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8890" w14:textId="77777777" w:rsidR="00E875D7" w:rsidRDefault="00E875D7" w:rsidP="00E875D7">
      <w:pPr>
        <w:tabs>
          <w:tab w:val="left" w:pos="6835"/>
        </w:tabs>
        <w:rPr>
          <w:rFonts w:ascii="Georgia" w:hAnsi="Georgia"/>
        </w:rPr>
      </w:pPr>
    </w:p>
    <w:p w14:paraId="67B4BD46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Wykonawca:</w:t>
      </w:r>
    </w:p>
    <w:p w14:paraId="1BCE12C7" w14:textId="77777777" w:rsidR="00E875D7" w:rsidRDefault="00B71DD1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……………….</w:t>
      </w:r>
    </w:p>
    <w:p w14:paraId="4BB328CB" w14:textId="77777777" w:rsidR="00B71DD1" w:rsidRDefault="00B71DD1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…………………</w:t>
      </w:r>
    </w:p>
    <w:p w14:paraId="3330DF0B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</w:p>
    <w:p w14:paraId="7863A9BF" w14:textId="01D725B8" w:rsidR="00B47D1A" w:rsidRPr="00B47D1A" w:rsidRDefault="00353957" w:rsidP="00B47D1A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 xml:space="preserve">Dot. postępowania prowadzonego na podstawie art……., którego przedmiotem jest </w:t>
      </w:r>
      <w:r w:rsidR="00B47D1A" w:rsidRPr="00B47D1A">
        <w:rPr>
          <w:rFonts w:ascii="Georgia" w:eastAsia="Times New Roman" w:hAnsi="Georgia" w:cs="Times New Roman"/>
          <w:b/>
          <w:lang w:eastAsia="pl-PL"/>
        </w:rPr>
        <w:t>odbiór, wywóz i zagospodarowanie (odzysk lub unieszkodliwienie) odpadów komunalnych i gabarytów pochodzących ze wskazanych nieruchomości niezamieszkałych Ministerstwa Kultury i Dziedzictwa Narodowego w Warszawie przy:</w:t>
      </w:r>
    </w:p>
    <w:p w14:paraId="227403D8" w14:textId="00ECE51E" w:rsidR="00B47D1A" w:rsidRPr="00B47D1A" w:rsidRDefault="00B47D1A" w:rsidP="00B47D1A">
      <w:pPr>
        <w:spacing w:after="0" w:line="288" w:lineRule="auto"/>
        <w:ind w:left="284" w:hanging="284"/>
        <w:jc w:val="both"/>
        <w:rPr>
          <w:rFonts w:ascii="Georgia" w:eastAsia="Times New Roman" w:hAnsi="Georgia" w:cs="Times New Roman"/>
          <w:b/>
          <w:lang w:eastAsia="pl-PL"/>
        </w:rPr>
      </w:pPr>
      <w:r w:rsidRPr="00B47D1A">
        <w:rPr>
          <w:rFonts w:ascii="Georgia" w:eastAsia="Times New Roman" w:hAnsi="Georgia" w:cs="Times New Roman"/>
          <w:b/>
          <w:lang w:eastAsia="pl-PL"/>
        </w:rPr>
        <w:t>a)</w:t>
      </w:r>
      <w:r>
        <w:rPr>
          <w:rFonts w:ascii="Georgia" w:eastAsia="Times New Roman" w:hAnsi="Georgia" w:cs="Times New Roman"/>
          <w:b/>
          <w:lang w:eastAsia="pl-PL"/>
        </w:rPr>
        <w:t xml:space="preserve"> </w:t>
      </w:r>
      <w:r w:rsidRPr="00B47D1A">
        <w:rPr>
          <w:rFonts w:ascii="Georgia" w:eastAsia="Times New Roman" w:hAnsi="Georgia" w:cs="Times New Roman"/>
          <w:b/>
          <w:lang w:eastAsia="pl-PL"/>
        </w:rPr>
        <w:t xml:space="preserve">ul. Krakowskie Przedmieście 15, ul. Krakowskie Przedmieście 17, Krakowskie </w:t>
      </w:r>
      <w:r>
        <w:rPr>
          <w:rFonts w:ascii="Georgia" w:eastAsia="Times New Roman" w:hAnsi="Georgia" w:cs="Times New Roman"/>
          <w:b/>
          <w:lang w:eastAsia="pl-PL"/>
        </w:rPr>
        <w:t xml:space="preserve">  </w:t>
      </w:r>
      <w:r w:rsidRPr="00B47D1A">
        <w:rPr>
          <w:rFonts w:ascii="Georgia" w:eastAsia="Times New Roman" w:hAnsi="Georgia" w:cs="Times New Roman"/>
          <w:b/>
          <w:lang w:eastAsia="pl-PL"/>
        </w:rPr>
        <w:t>Przedmieście 21/23 (pojemnik i kontenery),</w:t>
      </w:r>
    </w:p>
    <w:p w14:paraId="57C427E5" w14:textId="3E95B682" w:rsidR="00B47D1A" w:rsidRPr="00B47D1A" w:rsidRDefault="00B47D1A" w:rsidP="00B47D1A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 w:rsidRPr="00B47D1A">
        <w:rPr>
          <w:rFonts w:ascii="Georgia" w:eastAsia="Times New Roman" w:hAnsi="Georgia" w:cs="Times New Roman"/>
          <w:b/>
          <w:lang w:eastAsia="pl-PL"/>
        </w:rPr>
        <w:t>b)</w:t>
      </w:r>
      <w:r>
        <w:rPr>
          <w:rFonts w:ascii="Georgia" w:eastAsia="Times New Roman" w:hAnsi="Georgia" w:cs="Times New Roman"/>
          <w:b/>
          <w:lang w:eastAsia="pl-PL"/>
        </w:rPr>
        <w:t xml:space="preserve"> </w:t>
      </w:r>
      <w:r w:rsidRPr="00B47D1A">
        <w:rPr>
          <w:rFonts w:ascii="Georgia" w:eastAsia="Times New Roman" w:hAnsi="Georgia" w:cs="Times New Roman"/>
          <w:b/>
          <w:lang w:eastAsia="pl-PL"/>
        </w:rPr>
        <w:t>ul. Ksawerów 13 ( pojemniki i kontenery),</w:t>
      </w:r>
    </w:p>
    <w:p w14:paraId="74E98707" w14:textId="7E365A4F" w:rsidR="00353957" w:rsidRDefault="00B47D1A" w:rsidP="00B47D1A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 w:rsidRPr="00B47D1A">
        <w:rPr>
          <w:rFonts w:ascii="Georgia" w:eastAsia="Times New Roman" w:hAnsi="Georgia" w:cs="Times New Roman"/>
          <w:b/>
          <w:lang w:eastAsia="pl-PL"/>
        </w:rPr>
        <w:t>c)</w:t>
      </w:r>
      <w:r>
        <w:rPr>
          <w:rFonts w:ascii="Georgia" w:eastAsia="Times New Roman" w:hAnsi="Georgia" w:cs="Times New Roman"/>
          <w:b/>
          <w:lang w:eastAsia="pl-PL"/>
        </w:rPr>
        <w:t xml:space="preserve"> </w:t>
      </w:r>
      <w:r w:rsidRPr="00B47D1A">
        <w:rPr>
          <w:rFonts w:ascii="Georgia" w:eastAsia="Times New Roman" w:hAnsi="Georgia" w:cs="Times New Roman"/>
          <w:b/>
          <w:lang w:eastAsia="pl-PL"/>
        </w:rPr>
        <w:t>ul. Wierzbowa 9/11  i ul. Senatorska 27 (kontenery)</w:t>
      </w:r>
      <w:r w:rsidR="00353957">
        <w:rPr>
          <w:rFonts w:ascii="Georgia" w:eastAsia="Times New Roman" w:hAnsi="Georgia" w:cs="Times New Roman"/>
          <w:b/>
          <w:lang w:eastAsia="pl-PL"/>
        </w:rPr>
        <w:t>.</w:t>
      </w:r>
    </w:p>
    <w:p w14:paraId="3DEE162C" w14:textId="77777777" w:rsidR="00E875D7" w:rsidRDefault="00E875D7" w:rsidP="00E875D7">
      <w:pPr>
        <w:spacing w:after="0" w:line="288" w:lineRule="auto"/>
        <w:jc w:val="center"/>
        <w:rPr>
          <w:rFonts w:ascii="Georgia" w:eastAsia="Times New Roman" w:hAnsi="Georgia" w:cs="Times New Roman"/>
          <w:b/>
          <w:u w:val="single"/>
          <w:lang w:eastAsia="pl-PL"/>
        </w:rPr>
      </w:pPr>
    </w:p>
    <w:p w14:paraId="71D56EEC" w14:textId="77777777" w:rsidR="00E875D7" w:rsidRDefault="00E875D7" w:rsidP="00E875D7">
      <w:pPr>
        <w:spacing w:after="0" w:line="288" w:lineRule="auto"/>
        <w:jc w:val="center"/>
        <w:rPr>
          <w:rFonts w:ascii="Georgia" w:eastAsia="Times New Roman" w:hAnsi="Georgia" w:cs="Times New Roman"/>
          <w:b/>
          <w:u w:val="single"/>
          <w:lang w:eastAsia="pl-PL"/>
        </w:rPr>
      </w:pPr>
      <w:r>
        <w:rPr>
          <w:rFonts w:ascii="Georgia" w:eastAsia="Times New Roman" w:hAnsi="Georgia" w:cs="Times New Roman"/>
          <w:b/>
          <w:u w:val="single"/>
          <w:lang w:eastAsia="pl-PL"/>
        </w:rPr>
        <w:t xml:space="preserve">Oświadczenie Wykonawcy  </w:t>
      </w:r>
    </w:p>
    <w:p w14:paraId="240D44E1" w14:textId="77777777" w:rsidR="00E875D7" w:rsidRDefault="00E875D7" w:rsidP="00E875D7">
      <w:pPr>
        <w:spacing w:after="0" w:line="288" w:lineRule="auto"/>
        <w:contextualSpacing/>
        <w:jc w:val="both"/>
        <w:rPr>
          <w:rFonts w:ascii="Georgia" w:eastAsia="Times New Roman" w:hAnsi="Georgia" w:cs="Times New Roman"/>
          <w:lang w:eastAsia="pl-PL"/>
        </w:rPr>
      </w:pPr>
      <w:r>
        <w:rPr>
          <w:rFonts w:ascii="Georgia" w:eastAsia="Times New Roman" w:hAnsi="Georgia" w:cs="Times New Roman"/>
          <w:lang w:eastAsia="pl-PL"/>
        </w:rPr>
        <w:t>Oświadczam, że nie podlegam wykluczeniu na podstawie art. 7 ust. 1 ustawy o szczególnych rozwiązaniach w zakresie przeciwdziałania wspieraniu agresji na Ukrainę oraz służących ochro</w:t>
      </w:r>
      <w:r w:rsidR="006B5919">
        <w:rPr>
          <w:rFonts w:ascii="Georgia" w:eastAsia="Times New Roman" w:hAnsi="Georgia" w:cs="Times New Roman"/>
          <w:lang w:eastAsia="pl-PL"/>
        </w:rPr>
        <w:t xml:space="preserve">nie bezpieczeństwa </w:t>
      </w:r>
      <w:r w:rsidR="00353957">
        <w:rPr>
          <w:rFonts w:ascii="Georgia" w:eastAsia="Times New Roman" w:hAnsi="Georgia" w:cs="Times New Roman"/>
          <w:lang w:eastAsia="pl-PL"/>
        </w:rPr>
        <w:t>narodowego*</w:t>
      </w:r>
    </w:p>
    <w:p w14:paraId="2C182A01" w14:textId="77777777" w:rsidR="00E875D7" w:rsidRDefault="00E875D7" w:rsidP="00E875D7">
      <w:pPr>
        <w:spacing w:after="0" w:line="288" w:lineRule="auto"/>
        <w:ind w:left="851"/>
        <w:contextualSpacing/>
        <w:jc w:val="both"/>
        <w:rPr>
          <w:rFonts w:ascii="Georgia" w:eastAsia="Times New Roman" w:hAnsi="Georgia" w:cs="Times New Roman"/>
          <w:lang w:eastAsia="pl-PL"/>
        </w:rPr>
      </w:pPr>
    </w:p>
    <w:p w14:paraId="36104008" w14:textId="77777777" w:rsidR="00E875D7" w:rsidRDefault="00353957" w:rsidP="00E875D7">
      <w:pPr>
        <w:shd w:val="clear" w:color="auto" w:fill="FFFFFF"/>
        <w:spacing w:after="0" w:line="276" w:lineRule="auto"/>
        <w:rPr>
          <w:rFonts w:ascii="Georgia" w:eastAsia="Times New Roman" w:hAnsi="Georgia" w:cs="Times New Roman"/>
          <w:sz w:val="18"/>
          <w:szCs w:val="18"/>
          <w:lang w:eastAsia="pl-PL"/>
        </w:rPr>
      </w:pPr>
      <w:r>
        <w:rPr>
          <w:rFonts w:ascii="Georgia" w:eastAsia="Times New Roman" w:hAnsi="Georgia" w:cs="Times New Roman"/>
          <w:sz w:val="18"/>
          <w:szCs w:val="18"/>
          <w:lang w:eastAsia="pl-PL"/>
        </w:rPr>
        <w:t>*</w:t>
      </w:r>
      <w:r w:rsidR="00E875D7">
        <w:rPr>
          <w:rFonts w:ascii="Georgia" w:eastAsia="Times New Roman" w:hAnsi="Georgia" w:cs="Times New Roman"/>
          <w:sz w:val="18"/>
          <w:szCs w:val="18"/>
          <w:lang w:eastAsia="pl-PL"/>
        </w:rPr>
        <w:t>Z postępowania o udzielenie zamówienia publicznego wyklucza się:</w:t>
      </w:r>
    </w:p>
    <w:p w14:paraId="28753A51" w14:textId="77777777" w:rsidR="00E875D7" w:rsidRDefault="00E875D7" w:rsidP="00E875D7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</w:pPr>
      <w:r>
        <w:rPr>
          <w:rFonts w:ascii="Georgia" w:eastAsia="Times New Roman" w:hAnsi="Georgia" w:cs="Times New Roman"/>
          <w:color w:val="212529"/>
          <w:sz w:val="18"/>
          <w:szCs w:val="18"/>
          <w:lang w:eastAsia="pl-PL"/>
        </w:rPr>
        <w:t xml:space="preserve">wykonawcę oraz uczestnika konkursu wymienionego w wykazach określonych w rozporządzeniu 765/2006 i rozporządzeniu 269/2014 albo wpisanego na listę na podstawie decyzji w sprawie wpisu na listę rozstrzygającej o 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 z dnia 11 września 2019 r. - Prawo zamówień publicznych;</w:t>
      </w:r>
    </w:p>
    <w:p w14:paraId="344AECE0" w14:textId="77777777" w:rsidR="00E875D7" w:rsidRDefault="00E875D7" w:rsidP="00E875D7">
      <w:pPr>
        <w:shd w:val="clear" w:color="auto" w:fill="FFFFFF"/>
        <w:spacing w:after="0" w:line="276" w:lineRule="auto"/>
        <w:ind w:left="644"/>
        <w:contextualSpacing/>
        <w:jc w:val="both"/>
        <w:rPr>
          <w:rFonts w:ascii="Georgia" w:eastAsia="Times New Roman" w:hAnsi="Georgia" w:cs="Times New Roman"/>
          <w:color w:val="212529"/>
          <w:sz w:val="18"/>
          <w:szCs w:val="18"/>
          <w:lang w:eastAsia="pl-PL"/>
        </w:rPr>
      </w:pPr>
    </w:p>
    <w:p w14:paraId="396E10BC" w14:textId="77777777" w:rsidR="00E875D7" w:rsidRDefault="00E875D7" w:rsidP="00E875D7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</w:pPr>
      <w:r>
        <w:rPr>
          <w:rFonts w:ascii="Georgia" w:eastAsia="Times New Roman" w:hAnsi="Georgia" w:cs="Times New Roman"/>
          <w:sz w:val="18"/>
          <w:szCs w:val="18"/>
          <w:lang w:eastAsia="pl-PL"/>
        </w:rPr>
        <w:t>wykonawcę oraz uczestnika konkursu, którego beneficjentem rzeczywistym w rozumieniu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lang w:eastAsia="pl-PL"/>
        </w:rPr>
        <w:t xml:space="preserve"> z dnia 1 marca 2018 r. o przeciwdziałaniu praniu pieniędzy oraz finansowaniu terroryzmu (Dz. U. z 2022 r. poz. 593 i 655) jest osoba wymieniona w wykazach określonych w rozporządzeniu 765/2006 i rozporządzeniu 269/2014 albo wpisana na listę lub będąca takim beneficjentem rzeczywistym od dnia 24 lutego 2022 r., o ile została wpisana na listę na podstawie decyzji w sprawie wpisu na listę rozstrzygającej o 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 z dnia 11 września 2019 r. - Prawo zamówień publicznych;</w:t>
      </w:r>
    </w:p>
    <w:p w14:paraId="4E84E173" w14:textId="77777777" w:rsidR="00E875D7" w:rsidRDefault="00E875D7" w:rsidP="00E875D7">
      <w:pPr>
        <w:shd w:val="clear" w:color="auto" w:fill="FFFFFF"/>
        <w:spacing w:after="0" w:line="276" w:lineRule="auto"/>
        <w:jc w:val="both"/>
        <w:rPr>
          <w:rFonts w:ascii="Georgia" w:eastAsia="Times New Roman" w:hAnsi="Georgia" w:cs="Times New Roman"/>
          <w:color w:val="212529"/>
          <w:sz w:val="18"/>
          <w:szCs w:val="18"/>
          <w:lang w:eastAsia="pl-PL"/>
        </w:rPr>
      </w:pPr>
    </w:p>
    <w:p w14:paraId="5AC9DADB" w14:textId="77777777" w:rsidR="00E875D7" w:rsidRDefault="00E875D7" w:rsidP="00E875D7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</w:pPr>
      <w:r>
        <w:rPr>
          <w:rFonts w:ascii="Georgia" w:eastAsia="Times New Roman" w:hAnsi="Georgia" w:cs="Times New Roman"/>
          <w:sz w:val="18"/>
          <w:szCs w:val="18"/>
          <w:lang w:eastAsia="pl-PL"/>
        </w:rPr>
        <w:t>wykonawcę oraz uczestnika konkursu, którego jednostką dominującą w rozumieniu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art. 3 ust. 1 pkt 37</w:t>
      </w:r>
      <w:r>
        <w:rPr>
          <w:rFonts w:ascii="Georgia" w:eastAsia="Times New Roman" w:hAnsi="Georgia" w:cs="Times New Roman"/>
          <w:sz w:val="18"/>
          <w:szCs w:val="18"/>
          <w:lang w:eastAsia="pl-PL"/>
        </w:rPr>
        <w:t xml:space="preserve"> ustawy z dnia 29 września 1994 r. o rachunkowości (Dz. U. z 2021 r. poz. 217, 2105 i 2106) jest podmiot wymieniony w wykazach określonych w rozporządzeniu 765/2006 i rozporządzeniu 269/2014 albo wpisany na listę lub będący taką jednostką dominującą od dnia 24 lutego 2022 r., o ile został wpisany na listę na podstawie decyzji w sprawie wpisu na listę rozstrzygającej o 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 z dnia 11 września 2019 r. - Prawo zamówień publicznych.</w:t>
      </w:r>
    </w:p>
    <w:p w14:paraId="0CDDFAD9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lang w:eastAsia="pl-PL"/>
        </w:rPr>
      </w:pPr>
    </w:p>
    <w:p w14:paraId="3AED10E7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Miejsce …………</w:t>
      </w:r>
    </w:p>
    <w:p w14:paraId="33AE3EFE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Data ……………</w:t>
      </w:r>
    </w:p>
    <w:p w14:paraId="3EB35E48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………………………………………………….</w:t>
      </w:r>
    </w:p>
    <w:p w14:paraId="0234B8FE" w14:textId="77777777" w:rsid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 xml:space="preserve">Podpis osoby upoważnionej </w:t>
      </w:r>
    </w:p>
    <w:p w14:paraId="3BA98AAB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do reprezentowania Wykonawcy</w:t>
      </w:r>
    </w:p>
    <w:p w14:paraId="723983E8" w14:textId="77777777" w:rsid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bCs/>
          <w:i/>
          <w:lang w:eastAsia="pl-PL"/>
        </w:rPr>
      </w:pPr>
    </w:p>
    <w:p w14:paraId="23865E8F" w14:textId="77777777" w:rsid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bCs/>
          <w:i/>
          <w:lang w:eastAsia="pl-PL"/>
        </w:rPr>
      </w:pPr>
    </w:p>
    <w:p w14:paraId="74E6506A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lang w:eastAsia="pl-PL"/>
        </w:rPr>
      </w:pPr>
      <w:r>
        <w:rPr>
          <w:rFonts w:ascii="Georgia" w:eastAsia="Times New Roman" w:hAnsi="Georgia" w:cs="Times New Roman"/>
          <w:b/>
          <w:bCs/>
          <w:i/>
          <w:lang w:eastAsia="pl-PL"/>
        </w:rPr>
        <w:lastRenderedPageBreak/>
        <w:t>DOKUMENT NALEŻY OPATRZYĆ KWALIFIKOWANYM PODPISEM ELEKTRONICZNYM LUB PODPISEM ZAUFANYM LUB PODPISEM OSOBISTYM</w:t>
      </w:r>
    </w:p>
    <w:p w14:paraId="42A7E2C0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i/>
          <w:lang w:eastAsia="pl-PL"/>
        </w:rPr>
      </w:pPr>
    </w:p>
    <w:p w14:paraId="3DB2BD7C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i/>
          <w:lang w:eastAsia="pl-PL"/>
        </w:rPr>
      </w:pPr>
    </w:p>
    <w:p w14:paraId="0D1C20CE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i/>
          <w:lang w:eastAsia="pl-PL"/>
        </w:rPr>
      </w:pPr>
    </w:p>
    <w:p w14:paraId="0B2341C0" w14:textId="77777777" w:rsidR="00000000" w:rsidRPr="00E13F86" w:rsidRDefault="00000000" w:rsidP="00E13F86">
      <w:pPr>
        <w:spacing w:after="0" w:line="288" w:lineRule="auto"/>
        <w:jc w:val="both"/>
        <w:rPr>
          <w:rFonts w:ascii="Georgia" w:eastAsia="Times New Roman" w:hAnsi="Georgia" w:cs="Times New Roman"/>
          <w:b/>
          <w:bCs/>
          <w:iCs/>
          <w:lang w:eastAsia="pl-PL"/>
        </w:rPr>
      </w:pPr>
    </w:p>
    <w:sectPr w:rsidR="001D3303" w:rsidRPr="00E13F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0D933" w14:textId="77777777" w:rsidR="005918BA" w:rsidRDefault="005918BA" w:rsidP="00B8176E">
      <w:pPr>
        <w:spacing w:after="0" w:line="240" w:lineRule="auto"/>
      </w:pPr>
      <w:r>
        <w:separator/>
      </w:r>
    </w:p>
  </w:endnote>
  <w:endnote w:type="continuationSeparator" w:id="0">
    <w:p w14:paraId="38074E1A" w14:textId="77777777" w:rsidR="005918BA" w:rsidRDefault="005918BA" w:rsidP="00B81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-Bold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A9770" w14:textId="77777777" w:rsidR="00B8176E" w:rsidRDefault="00B817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E4DA" w14:textId="77777777" w:rsidR="00B8176E" w:rsidRDefault="00B817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0B45" w14:textId="77777777" w:rsidR="00B8176E" w:rsidRDefault="00B817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6D8F5" w14:textId="77777777" w:rsidR="005918BA" w:rsidRDefault="005918BA" w:rsidP="00B8176E">
      <w:pPr>
        <w:spacing w:after="0" w:line="240" w:lineRule="auto"/>
      </w:pPr>
      <w:r>
        <w:separator/>
      </w:r>
    </w:p>
  </w:footnote>
  <w:footnote w:type="continuationSeparator" w:id="0">
    <w:p w14:paraId="5D740BAB" w14:textId="77777777" w:rsidR="005918BA" w:rsidRDefault="005918BA" w:rsidP="00B81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609E" w14:textId="77777777" w:rsidR="00B8176E" w:rsidRDefault="00B817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0D2B2" w14:textId="24AA18E3" w:rsidR="00B8176E" w:rsidRPr="00B8176E" w:rsidRDefault="00B8176E">
    <w:pPr>
      <w:pStyle w:val="Nagwek"/>
      <w:rPr>
        <w:b/>
        <w:bCs/>
      </w:rPr>
    </w:pPr>
    <w:r>
      <w:rPr>
        <w:b/>
        <w:bCs/>
      </w:rPr>
      <w:t xml:space="preserve">                                                                                                                                                            </w:t>
    </w:r>
    <w:r w:rsidRPr="00B8176E">
      <w:rPr>
        <w:b/>
        <w:bCs/>
      </w:rPr>
      <w:t>Załącznik nr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DB7DE" w14:textId="77777777" w:rsidR="00B8176E" w:rsidRDefault="00B817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43E9"/>
    <w:multiLevelType w:val="hybridMultilevel"/>
    <w:tmpl w:val="03C88C7C"/>
    <w:lvl w:ilvl="0" w:tplc="D3609706">
      <w:start w:val="1"/>
      <w:numFmt w:val="decimal"/>
      <w:lvlText w:val="%1)"/>
      <w:lvlJc w:val="left"/>
      <w:pPr>
        <w:ind w:left="720" w:hanging="360"/>
      </w:pPr>
      <w:rPr>
        <w:color w:val="212529"/>
      </w:rPr>
    </w:lvl>
    <w:lvl w:ilvl="1" w:tplc="3B2EA07C">
      <w:start w:val="1"/>
      <w:numFmt w:val="lowerLetter"/>
      <w:lvlText w:val="%2."/>
      <w:lvlJc w:val="left"/>
      <w:pPr>
        <w:ind w:left="1440" w:hanging="360"/>
      </w:pPr>
    </w:lvl>
    <w:lvl w:ilvl="2" w:tplc="52E8E628">
      <w:start w:val="1"/>
      <w:numFmt w:val="lowerRoman"/>
      <w:lvlText w:val="%3."/>
      <w:lvlJc w:val="right"/>
      <w:pPr>
        <w:ind w:left="2160" w:hanging="180"/>
      </w:pPr>
    </w:lvl>
    <w:lvl w:ilvl="3" w:tplc="3856838C">
      <w:start w:val="1"/>
      <w:numFmt w:val="decimal"/>
      <w:lvlText w:val="%4."/>
      <w:lvlJc w:val="left"/>
      <w:pPr>
        <w:ind w:left="2880" w:hanging="360"/>
      </w:pPr>
    </w:lvl>
    <w:lvl w:ilvl="4" w:tplc="00307CEE">
      <w:start w:val="1"/>
      <w:numFmt w:val="lowerLetter"/>
      <w:lvlText w:val="%5."/>
      <w:lvlJc w:val="left"/>
      <w:pPr>
        <w:ind w:left="3600" w:hanging="360"/>
      </w:pPr>
    </w:lvl>
    <w:lvl w:ilvl="5" w:tplc="4DDC6BFC">
      <w:start w:val="1"/>
      <w:numFmt w:val="lowerRoman"/>
      <w:lvlText w:val="%6."/>
      <w:lvlJc w:val="right"/>
      <w:pPr>
        <w:ind w:left="4320" w:hanging="180"/>
      </w:pPr>
    </w:lvl>
    <w:lvl w:ilvl="6" w:tplc="FAB6D362">
      <w:start w:val="1"/>
      <w:numFmt w:val="decimal"/>
      <w:lvlText w:val="%7."/>
      <w:lvlJc w:val="left"/>
      <w:pPr>
        <w:ind w:left="5040" w:hanging="360"/>
      </w:pPr>
    </w:lvl>
    <w:lvl w:ilvl="7" w:tplc="E520820A">
      <w:start w:val="1"/>
      <w:numFmt w:val="lowerLetter"/>
      <w:lvlText w:val="%8."/>
      <w:lvlJc w:val="left"/>
      <w:pPr>
        <w:ind w:left="5760" w:hanging="360"/>
      </w:pPr>
    </w:lvl>
    <w:lvl w:ilvl="8" w:tplc="172420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C1DDC"/>
    <w:multiLevelType w:val="hybridMultilevel"/>
    <w:tmpl w:val="E71CCB8C"/>
    <w:lvl w:ilvl="0" w:tplc="0A7CADF2">
      <w:start w:val="1"/>
      <w:numFmt w:val="upperRoman"/>
      <w:lvlText w:val="%1."/>
      <w:lvlJc w:val="left"/>
      <w:pPr>
        <w:ind w:left="1080" w:hanging="720"/>
      </w:pPr>
    </w:lvl>
    <w:lvl w:ilvl="1" w:tplc="CCC6784A">
      <w:start w:val="1"/>
      <w:numFmt w:val="lowerLetter"/>
      <w:lvlText w:val="%2."/>
      <w:lvlJc w:val="left"/>
      <w:pPr>
        <w:ind w:left="1440" w:hanging="360"/>
      </w:pPr>
    </w:lvl>
    <w:lvl w:ilvl="2" w:tplc="0978A224">
      <w:start w:val="1"/>
      <w:numFmt w:val="lowerRoman"/>
      <w:lvlText w:val="%3."/>
      <w:lvlJc w:val="right"/>
      <w:pPr>
        <w:ind w:left="2160" w:hanging="180"/>
      </w:pPr>
    </w:lvl>
    <w:lvl w:ilvl="3" w:tplc="D41A602E">
      <w:start w:val="1"/>
      <w:numFmt w:val="decimal"/>
      <w:lvlText w:val="%4."/>
      <w:lvlJc w:val="left"/>
      <w:pPr>
        <w:ind w:left="2880" w:hanging="360"/>
      </w:pPr>
    </w:lvl>
    <w:lvl w:ilvl="4" w:tplc="4C92FF08">
      <w:start w:val="1"/>
      <w:numFmt w:val="lowerLetter"/>
      <w:lvlText w:val="%5."/>
      <w:lvlJc w:val="left"/>
      <w:pPr>
        <w:ind w:left="3600" w:hanging="360"/>
      </w:pPr>
    </w:lvl>
    <w:lvl w:ilvl="5" w:tplc="9B0CADA2">
      <w:start w:val="1"/>
      <w:numFmt w:val="lowerRoman"/>
      <w:lvlText w:val="%6."/>
      <w:lvlJc w:val="right"/>
      <w:pPr>
        <w:ind w:left="4320" w:hanging="180"/>
      </w:pPr>
    </w:lvl>
    <w:lvl w:ilvl="6" w:tplc="CC323C72">
      <w:start w:val="1"/>
      <w:numFmt w:val="decimal"/>
      <w:lvlText w:val="%7."/>
      <w:lvlJc w:val="left"/>
      <w:pPr>
        <w:ind w:left="5040" w:hanging="360"/>
      </w:pPr>
    </w:lvl>
    <w:lvl w:ilvl="7" w:tplc="46B4F918">
      <w:start w:val="1"/>
      <w:numFmt w:val="lowerLetter"/>
      <w:lvlText w:val="%8."/>
      <w:lvlJc w:val="left"/>
      <w:pPr>
        <w:ind w:left="5760" w:hanging="360"/>
      </w:pPr>
    </w:lvl>
    <w:lvl w:ilvl="8" w:tplc="C394BCCC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262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51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72A"/>
    <w:rsid w:val="001A07C7"/>
    <w:rsid w:val="0032549B"/>
    <w:rsid w:val="00353957"/>
    <w:rsid w:val="0045377A"/>
    <w:rsid w:val="005918BA"/>
    <w:rsid w:val="006B5919"/>
    <w:rsid w:val="00A2024C"/>
    <w:rsid w:val="00B47D1A"/>
    <w:rsid w:val="00B71DD1"/>
    <w:rsid w:val="00B8176E"/>
    <w:rsid w:val="00B86FF8"/>
    <w:rsid w:val="00E13F86"/>
    <w:rsid w:val="00E875D7"/>
    <w:rsid w:val="00EA4229"/>
    <w:rsid w:val="00FA172A"/>
    <w:rsid w:val="00FD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40EE"/>
  <w15:chartTrackingRefBased/>
  <w15:docId w15:val="{477084C7-2DE1-4691-880D-6481ED32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5D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6B5919"/>
    <w:rPr>
      <w:rFonts w:ascii="Georgia-Bold" w:hAnsi="Georgia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6B5919"/>
    <w:rPr>
      <w:rFonts w:ascii="Georgia" w:hAnsi="Georgia" w:hint="default"/>
      <w:b w:val="0"/>
      <w:bCs w:val="0"/>
      <w:i w:val="0"/>
      <w:iCs w:val="0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B81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176E"/>
  </w:style>
  <w:style w:type="paragraph" w:styleId="Stopka">
    <w:name w:val="footer"/>
    <w:basedOn w:val="Normalny"/>
    <w:link w:val="StopkaZnak"/>
    <w:uiPriority w:val="99"/>
    <w:unhideWhenUsed/>
    <w:rsid w:val="00B81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Świerczyńska</dc:creator>
  <cp:keywords/>
  <dc:description/>
  <cp:lastModifiedBy>Zbigniew Komański</cp:lastModifiedBy>
  <cp:revision>4</cp:revision>
  <dcterms:created xsi:type="dcterms:W3CDTF">2025-07-25T08:00:00Z</dcterms:created>
  <dcterms:modified xsi:type="dcterms:W3CDTF">2026-09-07T07:17:00Z</dcterms:modified>
</cp:coreProperties>
</file>