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3B442" w14:textId="77777777" w:rsidR="0028252F" w:rsidRDefault="0028252F"/>
    <w:p w14:paraId="2376FEFA" w14:textId="77777777" w:rsidR="0028252F" w:rsidRDefault="0028252F">
      <w:r w:rsidRPr="007C09D4">
        <w:rPr>
          <w:noProof/>
          <w:lang w:eastAsia="pl-PL"/>
        </w:rPr>
        <mc:AlternateContent>
          <mc:Choice Requires="wps">
            <w:drawing>
              <wp:anchor distT="45720" distB="45720" distL="114300" distR="114300" simplePos="0" relativeHeight="251665408" behindDoc="0" locked="0" layoutInCell="1" allowOverlap="1" wp14:anchorId="059D4DDD" wp14:editId="7EC0D493">
                <wp:simplePos x="0" y="0"/>
                <wp:positionH relativeFrom="margin">
                  <wp:posOffset>1541946</wp:posOffset>
                </wp:positionH>
                <wp:positionV relativeFrom="paragraph">
                  <wp:posOffset>8704083</wp:posOffset>
                </wp:positionV>
                <wp:extent cx="2801620" cy="140462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404620"/>
                        </a:xfrm>
                        <a:prstGeom prst="rect">
                          <a:avLst/>
                        </a:prstGeom>
                        <a:solidFill>
                          <a:srgbClr val="FFFFFF"/>
                        </a:solidFill>
                        <a:ln w="9525">
                          <a:noFill/>
                          <a:miter lim="800000"/>
                          <a:headEnd/>
                          <a:tailEnd/>
                        </a:ln>
                      </wps:spPr>
                      <wps:txbx>
                        <w:txbxContent>
                          <w:p w14:paraId="5DF41476" w14:textId="5491FDD2" w:rsidR="006D1D50" w:rsidRPr="007C09D4" w:rsidRDefault="006D1D50" w:rsidP="0028252F">
                            <w:pPr>
                              <w:jc w:val="center"/>
                              <w:rPr>
                                <w:sz w:val="28"/>
                              </w:rPr>
                            </w:pPr>
                            <w:r>
                              <w:rPr>
                                <w:sz w:val="28"/>
                              </w:rPr>
                              <w:t xml:space="preserve">Warszawa, </w:t>
                            </w:r>
                            <w:r w:rsidR="00C07B8F">
                              <w:rPr>
                                <w:sz w:val="28"/>
                              </w:rPr>
                              <w:t xml:space="preserve">grudzień </w:t>
                            </w:r>
                            <w:r>
                              <w:rPr>
                                <w:sz w:val="28"/>
                              </w:rPr>
                              <w:t>2024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9D4DDD" id="_x0000_t202" coordsize="21600,21600" o:spt="202" path="m,l,21600r21600,l21600,xe">
                <v:stroke joinstyle="miter"/>
                <v:path gradientshapeok="t" o:connecttype="rect"/>
              </v:shapetype>
              <v:shape id="Text Box 2" o:spid="_x0000_s1026" type="#_x0000_t202" style="position:absolute;margin-left:121.4pt;margin-top:685.35pt;width:220.6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" stroked="f">
                <v:textbox style="mso-fit-shape-to-text:t">
                  <w:txbxContent>
                    <w:p w14:paraId="5DF41476" w14:textId="5491FDD2" w:rsidR="006D1D50" w:rsidRPr="007C09D4" w:rsidRDefault="006D1D50" w:rsidP="0028252F">
                      <w:pPr>
                        <w:jc w:val="center"/>
                        <w:rPr>
                          <w:sz w:val="28"/>
                        </w:rPr>
                      </w:pPr>
                      <w:r>
                        <w:rPr>
                          <w:sz w:val="28"/>
                        </w:rPr>
                        <w:t xml:space="preserve">Warszawa, </w:t>
                      </w:r>
                      <w:r w:rsidR="00C07B8F">
                        <w:rPr>
                          <w:sz w:val="28"/>
                        </w:rPr>
                        <w:t xml:space="preserve">grudzień </w:t>
                      </w:r>
                      <w:r>
                        <w:rPr>
                          <w:sz w:val="28"/>
                        </w:rPr>
                        <w:t>2024 r.</w:t>
                      </w:r>
                    </w:p>
                  </w:txbxContent>
                </v:textbox>
                <w10:wrap anchorx="margin"/>
              </v:shape>
            </w:pict>
          </mc:Fallback>
        </mc:AlternateContent>
      </w:r>
      <w:r>
        <w:rPr>
          <w:noProof/>
          <w:lang w:eastAsia="pl-PL"/>
        </w:rPr>
        <w:drawing>
          <wp:anchor distT="0" distB="0" distL="114300" distR="114300" simplePos="0" relativeHeight="251663360" behindDoc="1" locked="0" layoutInCell="1" allowOverlap="1" wp14:anchorId="46A7FB92" wp14:editId="356AE6BB">
            <wp:simplePos x="0" y="0"/>
            <wp:positionH relativeFrom="column">
              <wp:posOffset>-1270</wp:posOffset>
            </wp:positionH>
            <wp:positionV relativeFrom="paragraph">
              <wp:posOffset>3743767</wp:posOffset>
            </wp:positionV>
            <wp:extent cx="5732145" cy="3434080"/>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434080"/>
                    </a:xfrm>
                    <a:prstGeom prst="rect">
                      <a:avLst/>
                    </a:prstGeom>
                    <a:noFill/>
                    <a:ln>
                      <a:noFill/>
                    </a:ln>
                  </pic:spPr>
                </pic:pic>
              </a:graphicData>
            </a:graphic>
          </wp:anchor>
        </w:drawing>
      </w:r>
      <w:r w:rsidRPr="00962E42">
        <w:rPr>
          <w:noProof/>
          <w:lang w:eastAsia="pl-PL"/>
        </w:rPr>
        <mc:AlternateContent>
          <mc:Choice Requires="wps">
            <w:drawing>
              <wp:anchor distT="0" distB="0" distL="114300" distR="114300" simplePos="0" relativeHeight="251661312" behindDoc="0" locked="1" layoutInCell="1" allowOverlap="1" wp14:anchorId="1311CAF2" wp14:editId="2CA372CB">
                <wp:simplePos x="0" y="0"/>
                <wp:positionH relativeFrom="page">
                  <wp:posOffset>738505</wp:posOffset>
                </wp:positionH>
                <wp:positionV relativeFrom="page">
                  <wp:posOffset>921385</wp:posOffset>
                </wp:positionV>
                <wp:extent cx="6081395" cy="4579620"/>
                <wp:effectExtent l="0" t="0" r="14605" b="1143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457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587BC" w14:textId="77777777" w:rsidR="006D1D50" w:rsidRPr="00034863" w:rsidRDefault="006D1D50" w:rsidP="00DB3EC7">
                            <w:pPr>
                              <w:tabs>
                                <w:tab w:val="left" w:pos="6379"/>
                                <w:tab w:val="left" w:pos="6663"/>
                              </w:tabs>
                              <w:spacing w:after="0" w:line="240" w:lineRule="auto"/>
                              <w:ind w:left="7080"/>
                              <w:rPr>
                                <w:rFonts w:ascii="Times New Roman" w:hAnsi="Times New Roman"/>
                              </w:rPr>
                            </w:pPr>
                            <w:r w:rsidRPr="00034863">
                              <w:rPr>
                                <w:rFonts w:ascii="Times New Roman" w:hAnsi="Times New Roman"/>
                              </w:rPr>
                              <w:t xml:space="preserve">Załącznik </w:t>
                            </w:r>
                          </w:p>
                          <w:p w14:paraId="483B197C" w14:textId="4E568A1D" w:rsidR="006D1D50" w:rsidRPr="00034863" w:rsidRDefault="006D1D50">
                            <w:pPr>
                              <w:spacing w:after="0" w:line="240" w:lineRule="auto"/>
                              <w:ind w:left="7080"/>
                              <w:rPr>
                                <w:rFonts w:ascii="Times New Roman" w:hAnsi="Times New Roman"/>
                              </w:rPr>
                            </w:pPr>
                            <w:r w:rsidRPr="00034863">
                              <w:rPr>
                                <w:rFonts w:ascii="Times New Roman" w:hAnsi="Times New Roman"/>
                              </w:rPr>
                              <w:t xml:space="preserve">do uchwały </w:t>
                            </w:r>
                            <w:r>
                              <w:rPr>
                                <w:rFonts w:ascii="Times New Roman" w:hAnsi="Times New Roman"/>
                              </w:rPr>
                              <w:t>nr ……/2024 Rady Ministrów z dnia ……….2024 r.</w:t>
                            </w:r>
                            <w:r w:rsidRPr="00034863">
                              <w:rPr>
                                <w:rFonts w:ascii="Times New Roman" w:hAnsi="Times New Roman"/>
                              </w:rPr>
                              <w:t xml:space="preserve"> </w:t>
                            </w:r>
                          </w:p>
                          <w:p w14:paraId="1E4D84DD" w14:textId="77777777" w:rsidR="006D1D50" w:rsidRPr="0074125A" w:rsidRDefault="006D1D50" w:rsidP="0028252F">
                            <w:pPr>
                              <w:pStyle w:val="Headline1"/>
                              <w:jc w:val="center"/>
                              <w:rPr>
                                <w:rFonts w:ascii="Tahoma" w:hAnsi="Tahoma" w:cs="Tahoma"/>
                                <w:b/>
                                <w:color w:val="404040"/>
                                <w:sz w:val="28"/>
                                <w:szCs w:val="28"/>
                                <w:lang w:val="pl-PL"/>
                              </w:rPr>
                            </w:pPr>
                          </w:p>
                          <w:p w14:paraId="1EEECB75" w14:textId="77777777" w:rsidR="006D1D50" w:rsidRPr="0074125A" w:rsidRDefault="006D1D50" w:rsidP="0028252F">
                            <w:pPr>
                              <w:pStyle w:val="Headline1"/>
                              <w:jc w:val="center"/>
                              <w:rPr>
                                <w:rFonts w:ascii="Tahoma" w:hAnsi="Tahoma" w:cs="Tahoma"/>
                                <w:b/>
                                <w:color w:val="404040"/>
                                <w:sz w:val="28"/>
                                <w:szCs w:val="28"/>
                                <w:lang w:val="pl-PL"/>
                              </w:rPr>
                            </w:pPr>
                          </w:p>
                          <w:p w14:paraId="4A0011AF" w14:textId="77777777" w:rsidR="006D1D50" w:rsidRDefault="006D1D50" w:rsidP="0028252F">
                            <w:pPr>
                              <w:pStyle w:val="Headline1"/>
                              <w:jc w:val="center"/>
                              <w:rPr>
                                <w:rFonts w:ascii="Tahoma" w:hAnsi="Tahoma" w:cs="Tahoma"/>
                                <w:b/>
                                <w:color w:val="404040"/>
                                <w:lang w:val="pl-PL"/>
                              </w:rPr>
                            </w:pPr>
                          </w:p>
                          <w:p w14:paraId="7FB339AB" w14:textId="77777777" w:rsidR="006D1D50" w:rsidRDefault="006D1D50" w:rsidP="00DB3EC7">
                            <w:pPr>
                              <w:pStyle w:val="Headline1"/>
                              <w:spacing w:after="0"/>
                              <w:jc w:val="center"/>
                              <w:rPr>
                                <w:rFonts w:ascii="Tahoma" w:hAnsi="Tahoma" w:cs="Tahoma"/>
                                <w:b/>
                                <w:color w:val="404040"/>
                                <w:lang w:val="pl-PL"/>
                              </w:rPr>
                            </w:pPr>
                            <w:r w:rsidRPr="004759EF">
                              <w:rPr>
                                <w:rFonts w:ascii="Tahoma" w:hAnsi="Tahoma" w:cs="Tahoma"/>
                                <w:b/>
                                <w:color w:val="404040"/>
                                <w:lang w:val="pl-PL"/>
                              </w:rPr>
                              <w:t>Wieloletni Program Inwestycji</w:t>
                            </w:r>
                          </w:p>
                          <w:p w14:paraId="19B83FD2" w14:textId="60DCA179" w:rsidR="006D1D50" w:rsidRDefault="006D1D50" w:rsidP="00DB3EC7">
                            <w:pPr>
                              <w:pStyle w:val="Headline2"/>
                              <w:spacing w:line="240" w:lineRule="auto"/>
                              <w:jc w:val="center"/>
                              <w:rPr>
                                <w:rFonts w:ascii="Tahoma" w:hAnsi="Tahoma" w:cs="Tahoma"/>
                                <w:color w:val="404040"/>
                                <w:lang w:val="pl-PL"/>
                              </w:rPr>
                            </w:pPr>
                            <w:r w:rsidRPr="004759EF">
                              <w:rPr>
                                <w:rFonts w:ascii="Tahoma" w:hAnsi="Tahoma" w:cs="Tahoma"/>
                                <w:color w:val="404040"/>
                                <w:lang w:val="pl-PL"/>
                              </w:rPr>
                              <w:t>w zakresie rewitalizacji i rozbudowy</w:t>
                            </w:r>
                            <w:r>
                              <w:rPr>
                                <w:rFonts w:ascii="Tahoma" w:hAnsi="Tahoma" w:cs="Tahoma"/>
                                <w:color w:val="404040"/>
                                <w:lang w:val="pl-PL"/>
                              </w:rPr>
                              <w:t xml:space="preserve"> Narodowego</w:t>
                            </w:r>
                            <w:r w:rsidRPr="004759EF">
                              <w:rPr>
                                <w:rFonts w:ascii="Tahoma" w:hAnsi="Tahoma" w:cs="Tahoma"/>
                                <w:color w:val="404040"/>
                                <w:lang w:val="pl-PL"/>
                              </w:rPr>
                              <w:t xml:space="preserve"> </w:t>
                            </w:r>
                            <w:r w:rsidRPr="004759EF">
                              <w:rPr>
                                <w:rFonts w:ascii="Tahoma" w:hAnsi="Tahoma" w:cs="Tahoma"/>
                                <w:color w:val="404040"/>
                                <w:lang w:val="pl-PL"/>
                              </w:rPr>
                              <w:br/>
                            </w:r>
                            <w:r>
                              <w:rPr>
                                <w:rFonts w:ascii="Tahoma" w:hAnsi="Tahoma" w:cs="Tahoma"/>
                                <w:color w:val="404040"/>
                                <w:lang w:val="pl-PL"/>
                              </w:rPr>
                              <w:t xml:space="preserve">Instytutu Onkologii </w:t>
                            </w:r>
                            <w:r w:rsidRPr="004759EF">
                              <w:rPr>
                                <w:rFonts w:ascii="Tahoma" w:hAnsi="Tahoma" w:cs="Tahoma"/>
                                <w:color w:val="404040"/>
                                <w:lang w:val="pl-PL"/>
                              </w:rPr>
                              <w:t>im. M</w:t>
                            </w:r>
                            <w:r>
                              <w:rPr>
                                <w:rFonts w:ascii="Tahoma" w:hAnsi="Tahoma" w:cs="Tahoma"/>
                                <w:color w:val="404040"/>
                                <w:lang w:val="pl-PL"/>
                              </w:rPr>
                              <w:t xml:space="preserve">arii Skłodowskiej-Curie – </w:t>
                            </w:r>
                          </w:p>
                          <w:p w14:paraId="4C7527F1" w14:textId="6570673E" w:rsidR="006D1D50" w:rsidRPr="004759EF" w:rsidRDefault="006D1D50" w:rsidP="00DB3EC7">
                            <w:pPr>
                              <w:pStyle w:val="Headline2"/>
                              <w:spacing w:line="240" w:lineRule="auto"/>
                              <w:jc w:val="center"/>
                              <w:rPr>
                                <w:rFonts w:ascii="Tahoma" w:hAnsi="Tahoma" w:cs="Tahoma"/>
                                <w:color w:val="404040"/>
                                <w:lang w:val="pl-PL"/>
                              </w:rPr>
                            </w:pPr>
                            <w:r>
                              <w:rPr>
                                <w:rFonts w:ascii="Tahoma" w:hAnsi="Tahoma" w:cs="Tahoma"/>
                                <w:color w:val="404040"/>
                                <w:lang w:val="pl-PL"/>
                              </w:rPr>
                              <w:t>Państwowego Instytutu Badawczego – etap I</w:t>
                            </w:r>
                            <w:r>
                              <w:rPr>
                                <w:rFonts w:ascii="Tahoma" w:hAnsi="Tahoma" w:cs="Tahoma"/>
                                <w:color w:val="404040"/>
                                <w:lang w:val="pl-PL"/>
                              </w:rPr>
                              <w:b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1CAF2" id="_x0000_s1027" type="#_x0000_t202" style="position:absolute;margin-left:58.15pt;margin-top:72.55pt;width:478.85pt;height:360.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" filled="f" stroked="f">
                <v:textbox inset="0,0,0,0">
                  <w:txbxContent>
                    <w:p w14:paraId="615587BC" w14:textId="77777777" w:rsidR="006D1D50" w:rsidRPr="00034863" w:rsidRDefault="006D1D50" w:rsidP="00DB3EC7">
                      <w:pPr>
                        <w:tabs>
                          <w:tab w:val="left" w:pos="6379"/>
                          <w:tab w:val="left" w:pos="6663"/>
                        </w:tabs>
                        <w:spacing w:after="0" w:line="240" w:lineRule="auto"/>
                        <w:ind w:left="7080"/>
                        <w:rPr>
                          <w:rFonts w:ascii="Times New Roman" w:hAnsi="Times New Roman"/>
                        </w:rPr>
                      </w:pPr>
                      <w:r w:rsidRPr="00034863">
                        <w:rPr>
                          <w:rFonts w:ascii="Times New Roman" w:hAnsi="Times New Roman"/>
                        </w:rPr>
                        <w:t xml:space="preserve">Załącznik </w:t>
                      </w:r>
                    </w:p>
                    <w:p w14:paraId="483B197C" w14:textId="4E568A1D" w:rsidR="006D1D50" w:rsidRPr="00034863" w:rsidRDefault="006D1D50">
                      <w:pPr>
                        <w:spacing w:after="0" w:line="240" w:lineRule="auto"/>
                        <w:ind w:left="7080"/>
                        <w:rPr>
                          <w:rFonts w:ascii="Times New Roman" w:hAnsi="Times New Roman"/>
                        </w:rPr>
                      </w:pPr>
                      <w:r w:rsidRPr="00034863">
                        <w:rPr>
                          <w:rFonts w:ascii="Times New Roman" w:hAnsi="Times New Roman"/>
                        </w:rPr>
                        <w:t xml:space="preserve">do uchwały </w:t>
                      </w:r>
                      <w:r>
                        <w:rPr>
                          <w:rFonts w:ascii="Times New Roman" w:hAnsi="Times New Roman"/>
                        </w:rPr>
                        <w:t>nr ……/2024 Rady Ministrów z dnia ……….2024 r.</w:t>
                      </w:r>
                      <w:r w:rsidRPr="00034863">
                        <w:rPr>
                          <w:rFonts w:ascii="Times New Roman" w:hAnsi="Times New Roman"/>
                        </w:rPr>
                        <w:t xml:space="preserve"> </w:t>
                      </w:r>
                    </w:p>
                    <w:p w14:paraId="1E4D84DD" w14:textId="77777777" w:rsidR="006D1D50" w:rsidRPr="0074125A" w:rsidRDefault="006D1D50" w:rsidP="0028252F">
                      <w:pPr>
                        <w:pStyle w:val="Headline1"/>
                        <w:jc w:val="center"/>
                        <w:rPr>
                          <w:rFonts w:ascii="Tahoma" w:hAnsi="Tahoma" w:cs="Tahoma"/>
                          <w:b/>
                          <w:color w:val="404040"/>
                          <w:sz w:val="28"/>
                          <w:szCs w:val="28"/>
                          <w:lang w:val="pl-PL"/>
                        </w:rPr>
                      </w:pPr>
                    </w:p>
                    <w:p w14:paraId="1EEECB75" w14:textId="77777777" w:rsidR="006D1D50" w:rsidRPr="0074125A" w:rsidRDefault="006D1D50" w:rsidP="0028252F">
                      <w:pPr>
                        <w:pStyle w:val="Headline1"/>
                        <w:jc w:val="center"/>
                        <w:rPr>
                          <w:rFonts w:ascii="Tahoma" w:hAnsi="Tahoma" w:cs="Tahoma"/>
                          <w:b/>
                          <w:color w:val="404040"/>
                          <w:sz w:val="28"/>
                          <w:szCs w:val="28"/>
                          <w:lang w:val="pl-PL"/>
                        </w:rPr>
                      </w:pPr>
                    </w:p>
                    <w:p w14:paraId="4A0011AF" w14:textId="77777777" w:rsidR="006D1D50" w:rsidRDefault="006D1D50" w:rsidP="0028252F">
                      <w:pPr>
                        <w:pStyle w:val="Headline1"/>
                        <w:jc w:val="center"/>
                        <w:rPr>
                          <w:rFonts w:ascii="Tahoma" w:hAnsi="Tahoma" w:cs="Tahoma"/>
                          <w:b/>
                          <w:color w:val="404040"/>
                          <w:lang w:val="pl-PL"/>
                        </w:rPr>
                      </w:pPr>
                    </w:p>
                    <w:p w14:paraId="7FB339AB" w14:textId="77777777" w:rsidR="006D1D50" w:rsidRDefault="006D1D50" w:rsidP="00DB3EC7">
                      <w:pPr>
                        <w:pStyle w:val="Headline1"/>
                        <w:spacing w:after="0"/>
                        <w:jc w:val="center"/>
                        <w:rPr>
                          <w:rFonts w:ascii="Tahoma" w:hAnsi="Tahoma" w:cs="Tahoma"/>
                          <w:b/>
                          <w:color w:val="404040"/>
                          <w:lang w:val="pl-PL"/>
                        </w:rPr>
                      </w:pPr>
                      <w:r w:rsidRPr="004759EF">
                        <w:rPr>
                          <w:rFonts w:ascii="Tahoma" w:hAnsi="Tahoma" w:cs="Tahoma"/>
                          <w:b/>
                          <w:color w:val="404040"/>
                          <w:lang w:val="pl-PL"/>
                        </w:rPr>
                        <w:t>Wieloletni Program Inwestycji</w:t>
                      </w:r>
                    </w:p>
                    <w:p w14:paraId="19B83FD2" w14:textId="60DCA179" w:rsidR="006D1D50" w:rsidRDefault="006D1D50" w:rsidP="00DB3EC7">
                      <w:pPr>
                        <w:pStyle w:val="Headline2"/>
                        <w:spacing w:line="240" w:lineRule="auto"/>
                        <w:jc w:val="center"/>
                        <w:rPr>
                          <w:rFonts w:ascii="Tahoma" w:hAnsi="Tahoma" w:cs="Tahoma"/>
                          <w:color w:val="404040"/>
                          <w:lang w:val="pl-PL"/>
                        </w:rPr>
                      </w:pPr>
                      <w:r w:rsidRPr="004759EF">
                        <w:rPr>
                          <w:rFonts w:ascii="Tahoma" w:hAnsi="Tahoma" w:cs="Tahoma"/>
                          <w:color w:val="404040"/>
                          <w:lang w:val="pl-PL"/>
                        </w:rPr>
                        <w:t>w zakresie rewitalizacji i rozbudowy</w:t>
                      </w:r>
                      <w:r>
                        <w:rPr>
                          <w:rFonts w:ascii="Tahoma" w:hAnsi="Tahoma" w:cs="Tahoma"/>
                          <w:color w:val="404040"/>
                          <w:lang w:val="pl-PL"/>
                        </w:rPr>
                        <w:t xml:space="preserve"> Narodowego</w:t>
                      </w:r>
                      <w:r w:rsidRPr="004759EF">
                        <w:rPr>
                          <w:rFonts w:ascii="Tahoma" w:hAnsi="Tahoma" w:cs="Tahoma"/>
                          <w:color w:val="404040"/>
                          <w:lang w:val="pl-PL"/>
                        </w:rPr>
                        <w:t xml:space="preserve"> </w:t>
                      </w:r>
                      <w:r w:rsidRPr="004759EF">
                        <w:rPr>
                          <w:rFonts w:ascii="Tahoma" w:hAnsi="Tahoma" w:cs="Tahoma"/>
                          <w:color w:val="404040"/>
                          <w:lang w:val="pl-PL"/>
                        </w:rPr>
                        <w:br/>
                      </w:r>
                      <w:r>
                        <w:rPr>
                          <w:rFonts w:ascii="Tahoma" w:hAnsi="Tahoma" w:cs="Tahoma"/>
                          <w:color w:val="404040"/>
                          <w:lang w:val="pl-PL"/>
                        </w:rPr>
                        <w:t xml:space="preserve">Instytutu Onkologii </w:t>
                      </w:r>
                      <w:r w:rsidRPr="004759EF">
                        <w:rPr>
                          <w:rFonts w:ascii="Tahoma" w:hAnsi="Tahoma" w:cs="Tahoma"/>
                          <w:color w:val="404040"/>
                          <w:lang w:val="pl-PL"/>
                        </w:rPr>
                        <w:t>im. M</w:t>
                      </w:r>
                      <w:r>
                        <w:rPr>
                          <w:rFonts w:ascii="Tahoma" w:hAnsi="Tahoma" w:cs="Tahoma"/>
                          <w:color w:val="404040"/>
                          <w:lang w:val="pl-PL"/>
                        </w:rPr>
                        <w:t xml:space="preserve">arii Skłodowskiej-Curie – </w:t>
                      </w:r>
                    </w:p>
                    <w:p w14:paraId="4C7527F1" w14:textId="6570673E" w:rsidR="006D1D50" w:rsidRPr="004759EF" w:rsidRDefault="006D1D50" w:rsidP="00DB3EC7">
                      <w:pPr>
                        <w:pStyle w:val="Headline2"/>
                        <w:spacing w:line="240" w:lineRule="auto"/>
                        <w:jc w:val="center"/>
                        <w:rPr>
                          <w:rFonts w:ascii="Tahoma" w:hAnsi="Tahoma" w:cs="Tahoma"/>
                          <w:color w:val="404040"/>
                          <w:lang w:val="pl-PL"/>
                        </w:rPr>
                      </w:pPr>
                      <w:r>
                        <w:rPr>
                          <w:rFonts w:ascii="Tahoma" w:hAnsi="Tahoma" w:cs="Tahoma"/>
                          <w:color w:val="404040"/>
                          <w:lang w:val="pl-PL"/>
                        </w:rPr>
                        <w:t>Państwowego Instytutu Badawczego – etap I</w:t>
                      </w:r>
                      <w:r>
                        <w:rPr>
                          <w:rFonts w:ascii="Tahoma" w:hAnsi="Tahoma" w:cs="Tahoma"/>
                          <w:color w:val="404040"/>
                          <w:lang w:val="pl-PL"/>
                        </w:rPr>
                        <w:br/>
                        <w:t xml:space="preserve"> </w:t>
                      </w:r>
                    </w:p>
                  </w:txbxContent>
                </v:textbox>
                <w10:wrap anchorx="page" anchory="page"/>
                <w10:anchorlock/>
              </v:shape>
            </w:pict>
          </mc:Fallback>
        </mc:AlternateContent>
      </w:r>
      <w:r w:rsidRPr="007C67A3">
        <w:rPr>
          <w:rFonts w:ascii="Arial" w:eastAsia="Calibri" w:hAnsi="Arial" w:cs="Arial"/>
          <w:noProof/>
          <w:sz w:val="16"/>
          <w:szCs w:val="16"/>
          <w:lang w:eastAsia="pl-PL"/>
        </w:rPr>
        <w:drawing>
          <wp:anchor distT="152400" distB="152400" distL="152400" distR="152400" simplePos="0" relativeHeight="251659264" behindDoc="0" locked="0" layoutInCell="1" allowOverlap="1" wp14:anchorId="3457CAF6" wp14:editId="271216BC">
            <wp:simplePos x="0" y="0"/>
            <wp:positionH relativeFrom="margin">
              <wp:posOffset>0</wp:posOffset>
            </wp:positionH>
            <wp:positionV relativeFrom="topMargin">
              <wp:posOffset>1338580</wp:posOffset>
            </wp:positionV>
            <wp:extent cx="1877695" cy="970280"/>
            <wp:effectExtent l="0" t="0" r="8255" b="1270"/>
            <wp:wrapThrough wrapText="bothSides" distL="152400" distR="152400">
              <wp:wrapPolygon edited="1">
                <wp:start x="0" y="0"/>
                <wp:lineTo x="21600" y="0"/>
                <wp:lineTo x="21600" y="21600"/>
                <wp:lineTo x="0" y="21600"/>
                <wp:lineTo x="0" y="0"/>
              </wp:wrapPolygon>
            </wp:wrapThrough>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9"/>
                    <a:stretch>
                      <a:fillRect/>
                    </a:stretch>
                  </pic:blipFill>
                  <pic:spPr>
                    <a:xfrm>
                      <a:off x="0" y="0"/>
                      <a:ext cx="1877695" cy="970280"/>
                    </a:xfrm>
                    <a:prstGeom prst="rect">
                      <a:avLst/>
                    </a:prstGeom>
                    <a:ln w="12700" cap="flat">
                      <a:noFill/>
                      <a:miter lim="400000"/>
                    </a:ln>
                    <a:effectLst/>
                  </pic:spPr>
                </pic:pic>
              </a:graphicData>
            </a:graphic>
            <wp14:sizeRelV relativeFrom="margin">
              <wp14:pctHeight>0</wp14:pctHeight>
            </wp14:sizeRelV>
          </wp:anchor>
        </w:drawing>
      </w:r>
    </w:p>
    <w:p w14:paraId="27207CBC" w14:textId="77777777" w:rsidR="0028252F" w:rsidRPr="0028252F" w:rsidRDefault="0028252F" w:rsidP="0028252F"/>
    <w:p w14:paraId="245E0FD1" w14:textId="77777777" w:rsidR="0028252F" w:rsidRPr="0028252F" w:rsidRDefault="0028252F" w:rsidP="0028252F"/>
    <w:p w14:paraId="47917E65" w14:textId="77777777" w:rsidR="0028252F" w:rsidRPr="0028252F" w:rsidRDefault="0028252F" w:rsidP="0028252F"/>
    <w:p w14:paraId="33AACEBF" w14:textId="77777777" w:rsidR="0028252F" w:rsidRPr="0028252F" w:rsidRDefault="0028252F" w:rsidP="0028252F"/>
    <w:p w14:paraId="3ACA3800" w14:textId="77777777" w:rsidR="0028252F" w:rsidRPr="0028252F" w:rsidRDefault="0028252F" w:rsidP="0028252F"/>
    <w:p w14:paraId="7AD31DD4" w14:textId="77777777" w:rsidR="0028252F" w:rsidRPr="0028252F" w:rsidRDefault="0028252F" w:rsidP="0028252F"/>
    <w:p w14:paraId="102C5950" w14:textId="77777777" w:rsidR="0028252F" w:rsidRPr="0028252F" w:rsidRDefault="0028252F" w:rsidP="0028252F"/>
    <w:p w14:paraId="106AF8F4" w14:textId="77777777" w:rsidR="0028252F" w:rsidRPr="0028252F" w:rsidRDefault="0028252F" w:rsidP="0028252F"/>
    <w:p w14:paraId="72DD6687" w14:textId="77777777" w:rsidR="0028252F" w:rsidRPr="0028252F" w:rsidRDefault="0028252F" w:rsidP="0028252F"/>
    <w:p w14:paraId="32B34A98" w14:textId="77777777" w:rsidR="0028252F" w:rsidRPr="0028252F" w:rsidRDefault="0028252F" w:rsidP="0028252F"/>
    <w:p w14:paraId="2341854F" w14:textId="77777777" w:rsidR="0028252F" w:rsidRPr="0028252F" w:rsidRDefault="0028252F" w:rsidP="0028252F"/>
    <w:p w14:paraId="23A3E43E" w14:textId="77777777" w:rsidR="0028252F" w:rsidRPr="0028252F" w:rsidRDefault="0028252F" w:rsidP="0028252F"/>
    <w:p w14:paraId="6177EF5F" w14:textId="77777777" w:rsidR="0028252F" w:rsidRPr="0028252F" w:rsidRDefault="0028252F" w:rsidP="0028252F"/>
    <w:p w14:paraId="5126E8FA" w14:textId="77777777" w:rsidR="0028252F" w:rsidRPr="0028252F" w:rsidRDefault="0028252F" w:rsidP="0028252F"/>
    <w:p w14:paraId="5CC49403" w14:textId="77777777" w:rsidR="0028252F" w:rsidRPr="0028252F" w:rsidRDefault="0028252F" w:rsidP="0028252F"/>
    <w:p w14:paraId="7C6F2515" w14:textId="77777777" w:rsidR="0028252F" w:rsidRPr="0028252F" w:rsidRDefault="0028252F" w:rsidP="0028252F"/>
    <w:p w14:paraId="4EEE8958" w14:textId="77777777" w:rsidR="0028252F" w:rsidRPr="0028252F" w:rsidRDefault="0028252F" w:rsidP="0028252F"/>
    <w:p w14:paraId="3017D268" w14:textId="77777777" w:rsidR="0028252F" w:rsidRPr="0028252F" w:rsidRDefault="0028252F" w:rsidP="0028252F"/>
    <w:p w14:paraId="1CEFA6AA" w14:textId="77777777" w:rsidR="0028252F" w:rsidRPr="0028252F" w:rsidRDefault="0028252F" w:rsidP="0028252F"/>
    <w:p w14:paraId="30D99B27" w14:textId="77777777" w:rsidR="0028252F" w:rsidRPr="0028252F" w:rsidRDefault="0028252F" w:rsidP="0028252F"/>
    <w:p w14:paraId="27220761" w14:textId="77777777" w:rsidR="0028252F" w:rsidRPr="0028252F" w:rsidRDefault="0028252F" w:rsidP="0028252F"/>
    <w:p w14:paraId="5F81D067" w14:textId="77777777" w:rsidR="0028252F" w:rsidRPr="0028252F" w:rsidRDefault="0028252F" w:rsidP="0028252F"/>
    <w:p w14:paraId="1224FA27" w14:textId="77777777" w:rsidR="0028252F" w:rsidRPr="0028252F" w:rsidRDefault="0028252F" w:rsidP="0028252F"/>
    <w:p w14:paraId="2F9D71E0" w14:textId="77777777" w:rsidR="0028252F" w:rsidRPr="0028252F" w:rsidRDefault="0028252F" w:rsidP="0028252F"/>
    <w:p w14:paraId="462671B2" w14:textId="77777777" w:rsidR="0028252F" w:rsidRPr="0028252F" w:rsidRDefault="0028252F" w:rsidP="0028252F"/>
    <w:p w14:paraId="4BE492E7" w14:textId="77777777" w:rsidR="0028252F" w:rsidRDefault="0028252F" w:rsidP="0028252F"/>
    <w:p w14:paraId="1AE48E93" w14:textId="77777777" w:rsidR="00520EB7" w:rsidRDefault="0028252F" w:rsidP="0028252F">
      <w:pPr>
        <w:tabs>
          <w:tab w:val="left" w:pos="2680"/>
        </w:tabs>
      </w:pPr>
      <w:r>
        <w:tab/>
      </w:r>
    </w:p>
    <w:p w14:paraId="4D3E4B08" w14:textId="77777777" w:rsidR="0028252F" w:rsidRDefault="0028252F" w:rsidP="0028252F">
      <w:pPr>
        <w:tabs>
          <w:tab w:val="left" w:pos="2680"/>
        </w:tabs>
      </w:pPr>
    </w:p>
    <w:p w14:paraId="69D1637F" w14:textId="77777777" w:rsidR="0028252F" w:rsidRDefault="0028252F" w:rsidP="0028252F">
      <w:pPr>
        <w:tabs>
          <w:tab w:val="left" w:pos="2680"/>
        </w:tabs>
      </w:pPr>
    </w:p>
    <w:sdt>
      <w:sdtPr>
        <w:rPr>
          <w:rFonts w:asciiTheme="minorHAnsi" w:eastAsiaTheme="minorHAnsi" w:hAnsiTheme="minorHAnsi" w:cstheme="minorBidi"/>
          <w:color w:val="auto"/>
          <w:sz w:val="22"/>
          <w:szCs w:val="22"/>
          <w:lang w:eastAsia="en-US"/>
        </w:rPr>
        <w:id w:val="1638532819"/>
        <w:docPartObj>
          <w:docPartGallery w:val="Table of Contents"/>
          <w:docPartUnique/>
        </w:docPartObj>
      </w:sdtPr>
      <w:sdtEndPr>
        <w:rPr>
          <w:b/>
          <w:bCs/>
        </w:rPr>
      </w:sdtEndPr>
      <w:sdtContent>
        <w:p w14:paraId="2E37AE9B" w14:textId="77777777" w:rsidR="0078669B" w:rsidRPr="006825BD" w:rsidRDefault="0078669B">
          <w:pPr>
            <w:pStyle w:val="Nagwekspisutreci"/>
            <w:rPr>
              <w:color w:val="auto"/>
            </w:rPr>
          </w:pPr>
          <w:r w:rsidRPr="006825BD">
            <w:rPr>
              <w:color w:val="auto"/>
            </w:rPr>
            <w:t>Spis treści</w:t>
          </w:r>
        </w:p>
        <w:p w14:paraId="7528059B" w14:textId="77777777" w:rsidR="0027311D" w:rsidRDefault="0078669B">
          <w:pPr>
            <w:pStyle w:val="Spistreci1"/>
            <w:rPr>
              <w:rFonts w:eastAsiaTheme="minorEastAsia"/>
              <w:noProof/>
              <w:lang w:eastAsia="pl-PL"/>
            </w:rPr>
          </w:pPr>
          <w:r w:rsidRPr="006825BD">
            <w:fldChar w:fldCharType="begin"/>
          </w:r>
          <w:r w:rsidRPr="006825BD">
            <w:instrText xml:space="preserve"> TOC \o "1-3" \h \z \u </w:instrText>
          </w:r>
          <w:r w:rsidRPr="006825BD">
            <w:fldChar w:fldCharType="separate"/>
          </w:r>
          <w:hyperlink w:anchor="_Toc177112105" w:history="1">
            <w:r w:rsidR="0027311D" w:rsidRPr="008A59BE">
              <w:rPr>
                <w:rStyle w:val="Hipercze"/>
                <w:rFonts w:ascii="Times New Roman" w:hAnsi="Times New Roman" w:cs="Times New Roman"/>
                <w:b/>
                <w:noProof/>
              </w:rPr>
              <w:t>1.</w:t>
            </w:r>
            <w:r w:rsidR="0027311D">
              <w:rPr>
                <w:rFonts w:eastAsiaTheme="minorEastAsia"/>
                <w:noProof/>
                <w:lang w:eastAsia="pl-PL"/>
              </w:rPr>
              <w:tab/>
            </w:r>
            <w:r w:rsidR="0027311D" w:rsidRPr="008A59BE">
              <w:rPr>
                <w:rStyle w:val="Hipercze"/>
                <w:rFonts w:ascii="Times New Roman" w:hAnsi="Times New Roman" w:cs="Times New Roman"/>
                <w:b/>
                <w:noProof/>
              </w:rPr>
              <w:t>Analiza społeczno-gospodarcza otoczenia i trendów w kraju i dla województwa mazowieckiego w zakresie rynku usług medycznych</w:t>
            </w:r>
            <w:r w:rsidR="0027311D">
              <w:rPr>
                <w:noProof/>
                <w:webHidden/>
              </w:rPr>
              <w:tab/>
            </w:r>
            <w:r w:rsidR="0027311D">
              <w:rPr>
                <w:noProof/>
                <w:webHidden/>
              </w:rPr>
              <w:fldChar w:fldCharType="begin"/>
            </w:r>
            <w:r w:rsidR="0027311D">
              <w:rPr>
                <w:noProof/>
                <w:webHidden/>
              </w:rPr>
              <w:instrText xml:space="preserve"> PAGEREF _Toc177112105 \h </w:instrText>
            </w:r>
            <w:r w:rsidR="0027311D">
              <w:rPr>
                <w:noProof/>
                <w:webHidden/>
              </w:rPr>
            </w:r>
            <w:r w:rsidR="0027311D">
              <w:rPr>
                <w:noProof/>
                <w:webHidden/>
              </w:rPr>
              <w:fldChar w:fldCharType="separate"/>
            </w:r>
            <w:r w:rsidR="006D1D50">
              <w:rPr>
                <w:noProof/>
                <w:webHidden/>
              </w:rPr>
              <w:t>3</w:t>
            </w:r>
            <w:r w:rsidR="0027311D">
              <w:rPr>
                <w:noProof/>
                <w:webHidden/>
              </w:rPr>
              <w:fldChar w:fldCharType="end"/>
            </w:r>
          </w:hyperlink>
        </w:p>
        <w:p w14:paraId="1B6C0D03" w14:textId="77777777" w:rsidR="0027311D" w:rsidRDefault="0027311D">
          <w:pPr>
            <w:pStyle w:val="Spistreci2"/>
            <w:tabs>
              <w:tab w:val="left" w:pos="880"/>
              <w:tab w:val="right" w:leader="dot" w:pos="9060"/>
            </w:tabs>
            <w:rPr>
              <w:rFonts w:eastAsiaTheme="minorEastAsia"/>
              <w:noProof/>
              <w:lang w:eastAsia="pl-PL"/>
            </w:rPr>
          </w:pPr>
          <w:hyperlink w:anchor="_Toc177112106" w:history="1">
            <w:r w:rsidRPr="008A59BE">
              <w:rPr>
                <w:rStyle w:val="Hipercze"/>
                <w:rFonts w:ascii="Times New Roman" w:hAnsi="Times New Roman" w:cs="Times New Roman"/>
                <w:noProof/>
              </w:rPr>
              <w:t>1.1.</w:t>
            </w:r>
            <w:r>
              <w:rPr>
                <w:rFonts w:eastAsiaTheme="minorEastAsia"/>
                <w:noProof/>
                <w:lang w:eastAsia="pl-PL"/>
              </w:rPr>
              <w:tab/>
            </w:r>
            <w:r w:rsidRPr="008A59BE">
              <w:rPr>
                <w:rStyle w:val="Hipercze"/>
                <w:rFonts w:ascii="Times New Roman" w:hAnsi="Times New Roman" w:cs="Times New Roman"/>
                <w:noProof/>
              </w:rPr>
              <w:t>Struktura demograficzna</w:t>
            </w:r>
            <w:r>
              <w:rPr>
                <w:noProof/>
                <w:webHidden/>
              </w:rPr>
              <w:tab/>
            </w:r>
            <w:r>
              <w:rPr>
                <w:noProof/>
                <w:webHidden/>
              </w:rPr>
              <w:fldChar w:fldCharType="begin"/>
            </w:r>
            <w:r>
              <w:rPr>
                <w:noProof/>
                <w:webHidden/>
              </w:rPr>
              <w:instrText xml:space="preserve"> PAGEREF _Toc177112106 \h </w:instrText>
            </w:r>
            <w:r>
              <w:rPr>
                <w:noProof/>
                <w:webHidden/>
              </w:rPr>
            </w:r>
            <w:r>
              <w:rPr>
                <w:noProof/>
                <w:webHidden/>
              </w:rPr>
              <w:fldChar w:fldCharType="separate"/>
            </w:r>
            <w:r w:rsidR="006D1D50">
              <w:rPr>
                <w:noProof/>
                <w:webHidden/>
              </w:rPr>
              <w:t>3</w:t>
            </w:r>
            <w:r>
              <w:rPr>
                <w:noProof/>
                <w:webHidden/>
              </w:rPr>
              <w:fldChar w:fldCharType="end"/>
            </w:r>
          </w:hyperlink>
        </w:p>
        <w:p w14:paraId="1B3BEFC1" w14:textId="77777777" w:rsidR="0027311D" w:rsidRDefault="0027311D">
          <w:pPr>
            <w:pStyle w:val="Spistreci2"/>
            <w:tabs>
              <w:tab w:val="left" w:pos="880"/>
              <w:tab w:val="right" w:leader="dot" w:pos="9060"/>
            </w:tabs>
            <w:rPr>
              <w:rFonts w:eastAsiaTheme="minorEastAsia"/>
              <w:noProof/>
              <w:lang w:eastAsia="pl-PL"/>
            </w:rPr>
          </w:pPr>
          <w:hyperlink w:anchor="_Toc177112107" w:history="1">
            <w:r w:rsidRPr="008A59BE">
              <w:rPr>
                <w:rStyle w:val="Hipercze"/>
                <w:rFonts w:ascii="Times New Roman" w:hAnsi="Times New Roman" w:cs="Times New Roman"/>
                <w:noProof/>
              </w:rPr>
              <w:t>1.2.</w:t>
            </w:r>
            <w:r>
              <w:rPr>
                <w:rFonts w:eastAsiaTheme="minorEastAsia"/>
                <w:noProof/>
                <w:lang w:eastAsia="pl-PL"/>
              </w:rPr>
              <w:tab/>
            </w:r>
            <w:r w:rsidRPr="008A59BE">
              <w:rPr>
                <w:rStyle w:val="Hipercze"/>
                <w:rFonts w:ascii="Times New Roman" w:hAnsi="Times New Roman" w:cs="Times New Roman"/>
                <w:noProof/>
              </w:rPr>
              <w:t>Sytuacja epidemiologiczna</w:t>
            </w:r>
            <w:r>
              <w:rPr>
                <w:noProof/>
                <w:webHidden/>
              </w:rPr>
              <w:tab/>
            </w:r>
            <w:r>
              <w:rPr>
                <w:noProof/>
                <w:webHidden/>
              </w:rPr>
              <w:fldChar w:fldCharType="begin"/>
            </w:r>
            <w:r>
              <w:rPr>
                <w:noProof/>
                <w:webHidden/>
              </w:rPr>
              <w:instrText xml:space="preserve"> PAGEREF _Toc177112107 \h </w:instrText>
            </w:r>
            <w:r>
              <w:rPr>
                <w:noProof/>
                <w:webHidden/>
              </w:rPr>
            </w:r>
            <w:r>
              <w:rPr>
                <w:noProof/>
                <w:webHidden/>
              </w:rPr>
              <w:fldChar w:fldCharType="separate"/>
            </w:r>
            <w:r w:rsidR="006D1D50">
              <w:rPr>
                <w:noProof/>
                <w:webHidden/>
              </w:rPr>
              <w:t>4</w:t>
            </w:r>
            <w:r>
              <w:rPr>
                <w:noProof/>
                <w:webHidden/>
              </w:rPr>
              <w:fldChar w:fldCharType="end"/>
            </w:r>
          </w:hyperlink>
        </w:p>
        <w:p w14:paraId="65697369" w14:textId="77777777" w:rsidR="0027311D" w:rsidRDefault="0027311D">
          <w:pPr>
            <w:pStyle w:val="Spistreci2"/>
            <w:tabs>
              <w:tab w:val="left" w:pos="880"/>
              <w:tab w:val="right" w:leader="dot" w:pos="9060"/>
            </w:tabs>
            <w:rPr>
              <w:rFonts w:eastAsiaTheme="minorEastAsia"/>
              <w:noProof/>
              <w:lang w:eastAsia="pl-PL"/>
            </w:rPr>
          </w:pPr>
          <w:hyperlink w:anchor="_Toc177112108" w:history="1">
            <w:r w:rsidRPr="008A59BE">
              <w:rPr>
                <w:rStyle w:val="Hipercze"/>
                <w:rFonts w:ascii="Times New Roman" w:hAnsi="Times New Roman" w:cs="Times New Roman"/>
                <w:noProof/>
              </w:rPr>
              <w:t>1.3.</w:t>
            </w:r>
            <w:r>
              <w:rPr>
                <w:rFonts w:eastAsiaTheme="minorEastAsia"/>
                <w:noProof/>
                <w:lang w:eastAsia="pl-PL"/>
              </w:rPr>
              <w:tab/>
            </w:r>
            <w:r w:rsidRPr="008A59BE">
              <w:rPr>
                <w:rStyle w:val="Hipercze"/>
                <w:rFonts w:ascii="Times New Roman" w:hAnsi="Times New Roman" w:cs="Times New Roman"/>
                <w:noProof/>
              </w:rPr>
              <w:t>Rozwój gospodarczy i wydatki na zdrowie</w:t>
            </w:r>
            <w:r>
              <w:rPr>
                <w:noProof/>
                <w:webHidden/>
              </w:rPr>
              <w:tab/>
            </w:r>
            <w:r>
              <w:rPr>
                <w:noProof/>
                <w:webHidden/>
              </w:rPr>
              <w:fldChar w:fldCharType="begin"/>
            </w:r>
            <w:r>
              <w:rPr>
                <w:noProof/>
                <w:webHidden/>
              </w:rPr>
              <w:instrText xml:space="preserve"> PAGEREF _Toc177112108 \h </w:instrText>
            </w:r>
            <w:r>
              <w:rPr>
                <w:noProof/>
                <w:webHidden/>
              </w:rPr>
            </w:r>
            <w:r>
              <w:rPr>
                <w:noProof/>
                <w:webHidden/>
              </w:rPr>
              <w:fldChar w:fldCharType="separate"/>
            </w:r>
            <w:r w:rsidR="006D1D50">
              <w:rPr>
                <w:noProof/>
                <w:webHidden/>
              </w:rPr>
              <w:t>5</w:t>
            </w:r>
            <w:r>
              <w:rPr>
                <w:noProof/>
                <w:webHidden/>
              </w:rPr>
              <w:fldChar w:fldCharType="end"/>
            </w:r>
          </w:hyperlink>
        </w:p>
        <w:p w14:paraId="197D7B1B" w14:textId="77777777" w:rsidR="0027311D" w:rsidRDefault="0027311D">
          <w:pPr>
            <w:pStyle w:val="Spistreci1"/>
            <w:rPr>
              <w:rFonts w:eastAsiaTheme="minorEastAsia"/>
              <w:noProof/>
              <w:lang w:eastAsia="pl-PL"/>
            </w:rPr>
          </w:pPr>
          <w:hyperlink w:anchor="_Toc177112109" w:history="1">
            <w:r w:rsidRPr="008A59BE">
              <w:rPr>
                <w:rStyle w:val="Hipercze"/>
                <w:rFonts w:ascii="Times New Roman" w:hAnsi="Times New Roman" w:cs="Times New Roman"/>
                <w:b/>
                <w:noProof/>
              </w:rPr>
              <w:t>2.</w:t>
            </w:r>
            <w:r>
              <w:rPr>
                <w:rFonts w:eastAsiaTheme="minorEastAsia"/>
                <w:noProof/>
                <w:lang w:eastAsia="pl-PL"/>
              </w:rPr>
              <w:tab/>
            </w:r>
            <w:r w:rsidRPr="008A59BE">
              <w:rPr>
                <w:rStyle w:val="Hipercze"/>
                <w:rFonts w:ascii="Times New Roman" w:hAnsi="Times New Roman" w:cs="Times New Roman"/>
                <w:b/>
                <w:noProof/>
              </w:rPr>
              <w:t>Strategie krajowe i województwa mazowieckiego w zakresie walki z rakiem i opieki onkologicznej</w:t>
            </w:r>
            <w:r>
              <w:rPr>
                <w:noProof/>
                <w:webHidden/>
              </w:rPr>
              <w:tab/>
            </w:r>
            <w:r>
              <w:rPr>
                <w:noProof/>
                <w:webHidden/>
              </w:rPr>
              <w:fldChar w:fldCharType="begin"/>
            </w:r>
            <w:r>
              <w:rPr>
                <w:noProof/>
                <w:webHidden/>
              </w:rPr>
              <w:instrText xml:space="preserve"> PAGEREF _Toc177112109 \h </w:instrText>
            </w:r>
            <w:r>
              <w:rPr>
                <w:noProof/>
                <w:webHidden/>
              </w:rPr>
            </w:r>
            <w:r>
              <w:rPr>
                <w:noProof/>
                <w:webHidden/>
              </w:rPr>
              <w:fldChar w:fldCharType="separate"/>
            </w:r>
            <w:r w:rsidR="006D1D50">
              <w:rPr>
                <w:noProof/>
                <w:webHidden/>
              </w:rPr>
              <w:t>6</w:t>
            </w:r>
            <w:r>
              <w:rPr>
                <w:noProof/>
                <w:webHidden/>
              </w:rPr>
              <w:fldChar w:fldCharType="end"/>
            </w:r>
          </w:hyperlink>
        </w:p>
        <w:p w14:paraId="7DE88D3A" w14:textId="77777777" w:rsidR="0027311D" w:rsidRDefault="0027311D">
          <w:pPr>
            <w:pStyle w:val="Spistreci1"/>
            <w:rPr>
              <w:rFonts w:eastAsiaTheme="minorEastAsia"/>
              <w:noProof/>
              <w:lang w:eastAsia="pl-PL"/>
            </w:rPr>
          </w:pPr>
          <w:hyperlink w:anchor="_Toc177112110" w:history="1">
            <w:r w:rsidRPr="008A59BE">
              <w:rPr>
                <w:rStyle w:val="Hipercze"/>
                <w:rFonts w:ascii="Times New Roman" w:hAnsi="Times New Roman" w:cs="Times New Roman"/>
                <w:b/>
                <w:noProof/>
              </w:rPr>
              <w:t>3.</w:t>
            </w:r>
            <w:r>
              <w:rPr>
                <w:rFonts w:eastAsiaTheme="minorEastAsia"/>
                <w:noProof/>
                <w:lang w:eastAsia="pl-PL"/>
              </w:rPr>
              <w:tab/>
            </w:r>
            <w:r w:rsidRPr="008A59BE">
              <w:rPr>
                <w:rStyle w:val="Hipercze"/>
                <w:rFonts w:ascii="Times New Roman" w:hAnsi="Times New Roman" w:cs="Times New Roman"/>
                <w:b/>
                <w:noProof/>
              </w:rPr>
              <w:t>Zgodność Programu z dokumentami strategicznymi na poziomie krajowym i regionalnym</w:t>
            </w:r>
            <w:r>
              <w:rPr>
                <w:noProof/>
                <w:webHidden/>
              </w:rPr>
              <w:tab/>
            </w:r>
            <w:r>
              <w:rPr>
                <w:noProof/>
                <w:webHidden/>
              </w:rPr>
              <w:fldChar w:fldCharType="begin"/>
            </w:r>
            <w:r>
              <w:rPr>
                <w:noProof/>
                <w:webHidden/>
              </w:rPr>
              <w:instrText xml:space="preserve"> PAGEREF _Toc177112110 \h </w:instrText>
            </w:r>
            <w:r>
              <w:rPr>
                <w:noProof/>
                <w:webHidden/>
              </w:rPr>
            </w:r>
            <w:r>
              <w:rPr>
                <w:noProof/>
                <w:webHidden/>
              </w:rPr>
              <w:fldChar w:fldCharType="separate"/>
            </w:r>
            <w:r w:rsidR="006D1D50">
              <w:rPr>
                <w:noProof/>
                <w:webHidden/>
              </w:rPr>
              <w:t>8</w:t>
            </w:r>
            <w:r>
              <w:rPr>
                <w:noProof/>
                <w:webHidden/>
              </w:rPr>
              <w:fldChar w:fldCharType="end"/>
            </w:r>
          </w:hyperlink>
        </w:p>
        <w:p w14:paraId="5D7EE2C7" w14:textId="77777777" w:rsidR="0027311D" w:rsidRDefault="0027311D">
          <w:pPr>
            <w:pStyle w:val="Spistreci2"/>
            <w:tabs>
              <w:tab w:val="left" w:pos="880"/>
              <w:tab w:val="right" w:leader="dot" w:pos="9060"/>
            </w:tabs>
            <w:rPr>
              <w:rFonts w:eastAsiaTheme="minorEastAsia"/>
              <w:noProof/>
              <w:lang w:eastAsia="pl-PL"/>
            </w:rPr>
          </w:pPr>
          <w:hyperlink w:anchor="_Toc177112111" w:history="1">
            <w:r w:rsidRPr="008A59BE">
              <w:rPr>
                <w:rStyle w:val="Hipercze"/>
                <w:rFonts w:ascii="Times New Roman" w:hAnsi="Times New Roman" w:cs="Times New Roman"/>
                <w:noProof/>
              </w:rPr>
              <w:t>3.1.</w:t>
            </w:r>
            <w:r>
              <w:rPr>
                <w:rFonts w:eastAsiaTheme="minorEastAsia"/>
                <w:noProof/>
                <w:lang w:eastAsia="pl-PL"/>
              </w:rPr>
              <w:tab/>
            </w:r>
            <w:r w:rsidRPr="008A59BE">
              <w:rPr>
                <w:rStyle w:val="Hipercze"/>
                <w:rFonts w:ascii="Times New Roman" w:hAnsi="Times New Roman" w:cs="Times New Roman"/>
                <w:noProof/>
              </w:rPr>
              <w:t>Dokumenty strategiczne na poziomie krajowym</w:t>
            </w:r>
            <w:r>
              <w:rPr>
                <w:noProof/>
                <w:webHidden/>
              </w:rPr>
              <w:tab/>
            </w:r>
            <w:r>
              <w:rPr>
                <w:noProof/>
                <w:webHidden/>
              </w:rPr>
              <w:fldChar w:fldCharType="begin"/>
            </w:r>
            <w:r>
              <w:rPr>
                <w:noProof/>
                <w:webHidden/>
              </w:rPr>
              <w:instrText xml:space="preserve"> PAGEREF _Toc177112111 \h </w:instrText>
            </w:r>
            <w:r>
              <w:rPr>
                <w:noProof/>
                <w:webHidden/>
              </w:rPr>
            </w:r>
            <w:r>
              <w:rPr>
                <w:noProof/>
                <w:webHidden/>
              </w:rPr>
              <w:fldChar w:fldCharType="separate"/>
            </w:r>
            <w:r w:rsidR="006D1D50">
              <w:rPr>
                <w:noProof/>
                <w:webHidden/>
              </w:rPr>
              <w:t>8</w:t>
            </w:r>
            <w:r>
              <w:rPr>
                <w:noProof/>
                <w:webHidden/>
              </w:rPr>
              <w:fldChar w:fldCharType="end"/>
            </w:r>
          </w:hyperlink>
        </w:p>
        <w:p w14:paraId="67CEDE1B" w14:textId="77777777" w:rsidR="0027311D" w:rsidRDefault="0027311D">
          <w:pPr>
            <w:pStyle w:val="Spistreci2"/>
            <w:tabs>
              <w:tab w:val="left" w:pos="880"/>
              <w:tab w:val="right" w:leader="dot" w:pos="9060"/>
            </w:tabs>
            <w:rPr>
              <w:rFonts w:eastAsiaTheme="minorEastAsia"/>
              <w:noProof/>
              <w:lang w:eastAsia="pl-PL"/>
            </w:rPr>
          </w:pPr>
          <w:hyperlink w:anchor="_Toc177112112" w:history="1">
            <w:r w:rsidRPr="008A59BE">
              <w:rPr>
                <w:rStyle w:val="Hipercze"/>
                <w:rFonts w:ascii="Times New Roman" w:hAnsi="Times New Roman" w:cs="Times New Roman"/>
                <w:noProof/>
              </w:rPr>
              <w:t>3.2.</w:t>
            </w:r>
            <w:r>
              <w:rPr>
                <w:rFonts w:eastAsiaTheme="minorEastAsia"/>
                <w:noProof/>
                <w:lang w:eastAsia="pl-PL"/>
              </w:rPr>
              <w:tab/>
            </w:r>
            <w:r w:rsidRPr="008A59BE">
              <w:rPr>
                <w:rStyle w:val="Hipercze"/>
                <w:rFonts w:ascii="Times New Roman" w:hAnsi="Times New Roman" w:cs="Times New Roman"/>
                <w:noProof/>
              </w:rPr>
              <w:t>Dokumenty strategiczne na poziomie regionalnym</w:t>
            </w:r>
            <w:r>
              <w:rPr>
                <w:noProof/>
                <w:webHidden/>
              </w:rPr>
              <w:tab/>
            </w:r>
            <w:r>
              <w:rPr>
                <w:noProof/>
                <w:webHidden/>
              </w:rPr>
              <w:fldChar w:fldCharType="begin"/>
            </w:r>
            <w:r>
              <w:rPr>
                <w:noProof/>
                <w:webHidden/>
              </w:rPr>
              <w:instrText xml:space="preserve"> PAGEREF _Toc177112112 \h </w:instrText>
            </w:r>
            <w:r>
              <w:rPr>
                <w:noProof/>
                <w:webHidden/>
              </w:rPr>
            </w:r>
            <w:r>
              <w:rPr>
                <w:noProof/>
                <w:webHidden/>
              </w:rPr>
              <w:fldChar w:fldCharType="separate"/>
            </w:r>
            <w:r w:rsidR="006D1D50">
              <w:rPr>
                <w:noProof/>
                <w:webHidden/>
              </w:rPr>
              <w:t>11</w:t>
            </w:r>
            <w:r>
              <w:rPr>
                <w:noProof/>
                <w:webHidden/>
              </w:rPr>
              <w:fldChar w:fldCharType="end"/>
            </w:r>
          </w:hyperlink>
        </w:p>
        <w:p w14:paraId="062BAEA5" w14:textId="77777777" w:rsidR="0027311D" w:rsidRDefault="0027311D">
          <w:pPr>
            <w:pStyle w:val="Spistreci1"/>
            <w:rPr>
              <w:rFonts w:eastAsiaTheme="minorEastAsia"/>
              <w:noProof/>
              <w:lang w:eastAsia="pl-PL"/>
            </w:rPr>
          </w:pPr>
          <w:hyperlink w:anchor="_Toc177112113" w:history="1">
            <w:r w:rsidRPr="008A59BE">
              <w:rPr>
                <w:rStyle w:val="Hipercze"/>
                <w:rFonts w:ascii="Times New Roman" w:hAnsi="Times New Roman" w:cs="Times New Roman"/>
                <w:b/>
                <w:noProof/>
              </w:rPr>
              <w:t>4.</w:t>
            </w:r>
            <w:r>
              <w:rPr>
                <w:rFonts w:eastAsiaTheme="minorEastAsia"/>
                <w:noProof/>
                <w:lang w:eastAsia="pl-PL"/>
              </w:rPr>
              <w:tab/>
            </w:r>
            <w:r w:rsidRPr="008A59BE">
              <w:rPr>
                <w:rStyle w:val="Hipercze"/>
                <w:rFonts w:ascii="Times New Roman" w:hAnsi="Times New Roman" w:cs="Times New Roman"/>
                <w:b/>
                <w:noProof/>
              </w:rPr>
              <w:t>Działalność Narodowego Instytutu Onkologii im. Marii Skłodowskiej-Curie – Państwowego Instytutu Badawczego</w:t>
            </w:r>
            <w:r>
              <w:rPr>
                <w:noProof/>
                <w:webHidden/>
              </w:rPr>
              <w:tab/>
            </w:r>
            <w:r>
              <w:rPr>
                <w:noProof/>
                <w:webHidden/>
              </w:rPr>
              <w:fldChar w:fldCharType="begin"/>
            </w:r>
            <w:r>
              <w:rPr>
                <w:noProof/>
                <w:webHidden/>
              </w:rPr>
              <w:instrText xml:space="preserve"> PAGEREF _Toc177112113 \h </w:instrText>
            </w:r>
            <w:r>
              <w:rPr>
                <w:noProof/>
                <w:webHidden/>
              </w:rPr>
            </w:r>
            <w:r>
              <w:rPr>
                <w:noProof/>
                <w:webHidden/>
              </w:rPr>
              <w:fldChar w:fldCharType="separate"/>
            </w:r>
            <w:r w:rsidR="006D1D50">
              <w:rPr>
                <w:noProof/>
                <w:webHidden/>
              </w:rPr>
              <w:t>11</w:t>
            </w:r>
            <w:r>
              <w:rPr>
                <w:noProof/>
                <w:webHidden/>
              </w:rPr>
              <w:fldChar w:fldCharType="end"/>
            </w:r>
          </w:hyperlink>
        </w:p>
        <w:p w14:paraId="54D79495" w14:textId="7E402107" w:rsidR="0027311D" w:rsidRDefault="0027311D">
          <w:pPr>
            <w:pStyle w:val="Spistreci1"/>
            <w:rPr>
              <w:rFonts w:eastAsiaTheme="minorEastAsia"/>
              <w:noProof/>
              <w:lang w:eastAsia="pl-PL"/>
            </w:rPr>
          </w:pPr>
          <w:hyperlink w:anchor="_Toc177112114" w:history="1">
            <w:r w:rsidRPr="008A59BE">
              <w:rPr>
                <w:rStyle w:val="Hipercze"/>
                <w:rFonts w:ascii="Times New Roman" w:hAnsi="Times New Roman" w:cs="Times New Roman"/>
                <w:b/>
                <w:noProof/>
              </w:rPr>
              <w:t>5.</w:t>
            </w:r>
            <w:r>
              <w:rPr>
                <w:rFonts w:eastAsiaTheme="minorEastAsia"/>
                <w:noProof/>
                <w:lang w:eastAsia="pl-PL"/>
              </w:rPr>
              <w:tab/>
            </w:r>
            <w:r w:rsidRPr="008A59BE">
              <w:rPr>
                <w:rStyle w:val="Hipercze"/>
                <w:rFonts w:ascii="Times New Roman" w:hAnsi="Times New Roman" w:cs="Times New Roman"/>
                <w:b/>
                <w:noProof/>
              </w:rPr>
              <w:t>Planowane cele i obszary rozwoju działalności Narodowego Instytutu Onkologii</w:t>
            </w:r>
            <w:r w:rsidR="002B7109">
              <w:rPr>
                <w:rStyle w:val="Hipercze"/>
                <w:rFonts w:ascii="Times New Roman" w:hAnsi="Times New Roman" w:cs="Times New Roman"/>
                <w:b/>
                <w:noProof/>
              </w:rPr>
              <w:t xml:space="preserve"> </w:t>
            </w:r>
            <w:r w:rsidR="002B7109" w:rsidRPr="002B7109">
              <w:rPr>
                <w:rStyle w:val="Hipercze"/>
                <w:rFonts w:ascii="Times New Roman" w:hAnsi="Times New Roman" w:cs="Times New Roman"/>
                <w:b/>
                <w:noProof/>
              </w:rPr>
              <w:t>im. Marii Skłodowskiej-Curie – Państwowego Instytutu Badawczego</w:t>
            </w:r>
            <w:r>
              <w:rPr>
                <w:noProof/>
                <w:webHidden/>
              </w:rPr>
              <w:tab/>
            </w:r>
            <w:r>
              <w:rPr>
                <w:noProof/>
                <w:webHidden/>
              </w:rPr>
              <w:fldChar w:fldCharType="begin"/>
            </w:r>
            <w:r>
              <w:rPr>
                <w:noProof/>
                <w:webHidden/>
              </w:rPr>
              <w:instrText xml:space="preserve"> PAGEREF _Toc177112114 \h </w:instrText>
            </w:r>
            <w:r>
              <w:rPr>
                <w:noProof/>
                <w:webHidden/>
              </w:rPr>
            </w:r>
            <w:r>
              <w:rPr>
                <w:noProof/>
                <w:webHidden/>
              </w:rPr>
              <w:fldChar w:fldCharType="separate"/>
            </w:r>
            <w:r w:rsidR="006D1D50">
              <w:rPr>
                <w:noProof/>
                <w:webHidden/>
              </w:rPr>
              <w:t>12</w:t>
            </w:r>
            <w:r>
              <w:rPr>
                <w:noProof/>
                <w:webHidden/>
              </w:rPr>
              <w:fldChar w:fldCharType="end"/>
            </w:r>
          </w:hyperlink>
        </w:p>
        <w:p w14:paraId="6D6BEB26" w14:textId="77777777" w:rsidR="0027311D" w:rsidRDefault="0027311D">
          <w:pPr>
            <w:pStyle w:val="Spistreci2"/>
            <w:tabs>
              <w:tab w:val="left" w:pos="880"/>
              <w:tab w:val="right" w:leader="dot" w:pos="9060"/>
            </w:tabs>
            <w:rPr>
              <w:rFonts w:eastAsiaTheme="minorEastAsia"/>
              <w:noProof/>
              <w:lang w:eastAsia="pl-PL"/>
            </w:rPr>
          </w:pPr>
          <w:hyperlink w:anchor="_Toc177112115" w:history="1">
            <w:r w:rsidRPr="008A59BE">
              <w:rPr>
                <w:rStyle w:val="Hipercze"/>
                <w:rFonts w:ascii="Times New Roman" w:hAnsi="Times New Roman" w:cs="Times New Roman"/>
                <w:noProof/>
              </w:rPr>
              <w:t>5.1.</w:t>
            </w:r>
            <w:r>
              <w:rPr>
                <w:rFonts w:eastAsiaTheme="minorEastAsia"/>
                <w:noProof/>
                <w:lang w:eastAsia="pl-PL"/>
              </w:rPr>
              <w:tab/>
            </w:r>
            <w:r w:rsidRPr="008A59BE">
              <w:rPr>
                <w:rStyle w:val="Hipercze"/>
                <w:rFonts w:ascii="Times New Roman" w:hAnsi="Times New Roman" w:cs="Times New Roman"/>
                <w:noProof/>
              </w:rPr>
              <w:t>Obszary rozwoju</w:t>
            </w:r>
            <w:r>
              <w:rPr>
                <w:noProof/>
                <w:webHidden/>
              </w:rPr>
              <w:tab/>
            </w:r>
            <w:r>
              <w:rPr>
                <w:noProof/>
                <w:webHidden/>
              </w:rPr>
              <w:fldChar w:fldCharType="begin"/>
            </w:r>
            <w:r>
              <w:rPr>
                <w:noProof/>
                <w:webHidden/>
              </w:rPr>
              <w:instrText xml:space="preserve"> PAGEREF _Toc177112115 \h </w:instrText>
            </w:r>
            <w:r>
              <w:rPr>
                <w:noProof/>
                <w:webHidden/>
              </w:rPr>
            </w:r>
            <w:r>
              <w:rPr>
                <w:noProof/>
                <w:webHidden/>
              </w:rPr>
              <w:fldChar w:fldCharType="separate"/>
            </w:r>
            <w:r w:rsidR="006D1D50">
              <w:rPr>
                <w:noProof/>
                <w:webHidden/>
              </w:rPr>
              <w:t>12</w:t>
            </w:r>
            <w:r>
              <w:rPr>
                <w:noProof/>
                <w:webHidden/>
              </w:rPr>
              <w:fldChar w:fldCharType="end"/>
            </w:r>
          </w:hyperlink>
        </w:p>
        <w:p w14:paraId="6028F488" w14:textId="33490226" w:rsidR="0027311D" w:rsidRDefault="00684FB2">
          <w:pPr>
            <w:pStyle w:val="Spistreci2"/>
            <w:tabs>
              <w:tab w:val="left" w:pos="880"/>
              <w:tab w:val="right" w:leader="dot" w:pos="9060"/>
            </w:tabs>
            <w:rPr>
              <w:rFonts w:eastAsiaTheme="minorEastAsia"/>
              <w:noProof/>
              <w:lang w:eastAsia="pl-PL"/>
            </w:rPr>
          </w:pPr>
          <w:hyperlink w:anchor="_Toc177112116" w:history="1">
            <w:r w:rsidRPr="008A59BE">
              <w:rPr>
                <w:rStyle w:val="Hipercze"/>
                <w:rFonts w:ascii="Times New Roman" w:hAnsi="Times New Roman" w:cs="Times New Roman"/>
                <w:noProof/>
              </w:rPr>
              <w:t>5.2.</w:t>
            </w:r>
            <w:r>
              <w:rPr>
                <w:rFonts w:eastAsiaTheme="minorEastAsia"/>
                <w:noProof/>
                <w:lang w:eastAsia="pl-PL"/>
              </w:rPr>
              <w:tab/>
            </w:r>
            <w:r w:rsidRPr="008A59BE">
              <w:rPr>
                <w:rStyle w:val="Hipercze"/>
                <w:rFonts w:ascii="Times New Roman" w:hAnsi="Times New Roman" w:cs="Times New Roman"/>
                <w:noProof/>
              </w:rPr>
              <w:t>Planowane obszary działalności medycznej Narodowego Instytutu Onkologii</w:t>
            </w:r>
            <w:r>
              <w:rPr>
                <w:rStyle w:val="Hipercze"/>
                <w:rFonts w:ascii="Times New Roman" w:hAnsi="Times New Roman" w:cs="Times New Roman"/>
                <w:noProof/>
              </w:rPr>
              <w:t xml:space="preserve"> </w:t>
            </w:r>
            <w:r w:rsidRPr="002B7109">
              <w:rPr>
                <w:rStyle w:val="Hipercze"/>
                <w:rFonts w:ascii="Times New Roman" w:hAnsi="Times New Roman" w:cs="Times New Roman"/>
                <w:noProof/>
              </w:rPr>
              <w:t>im. Marii Skłodowskiej-Curie – Państwowego Instytutu Badawczego</w:t>
            </w:r>
            <w:r>
              <w:rPr>
                <w:noProof/>
                <w:webHidden/>
              </w:rPr>
              <w:tab/>
            </w:r>
            <w:r>
              <w:rPr>
                <w:noProof/>
                <w:webHidden/>
              </w:rPr>
              <w:fldChar w:fldCharType="begin"/>
            </w:r>
            <w:r>
              <w:rPr>
                <w:noProof/>
                <w:webHidden/>
              </w:rPr>
              <w:instrText xml:space="preserve"> PAGEREF _Toc177112116 \h </w:instrText>
            </w:r>
            <w:r>
              <w:rPr>
                <w:noProof/>
                <w:webHidden/>
              </w:rPr>
            </w:r>
            <w:r>
              <w:rPr>
                <w:noProof/>
                <w:webHidden/>
              </w:rPr>
              <w:fldChar w:fldCharType="separate"/>
            </w:r>
            <w:r w:rsidR="006D1D50">
              <w:rPr>
                <w:noProof/>
                <w:webHidden/>
              </w:rPr>
              <w:t>19</w:t>
            </w:r>
            <w:r>
              <w:rPr>
                <w:noProof/>
                <w:webHidden/>
              </w:rPr>
              <w:fldChar w:fldCharType="end"/>
            </w:r>
          </w:hyperlink>
        </w:p>
        <w:p w14:paraId="1E39FC9F" w14:textId="5992E526" w:rsidR="0027311D" w:rsidRDefault="00684FB2">
          <w:pPr>
            <w:pStyle w:val="Spistreci2"/>
            <w:tabs>
              <w:tab w:val="left" w:pos="880"/>
              <w:tab w:val="right" w:leader="dot" w:pos="9060"/>
            </w:tabs>
            <w:rPr>
              <w:rFonts w:eastAsiaTheme="minorEastAsia"/>
              <w:noProof/>
              <w:lang w:eastAsia="pl-PL"/>
            </w:rPr>
          </w:pPr>
          <w:hyperlink w:anchor="_Toc177112117" w:history="1">
            <w:r w:rsidRPr="008A59BE">
              <w:rPr>
                <w:rStyle w:val="Hipercze"/>
                <w:rFonts w:ascii="Times New Roman" w:hAnsi="Times New Roman" w:cs="Times New Roman"/>
                <w:noProof/>
              </w:rPr>
              <w:t>5.3.</w:t>
            </w:r>
            <w:r>
              <w:rPr>
                <w:rFonts w:eastAsiaTheme="minorEastAsia"/>
                <w:noProof/>
                <w:lang w:eastAsia="pl-PL"/>
              </w:rPr>
              <w:tab/>
            </w:r>
            <w:r w:rsidRPr="008A59BE">
              <w:rPr>
                <w:rStyle w:val="Hipercze"/>
                <w:rFonts w:ascii="Times New Roman" w:hAnsi="Times New Roman" w:cs="Times New Roman"/>
                <w:noProof/>
              </w:rPr>
              <w:t xml:space="preserve">Informacja na temat jednostek odpowiedzialnych za realizację </w:t>
            </w:r>
            <w:r>
              <w:rPr>
                <w:rStyle w:val="Hipercze"/>
                <w:rFonts w:ascii="Times New Roman" w:hAnsi="Times New Roman" w:cs="Times New Roman"/>
                <w:noProof/>
              </w:rPr>
              <w:t>Pr</w:t>
            </w:r>
            <w:r w:rsidR="006D1D50">
              <w:rPr>
                <w:rStyle w:val="Hipercze"/>
                <w:rFonts w:ascii="Times New Roman" w:hAnsi="Times New Roman" w:cs="Times New Roman"/>
                <w:noProof/>
              </w:rPr>
              <w:t>ogramu</w:t>
            </w:r>
            <w:r>
              <w:rPr>
                <w:rStyle w:val="Hipercze"/>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_Toc177112117 \h </w:instrText>
            </w:r>
            <w:r>
              <w:rPr>
                <w:noProof/>
                <w:webHidden/>
              </w:rPr>
            </w:r>
            <w:r>
              <w:rPr>
                <w:noProof/>
                <w:webHidden/>
              </w:rPr>
              <w:fldChar w:fldCharType="separate"/>
            </w:r>
            <w:r w:rsidR="006D1D50">
              <w:rPr>
                <w:noProof/>
                <w:webHidden/>
              </w:rPr>
              <w:t>21</w:t>
            </w:r>
            <w:r>
              <w:rPr>
                <w:noProof/>
                <w:webHidden/>
              </w:rPr>
              <w:fldChar w:fldCharType="end"/>
            </w:r>
          </w:hyperlink>
        </w:p>
        <w:p w14:paraId="319D12DD" w14:textId="736DBFA3" w:rsidR="0027311D" w:rsidRDefault="0027311D">
          <w:pPr>
            <w:pStyle w:val="Spistreci2"/>
            <w:tabs>
              <w:tab w:val="left" w:pos="880"/>
              <w:tab w:val="right" w:leader="dot" w:pos="9060"/>
            </w:tabs>
            <w:rPr>
              <w:rFonts w:eastAsiaTheme="minorEastAsia"/>
              <w:noProof/>
              <w:lang w:eastAsia="pl-PL"/>
            </w:rPr>
          </w:pPr>
          <w:hyperlink w:anchor="_Toc177112118" w:history="1">
            <w:r w:rsidRPr="008A59BE">
              <w:rPr>
                <w:rStyle w:val="Hipercze"/>
                <w:rFonts w:ascii="Times New Roman" w:hAnsi="Times New Roman" w:cs="Times New Roman"/>
                <w:noProof/>
              </w:rPr>
              <w:t>5.4.</w:t>
            </w:r>
            <w:r>
              <w:rPr>
                <w:rFonts w:eastAsiaTheme="minorEastAsia"/>
                <w:noProof/>
                <w:lang w:eastAsia="pl-PL"/>
              </w:rPr>
              <w:tab/>
            </w:r>
            <w:r w:rsidRPr="008A59BE">
              <w:rPr>
                <w:rStyle w:val="Hipercze"/>
                <w:rFonts w:ascii="Times New Roman" w:hAnsi="Times New Roman" w:cs="Times New Roman"/>
                <w:noProof/>
              </w:rPr>
              <w:t>Struktura zarządzania systemem monitorowania w ramach Programu, w tym wskazania w ujęciu zadaniowym mierników realizacji Programu</w:t>
            </w:r>
            <w:r>
              <w:rPr>
                <w:noProof/>
                <w:webHidden/>
              </w:rPr>
              <w:tab/>
            </w:r>
            <w:r>
              <w:rPr>
                <w:noProof/>
                <w:webHidden/>
              </w:rPr>
              <w:fldChar w:fldCharType="begin"/>
            </w:r>
            <w:r>
              <w:rPr>
                <w:noProof/>
                <w:webHidden/>
              </w:rPr>
              <w:instrText xml:space="preserve"> PAGEREF _Toc177112118 \h </w:instrText>
            </w:r>
            <w:r>
              <w:rPr>
                <w:noProof/>
                <w:webHidden/>
              </w:rPr>
            </w:r>
            <w:r>
              <w:rPr>
                <w:noProof/>
                <w:webHidden/>
              </w:rPr>
              <w:fldChar w:fldCharType="separate"/>
            </w:r>
            <w:r w:rsidR="006D1D50">
              <w:rPr>
                <w:noProof/>
                <w:webHidden/>
              </w:rPr>
              <w:t>21</w:t>
            </w:r>
            <w:r>
              <w:rPr>
                <w:noProof/>
                <w:webHidden/>
              </w:rPr>
              <w:fldChar w:fldCharType="end"/>
            </w:r>
          </w:hyperlink>
        </w:p>
        <w:p w14:paraId="71E97D7A" w14:textId="545DD270" w:rsidR="0027311D" w:rsidRDefault="00684FB2">
          <w:pPr>
            <w:pStyle w:val="Spistreci1"/>
            <w:rPr>
              <w:rFonts w:eastAsiaTheme="minorEastAsia"/>
              <w:noProof/>
              <w:lang w:eastAsia="pl-PL"/>
            </w:rPr>
          </w:pPr>
          <w:hyperlink w:anchor="_Toc177112119" w:history="1">
            <w:r w:rsidRPr="008A59BE">
              <w:rPr>
                <w:rStyle w:val="Hipercze"/>
                <w:rFonts w:ascii="Times New Roman" w:hAnsi="Times New Roman" w:cs="Times New Roman"/>
                <w:b/>
                <w:noProof/>
              </w:rPr>
              <w:t>6.</w:t>
            </w:r>
            <w:r>
              <w:rPr>
                <w:rFonts w:eastAsiaTheme="minorEastAsia"/>
                <w:noProof/>
                <w:lang w:eastAsia="pl-PL"/>
              </w:rPr>
              <w:tab/>
            </w:r>
            <w:r w:rsidRPr="008A59BE">
              <w:rPr>
                <w:rStyle w:val="Hipercze"/>
                <w:rFonts w:ascii="Times New Roman" w:hAnsi="Times New Roman" w:cs="Times New Roman"/>
                <w:b/>
                <w:noProof/>
              </w:rPr>
              <w:t>Zakres i efekty rzeczowe</w:t>
            </w:r>
            <w:r>
              <w:rPr>
                <w:noProof/>
                <w:webHidden/>
              </w:rPr>
              <w:tab/>
            </w:r>
            <w:r>
              <w:rPr>
                <w:noProof/>
                <w:webHidden/>
              </w:rPr>
              <w:fldChar w:fldCharType="begin"/>
            </w:r>
            <w:r>
              <w:rPr>
                <w:noProof/>
                <w:webHidden/>
              </w:rPr>
              <w:instrText xml:space="preserve"> PAGEREF _Toc177112119 \h </w:instrText>
            </w:r>
            <w:r>
              <w:rPr>
                <w:noProof/>
                <w:webHidden/>
              </w:rPr>
            </w:r>
            <w:r>
              <w:rPr>
                <w:noProof/>
                <w:webHidden/>
              </w:rPr>
              <w:fldChar w:fldCharType="separate"/>
            </w:r>
            <w:r w:rsidR="006D1D50">
              <w:rPr>
                <w:noProof/>
                <w:webHidden/>
              </w:rPr>
              <w:t>22</w:t>
            </w:r>
            <w:r>
              <w:rPr>
                <w:noProof/>
                <w:webHidden/>
              </w:rPr>
              <w:fldChar w:fldCharType="end"/>
            </w:r>
          </w:hyperlink>
        </w:p>
        <w:p w14:paraId="257F9F51" w14:textId="2E5F0734" w:rsidR="0027311D" w:rsidRDefault="00684FB2">
          <w:pPr>
            <w:pStyle w:val="Spistreci2"/>
            <w:tabs>
              <w:tab w:val="left" w:pos="880"/>
              <w:tab w:val="right" w:leader="dot" w:pos="9060"/>
            </w:tabs>
            <w:rPr>
              <w:rFonts w:eastAsiaTheme="minorEastAsia"/>
              <w:noProof/>
              <w:lang w:eastAsia="pl-PL"/>
            </w:rPr>
          </w:pPr>
          <w:hyperlink w:anchor="_Toc177112120" w:history="1">
            <w:r w:rsidRPr="008A59BE">
              <w:rPr>
                <w:rStyle w:val="Hipercze"/>
                <w:rFonts w:ascii="Times New Roman" w:hAnsi="Times New Roman" w:cs="Times New Roman"/>
                <w:noProof/>
              </w:rPr>
              <w:t>6.1.</w:t>
            </w:r>
            <w:r>
              <w:rPr>
                <w:rFonts w:eastAsiaTheme="minorEastAsia"/>
                <w:noProof/>
                <w:lang w:eastAsia="pl-PL"/>
              </w:rPr>
              <w:tab/>
            </w:r>
            <w:r w:rsidRPr="008A59BE">
              <w:rPr>
                <w:rStyle w:val="Hipercze"/>
                <w:rFonts w:ascii="Times New Roman" w:hAnsi="Times New Roman" w:cs="Times New Roman"/>
                <w:noProof/>
              </w:rPr>
              <w:t>Zakres i efekty rzeczowe inwestycji</w:t>
            </w:r>
            <w:r>
              <w:rPr>
                <w:noProof/>
                <w:webHidden/>
              </w:rPr>
              <w:tab/>
            </w:r>
            <w:r>
              <w:rPr>
                <w:noProof/>
                <w:webHidden/>
              </w:rPr>
              <w:fldChar w:fldCharType="begin"/>
            </w:r>
            <w:r>
              <w:rPr>
                <w:noProof/>
                <w:webHidden/>
              </w:rPr>
              <w:instrText xml:space="preserve"> PAGEREF _Toc177112120 \h </w:instrText>
            </w:r>
            <w:r>
              <w:rPr>
                <w:noProof/>
                <w:webHidden/>
              </w:rPr>
            </w:r>
            <w:r>
              <w:rPr>
                <w:noProof/>
                <w:webHidden/>
              </w:rPr>
              <w:fldChar w:fldCharType="separate"/>
            </w:r>
            <w:r w:rsidR="006D1D50">
              <w:rPr>
                <w:noProof/>
                <w:webHidden/>
              </w:rPr>
              <w:t>22</w:t>
            </w:r>
            <w:r>
              <w:rPr>
                <w:noProof/>
                <w:webHidden/>
              </w:rPr>
              <w:fldChar w:fldCharType="end"/>
            </w:r>
          </w:hyperlink>
        </w:p>
        <w:p w14:paraId="2C0FB2C7" w14:textId="0EA41AAE" w:rsidR="0027311D" w:rsidRDefault="00684FB2">
          <w:pPr>
            <w:pStyle w:val="Spistreci1"/>
            <w:rPr>
              <w:rFonts w:eastAsiaTheme="minorEastAsia"/>
              <w:noProof/>
              <w:lang w:eastAsia="pl-PL"/>
            </w:rPr>
          </w:pPr>
          <w:hyperlink w:anchor="_Toc177112121" w:history="1">
            <w:r w:rsidRPr="008A59BE">
              <w:rPr>
                <w:rStyle w:val="Hipercze"/>
                <w:rFonts w:ascii="Times New Roman" w:hAnsi="Times New Roman" w:cs="Times New Roman"/>
                <w:b/>
                <w:noProof/>
              </w:rPr>
              <w:t>7.</w:t>
            </w:r>
            <w:r>
              <w:rPr>
                <w:rFonts w:eastAsiaTheme="minorEastAsia"/>
                <w:noProof/>
                <w:lang w:eastAsia="pl-PL"/>
              </w:rPr>
              <w:tab/>
            </w:r>
            <w:r w:rsidRPr="008A59BE">
              <w:rPr>
                <w:rStyle w:val="Hipercze"/>
                <w:rFonts w:ascii="Times New Roman" w:hAnsi="Times New Roman" w:cs="Times New Roman"/>
                <w:b/>
                <w:noProof/>
              </w:rPr>
              <w:t>Źródła finansowania</w:t>
            </w:r>
            <w:r>
              <w:rPr>
                <w:noProof/>
                <w:webHidden/>
              </w:rPr>
              <w:tab/>
            </w:r>
            <w:r>
              <w:rPr>
                <w:noProof/>
                <w:webHidden/>
              </w:rPr>
              <w:fldChar w:fldCharType="begin"/>
            </w:r>
            <w:r>
              <w:rPr>
                <w:noProof/>
                <w:webHidden/>
              </w:rPr>
              <w:instrText xml:space="preserve"> PAGEREF _Toc177112121 \h </w:instrText>
            </w:r>
            <w:r>
              <w:rPr>
                <w:noProof/>
                <w:webHidden/>
              </w:rPr>
            </w:r>
            <w:r>
              <w:rPr>
                <w:noProof/>
                <w:webHidden/>
              </w:rPr>
              <w:fldChar w:fldCharType="separate"/>
            </w:r>
            <w:r w:rsidR="006D1D50">
              <w:rPr>
                <w:noProof/>
                <w:webHidden/>
              </w:rPr>
              <w:t>23</w:t>
            </w:r>
            <w:r>
              <w:rPr>
                <w:noProof/>
                <w:webHidden/>
              </w:rPr>
              <w:fldChar w:fldCharType="end"/>
            </w:r>
          </w:hyperlink>
        </w:p>
        <w:p w14:paraId="714A59A7" w14:textId="48A02EF2" w:rsidR="0027311D" w:rsidRDefault="0027311D">
          <w:pPr>
            <w:pStyle w:val="Spistreci2"/>
            <w:tabs>
              <w:tab w:val="left" w:pos="880"/>
              <w:tab w:val="right" w:leader="dot" w:pos="9060"/>
            </w:tabs>
            <w:rPr>
              <w:rFonts w:eastAsiaTheme="minorEastAsia"/>
              <w:noProof/>
              <w:lang w:eastAsia="pl-PL"/>
            </w:rPr>
          </w:pPr>
          <w:hyperlink w:anchor="_Toc177112122" w:history="1">
            <w:r w:rsidRPr="008A59BE">
              <w:rPr>
                <w:rStyle w:val="Hipercze"/>
                <w:rFonts w:ascii="Times New Roman" w:hAnsi="Times New Roman" w:cs="Times New Roman"/>
                <w:noProof/>
              </w:rPr>
              <w:t>7.1.</w:t>
            </w:r>
            <w:r>
              <w:rPr>
                <w:rFonts w:eastAsiaTheme="minorEastAsia"/>
                <w:noProof/>
                <w:lang w:eastAsia="pl-PL"/>
              </w:rPr>
              <w:tab/>
            </w:r>
            <w:r w:rsidRPr="008A59BE">
              <w:rPr>
                <w:rStyle w:val="Hipercze"/>
                <w:rFonts w:ascii="Times New Roman" w:hAnsi="Times New Roman" w:cs="Times New Roman"/>
                <w:noProof/>
              </w:rPr>
              <w:t>Zestawienie planowanych środków z poszczególnych źródeł na finansowanie inwestycji w kolejnych latach realizacji</w:t>
            </w:r>
            <w:r>
              <w:rPr>
                <w:noProof/>
                <w:webHidden/>
              </w:rPr>
              <w:tab/>
            </w:r>
            <w:r>
              <w:rPr>
                <w:noProof/>
                <w:webHidden/>
              </w:rPr>
              <w:fldChar w:fldCharType="begin"/>
            </w:r>
            <w:r>
              <w:rPr>
                <w:noProof/>
                <w:webHidden/>
              </w:rPr>
              <w:instrText xml:space="preserve"> PAGEREF _Toc177112122 \h </w:instrText>
            </w:r>
            <w:r>
              <w:rPr>
                <w:noProof/>
                <w:webHidden/>
              </w:rPr>
            </w:r>
            <w:r>
              <w:rPr>
                <w:noProof/>
                <w:webHidden/>
              </w:rPr>
              <w:fldChar w:fldCharType="separate"/>
            </w:r>
            <w:r w:rsidR="006D1D50">
              <w:rPr>
                <w:noProof/>
                <w:webHidden/>
              </w:rPr>
              <w:t>24</w:t>
            </w:r>
            <w:r>
              <w:rPr>
                <w:noProof/>
                <w:webHidden/>
              </w:rPr>
              <w:fldChar w:fldCharType="end"/>
            </w:r>
          </w:hyperlink>
        </w:p>
        <w:p w14:paraId="4C5E41F2" w14:textId="4435DA6C" w:rsidR="0027311D" w:rsidRDefault="00684FB2">
          <w:pPr>
            <w:pStyle w:val="Spistreci1"/>
            <w:rPr>
              <w:rFonts w:eastAsiaTheme="minorEastAsia"/>
              <w:noProof/>
              <w:lang w:eastAsia="pl-PL"/>
            </w:rPr>
          </w:pPr>
          <w:hyperlink w:anchor="_Toc177112123" w:history="1">
            <w:r w:rsidRPr="008A59BE">
              <w:rPr>
                <w:rStyle w:val="Hipercze"/>
                <w:rFonts w:ascii="Times New Roman" w:hAnsi="Times New Roman" w:cs="Times New Roman"/>
                <w:b/>
                <w:noProof/>
              </w:rPr>
              <w:t>8.</w:t>
            </w:r>
            <w:r>
              <w:rPr>
                <w:rFonts w:eastAsiaTheme="minorEastAsia"/>
                <w:noProof/>
                <w:lang w:eastAsia="pl-PL"/>
              </w:rPr>
              <w:tab/>
            </w:r>
            <w:r w:rsidRPr="008A59BE">
              <w:rPr>
                <w:rStyle w:val="Hipercze"/>
                <w:rFonts w:ascii="Times New Roman" w:hAnsi="Times New Roman" w:cs="Times New Roman"/>
                <w:b/>
                <w:noProof/>
              </w:rPr>
              <w:t>Przewidywany okres zagospodarowania obiektów budowlanych i innych składników majątkowych po zakończeniu realizacji inwestycji</w:t>
            </w:r>
            <w:r>
              <w:rPr>
                <w:noProof/>
                <w:webHidden/>
              </w:rPr>
              <w:tab/>
            </w:r>
            <w:r>
              <w:rPr>
                <w:noProof/>
                <w:webHidden/>
              </w:rPr>
              <w:fldChar w:fldCharType="begin"/>
            </w:r>
            <w:r>
              <w:rPr>
                <w:noProof/>
                <w:webHidden/>
              </w:rPr>
              <w:instrText xml:space="preserve"> PAGEREF _Toc177112123 \h </w:instrText>
            </w:r>
            <w:r>
              <w:rPr>
                <w:noProof/>
                <w:webHidden/>
              </w:rPr>
            </w:r>
            <w:r>
              <w:rPr>
                <w:noProof/>
                <w:webHidden/>
              </w:rPr>
              <w:fldChar w:fldCharType="separate"/>
            </w:r>
            <w:r w:rsidR="006D1D50">
              <w:rPr>
                <w:noProof/>
                <w:webHidden/>
              </w:rPr>
              <w:t>24</w:t>
            </w:r>
            <w:r>
              <w:rPr>
                <w:noProof/>
                <w:webHidden/>
              </w:rPr>
              <w:fldChar w:fldCharType="end"/>
            </w:r>
          </w:hyperlink>
        </w:p>
        <w:p w14:paraId="5714B881" w14:textId="61093946" w:rsidR="0027311D" w:rsidRDefault="00684FB2">
          <w:pPr>
            <w:pStyle w:val="Spistreci2"/>
            <w:tabs>
              <w:tab w:val="left" w:pos="880"/>
              <w:tab w:val="right" w:leader="dot" w:pos="9060"/>
            </w:tabs>
            <w:rPr>
              <w:rFonts w:eastAsiaTheme="minorEastAsia"/>
              <w:noProof/>
              <w:lang w:eastAsia="pl-PL"/>
            </w:rPr>
          </w:pPr>
          <w:hyperlink w:anchor="_Toc177112124" w:history="1">
            <w:r w:rsidRPr="008A59BE">
              <w:rPr>
                <w:rStyle w:val="Hipercze"/>
                <w:rFonts w:ascii="Times New Roman" w:hAnsi="Times New Roman" w:cs="Times New Roman"/>
                <w:noProof/>
              </w:rPr>
              <w:t>8.1.</w:t>
            </w:r>
            <w:r>
              <w:rPr>
                <w:rFonts w:eastAsiaTheme="minorEastAsia"/>
                <w:noProof/>
                <w:lang w:eastAsia="pl-PL"/>
              </w:rPr>
              <w:tab/>
            </w:r>
            <w:r w:rsidRPr="008A59BE">
              <w:rPr>
                <w:rStyle w:val="Hipercze"/>
                <w:rFonts w:ascii="Times New Roman" w:hAnsi="Times New Roman" w:cs="Times New Roman"/>
                <w:noProof/>
              </w:rPr>
              <w:t>Okres zagospodarowania dla inwestycji</w:t>
            </w:r>
            <w:r>
              <w:rPr>
                <w:noProof/>
                <w:webHidden/>
              </w:rPr>
              <w:tab/>
            </w:r>
            <w:r>
              <w:rPr>
                <w:noProof/>
                <w:webHidden/>
              </w:rPr>
              <w:fldChar w:fldCharType="begin"/>
            </w:r>
            <w:r>
              <w:rPr>
                <w:noProof/>
                <w:webHidden/>
              </w:rPr>
              <w:instrText xml:space="preserve"> PAGEREF _Toc177112124 \h </w:instrText>
            </w:r>
            <w:r>
              <w:rPr>
                <w:noProof/>
                <w:webHidden/>
              </w:rPr>
            </w:r>
            <w:r>
              <w:rPr>
                <w:noProof/>
                <w:webHidden/>
              </w:rPr>
              <w:fldChar w:fldCharType="separate"/>
            </w:r>
            <w:r w:rsidR="006D1D50">
              <w:rPr>
                <w:noProof/>
                <w:webHidden/>
              </w:rPr>
              <w:t>24</w:t>
            </w:r>
            <w:r>
              <w:rPr>
                <w:noProof/>
                <w:webHidden/>
              </w:rPr>
              <w:fldChar w:fldCharType="end"/>
            </w:r>
          </w:hyperlink>
        </w:p>
        <w:p w14:paraId="50F713AA" w14:textId="39E71CAE" w:rsidR="0027311D" w:rsidRDefault="00684FB2">
          <w:pPr>
            <w:pStyle w:val="Spistreci1"/>
            <w:rPr>
              <w:rFonts w:eastAsiaTheme="minorEastAsia"/>
              <w:noProof/>
              <w:lang w:eastAsia="pl-PL"/>
            </w:rPr>
          </w:pPr>
          <w:hyperlink w:anchor="_Toc177112125" w:history="1">
            <w:r w:rsidRPr="008A59BE">
              <w:rPr>
                <w:rStyle w:val="Hipercze"/>
                <w:rFonts w:ascii="Times New Roman" w:hAnsi="Times New Roman" w:cs="Times New Roman"/>
                <w:b/>
                <w:noProof/>
              </w:rPr>
              <w:t>9.</w:t>
            </w:r>
            <w:r>
              <w:rPr>
                <w:rFonts w:eastAsiaTheme="minorEastAsia"/>
                <w:noProof/>
                <w:lang w:eastAsia="pl-PL"/>
              </w:rPr>
              <w:tab/>
            </w:r>
            <w:r w:rsidRPr="008A59BE">
              <w:rPr>
                <w:rStyle w:val="Hipercze"/>
                <w:rFonts w:ascii="Times New Roman" w:hAnsi="Times New Roman" w:cs="Times New Roman"/>
                <w:b/>
                <w:noProof/>
              </w:rPr>
              <w:t>Mierniki stopnia realizacji inwestycji</w:t>
            </w:r>
            <w:r>
              <w:rPr>
                <w:noProof/>
                <w:webHidden/>
              </w:rPr>
              <w:tab/>
            </w:r>
            <w:r>
              <w:rPr>
                <w:noProof/>
                <w:webHidden/>
              </w:rPr>
              <w:fldChar w:fldCharType="begin"/>
            </w:r>
            <w:r>
              <w:rPr>
                <w:noProof/>
                <w:webHidden/>
              </w:rPr>
              <w:instrText xml:space="preserve"> PAGEREF _Toc177112125 \h </w:instrText>
            </w:r>
            <w:r>
              <w:rPr>
                <w:noProof/>
                <w:webHidden/>
              </w:rPr>
            </w:r>
            <w:r>
              <w:rPr>
                <w:noProof/>
                <w:webHidden/>
              </w:rPr>
              <w:fldChar w:fldCharType="separate"/>
            </w:r>
            <w:r w:rsidR="006D1D50">
              <w:rPr>
                <w:noProof/>
                <w:webHidden/>
              </w:rPr>
              <w:t>25</w:t>
            </w:r>
            <w:r>
              <w:rPr>
                <w:noProof/>
                <w:webHidden/>
              </w:rPr>
              <w:fldChar w:fldCharType="end"/>
            </w:r>
          </w:hyperlink>
        </w:p>
        <w:p w14:paraId="31BA42B1" w14:textId="7244086A" w:rsidR="0027311D" w:rsidRDefault="00684FB2">
          <w:pPr>
            <w:pStyle w:val="Spistreci2"/>
            <w:tabs>
              <w:tab w:val="left" w:pos="880"/>
              <w:tab w:val="right" w:leader="dot" w:pos="9060"/>
            </w:tabs>
            <w:rPr>
              <w:rFonts w:eastAsiaTheme="minorEastAsia"/>
              <w:noProof/>
              <w:lang w:eastAsia="pl-PL"/>
            </w:rPr>
          </w:pPr>
          <w:hyperlink w:anchor="_Toc177112126" w:history="1">
            <w:r w:rsidRPr="008A59BE">
              <w:rPr>
                <w:rStyle w:val="Hipercze"/>
                <w:rFonts w:ascii="Times New Roman" w:hAnsi="Times New Roman" w:cs="Times New Roman"/>
                <w:noProof/>
              </w:rPr>
              <w:t>9.1.</w:t>
            </w:r>
            <w:r>
              <w:rPr>
                <w:rFonts w:eastAsiaTheme="minorEastAsia"/>
                <w:noProof/>
                <w:lang w:eastAsia="pl-PL"/>
              </w:rPr>
              <w:tab/>
            </w:r>
            <w:r w:rsidRPr="008A59BE">
              <w:rPr>
                <w:rStyle w:val="Hipercze"/>
                <w:rFonts w:ascii="Times New Roman" w:hAnsi="Times New Roman" w:cs="Times New Roman"/>
                <w:noProof/>
              </w:rPr>
              <w:t>Mierniki</w:t>
            </w:r>
            <w:r>
              <w:rPr>
                <w:noProof/>
                <w:webHidden/>
              </w:rPr>
              <w:tab/>
            </w:r>
            <w:r>
              <w:rPr>
                <w:noProof/>
                <w:webHidden/>
              </w:rPr>
              <w:fldChar w:fldCharType="begin"/>
            </w:r>
            <w:r>
              <w:rPr>
                <w:noProof/>
                <w:webHidden/>
              </w:rPr>
              <w:instrText xml:space="preserve"> PAGEREF _Toc177112126 \h </w:instrText>
            </w:r>
            <w:r>
              <w:rPr>
                <w:noProof/>
                <w:webHidden/>
              </w:rPr>
            </w:r>
            <w:r>
              <w:rPr>
                <w:noProof/>
                <w:webHidden/>
              </w:rPr>
              <w:fldChar w:fldCharType="separate"/>
            </w:r>
            <w:r w:rsidR="006D1D50">
              <w:rPr>
                <w:noProof/>
                <w:webHidden/>
              </w:rPr>
              <w:t>25</w:t>
            </w:r>
            <w:r>
              <w:rPr>
                <w:noProof/>
                <w:webHidden/>
              </w:rPr>
              <w:fldChar w:fldCharType="end"/>
            </w:r>
          </w:hyperlink>
        </w:p>
        <w:p w14:paraId="2175CB32" w14:textId="02E39A86" w:rsidR="0078669B" w:rsidRDefault="0078669B">
          <w:r w:rsidRPr="006825BD">
            <w:rPr>
              <w:b/>
              <w:bCs/>
            </w:rPr>
            <w:fldChar w:fldCharType="end"/>
          </w:r>
        </w:p>
      </w:sdtContent>
    </w:sdt>
    <w:p w14:paraId="3F010B2A" w14:textId="77777777" w:rsidR="0028252F" w:rsidRDefault="0028252F" w:rsidP="0028252F">
      <w:pPr>
        <w:tabs>
          <w:tab w:val="left" w:pos="2680"/>
        </w:tabs>
      </w:pPr>
    </w:p>
    <w:p w14:paraId="61D49136" w14:textId="77777777" w:rsidR="0028252F" w:rsidRDefault="0028252F">
      <w:r>
        <w:br w:type="page"/>
      </w:r>
    </w:p>
    <w:p w14:paraId="32D3B1B7" w14:textId="77777777" w:rsidR="0028252F" w:rsidRPr="00D376C5" w:rsidRDefault="0028252F" w:rsidP="00143813">
      <w:pPr>
        <w:pStyle w:val="Nagwek1"/>
        <w:numPr>
          <w:ilvl w:val="0"/>
          <w:numId w:val="2"/>
        </w:numPr>
        <w:spacing w:after="240"/>
        <w:ind w:left="425" w:hanging="357"/>
        <w:jc w:val="both"/>
        <w:rPr>
          <w:rFonts w:ascii="Times New Roman" w:hAnsi="Times New Roman" w:cs="Times New Roman"/>
          <w:b/>
          <w:sz w:val="28"/>
          <w:szCs w:val="28"/>
        </w:rPr>
      </w:pPr>
      <w:bookmarkStart w:id="0" w:name="_Toc177112105"/>
      <w:r w:rsidRPr="00D376C5">
        <w:rPr>
          <w:rFonts w:ascii="Times New Roman" w:hAnsi="Times New Roman" w:cs="Times New Roman"/>
          <w:b/>
          <w:sz w:val="28"/>
          <w:szCs w:val="28"/>
        </w:rPr>
        <w:lastRenderedPageBreak/>
        <w:t>Analiza społeczno-gospodarcza otoczenia i trendów w kraju i dla województwa mazowieckiego w zakresie rynku usług medycznych</w:t>
      </w:r>
      <w:bookmarkStart w:id="1" w:name="_Toc107838768"/>
      <w:bookmarkStart w:id="2" w:name="_Toc107838916"/>
      <w:bookmarkEnd w:id="0"/>
    </w:p>
    <w:p w14:paraId="0E264026" w14:textId="77777777" w:rsidR="0028252F" w:rsidRDefault="0028252F" w:rsidP="00D3691C">
      <w:pPr>
        <w:pStyle w:val="Nagwek2"/>
        <w:numPr>
          <w:ilvl w:val="1"/>
          <w:numId w:val="2"/>
        </w:numPr>
        <w:spacing w:before="240" w:after="240"/>
        <w:ind w:left="1077"/>
        <w:jc w:val="both"/>
        <w:rPr>
          <w:rFonts w:ascii="Times New Roman" w:hAnsi="Times New Roman" w:cs="Times New Roman"/>
        </w:rPr>
      </w:pPr>
      <w:bookmarkStart w:id="3" w:name="_Toc177112106"/>
      <w:r w:rsidRPr="00825880">
        <w:rPr>
          <w:rFonts w:ascii="Times New Roman" w:hAnsi="Times New Roman" w:cs="Times New Roman"/>
        </w:rPr>
        <w:t>Struktura demograficzna</w:t>
      </w:r>
      <w:bookmarkEnd w:id="1"/>
      <w:bookmarkEnd w:id="2"/>
      <w:bookmarkEnd w:id="3"/>
    </w:p>
    <w:p w14:paraId="5144B3E2" w14:textId="7C939442"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 xml:space="preserve">Stan zdrowia społeczeństwa – i w konsekwencji popyt na </w:t>
      </w:r>
      <w:r w:rsidR="00266208">
        <w:rPr>
          <w:rFonts w:ascii="Times New Roman" w:hAnsi="Times New Roman"/>
          <w:sz w:val="24"/>
          <w:szCs w:val="24"/>
        </w:rPr>
        <w:t>świadczenia</w:t>
      </w:r>
      <w:r w:rsidR="00266208" w:rsidRPr="00F51032">
        <w:rPr>
          <w:rFonts w:ascii="Times New Roman" w:hAnsi="Times New Roman"/>
          <w:sz w:val="24"/>
          <w:szCs w:val="24"/>
        </w:rPr>
        <w:t xml:space="preserve"> </w:t>
      </w:r>
      <w:r w:rsidRPr="00F51032">
        <w:rPr>
          <w:rFonts w:ascii="Times New Roman" w:hAnsi="Times New Roman"/>
          <w:sz w:val="24"/>
          <w:szCs w:val="24"/>
        </w:rPr>
        <w:t>opieki zdrowotnej – kształtowany jest przez szereg niemedycznych czynników, wśród których istotną rolę odgrywają zjawiska demograficzne. Trzy kluczowe trendy demograficzne, które występują obecnie w kraju to:</w:t>
      </w:r>
    </w:p>
    <w:p w14:paraId="53B5D86A" w14:textId="44AB93E0" w:rsidR="00F51032" w:rsidRPr="00F51032" w:rsidRDefault="00F51032" w:rsidP="00C47762">
      <w:pPr>
        <w:pStyle w:val="Akapitzlist"/>
        <w:widowControl w:val="0"/>
        <w:numPr>
          <w:ilvl w:val="0"/>
          <w:numId w:val="50"/>
        </w:numPr>
        <w:autoSpaceDE w:val="0"/>
        <w:autoSpaceDN w:val="0"/>
        <w:adjustRightInd w:val="0"/>
        <w:spacing w:beforeLines="60" w:before="144" w:afterLines="60" w:after="144" w:line="360" w:lineRule="auto"/>
        <w:jc w:val="both"/>
        <w:rPr>
          <w:rFonts w:ascii="Times New Roman" w:eastAsia="Times New Roman" w:hAnsi="Times New Roman" w:cs="Times New Roman"/>
          <w:sz w:val="24"/>
          <w:szCs w:val="24"/>
        </w:rPr>
      </w:pPr>
      <w:r w:rsidRPr="00F51032">
        <w:rPr>
          <w:rFonts w:ascii="Times New Roman" w:eastAsia="Times New Roman" w:hAnsi="Times New Roman" w:cs="Times New Roman"/>
          <w:sz w:val="24"/>
          <w:szCs w:val="24"/>
        </w:rPr>
        <w:t>depopulacja, czyli spadek liczby ludności</w:t>
      </w:r>
      <w:r w:rsidR="00C9371E">
        <w:rPr>
          <w:rFonts w:ascii="Times New Roman" w:eastAsia="Times New Roman" w:hAnsi="Times New Roman" w:cs="Times New Roman"/>
          <w:sz w:val="24"/>
          <w:szCs w:val="24"/>
        </w:rPr>
        <w:t>;</w:t>
      </w:r>
    </w:p>
    <w:p w14:paraId="023C4942" w14:textId="0554C16F" w:rsidR="00F51032" w:rsidRPr="00F51032" w:rsidRDefault="00F51032" w:rsidP="00C47762">
      <w:pPr>
        <w:pStyle w:val="Akapitzlist"/>
        <w:widowControl w:val="0"/>
        <w:numPr>
          <w:ilvl w:val="0"/>
          <w:numId w:val="50"/>
        </w:numPr>
        <w:autoSpaceDE w:val="0"/>
        <w:autoSpaceDN w:val="0"/>
        <w:adjustRightInd w:val="0"/>
        <w:spacing w:beforeLines="60" w:before="144" w:afterLines="60" w:after="144" w:line="360" w:lineRule="auto"/>
        <w:jc w:val="both"/>
        <w:rPr>
          <w:rFonts w:ascii="Times New Roman" w:eastAsia="Times New Roman" w:hAnsi="Times New Roman" w:cs="Times New Roman"/>
          <w:sz w:val="24"/>
          <w:szCs w:val="24"/>
        </w:rPr>
      </w:pPr>
      <w:r w:rsidRPr="00F51032">
        <w:rPr>
          <w:rFonts w:ascii="Times New Roman" w:eastAsia="Times New Roman" w:hAnsi="Times New Roman" w:cs="Times New Roman"/>
          <w:sz w:val="24"/>
          <w:szCs w:val="24"/>
        </w:rPr>
        <w:t>wydłużanie się przeciętnego trwania życia</w:t>
      </w:r>
      <w:r w:rsidR="00C9371E">
        <w:rPr>
          <w:rFonts w:ascii="Times New Roman" w:eastAsia="Times New Roman" w:hAnsi="Times New Roman" w:cs="Times New Roman"/>
          <w:sz w:val="24"/>
          <w:szCs w:val="24"/>
        </w:rPr>
        <w:t>;</w:t>
      </w:r>
    </w:p>
    <w:p w14:paraId="5DD307EC" w14:textId="77777777" w:rsidR="00F51032" w:rsidRPr="00F51032" w:rsidRDefault="00F51032" w:rsidP="00C47762">
      <w:pPr>
        <w:pStyle w:val="Akapitzlist"/>
        <w:widowControl w:val="0"/>
        <w:numPr>
          <w:ilvl w:val="0"/>
          <w:numId w:val="50"/>
        </w:numPr>
        <w:autoSpaceDE w:val="0"/>
        <w:autoSpaceDN w:val="0"/>
        <w:adjustRightInd w:val="0"/>
        <w:spacing w:beforeLines="60" w:before="144" w:afterLines="60" w:after="144" w:line="360" w:lineRule="auto"/>
        <w:jc w:val="both"/>
        <w:rPr>
          <w:rFonts w:ascii="Times New Roman" w:eastAsia="Times New Roman" w:hAnsi="Times New Roman" w:cs="Times New Roman"/>
          <w:sz w:val="24"/>
          <w:szCs w:val="24"/>
        </w:rPr>
      </w:pPr>
      <w:r w:rsidRPr="00F51032">
        <w:rPr>
          <w:rFonts w:ascii="Times New Roman" w:eastAsia="Times New Roman" w:hAnsi="Times New Roman" w:cs="Times New Roman"/>
          <w:sz w:val="24"/>
          <w:szCs w:val="24"/>
        </w:rPr>
        <w:t>starzenie się społeczeństwa, polegające na zmianie struktury wieku ludności w kierunku wzrostu odsetek osób starszych w całej populacji.</w:t>
      </w:r>
    </w:p>
    <w:p w14:paraId="03E3C341" w14:textId="69E53A8E"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Zgodnie z prognozą G</w:t>
      </w:r>
      <w:r w:rsidR="00266208">
        <w:rPr>
          <w:rFonts w:ascii="Times New Roman" w:hAnsi="Times New Roman"/>
          <w:sz w:val="24"/>
          <w:szCs w:val="24"/>
        </w:rPr>
        <w:t xml:space="preserve">łównego </w:t>
      </w:r>
      <w:r w:rsidRPr="00F51032">
        <w:rPr>
          <w:rFonts w:ascii="Times New Roman" w:hAnsi="Times New Roman"/>
          <w:sz w:val="24"/>
          <w:szCs w:val="24"/>
        </w:rPr>
        <w:t>U</w:t>
      </w:r>
      <w:r w:rsidR="00266208">
        <w:rPr>
          <w:rFonts w:ascii="Times New Roman" w:hAnsi="Times New Roman"/>
          <w:sz w:val="24"/>
          <w:szCs w:val="24"/>
        </w:rPr>
        <w:t xml:space="preserve">rzędu </w:t>
      </w:r>
      <w:r w:rsidRPr="00F51032">
        <w:rPr>
          <w:rFonts w:ascii="Times New Roman" w:hAnsi="Times New Roman"/>
          <w:sz w:val="24"/>
          <w:szCs w:val="24"/>
        </w:rPr>
        <w:t>S</w:t>
      </w:r>
      <w:r w:rsidR="00266208">
        <w:rPr>
          <w:rFonts w:ascii="Times New Roman" w:hAnsi="Times New Roman"/>
          <w:sz w:val="24"/>
          <w:szCs w:val="24"/>
        </w:rPr>
        <w:t>tatystycznego</w:t>
      </w:r>
      <w:r w:rsidR="009D2CBB">
        <w:rPr>
          <w:rFonts w:ascii="Times New Roman" w:hAnsi="Times New Roman"/>
          <w:sz w:val="24"/>
          <w:szCs w:val="24"/>
        </w:rPr>
        <w:t xml:space="preserve">, </w:t>
      </w:r>
      <w:r w:rsidR="000F3756">
        <w:rPr>
          <w:rFonts w:ascii="Times New Roman" w:hAnsi="Times New Roman"/>
          <w:sz w:val="24"/>
          <w:szCs w:val="24"/>
        </w:rPr>
        <w:t>zwan</w:t>
      </w:r>
      <w:r w:rsidR="009D2CBB">
        <w:rPr>
          <w:rFonts w:ascii="Times New Roman" w:hAnsi="Times New Roman"/>
          <w:sz w:val="24"/>
          <w:szCs w:val="24"/>
        </w:rPr>
        <w:t>ego</w:t>
      </w:r>
      <w:r w:rsidR="000F3756">
        <w:rPr>
          <w:rFonts w:ascii="Times New Roman" w:hAnsi="Times New Roman"/>
          <w:sz w:val="24"/>
          <w:szCs w:val="24"/>
        </w:rPr>
        <w:t xml:space="preserve"> dalej </w:t>
      </w:r>
      <w:r w:rsidR="009D2CBB">
        <w:rPr>
          <w:rFonts w:ascii="Times New Roman" w:hAnsi="Times New Roman"/>
          <w:sz w:val="24"/>
          <w:szCs w:val="24"/>
        </w:rPr>
        <w:t>„</w:t>
      </w:r>
      <w:r w:rsidR="00266208">
        <w:rPr>
          <w:rFonts w:ascii="Times New Roman" w:hAnsi="Times New Roman"/>
          <w:sz w:val="24"/>
          <w:szCs w:val="24"/>
        </w:rPr>
        <w:t>GUS</w:t>
      </w:r>
      <w:r w:rsidR="009D2CBB">
        <w:rPr>
          <w:rFonts w:ascii="Times New Roman" w:hAnsi="Times New Roman"/>
          <w:sz w:val="24"/>
          <w:szCs w:val="24"/>
        </w:rPr>
        <w:t>”</w:t>
      </w:r>
      <w:r w:rsidRPr="00F51032">
        <w:rPr>
          <w:rFonts w:ascii="Times New Roman" w:hAnsi="Times New Roman"/>
          <w:sz w:val="24"/>
          <w:szCs w:val="24"/>
        </w:rPr>
        <w:t>, liczba ludności w kraju spadnie o 12% na przestrzeni 34 lat z poziomu 38,4 mln osób w 2016 r. do 33,9 mln w</w:t>
      </w:r>
      <w:r w:rsidR="003F597C">
        <w:rPr>
          <w:rFonts w:ascii="Times New Roman" w:hAnsi="Times New Roman"/>
          <w:sz w:val="24"/>
          <w:szCs w:val="24"/>
        </w:rPr>
        <w:t> </w:t>
      </w:r>
      <w:r w:rsidRPr="00F51032">
        <w:rPr>
          <w:rFonts w:ascii="Times New Roman" w:hAnsi="Times New Roman"/>
          <w:sz w:val="24"/>
          <w:szCs w:val="24"/>
        </w:rPr>
        <w:t>2050 r., przy czym przede wszystkim spadnie liczba ludności w miastach. Przyczyną depopulacji kraju jest przewidywany pogłębiający się ujemny przyrost naturalny ludności – w 2016 r. liczba urodzeń na jeden zgon wyniosła 0,99.</w:t>
      </w:r>
    </w:p>
    <w:p w14:paraId="53C648EA" w14:textId="58CB9BF2"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 xml:space="preserve">Zjawisko to jest marginalne w województwie mazowieckim, gdzie prognozowany jest spadek liczby ludności jedynie o 1% </w:t>
      </w:r>
      <w:r w:rsidR="007701DC">
        <w:rPr>
          <w:rFonts w:ascii="Times New Roman" w:hAnsi="Times New Roman"/>
          <w:sz w:val="24"/>
          <w:szCs w:val="24"/>
        </w:rPr>
        <w:t>–</w:t>
      </w:r>
      <w:r w:rsidRPr="00F51032">
        <w:rPr>
          <w:rFonts w:ascii="Times New Roman" w:hAnsi="Times New Roman"/>
          <w:sz w:val="24"/>
          <w:szCs w:val="24"/>
        </w:rPr>
        <w:t xml:space="preserve"> z 5,4 mln osób w 2016 r. do 5,3 mln osób w 2050 r. W zakresie liczby gospodarstw domowych spodziewany jest ich spadek w kraju z 14,1 mln w 2016 r. (dla</w:t>
      </w:r>
      <w:r w:rsidR="009D4661">
        <w:rPr>
          <w:rFonts w:ascii="Times New Roman" w:hAnsi="Times New Roman"/>
          <w:sz w:val="24"/>
          <w:szCs w:val="24"/>
        </w:rPr>
        <w:t> </w:t>
      </w:r>
      <w:r w:rsidRPr="00F51032">
        <w:rPr>
          <w:rFonts w:ascii="Times New Roman" w:hAnsi="Times New Roman"/>
          <w:sz w:val="24"/>
          <w:szCs w:val="24"/>
        </w:rPr>
        <w:t>2,7 osób przypadających przeciętnie na gospodarstwo) do 13,5 mln w 2050 r. (dla</w:t>
      </w:r>
      <w:r w:rsidR="009D4661">
        <w:rPr>
          <w:rFonts w:ascii="Times New Roman" w:hAnsi="Times New Roman"/>
          <w:sz w:val="24"/>
          <w:szCs w:val="24"/>
        </w:rPr>
        <w:t> </w:t>
      </w:r>
      <w:r w:rsidRPr="00F51032">
        <w:rPr>
          <w:rFonts w:ascii="Times New Roman" w:hAnsi="Times New Roman"/>
          <w:sz w:val="24"/>
          <w:szCs w:val="24"/>
        </w:rPr>
        <w:t>prognozy 2,5 osób przypadających przeciętnie na gospodarstwo). Przewiduje się, że w</w:t>
      </w:r>
      <w:r w:rsidR="009D4661">
        <w:rPr>
          <w:rFonts w:ascii="Times New Roman" w:hAnsi="Times New Roman"/>
          <w:sz w:val="24"/>
          <w:szCs w:val="24"/>
        </w:rPr>
        <w:t> </w:t>
      </w:r>
      <w:r w:rsidRPr="00F51032">
        <w:rPr>
          <w:rFonts w:ascii="Times New Roman" w:hAnsi="Times New Roman"/>
          <w:sz w:val="24"/>
          <w:szCs w:val="24"/>
        </w:rPr>
        <w:t xml:space="preserve">województwie mazowieckim </w:t>
      </w:r>
      <w:r w:rsidR="009D4661">
        <w:rPr>
          <w:rFonts w:ascii="Times New Roman" w:hAnsi="Times New Roman"/>
          <w:sz w:val="24"/>
          <w:szCs w:val="24"/>
        </w:rPr>
        <w:t>w latach</w:t>
      </w:r>
      <w:r w:rsidRPr="00F51032">
        <w:rPr>
          <w:rFonts w:ascii="Times New Roman" w:hAnsi="Times New Roman"/>
          <w:sz w:val="24"/>
          <w:szCs w:val="24"/>
        </w:rPr>
        <w:t xml:space="preserve"> 2016-2050 zostanie również zanotowany spadek liczby osób przypadających na gospodarstwo z 2,6 do 2,5, natomiast wzrośnie liczba gospodarstw domowych z 2 do 2,2 mln, co jest wyjaśnione m.in. ich przyrostem na obszarach wiejskich.</w:t>
      </w:r>
    </w:p>
    <w:p w14:paraId="78E80A9A"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Innym zjawiskiem demograficznym jest wydłużanie się przeciętnego trwania życia. W latach 2006-2015 przeciętne trwanie życia kobiet w kraju wydłużyło się aż o 2 lata (z 79,6 do 81,2), natomiast mężczyzn w kraju jeszcze więcej – aż o 2,7 lat (z 70,9 do 73,6).</w:t>
      </w:r>
    </w:p>
    <w:p w14:paraId="78EBAEBA"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 xml:space="preserve">Statystycznie, kobiety żyją dłużej niż mężczyźni, natomiast szybszy wzrost przeciętnego trwania życia mężczyzn niż kobiet powoduje systematyczne zmniejszanie się luki pomiędzy średnią długością życia płci – z 8,7 lat w 2006 r. do 8 lat w 2015 r. Oczekiwana długość życia </w:t>
      </w:r>
      <w:r w:rsidRPr="00F51032">
        <w:rPr>
          <w:rFonts w:ascii="Times New Roman" w:hAnsi="Times New Roman"/>
          <w:sz w:val="24"/>
          <w:szCs w:val="24"/>
        </w:rPr>
        <w:lastRenderedPageBreak/>
        <w:t>w zdrowiu (tj. życie spędzone w zdrowiu i dobrej kondycji fizycznej) kobiet i mężczyzn w kraju również wzrosła w latach 2006-2015, natomiast rosła wolniej niż przeciętne trwanie życia. Szybszy wzrost oczekiwanej długości życia w zdrowiu mężczyzn niż kobiet pozwolił na przestrzeni analizowanej dekady na zmniejszenie się luki pomiędzy życiem w zdrowiu obydwu płci z 4,4 lat w 2006 r. do 2,9 lat w 2015 r. Różnica pomiędzy przeciętnym trwaniem życia a oczekiwaną długością życia w zdrowiu świadczy o średniej długości ostatnich lat życia spędzonych w chorobie. Niepokojący jest fakt pogłębiania się tej różnicy dla analizowanej dekady – w 2006 r. było to 16,8 i 12,5 kolejno dla kobiet i mężczyzn, natomiast w 2015  r. wzrosło odpowiednio do 18,5 i 13,4 lat. Wydłużanie się trwania życia w chorobie może świadczyć o naprawczym charakterze współczesnej medycyny wykorzystującej technologie medyczne pozwalające na utrzymanie chorującego pacjenta coraz dłużej przy życiu, co jest charakterystyczne dla leczenia chorób, będących aktualnie głównymi przyczynami zgonów.</w:t>
      </w:r>
    </w:p>
    <w:p w14:paraId="049B0E49"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W województwie mazowieckim w 2015 r. przeciętne dalsze trwanie życia noworodka było wyższe niż średnia dla kraju i wyniosło 82 i 74 lata kolejno dla kobiet i mężczyzn.</w:t>
      </w:r>
    </w:p>
    <w:p w14:paraId="4B7FAB9C" w14:textId="58770AED"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Kolejnym trendem demograficznym występującym w kraju jest starzenie się społeczeństwa. Zgodnie z danymi GUS, w 2016 r. osoby w wieku powyżej 65 lat stanowiły 17% populacji województwa mazowieckiego, 16% w kraju. Wskaźnik obciążenia demograficznego (stosunek liczby osób w wieku nieprodukcyjnym do liczby osób w wieku produkcyjnym) wyniósł w 2016 r. kolejno 62% dla kraju i 65% dla województwa mazowieckiego. Według prognoz GUS na 2050 r., osoby powyżej 65</w:t>
      </w:r>
      <w:r w:rsidR="00B329A4">
        <w:rPr>
          <w:rFonts w:ascii="Times New Roman" w:hAnsi="Times New Roman"/>
          <w:sz w:val="24"/>
          <w:szCs w:val="24"/>
        </w:rPr>
        <w:t>.</w:t>
      </w:r>
      <w:r w:rsidRPr="00F51032">
        <w:rPr>
          <w:rFonts w:ascii="Times New Roman" w:hAnsi="Times New Roman"/>
          <w:sz w:val="24"/>
          <w:szCs w:val="24"/>
        </w:rPr>
        <w:t> roku życia będą stanowiły aż 33% populacji kraju, 31% województwa mazowieckiego, przy wskaźniku obciążenia demograficznego dla kraju i województwa mazowieckiego kolejno 105% i 77%. Oznacza to, że w 2050 r. co trzecia osoba w kraju i w województwie mazowieckim będzie miała ukończony 65</w:t>
      </w:r>
      <w:r w:rsidR="00B329A4">
        <w:rPr>
          <w:rFonts w:ascii="Times New Roman" w:hAnsi="Times New Roman"/>
          <w:sz w:val="24"/>
          <w:szCs w:val="24"/>
        </w:rPr>
        <w:t>.</w:t>
      </w:r>
      <w:r w:rsidRPr="00F51032">
        <w:rPr>
          <w:rFonts w:ascii="Times New Roman" w:hAnsi="Times New Roman"/>
          <w:sz w:val="24"/>
          <w:szCs w:val="24"/>
        </w:rPr>
        <w:t xml:space="preserve"> rok życia. Prognozy na kolejne lata (po 2050 r.) wskazują na utrzymywanie się trendu starzenia się społeczeństwa.</w:t>
      </w:r>
    </w:p>
    <w:p w14:paraId="511BD8DF" w14:textId="77777777" w:rsidR="0078669B" w:rsidRDefault="0078669B" w:rsidP="00D3691C">
      <w:pPr>
        <w:pStyle w:val="Nagwek2"/>
        <w:numPr>
          <w:ilvl w:val="1"/>
          <w:numId w:val="2"/>
        </w:numPr>
        <w:spacing w:before="240" w:after="240"/>
        <w:ind w:left="1077"/>
        <w:jc w:val="both"/>
        <w:rPr>
          <w:rFonts w:ascii="Times New Roman" w:hAnsi="Times New Roman" w:cs="Times New Roman"/>
        </w:rPr>
      </w:pPr>
      <w:bookmarkStart w:id="4" w:name="_Toc107838769"/>
      <w:bookmarkStart w:id="5" w:name="_Toc107838917"/>
      <w:bookmarkStart w:id="6" w:name="_Toc177112107"/>
      <w:r w:rsidRPr="00825880">
        <w:rPr>
          <w:rFonts w:ascii="Times New Roman" w:hAnsi="Times New Roman" w:cs="Times New Roman"/>
        </w:rPr>
        <w:t>Sytuacja epidemiologiczna</w:t>
      </w:r>
      <w:bookmarkEnd w:id="4"/>
      <w:bookmarkEnd w:id="5"/>
      <w:bookmarkEnd w:id="6"/>
    </w:p>
    <w:p w14:paraId="41B01FC3"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Niezakaźne choroby przewlekłe są głównymi przyczynami zgonów zarówno w Unii Europejskiej, jak i w kraju oraz województwie mazowieckim.</w:t>
      </w:r>
    </w:p>
    <w:p w14:paraId="1CBF5827"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 xml:space="preserve">W 2015 r. w kraju zanotowano ok. 395 tys. zgonów. Choroby układu krążenia i nowotwory były przyczyną ponad 70% wszystkich zgonów. Najczęstszą przyczyną były choroby układu krążenia, które w 2015 r. stanowiły 46% wszystkich zgonów (180 tys.), przy czym u kobiet aż 51%, natomiast u mężczyzn 41%. Drugą najczęstszą przyczyną były choroby nowotworowe, które stanowiły 27% wszystkich zgonów (105 tys.). Nowotwory nieco częściej były </w:t>
      </w:r>
      <w:r w:rsidRPr="00F51032">
        <w:rPr>
          <w:rFonts w:ascii="Times New Roman" w:hAnsi="Times New Roman"/>
          <w:sz w:val="24"/>
          <w:szCs w:val="24"/>
        </w:rPr>
        <w:lastRenderedPageBreak/>
        <w:t xml:space="preserve">odpowiedzialne za zgony wśród mężczyzn (29%) niż wśród kobiet (25%). Trzecią z kolei przyczyną zgonów wśród mężczyzn były zewnętrzne przyczyny zgonu (np. wypadki) i stanowiły 7% wszystkich zgonów, natomiast wśród kobiet były to choroby układu oddechowego odpowiedzialne za 6% zgonów w 2015 r. Biorąc pod uwagę miejsce zamieszkania w 2015 r., na wsi większy udział wśród przyczyn zgonów miały choroby układu krążenia (48% w porównaniu do 46% w obszarach miejskich), natomiast w miastach większy był udział zgonów z powodu nowotworów (27% w porównaniu do 24% w obszarach wiejskich). </w:t>
      </w:r>
    </w:p>
    <w:p w14:paraId="73A5A19D"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Według wieku choroby układu krążenia były najczęstszą przyczyną zgonów wśród osób w wieku 45-49 oraz powyżej 70 lat, natomiast nowotwory wśród osób w wieku 50-69 lat. Według danych Krajowego Rejestru Nowotworów liczba nowych zachorowań na nowotwory w kraju w 2015 r. wyniosła 163 tys.</w:t>
      </w:r>
    </w:p>
    <w:p w14:paraId="3435EEE2" w14:textId="77777777"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W województwie mazowieckim w 2015 r. zanotowano 55 tys. zgonów, z czego przyczyną 45% były choroby układu krążenia (25 tys.) i 27% nowotwory (15 tys.). Liczba nowych zachorowań na nowotwory w 2015 r. w województwie mazowieckim wyniosła 19,5 tys. (wg danych Krajowego Rejestru Nowotworów).</w:t>
      </w:r>
    </w:p>
    <w:p w14:paraId="40D474E0" w14:textId="77777777" w:rsidR="0078669B" w:rsidRDefault="0078669B" w:rsidP="00D3691C">
      <w:pPr>
        <w:pStyle w:val="Nagwek2"/>
        <w:numPr>
          <w:ilvl w:val="1"/>
          <w:numId w:val="2"/>
        </w:numPr>
        <w:spacing w:before="240" w:after="240"/>
        <w:ind w:left="1077"/>
        <w:jc w:val="both"/>
        <w:rPr>
          <w:rFonts w:ascii="Times New Roman" w:hAnsi="Times New Roman" w:cs="Times New Roman"/>
        </w:rPr>
      </w:pPr>
      <w:bookmarkStart w:id="7" w:name="_Toc177112108"/>
      <w:r w:rsidRPr="00825880">
        <w:rPr>
          <w:rFonts w:ascii="Times New Roman" w:hAnsi="Times New Roman" w:cs="Times New Roman"/>
        </w:rPr>
        <w:t>Rozwój gospodarczy i wydatki na zdrowie</w:t>
      </w:r>
      <w:r w:rsidR="00D376C5">
        <w:rPr>
          <w:rStyle w:val="Odwoanieprzypisudolnego"/>
          <w:rFonts w:cs="Times New Roman"/>
        </w:rPr>
        <w:footnoteReference w:id="1"/>
      </w:r>
      <w:bookmarkEnd w:id="7"/>
    </w:p>
    <w:p w14:paraId="74439086" w14:textId="1E278E4B"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W kraju obserwuje się tendencję rokrocznego wzrostu</w:t>
      </w:r>
      <w:r w:rsidR="00266208">
        <w:rPr>
          <w:rFonts w:ascii="Times New Roman" w:hAnsi="Times New Roman"/>
          <w:sz w:val="24"/>
          <w:szCs w:val="24"/>
        </w:rPr>
        <w:t xml:space="preserve"> Produktu Krajowego Brutto (</w:t>
      </w:r>
      <w:r w:rsidRPr="00F51032">
        <w:rPr>
          <w:rFonts w:ascii="Times New Roman" w:hAnsi="Times New Roman"/>
          <w:sz w:val="24"/>
          <w:szCs w:val="24"/>
        </w:rPr>
        <w:t>PKB</w:t>
      </w:r>
      <w:r w:rsidR="00266208">
        <w:rPr>
          <w:rFonts w:ascii="Times New Roman" w:hAnsi="Times New Roman"/>
          <w:sz w:val="24"/>
          <w:szCs w:val="24"/>
        </w:rPr>
        <w:t>)</w:t>
      </w:r>
      <w:r w:rsidRPr="00F51032">
        <w:rPr>
          <w:rFonts w:ascii="Times New Roman" w:hAnsi="Times New Roman"/>
          <w:sz w:val="24"/>
          <w:szCs w:val="24"/>
        </w:rPr>
        <w:t>. Na przestrzeni jednej dekady (</w:t>
      </w:r>
      <w:r w:rsidR="00772ABF">
        <w:rPr>
          <w:rFonts w:ascii="Times New Roman" w:hAnsi="Times New Roman"/>
          <w:sz w:val="24"/>
          <w:szCs w:val="24"/>
        </w:rPr>
        <w:t xml:space="preserve">lata </w:t>
      </w:r>
      <w:r w:rsidRPr="00F51032">
        <w:rPr>
          <w:rFonts w:ascii="Times New Roman" w:hAnsi="Times New Roman"/>
          <w:sz w:val="24"/>
          <w:szCs w:val="24"/>
        </w:rPr>
        <w:t>2006-2015) produkt krajowy brutto (w cenach bieżących) wzrósł z 1,1 bln </w:t>
      </w:r>
      <w:r w:rsidR="00271873">
        <w:rPr>
          <w:rFonts w:ascii="Times New Roman" w:hAnsi="Times New Roman"/>
          <w:sz w:val="24"/>
          <w:szCs w:val="24"/>
        </w:rPr>
        <w:t xml:space="preserve">zł </w:t>
      </w:r>
      <w:r w:rsidRPr="00F51032">
        <w:rPr>
          <w:rFonts w:ascii="Times New Roman" w:hAnsi="Times New Roman"/>
          <w:sz w:val="24"/>
          <w:szCs w:val="24"/>
        </w:rPr>
        <w:t xml:space="preserve">w 2006 r. do 1,8 bln </w:t>
      </w:r>
      <w:r w:rsidR="00271873">
        <w:rPr>
          <w:rFonts w:ascii="Times New Roman" w:hAnsi="Times New Roman"/>
          <w:sz w:val="24"/>
          <w:szCs w:val="24"/>
        </w:rPr>
        <w:t>zł</w:t>
      </w:r>
      <w:r w:rsidRPr="00F51032">
        <w:rPr>
          <w:rFonts w:ascii="Times New Roman" w:hAnsi="Times New Roman"/>
          <w:sz w:val="24"/>
          <w:szCs w:val="24"/>
        </w:rPr>
        <w:t xml:space="preserve"> w 2015 r. Tempo wzrostu PKB wahało się w analizowanym okresie z roku na rok – pomiędzy maksymalnym rocznym wzrostem w wysokości 7% w 2007 r. a minimalnym w wysokości 1,4% w 2013 r.</w:t>
      </w:r>
    </w:p>
    <w:p w14:paraId="5F0C52E6" w14:textId="57478BDF"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W kraju obserwuje się również rokroczną tendencję wzrostu wydatków na ochronę zdrowia. Przykładowo</w:t>
      </w:r>
      <w:r w:rsidR="00B329A4">
        <w:rPr>
          <w:rFonts w:ascii="Times New Roman" w:hAnsi="Times New Roman"/>
          <w:sz w:val="24"/>
          <w:szCs w:val="24"/>
        </w:rPr>
        <w:t>,</w:t>
      </w:r>
      <w:r w:rsidRPr="00F51032">
        <w:rPr>
          <w:rFonts w:ascii="Times New Roman" w:hAnsi="Times New Roman"/>
          <w:sz w:val="24"/>
          <w:szCs w:val="24"/>
        </w:rPr>
        <w:t xml:space="preserve"> na przestrzeni czterech lat 2012-2015 publiczne i prywatne wydatki na ochronę wzrosły o 13% </w:t>
      </w:r>
      <w:r w:rsidR="00B329A4">
        <w:rPr>
          <w:rFonts w:ascii="Times New Roman" w:hAnsi="Times New Roman"/>
          <w:sz w:val="24"/>
          <w:szCs w:val="24"/>
        </w:rPr>
        <w:t>–</w:t>
      </w:r>
      <w:r w:rsidR="00B329A4" w:rsidRPr="00F51032">
        <w:rPr>
          <w:rFonts w:ascii="Times New Roman" w:hAnsi="Times New Roman"/>
          <w:sz w:val="24"/>
          <w:szCs w:val="24"/>
        </w:rPr>
        <w:t> </w:t>
      </w:r>
      <w:r w:rsidRPr="00F51032">
        <w:rPr>
          <w:rFonts w:ascii="Times New Roman" w:hAnsi="Times New Roman"/>
          <w:sz w:val="24"/>
          <w:szCs w:val="24"/>
        </w:rPr>
        <w:t>z 101 mld </w:t>
      </w:r>
      <w:r w:rsidR="00271873">
        <w:rPr>
          <w:rFonts w:ascii="Times New Roman" w:hAnsi="Times New Roman"/>
          <w:sz w:val="24"/>
          <w:szCs w:val="24"/>
        </w:rPr>
        <w:t>zł</w:t>
      </w:r>
      <w:r w:rsidRPr="00F51032">
        <w:rPr>
          <w:rFonts w:ascii="Times New Roman" w:hAnsi="Times New Roman"/>
          <w:sz w:val="24"/>
          <w:szCs w:val="24"/>
        </w:rPr>
        <w:t xml:space="preserve"> w 2012 r. do 114 mld </w:t>
      </w:r>
      <w:r w:rsidR="00271873">
        <w:rPr>
          <w:rFonts w:ascii="Times New Roman" w:hAnsi="Times New Roman"/>
          <w:sz w:val="24"/>
          <w:szCs w:val="24"/>
        </w:rPr>
        <w:t>zł</w:t>
      </w:r>
      <w:r w:rsidRPr="00F51032">
        <w:rPr>
          <w:rFonts w:ascii="Times New Roman" w:hAnsi="Times New Roman"/>
          <w:sz w:val="24"/>
          <w:szCs w:val="24"/>
        </w:rPr>
        <w:t xml:space="preserve"> w 2015 r.</w:t>
      </w:r>
    </w:p>
    <w:p w14:paraId="76D522E2" w14:textId="642194BA"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 xml:space="preserve">W 2015 r. nakłady na ochronę zdrowia stanowiły 6,34% PKB, z czego wydatki publiczne stanowiły 4,44% PKB, natomiast wydatki prywatne </w:t>
      </w:r>
      <w:r w:rsidR="00B329A4">
        <w:rPr>
          <w:rFonts w:ascii="Times New Roman" w:hAnsi="Times New Roman"/>
          <w:sz w:val="24"/>
          <w:szCs w:val="24"/>
        </w:rPr>
        <w:t xml:space="preserve">– </w:t>
      </w:r>
      <w:r w:rsidRPr="00F51032">
        <w:rPr>
          <w:rFonts w:ascii="Times New Roman" w:hAnsi="Times New Roman"/>
          <w:sz w:val="24"/>
          <w:szCs w:val="24"/>
        </w:rPr>
        <w:t>1,9% PKB.</w:t>
      </w:r>
    </w:p>
    <w:p w14:paraId="69A8366E" w14:textId="416F3400" w:rsidR="00F51032" w:rsidRPr="00F51032"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lastRenderedPageBreak/>
        <w:t>W 2015 r. 70% stanowiły wydatki publiczne (80 mld </w:t>
      </w:r>
      <w:r w:rsidR="00271873">
        <w:rPr>
          <w:rFonts w:ascii="Times New Roman" w:hAnsi="Times New Roman"/>
          <w:sz w:val="24"/>
          <w:szCs w:val="24"/>
        </w:rPr>
        <w:t>zł</w:t>
      </w:r>
      <w:r w:rsidRPr="00F51032">
        <w:rPr>
          <w:rFonts w:ascii="Times New Roman" w:hAnsi="Times New Roman"/>
          <w:sz w:val="24"/>
          <w:szCs w:val="24"/>
        </w:rPr>
        <w:t>), a 30% opłaty bezpośrednie z gospodarstw domowych i inne wydatki prywatne (34 mld </w:t>
      </w:r>
      <w:r w:rsidR="00271873">
        <w:rPr>
          <w:rFonts w:ascii="Times New Roman" w:hAnsi="Times New Roman"/>
          <w:sz w:val="24"/>
          <w:szCs w:val="24"/>
        </w:rPr>
        <w:t>zł</w:t>
      </w:r>
      <w:r w:rsidRPr="00F51032">
        <w:rPr>
          <w:rFonts w:ascii="Times New Roman" w:hAnsi="Times New Roman"/>
          <w:sz w:val="24"/>
          <w:szCs w:val="24"/>
        </w:rPr>
        <w:t xml:space="preserve">). Blisko 80% wszystkich wydatków na zdrowie w 2015 r. przeznaczono na </w:t>
      </w:r>
      <w:r w:rsidR="000F3756">
        <w:rPr>
          <w:rFonts w:ascii="Times New Roman" w:hAnsi="Times New Roman"/>
          <w:sz w:val="24"/>
          <w:szCs w:val="24"/>
        </w:rPr>
        <w:t>świadczenia opieki zdrowotnej</w:t>
      </w:r>
      <w:r w:rsidRPr="00F51032">
        <w:rPr>
          <w:rFonts w:ascii="Times New Roman" w:hAnsi="Times New Roman"/>
          <w:sz w:val="24"/>
          <w:szCs w:val="24"/>
        </w:rPr>
        <w:t xml:space="preserve"> oraz leki i materiały nietrwałego użytku. Z pieniędzy publicznych najwięcej (66%) wydano na </w:t>
      </w:r>
      <w:r w:rsidR="000F3756" w:rsidRPr="000F3756">
        <w:rPr>
          <w:rFonts w:ascii="Times New Roman" w:hAnsi="Times New Roman"/>
          <w:sz w:val="24"/>
          <w:szCs w:val="24"/>
        </w:rPr>
        <w:t>świadczenia opieki zdrowotnej</w:t>
      </w:r>
      <w:r w:rsidRPr="00F51032">
        <w:rPr>
          <w:rFonts w:ascii="Times New Roman" w:hAnsi="Times New Roman"/>
          <w:sz w:val="24"/>
          <w:szCs w:val="24"/>
        </w:rPr>
        <w:t xml:space="preserve"> (52,7 mld </w:t>
      </w:r>
      <w:r w:rsidR="00271873">
        <w:rPr>
          <w:rFonts w:ascii="Times New Roman" w:hAnsi="Times New Roman"/>
          <w:sz w:val="24"/>
          <w:szCs w:val="24"/>
        </w:rPr>
        <w:t>zł</w:t>
      </w:r>
      <w:r w:rsidRPr="00F51032">
        <w:rPr>
          <w:rFonts w:ascii="Times New Roman" w:hAnsi="Times New Roman"/>
          <w:sz w:val="24"/>
          <w:szCs w:val="24"/>
        </w:rPr>
        <w:t xml:space="preserve">). Z wydatków bezpośrednich gospodarstw domowych 59% przeznaczono na leki i materiały nietrwałego użytku (15,7 mld </w:t>
      </w:r>
      <w:r w:rsidR="00271873">
        <w:rPr>
          <w:rFonts w:ascii="Times New Roman" w:hAnsi="Times New Roman"/>
          <w:sz w:val="24"/>
          <w:szCs w:val="24"/>
        </w:rPr>
        <w:t>zł</w:t>
      </w:r>
      <w:r w:rsidRPr="00F51032">
        <w:rPr>
          <w:rFonts w:ascii="Times New Roman" w:hAnsi="Times New Roman"/>
          <w:sz w:val="24"/>
          <w:szCs w:val="24"/>
        </w:rPr>
        <w:t xml:space="preserve">). Inne wydatki prywatne w 70% również stanowiły </w:t>
      </w:r>
      <w:r w:rsidR="000F3756" w:rsidRPr="000F3756">
        <w:rPr>
          <w:rFonts w:ascii="Times New Roman" w:hAnsi="Times New Roman"/>
          <w:sz w:val="24"/>
          <w:szCs w:val="24"/>
        </w:rPr>
        <w:t>świadczenia opieki zdrowotnej</w:t>
      </w:r>
      <w:r w:rsidRPr="00F51032">
        <w:rPr>
          <w:rFonts w:ascii="Times New Roman" w:hAnsi="Times New Roman"/>
          <w:sz w:val="24"/>
          <w:szCs w:val="24"/>
        </w:rPr>
        <w:t xml:space="preserve"> (6,6 mld </w:t>
      </w:r>
      <w:r w:rsidR="00271873">
        <w:rPr>
          <w:rFonts w:ascii="Times New Roman" w:hAnsi="Times New Roman"/>
          <w:sz w:val="24"/>
          <w:szCs w:val="24"/>
        </w:rPr>
        <w:t>zł</w:t>
      </w:r>
      <w:r w:rsidRPr="00F51032">
        <w:rPr>
          <w:rFonts w:ascii="Times New Roman" w:hAnsi="Times New Roman"/>
          <w:sz w:val="24"/>
          <w:szCs w:val="24"/>
        </w:rPr>
        <w:t>).</w:t>
      </w:r>
    </w:p>
    <w:p w14:paraId="23B4ADF7" w14:textId="66ED23F3" w:rsidR="003D43C7" w:rsidRDefault="00F51032" w:rsidP="00D3691C">
      <w:pPr>
        <w:spacing w:line="360" w:lineRule="auto"/>
        <w:jc w:val="both"/>
        <w:rPr>
          <w:rFonts w:ascii="Times New Roman" w:hAnsi="Times New Roman"/>
          <w:sz w:val="24"/>
          <w:szCs w:val="24"/>
        </w:rPr>
      </w:pPr>
      <w:r w:rsidRPr="00F51032">
        <w:rPr>
          <w:rFonts w:ascii="Times New Roman" w:hAnsi="Times New Roman"/>
          <w:sz w:val="24"/>
          <w:szCs w:val="24"/>
        </w:rPr>
        <w:t xml:space="preserve">W 2015 r. 61% wydatków na ochronę zdrowia pochodziło z obowiązkowych składkowych ubezpieczeń zdrowotnych. W tym samym roku koszty świadczeń zdrowotnych dla </w:t>
      </w:r>
      <w:r w:rsidR="00271873">
        <w:rPr>
          <w:rFonts w:ascii="Times New Roman" w:hAnsi="Times New Roman"/>
          <w:sz w:val="24"/>
          <w:szCs w:val="24"/>
        </w:rPr>
        <w:t xml:space="preserve">świadczeniobiorców </w:t>
      </w:r>
      <w:r w:rsidRPr="00F51032">
        <w:rPr>
          <w:rFonts w:ascii="Times New Roman" w:hAnsi="Times New Roman"/>
          <w:sz w:val="24"/>
          <w:szCs w:val="24"/>
        </w:rPr>
        <w:t>poniesione przez Narodowy Fundusz Zdrowia</w:t>
      </w:r>
      <w:r w:rsidR="00D01C71">
        <w:rPr>
          <w:rFonts w:ascii="Times New Roman" w:hAnsi="Times New Roman"/>
          <w:sz w:val="24"/>
          <w:szCs w:val="24"/>
        </w:rPr>
        <w:t>, zwany</w:t>
      </w:r>
      <w:r w:rsidRPr="00F51032">
        <w:rPr>
          <w:rFonts w:ascii="Times New Roman" w:hAnsi="Times New Roman"/>
          <w:sz w:val="24"/>
          <w:szCs w:val="24"/>
        </w:rPr>
        <w:t xml:space="preserve"> dalej „NFZ”</w:t>
      </w:r>
      <w:r w:rsidR="00D01C71">
        <w:rPr>
          <w:rFonts w:ascii="Times New Roman" w:hAnsi="Times New Roman"/>
          <w:sz w:val="24"/>
          <w:szCs w:val="24"/>
        </w:rPr>
        <w:t>,</w:t>
      </w:r>
      <w:r w:rsidRPr="00F51032">
        <w:rPr>
          <w:rFonts w:ascii="Times New Roman" w:hAnsi="Times New Roman"/>
          <w:sz w:val="24"/>
          <w:szCs w:val="24"/>
        </w:rPr>
        <w:t xml:space="preserve"> wyniosły 67 mld </w:t>
      </w:r>
      <w:r w:rsidR="00271873">
        <w:rPr>
          <w:rFonts w:ascii="Times New Roman" w:hAnsi="Times New Roman"/>
          <w:sz w:val="24"/>
          <w:szCs w:val="24"/>
        </w:rPr>
        <w:t>zł</w:t>
      </w:r>
      <w:r w:rsidRPr="00F51032">
        <w:rPr>
          <w:rFonts w:ascii="Times New Roman" w:hAnsi="Times New Roman"/>
          <w:sz w:val="24"/>
          <w:szCs w:val="24"/>
        </w:rPr>
        <w:t>, z czego 50% przeznaczono na sfinansowanie leczenia szpitalnego, 13% na podstawową opiekę zdrowotną, 12% na refundację leków i 8% na ambulatoryjną opiekę</w:t>
      </w:r>
      <w:r w:rsidRPr="00F51032">
        <w:rPr>
          <w:sz w:val="24"/>
          <w:szCs w:val="24"/>
        </w:rPr>
        <w:t xml:space="preserve"> </w:t>
      </w:r>
      <w:r w:rsidRPr="00F51032">
        <w:rPr>
          <w:rFonts w:ascii="Times New Roman" w:hAnsi="Times New Roman"/>
          <w:sz w:val="24"/>
          <w:szCs w:val="24"/>
        </w:rPr>
        <w:t>specjalistyczną.</w:t>
      </w:r>
    </w:p>
    <w:p w14:paraId="712A0F6E" w14:textId="32891199" w:rsidR="001E760D" w:rsidRDefault="001E760D" w:rsidP="00143813">
      <w:pPr>
        <w:pStyle w:val="Nagwek1"/>
        <w:numPr>
          <w:ilvl w:val="0"/>
          <w:numId w:val="2"/>
        </w:numPr>
        <w:spacing w:after="240"/>
        <w:ind w:left="425" w:hanging="357"/>
        <w:jc w:val="both"/>
        <w:rPr>
          <w:rFonts w:ascii="Times New Roman" w:hAnsi="Times New Roman" w:cs="Times New Roman"/>
          <w:b/>
          <w:sz w:val="28"/>
          <w:szCs w:val="28"/>
        </w:rPr>
      </w:pPr>
      <w:bookmarkStart w:id="8" w:name="_Toc50030874"/>
      <w:bookmarkStart w:id="9" w:name="_Toc177112109"/>
      <w:bookmarkStart w:id="10" w:name="_Toc107838771"/>
      <w:r w:rsidRPr="001E760D">
        <w:rPr>
          <w:rFonts w:ascii="Times New Roman" w:hAnsi="Times New Roman" w:cs="Times New Roman"/>
          <w:b/>
          <w:sz w:val="28"/>
          <w:szCs w:val="28"/>
        </w:rPr>
        <w:t>Strategie krajowe i województwa mazowieckiego w zakresie walki z</w:t>
      </w:r>
      <w:r w:rsidR="00E36F73">
        <w:rPr>
          <w:rFonts w:ascii="Times New Roman" w:hAnsi="Times New Roman" w:cs="Times New Roman"/>
          <w:b/>
          <w:sz w:val="28"/>
          <w:szCs w:val="28"/>
        </w:rPr>
        <w:t> </w:t>
      </w:r>
      <w:r w:rsidRPr="001E760D">
        <w:rPr>
          <w:rFonts w:ascii="Times New Roman" w:hAnsi="Times New Roman" w:cs="Times New Roman"/>
          <w:b/>
          <w:sz w:val="28"/>
          <w:szCs w:val="28"/>
        </w:rPr>
        <w:t>rakiem i opieki onkologicznej</w:t>
      </w:r>
      <w:bookmarkEnd w:id="8"/>
      <w:bookmarkEnd w:id="9"/>
    </w:p>
    <w:p w14:paraId="759EE21F" w14:textId="5089AAEA" w:rsidR="001E760D" w:rsidRPr="00035628" w:rsidRDefault="001E760D" w:rsidP="00D3691C">
      <w:pPr>
        <w:widowControl w:val="0"/>
        <w:autoSpaceDE w:val="0"/>
        <w:autoSpaceDN w:val="0"/>
        <w:adjustRightInd w:val="0"/>
        <w:spacing w:after="120" w:line="360" w:lineRule="auto"/>
        <w:jc w:val="both"/>
        <w:rPr>
          <w:rFonts w:ascii="Times New Roman" w:hAnsi="Times New Roman" w:cs="Times New Roman"/>
          <w:sz w:val="24"/>
          <w:szCs w:val="24"/>
        </w:rPr>
      </w:pPr>
      <w:r w:rsidRPr="00035628">
        <w:rPr>
          <w:rFonts w:ascii="Times New Roman" w:hAnsi="Times New Roman" w:cs="Times New Roman"/>
          <w:sz w:val="24"/>
          <w:szCs w:val="24"/>
        </w:rPr>
        <w:t xml:space="preserve">Tematyka walki z chorobami nowotworowymi i opieki systemowej nad pacjentami </w:t>
      </w:r>
      <w:r w:rsidR="00F91DDB">
        <w:rPr>
          <w:rFonts w:ascii="Times New Roman" w:hAnsi="Times New Roman" w:cs="Times New Roman"/>
          <w:sz w:val="24"/>
          <w:szCs w:val="24"/>
        </w:rPr>
        <w:t>z</w:t>
      </w:r>
      <w:r w:rsidR="00431682">
        <w:rPr>
          <w:rFonts w:ascii="Times New Roman" w:hAnsi="Times New Roman" w:cs="Times New Roman"/>
          <w:sz w:val="24"/>
          <w:szCs w:val="24"/>
        </w:rPr>
        <w:t> </w:t>
      </w:r>
      <w:r w:rsidR="00F91DDB">
        <w:rPr>
          <w:rFonts w:ascii="Times New Roman" w:hAnsi="Times New Roman" w:cs="Times New Roman"/>
          <w:sz w:val="24"/>
          <w:szCs w:val="24"/>
        </w:rPr>
        <w:t>chorobami nowotworowymi</w:t>
      </w:r>
      <w:r w:rsidR="00F91DDB" w:rsidRPr="00035628">
        <w:rPr>
          <w:rFonts w:ascii="Times New Roman" w:hAnsi="Times New Roman" w:cs="Times New Roman"/>
          <w:sz w:val="24"/>
          <w:szCs w:val="24"/>
        </w:rPr>
        <w:t xml:space="preserve"> </w:t>
      </w:r>
      <w:r w:rsidRPr="00035628">
        <w:rPr>
          <w:rFonts w:ascii="Times New Roman" w:hAnsi="Times New Roman" w:cs="Times New Roman"/>
          <w:sz w:val="24"/>
          <w:szCs w:val="24"/>
        </w:rPr>
        <w:t xml:space="preserve">w kraju jest szeroko dyskutowana przez środowisko oraz ujęta w dwóch dokumentach </w:t>
      </w:r>
      <w:r w:rsidR="00271873">
        <w:rPr>
          <w:rFonts w:ascii="Times New Roman" w:hAnsi="Times New Roman" w:cs="Times New Roman"/>
          <w:sz w:val="24"/>
          <w:szCs w:val="24"/>
        </w:rPr>
        <w:t xml:space="preserve">poświęconych </w:t>
      </w:r>
      <w:r w:rsidRPr="00035628">
        <w:rPr>
          <w:rFonts w:ascii="Times New Roman" w:hAnsi="Times New Roman" w:cs="Times New Roman"/>
          <w:sz w:val="24"/>
          <w:szCs w:val="24"/>
        </w:rPr>
        <w:t xml:space="preserve">wyłącznie zagadnieniu opieki onkologicznej i walki z </w:t>
      </w:r>
      <w:r w:rsidR="00431682">
        <w:rPr>
          <w:rFonts w:ascii="Times New Roman" w:hAnsi="Times New Roman" w:cs="Times New Roman"/>
          <w:sz w:val="24"/>
          <w:szCs w:val="24"/>
        </w:rPr>
        <w:t> </w:t>
      </w:r>
      <w:r w:rsidRPr="00035628">
        <w:rPr>
          <w:rFonts w:ascii="Times New Roman" w:hAnsi="Times New Roman" w:cs="Times New Roman"/>
          <w:sz w:val="24"/>
          <w:szCs w:val="24"/>
        </w:rPr>
        <w:t>rakiem w kraju:</w:t>
      </w:r>
    </w:p>
    <w:p w14:paraId="6B55C681" w14:textId="066EC6E4" w:rsidR="001E760D" w:rsidRPr="00035628" w:rsidRDefault="001E760D" w:rsidP="00C47762">
      <w:pPr>
        <w:widowControl w:val="0"/>
        <w:numPr>
          <w:ilvl w:val="0"/>
          <w:numId w:val="51"/>
        </w:numPr>
        <w:autoSpaceDE w:val="0"/>
        <w:autoSpaceDN w:val="0"/>
        <w:adjustRightInd w:val="0"/>
        <w:spacing w:before="120" w:after="120" w:line="360" w:lineRule="auto"/>
        <w:contextualSpacing/>
        <w:jc w:val="both"/>
        <w:rPr>
          <w:rFonts w:ascii="Times New Roman" w:eastAsia="Times New Roman" w:hAnsi="Times New Roman" w:cs="Times New Roman"/>
          <w:b/>
          <w:kern w:val="12"/>
          <w:sz w:val="24"/>
          <w:szCs w:val="24"/>
        </w:rPr>
      </w:pPr>
      <w:r w:rsidRPr="00035628">
        <w:rPr>
          <w:rFonts w:ascii="Times New Roman" w:eastAsia="Times New Roman" w:hAnsi="Times New Roman" w:cs="Times New Roman"/>
          <w:b/>
          <w:kern w:val="12"/>
          <w:sz w:val="24"/>
          <w:szCs w:val="24"/>
        </w:rPr>
        <w:t xml:space="preserve">Narodowa Strategia Onkologiczna </w:t>
      </w:r>
      <w:r w:rsidR="00B329A4" w:rsidRPr="00035628">
        <w:rPr>
          <w:rFonts w:ascii="Times New Roman" w:eastAsia="Times New Roman" w:hAnsi="Times New Roman" w:cs="Times New Roman"/>
          <w:b/>
          <w:kern w:val="12"/>
          <w:sz w:val="24"/>
          <w:szCs w:val="24"/>
        </w:rPr>
        <w:t xml:space="preserve">– </w:t>
      </w:r>
      <w:r w:rsidRPr="00035628">
        <w:rPr>
          <w:rFonts w:ascii="Times New Roman" w:eastAsia="Times New Roman" w:hAnsi="Times New Roman" w:cs="Times New Roman"/>
          <w:b/>
          <w:kern w:val="12"/>
          <w:sz w:val="24"/>
          <w:szCs w:val="24"/>
        </w:rPr>
        <w:t>program wieloletni na lata 2020-2030</w:t>
      </w:r>
      <w:r w:rsidR="00176CF7">
        <w:rPr>
          <w:rFonts w:ascii="Times New Roman" w:eastAsia="Times New Roman" w:hAnsi="Times New Roman" w:cs="Times New Roman"/>
          <w:b/>
          <w:kern w:val="12"/>
          <w:sz w:val="24"/>
          <w:szCs w:val="24"/>
        </w:rPr>
        <w:t>;</w:t>
      </w:r>
    </w:p>
    <w:p w14:paraId="54AD3DD2" w14:textId="77777777" w:rsidR="001E760D" w:rsidRPr="00035628" w:rsidRDefault="001E760D" w:rsidP="00C47762">
      <w:pPr>
        <w:widowControl w:val="0"/>
        <w:numPr>
          <w:ilvl w:val="0"/>
          <w:numId w:val="51"/>
        </w:numPr>
        <w:autoSpaceDE w:val="0"/>
        <w:autoSpaceDN w:val="0"/>
        <w:adjustRightInd w:val="0"/>
        <w:spacing w:before="120" w:after="120" w:line="360" w:lineRule="auto"/>
        <w:contextualSpacing/>
        <w:jc w:val="both"/>
        <w:rPr>
          <w:rFonts w:ascii="Times New Roman" w:eastAsia="Times New Roman" w:hAnsi="Times New Roman" w:cs="Times New Roman"/>
          <w:b/>
          <w:kern w:val="12"/>
          <w:sz w:val="24"/>
          <w:szCs w:val="24"/>
        </w:rPr>
      </w:pPr>
      <w:r w:rsidRPr="00035628">
        <w:rPr>
          <w:rFonts w:ascii="Times New Roman" w:eastAsia="Times New Roman" w:hAnsi="Times New Roman" w:cs="Times New Roman"/>
          <w:b/>
          <w:kern w:val="12"/>
          <w:sz w:val="24"/>
          <w:szCs w:val="24"/>
        </w:rPr>
        <w:t>Strategia Walki z Rakiem w Polsce 2015-2024.</w:t>
      </w:r>
    </w:p>
    <w:p w14:paraId="73D2ADBE" w14:textId="3A3BE6FB" w:rsidR="001E760D" w:rsidRPr="00035628" w:rsidRDefault="001E760D" w:rsidP="00143813">
      <w:pPr>
        <w:widowControl w:val="0"/>
        <w:autoSpaceDE w:val="0"/>
        <w:autoSpaceDN w:val="0"/>
        <w:adjustRightInd w:val="0"/>
        <w:spacing w:before="240" w:after="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b/>
          <w:sz w:val="24"/>
          <w:szCs w:val="24"/>
        </w:rPr>
        <w:t>Narodowa Strategia Onkologiczna</w:t>
      </w:r>
      <w:r w:rsidRPr="00C2125E">
        <w:rPr>
          <w:rFonts w:ascii="Times New Roman" w:eastAsia="Times New Roman" w:hAnsi="Times New Roman" w:cs="Times New Roman"/>
          <w:b/>
          <w:sz w:val="24"/>
          <w:szCs w:val="24"/>
        </w:rPr>
        <w:t xml:space="preserve"> </w:t>
      </w:r>
      <w:r w:rsidRPr="00035628">
        <w:rPr>
          <w:rFonts w:ascii="Times New Roman" w:eastAsia="Times New Roman" w:hAnsi="Times New Roman" w:cs="Times New Roman"/>
          <w:sz w:val="24"/>
          <w:szCs w:val="24"/>
        </w:rPr>
        <w:t>została ustanowiona w drodze uchwały nr 10 Rady Ministrów z dnia 4 lutego 2020 r. w sprawie przyjęcia programu wieloletniego pn. Narodowa Strategia Onkologiczna na lata 2020</w:t>
      </w:r>
      <w:r w:rsidR="00B329A4" w:rsidRPr="00035628">
        <w:rPr>
          <w:rFonts w:ascii="Times New Roman" w:eastAsia="Times New Roman" w:hAnsi="Times New Roman" w:cs="Times New Roman"/>
          <w:sz w:val="24"/>
          <w:szCs w:val="24"/>
        </w:rPr>
        <w:t>–</w:t>
      </w:r>
      <w:r w:rsidRPr="00035628">
        <w:rPr>
          <w:rFonts w:ascii="Times New Roman" w:eastAsia="Times New Roman" w:hAnsi="Times New Roman" w:cs="Times New Roman"/>
          <w:sz w:val="24"/>
          <w:szCs w:val="24"/>
        </w:rPr>
        <w:t xml:space="preserve">2030 (M.P. </w:t>
      </w:r>
      <w:r w:rsidR="00F34068">
        <w:rPr>
          <w:rFonts w:ascii="Times New Roman" w:eastAsia="Times New Roman" w:hAnsi="Times New Roman" w:cs="Times New Roman"/>
          <w:sz w:val="24"/>
          <w:szCs w:val="24"/>
        </w:rPr>
        <w:t xml:space="preserve">z </w:t>
      </w:r>
      <w:r w:rsidR="00B329A4" w:rsidRPr="00035628">
        <w:rPr>
          <w:rFonts w:ascii="Times New Roman" w:eastAsia="Times New Roman" w:hAnsi="Times New Roman" w:cs="Times New Roman"/>
          <w:sz w:val="24"/>
          <w:szCs w:val="24"/>
        </w:rPr>
        <w:t>202</w:t>
      </w:r>
      <w:r w:rsidR="00C97020">
        <w:rPr>
          <w:rFonts w:ascii="Times New Roman" w:eastAsia="Times New Roman" w:hAnsi="Times New Roman" w:cs="Times New Roman"/>
          <w:sz w:val="24"/>
          <w:szCs w:val="24"/>
        </w:rPr>
        <w:t>4</w:t>
      </w:r>
      <w:r w:rsidR="00B329A4" w:rsidRPr="00035628">
        <w:rPr>
          <w:rFonts w:ascii="Times New Roman" w:eastAsia="Times New Roman" w:hAnsi="Times New Roman" w:cs="Times New Roman"/>
          <w:sz w:val="24"/>
          <w:szCs w:val="24"/>
        </w:rPr>
        <w:t xml:space="preserve"> </w:t>
      </w:r>
      <w:r w:rsidR="00F34068">
        <w:rPr>
          <w:rFonts w:ascii="Times New Roman" w:eastAsia="Times New Roman" w:hAnsi="Times New Roman" w:cs="Times New Roman"/>
          <w:sz w:val="24"/>
          <w:szCs w:val="24"/>
        </w:rPr>
        <w:t xml:space="preserve">r. </w:t>
      </w:r>
      <w:r w:rsidRPr="00035628">
        <w:rPr>
          <w:rFonts w:ascii="Times New Roman" w:eastAsia="Times New Roman" w:hAnsi="Times New Roman" w:cs="Times New Roman"/>
          <w:sz w:val="24"/>
          <w:szCs w:val="24"/>
        </w:rPr>
        <w:t xml:space="preserve">poz. </w:t>
      </w:r>
      <w:r w:rsidR="00C97020">
        <w:rPr>
          <w:rFonts w:ascii="Times New Roman" w:eastAsia="Times New Roman" w:hAnsi="Times New Roman" w:cs="Times New Roman"/>
          <w:sz w:val="24"/>
          <w:szCs w:val="24"/>
        </w:rPr>
        <w:t>204</w:t>
      </w:r>
      <w:r w:rsidRPr="00035628">
        <w:rPr>
          <w:rFonts w:ascii="Times New Roman" w:eastAsia="Times New Roman" w:hAnsi="Times New Roman" w:cs="Times New Roman"/>
          <w:sz w:val="24"/>
          <w:szCs w:val="24"/>
        </w:rPr>
        <w:t>), na</w:t>
      </w:r>
      <w:r w:rsidR="007758BD">
        <w:rPr>
          <w:rFonts w:ascii="Times New Roman" w:eastAsia="Times New Roman" w:hAnsi="Times New Roman" w:cs="Times New Roman"/>
          <w:sz w:val="24"/>
          <w:szCs w:val="24"/>
        </w:rPr>
        <w:t> </w:t>
      </w:r>
      <w:r w:rsidRPr="00035628">
        <w:rPr>
          <w:rFonts w:ascii="Times New Roman" w:eastAsia="Times New Roman" w:hAnsi="Times New Roman" w:cs="Times New Roman"/>
          <w:sz w:val="24"/>
          <w:szCs w:val="24"/>
        </w:rPr>
        <w:t>podstawie art. 1 ust. 1 i 2 ustawy z dnia 26 kwietnia 2019 r. o Narodowej Strategii Onkologicznej (Dz. U. poz. 969). Narodowa Strategia Onkologiczna jest finansowana z</w:t>
      </w:r>
      <w:r w:rsidR="007758BD">
        <w:rPr>
          <w:rFonts w:ascii="Times New Roman" w:eastAsia="Times New Roman" w:hAnsi="Times New Roman" w:cs="Times New Roman"/>
          <w:sz w:val="24"/>
          <w:szCs w:val="24"/>
        </w:rPr>
        <w:t> </w:t>
      </w:r>
      <w:r w:rsidRPr="00035628">
        <w:rPr>
          <w:rFonts w:ascii="Times New Roman" w:eastAsia="Times New Roman" w:hAnsi="Times New Roman" w:cs="Times New Roman"/>
          <w:sz w:val="24"/>
          <w:szCs w:val="24"/>
        </w:rPr>
        <w:t>budżetu państwa, a je</w:t>
      </w:r>
      <w:r w:rsidR="00215A85">
        <w:rPr>
          <w:rFonts w:ascii="Times New Roman" w:eastAsia="Times New Roman" w:hAnsi="Times New Roman" w:cs="Times New Roman"/>
          <w:sz w:val="24"/>
          <w:szCs w:val="24"/>
        </w:rPr>
        <w:t>j</w:t>
      </w:r>
      <w:r w:rsidRPr="00035628">
        <w:rPr>
          <w:rFonts w:ascii="Times New Roman" w:eastAsia="Times New Roman" w:hAnsi="Times New Roman" w:cs="Times New Roman"/>
          <w:sz w:val="24"/>
          <w:szCs w:val="24"/>
        </w:rPr>
        <w:t xml:space="preserve"> wykonawcą jest minister właściwy do spraw zdrowia. Program wpisuje się w ramy innych powiązanych dokumentów strategicznych, takich jak:</w:t>
      </w:r>
    </w:p>
    <w:p w14:paraId="74604EA0" w14:textId="51B9D566" w:rsidR="001E760D" w:rsidRPr="00035628" w:rsidRDefault="001E760D" w:rsidP="00C47762">
      <w:pPr>
        <w:widowControl w:val="0"/>
        <w:numPr>
          <w:ilvl w:val="0"/>
          <w:numId w:val="52"/>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 xml:space="preserve">„Krajowe ramy strategiczne. Policy Paper dla ochrony zdrowia na lata </w:t>
      </w:r>
      <w:r w:rsidRPr="00035628">
        <w:rPr>
          <w:rFonts w:ascii="Times New Roman" w:eastAsia="Times New Roman" w:hAnsi="Times New Roman" w:cs="Times New Roman"/>
          <w:sz w:val="24"/>
          <w:szCs w:val="24"/>
        </w:rPr>
        <w:br/>
        <w:t>2014-2020”</w:t>
      </w:r>
      <w:r w:rsidR="006D2E98">
        <w:rPr>
          <w:rFonts w:ascii="Times New Roman" w:eastAsia="Times New Roman" w:hAnsi="Times New Roman" w:cs="Times New Roman"/>
          <w:sz w:val="24"/>
          <w:szCs w:val="24"/>
        </w:rPr>
        <w:t>;</w:t>
      </w:r>
    </w:p>
    <w:p w14:paraId="2DB55307" w14:textId="613C823E" w:rsidR="001E760D" w:rsidRPr="00035628" w:rsidRDefault="001E760D" w:rsidP="00C47762">
      <w:pPr>
        <w:widowControl w:val="0"/>
        <w:numPr>
          <w:ilvl w:val="0"/>
          <w:numId w:val="52"/>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„Narodowy Program Zdrowia 2016-2020”</w:t>
      </w:r>
      <w:r w:rsidR="006D2E98">
        <w:rPr>
          <w:rFonts w:ascii="Times New Roman" w:eastAsia="Times New Roman" w:hAnsi="Times New Roman" w:cs="Times New Roman"/>
          <w:sz w:val="24"/>
          <w:szCs w:val="24"/>
        </w:rPr>
        <w:t>;</w:t>
      </w:r>
    </w:p>
    <w:p w14:paraId="203EF39C" w14:textId="695D7CB5" w:rsidR="001E760D" w:rsidRPr="00035628" w:rsidRDefault="001E760D" w:rsidP="00C47762">
      <w:pPr>
        <w:widowControl w:val="0"/>
        <w:numPr>
          <w:ilvl w:val="0"/>
          <w:numId w:val="52"/>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„Strategia Rozwoju Kapitału Ludzkiego 2020”</w:t>
      </w:r>
      <w:r w:rsidR="006D2E98">
        <w:rPr>
          <w:rFonts w:ascii="Times New Roman" w:eastAsia="Times New Roman" w:hAnsi="Times New Roman" w:cs="Times New Roman"/>
          <w:sz w:val="24"/>
          <w:szCs w:val="24"/>
        </w:rPr>
        <w:t>;</w:t>
      </w:r>
    </w:p>
    <w:p w14:paraId="2A1466C3" w14:textId="42861315" w:rsidR="001E760D" w:rsidRPr="00035628" w:rsidRDefault="001E760D" w:rsidP="00C47762">
      <w:pPr>
        <w:widowControl w:val="0"/>
        <w:numPr>
          <w:ilvl w:val="0"/>
          <w:numId w:val="52"/>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lastRenderedPageBreak/>
        <w:t>„Strategia Sprawne Państwo 2020” (Cel 5. Efektywne świadczenie usług publicznych)</w:t>
      </w:r>
      <w:r w:rsidR="006D2E98">
        <w:rPr>
          <w:rFonts w:ascii="Times New Roman" w:eastAsia="Times New Roman" w:hAnsi="Times New Roman" w:cs="Times New Roman"/>
          <w:sz w:val="24"/>
          <w:szCs w:val="24"/>
        </w:rPr>
        <w:t>;</w:t>
      </w:r>
    </w:p>
    <w:p w14:paraId="6BB71E6E" w14:textId="77777777" w:rsidR="001E760D" w:rsidRPr="00035628" w:rsidRDefault="001E760D" w:rsidP="00C47762">
      <w:pPr>
        <w:widowControl w:val="0"/>
        <w:numPr>
          <w:ilvl w:val="0"/>
          <w:numId w:val="52"/>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„Europa 2020. Strategia na rzecz inteligentnego i zrównoważonego rozwoju sprzyjającego włączeniu społecznemu”.</w:t>
      </w:r>
    </w:p>
    <w:p w14:paraId="774F42C5" w14:textId="77777777" w:rsidR="001E760D" w:rsidRPr="00035628" w:rsidRDefault="001E760D" w:rsidP="00D3691C">
      <w:pPr>
        <w:autoSpaceDE w:val="0"/>
        <w:autoSpaceDN w:val="0"/>
        <w:adjustRightInd w:val="0"/>
        <w:spacing w:before="120" w:after="120" w:line="360" w:lineRule="auto"/>
        <w:jc w:val="both"/>
        <w:rPr>
          <w:rFonts w:ascii="Times New Roman" w:eastAsia="Times New Roman" w:hAnsi="Times New Roman" w:cs="Times New Roman"/>
          <w:color w:val="000000"/>
          <w:sz w:val="24"/>
          <w:szCs w:val="24"/>
        </w:rPr>
      </w:pPr>
      <w:r w:rsidRPr="00035628">
        <w:rPr>
          <w:rFonts w:ascii="Times New Roman" w:eastAsia="Times New Roman" w:hAnsi="Times New Roman" w:cs="Times New Roman"/>
          <w:color w:val="000000"/>
          <w:sz w:val="24"/>
          <w:szCs w:val="24"/>
        </w:rPr>
        <w:t xml:space="preserve">Cele strategiczne Narodowej Strategii Onkologicznej to: </w:t>
      </w:r>
    </w:p>
    <w:p w14:paraId="36C168FE" w14:textId="2C96D29D" w:rsidR="001E760D" w:rsidRPr="00035628" w:rsidRDefault="001E760D" w:rsidP="001E760D">
      <w:pPr>
        <w:widowControl w:val="0"/>
        <w:numPr>
          <w:ilvl w:val="0"/>
          <w:numId w:val="48"/>
        </w:numPr>
        <w:autoSpaceDE w:val="0"/>
        <w:autoSpaceDN w:val="0"/>
        <w:adjustRightInd w:val="0"/>
        <w:spacing w:before="120" w:after="152"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obniżenie zachorowalności na choroby nowotworowe przez edukację zdrowotną, promocję zdrowia i profilaktykę, w tym kształtowanie świadomości prozdrowotnej i</w:t>
      </w:r>
      <w:r w:rsidR="00902D4A">
        <w:rPr>
          <w:rFonts w:ascii="Times New Roman" w:eastAsia="Calibri" w:hAnsi="Times New Roman" w:cs="Times New Roman"/>
          <w:color w:val="000000"/>
          <w:sz w:val="24"/>
          <w:szCs w:val="24"/>
        </w:rPr>
        <w:t> </w:t>
      </w:r>
      <w:r w:rsidRPr="00035628">
        <w:rPr>
          <w:rFonts w:ascii="Times New Roman" w:eastAsia="Calibri" w:hAnsi="Times New Roman" w:cs="Times New Roman"/>
          <w:color w:val="000000"/>
          <w:sz w:val="24"/>
          <w:szCs w:val="24"/>
        </w:rPr>
        <w:t xml:space="preserve">propagowanie zdrowego stylu życia; </w:t>
      </w:r>
    </w:p>
    <w:p w14:paraId="34E5A1A1" w14:textId="77777777" w:rsidR="001E760D" w:rsidRPr="00035628" w:rsidRDefault="001E760D" w:rsidP="001E760D">
      <w:pPr>
        <w:widowControl w:val="0"/>
        <w:numPr>
          <w:ilvl w:val="0"/>
          <w:numId w:val="48"/>
        </w:numPr>
        <w:autoSpaceDE w:val="0"/>
        <w:autoSpaceDN w:val="0"/>
        <w:adjustRightInd w:val="0"/>
        <w:spacing w:before="120" w:after="152"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 xml:space="preserve">poprawę profilaktyki, wczesnego wykrywania, diagnostyki i leczenia chorób nowotworowych; </w:t>
      </w:r>
    </w:p>
    <w:p w14:paraId="687670A8" w14:textId="77777777" w:rsidR="001E760D" w:rsidRPr="00035628" w:rsidRDefault="001E760D" w:rsidP="001E760D">
      <w:pPr>
        <w:widowControl w:val="0"/>
        <w:numPr>
          <w:ilvl w:val="0"/>
          <w:numId w:val="48"/>
        </w:numPr>
        <w:autoSpaceDE w:val="0"/>
        <w:autoSpaceDN w:val="0"/>
        <w:adjustRightInd w:val="0"/>
        <w:spacing w:before="120" w:after="152"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 xml:space="preserve">rozwój systemu opieki zdrowotnej w obszarze onkologii przez koncentrację działań wokół chorego i jego potrzeb, ze szczególnym uwzględnieniem poprawy jakości życia chorych i ich rodzin; </w:t>
      </w:r>
    </w:p>
    <w:p w14:paraId="22CCCEB3" w14:textId="311A9D8A" w:rsidR="001E760D" w:rsidRPr="00035628" w:rsidRDefault="001E760D" w:rsidP="001E760D">
      <w:pPr>
        <w:widowControl w:val="0"/>
        <w:numPr>
          <w:ilvl w:val="0"/>
          <w:numId w:val="48"/>
        </w:numPr>
        <w:autoSpaceDE w:val="0"/>
        <w:autoSpaceDN w:val="0"/>
        <w:adjustRightInd w:val="0"/>
        <w:spacing w:before="120" w:after="152"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zapewnienie równego dostępu do wysokiej jakości świadczeń opieki zdrowotnej w</w:t>
      </w:r>
      <w:r w:rsidR="00902D4A">
        <w:rPr>
          <w:rFonts w:ascii="Times New Roman" w:eastAsia="Calibri" w:hAnsi="Times New Roman" w:cs="Times New Roman"/>
          <w:color w:val="000000"/>
          <w:sz w:val="24"/>
          <w:szCs w:val="24"/>
        </w:rPr>
        <w:t> </w:t>
      </w:r>
      <w:r w:rsidRPr="00035628">
        <w:rPr>
          <w:rFonts w:ascii="Times New Roman" w:eastAsia="Calibri" w:hAnsi="Times New Roman" w:cs="Times New Roman"/>
          <w:color w:val="000000"/>
          <w:sz w:val="24"/>
          <w:szCs w:val="24"/>
        </w:rPr>
        <w:t xml:space="preserve">obszarze onkologii, udzielanych zgodnie z aktualną wiedzą medyczną; </w:t>
      </w:r>
    </w:p>
    <w:p w14:paraId="2622718F" w14:textId="77777777" w:rsidR="001E760D" w:rsidRPr="00035628" w:rsidRDefault="001E760D" w:rsidP="001E760D">
      <w:pPr>
        <w:widowControl w:val="0"/>
        <w:numPr>
          <w:ilvl w:val="0"/>
          <w:numId w:val="48"/>
        </w:numPr>
        <w:autoSpaceDE w:val="0"/>
        <w:autoSpaceDN w:val="0"/>
        <w:adjustRightInd w:val="0"/>
        <w:spacing w:before="120" w:after="152"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 xml:space="preserve">opracowanie i wdrożenie zmian organizacyjnych, które zapewnią chorym równy dostęp do koordynowanej i kompleksowej opieki zdrowotnej w obszarze onkologii; </w:t>
      </w:r>
    </w:p>
    <w:p w14:paraId="126B4E33" w14:textId="651A7C11" w:rsidR="001E760D" w:rsidRPr="00035628" w:rsidRDefault="001E760D" w:rsidP="001E760D">
      <w:pPr>
        <w:widowControl w:val="0"/>
        <w:numPr>
          <w:ilvl w:val="0"/>
          <w:numId w:val="48"/>
        </w:numPr>
        <w:autoSpaceDE w:val="0"/>
        <w:autoSpaceDN w:val="0"/>
        <w:adjustRightInd w:val="0"/>
        <w:spacing w:before="120" w:after="152"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rozwój działalności szkoleniowej i edukacji oraz kształcenia kadr medycznych w</w:t>
      </w:r>
      <w:r w:rsidR="00902D4A">
        <w:rPr>
          <w:rFonts w:ascii="Times New Roman" w:eastAsia="Calibri" w:hAnsi="Times New Roman" w:cs="Times New Roman"/>
          <w:color w:val="000000"/>
          <w:sz w:val="24"/>
          <w:szCs w:val="24"/>
        </w:rPr>
        <w:t> </w:t>
      </w:r>
      <w:r w:rsidRPr="00035628">
        <w:rPr>
          <w:rFonts w:ascii="Times New Roman" w:eastAsia="Calibri" w:hAnsi="Times New Roman" w:cs="Times New Roman"/>
          <w:color w:val="000000"/>
          <w:sz w:val="24"/>
          <w:szCs w:val="24"/>
        </w:rPr>
        <w:t xml:space="preserve">obszarze onkologii; </w:t>
      </w:r>
    </w:p>
    <w:p w14:paraId="39A3A670" w14:textId="77777777" w:rsidR="001E760D" w:rsidRPr="00035628" w:rsidRDefault="001E760D" w:rsidP="001E760D">
      <w:pPr>
        <w:widowControl w:val="0"/>
        <w:numPr>
          <w:ilvl w:val="0"/>
          <w:numId w:val="48"/>
        </w:numPr>
        <w:autoSpaceDE w:val="0"/>
        <w:autoSpaceDN w:val="0"/>
        <w:adjustRightInd w:val="0"/>
        <w:spacing w:before="120" w:after="0" w:line="360" w:lineRule="auto"/>
        <w:ind w:left="714" w:hanging="357"/>
        <w:contextualSpacing/>
        <w:jc w:val="both"/>
        <w:rPr>
          <w:rFonts w:ascii="Times New Roman" w:eastAsia="Calibri" w:hAnsi="Times New Roman" w:cs="Times New Roman"/>
          <w:color w:val="000000"/>
          <w:sz w:val="24"/>
          <w:szCs w:val="24"/>
        </w:rPr>
      </w:pPr>
      <w:r w:rsidRPr="00035628">
        <w:rPr>
          <w:rFonts w:ascii="Times New Roman" w:eastAsia="Calibri" w:hAnsi="Times New Roman" w:cs="Times New Roman"/>
          <w:color w:val="000000"/>
          <w:sz w:val="24"/>
          <w:szCs w:val="24"/>
        </w:rPr>
        <w:t xml:space="preserve">rozwój badań naukowych mających na celu poprawę i wzrost efektywności oraz innowacyjności leczenia chorób nowotworowych. </w:t>
      </w:r>
    </w:p>
    <w:p w14:paraId="44C621B4" w14:textId="57BF27C2" w:rsidR="001E760D" w:rsidRPr="00035628" w:rsidRDefault="00BF6589" w:rsidP="00143813">
      <w:pPr>
        <w:widowControl w:val="0"/>
        <w:autoSpaceDE w:val="0"/>
        <w:autoSpaceDN w:val="0"/>
        <w:adjustRightInd w:val="0"/>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Z kolei w </w:t>
      </w:r>
      <w:r w:rsidR="001E760D" w:rsidRPr="00035628">
        <w:rPr>
          <w:rFonts w:ascii="Times New Roman" w:eastAsia="Times New Roman" w:hAnsi="Times New Roman" w:cs="Times New Roman"/>
          <w:b/>
          <w:sz w:val="24"/>
          <w:szCs w:val="24"/>
        </w:rPr>
        <w:t>Strategi</w:t>
      </w:r>
      <w:r>
        <w:rPr>
          <w:rFonts w:ascii="Times New Roman" w:eastAsia="Times New Roman" w:hAnsi="Times New Roman" w:cs="Times New Roman"/>
          <w:b/>
          <w:sz w:val="24"/>
          <w:szCs w:val="24"/>
        </w:rPr>
        <w:t>i</w:t>
      </w:r>
      <w:r w:rsidR="001E760D" w:rsidRPr="00035628">
        <w:rPr>
          <w:rFonts w:ascii="Times New Roman" w:eastAsia="Times New Roman" w:hAnsi="Times New Roman" w:cs="Times New Roman"/>
          <w:b/>
          <w:sz w:val="24"/>
          <w:szCs w:val="24"/>
        </w:rPr>
        <w:t xml:space="preserve"> Walki z Rakiem w Polsce 2015-2024</w:t>
      </w:r>
      <w:r>
        <w:rPr>
          <w:rFonts w:ascii="Times New Roman" w:eastAsia="Times New Roman" w:hAnsi="Times New Roman" w:cs="Times New Roman"/>
          <w:bCs/>
          <w:sz w:val="24"/>
          <w:szCs w:val="24"/>
        </w:rPr>
        <w:t xml:space="preserve"> wskazano, że</w:t>
      </w:r>
      <w:r>
        <w:rPr>
          <w:rFonts w:ascii="Times New Roman" w:eastAsia="Times New Roman" w:hAnsi="Times New Roman" w:cs="Times New Roman"/>
          <w:b/>
          <w:sz w:val="24"/>
          <w:szCs w:val="24"/>
        </w:rPr>
        <w:t xml:space="preserve"> </w:t>
      </w:r>
      <w:r w:rsidR="001E760D" w:rsidRPr="00035628">
        <w:rPr>
          <w:rFonts w:ascii="Times New Roman" w:eastAsia="Times New Roman" w:hAnsi="Times New Roman" w:cs="Times New Roman"/>
          <w:sz w:val="24"/>
          <w:szCs w:val="24"/>
        </w:rPr>
        <w:t xml:space="preserve">celem </w:t>
      </w:r>
      <w:r>
        <w:rPr>
          <w:rFonts w:ascii="Times New Roman" w:eastAsia="Times New Roman" w:hAnsi="Times New Roman" w:cs="Times New Roman"/>
          <w:sz w:val="24"/>
          <w:szCs w:val="24"/>
        </w:rPr>
        <w:t xml:space="preserve">jej </w:t>
      </w:r>
      <w:r w:rsidR="001E760D" w:rsidRPr="00035628">
        <w:rPr>
          <w:rFonts w:ascii="Times New Roman" w:eastAsia="Times New Roman" w:hAnsi="Times New Roman" w:cs="Times New Roman"/>
          <w:sz w:val="24"/>
          <w:szCs w:val="24"/>
        </w:rPr>
        <w:t>jest wskazanie głównych kierunków zmian w kraju dla obniżenia wskaźników zachorowalności i</w:t>
      </w:r>
      <w:r w:rsidR="005E03DE">
        <w:rPr>
          <w:rFonts w:ascii="Times New Roman" w:eastAsia="Times New Roman" w:hAnsi="Times New Roman" w:cs="Times New Roman"/>
          <w:sz w:val="24"/>
          <w:szCs w:val="24"/>
        </w:rPr>
        <w:t> </w:t>
      </w:r>
      <w:r w:rsidR="001E760D" w:rsidRPr="00035628">
        <w:rPr>
          <w:rFonts w:ascii="Times New Roman" w:eastAsia="Times New Roman" w:hAnsi="Times New Roman" w:cs="Times New Roman"/>
          <w:sz w:val="24"/>
          <w:szCs w:val="24"/>
        </w:rPr>
        <w:t xml:space="preserve"> umieralności na nowotwory oraz poprawy jakości życia chorych na nowotwory. </w:t>
      </w:r>
    </w:p>
    <w:p w14:paraId="4522CC3F" w14:textId="5DBD92D3" w:rsidR="001E760D" w:rsidRPr="00035628" w:rsidRDefault="001E760D" w:rsidP="003A4859">
      <w:pPr>
        <w:widowControl w:val="0"/>
        <w:autoSpaceDE w:val="0"/>
        <w:autoSpaceDN w:val="0"/>
        <w:adjustRightInd w:val="0"/>
        <w:spacing w:before="120" w:after="120" w:line="360" w:lineRule="auto"/>
        <w:jc w:val="both"/>
        <w:rPr>
          <w:rFonts w:ascii="Times New Roman" w:eastAsia="Calibri" w:hAnsi="Times New Roman" w:cs="Times New Roman"/>
          <w:sz w:val="24"/>
          <w:szCs w:val="24"/>
        </w:rPr>
      </w:pPr>
      <w:r w:rsidRPr="00035628">
        <w:rPr>
          <w:rFonts w:ascii="Times New Roman" w:eastAsia="Times New Roman" w:hAnsi="Times New Roman" w:cs="Times New Roman"/>
          <w:sz w:val="24"/>
          <w:szCs w:val="24"/>
        </w:rPr>
        <w:t xml:space="preserve">Na poziomie województwa mazowieckiego tematyka walki z chorobami nowotworowymi </w:t>
      </w:r>
      <w:r w:rsidRPr="00035628">
        <w:rPr>
          <w:rFonts w:ascii="Times New Roman" w:eastAsia="Times New Roman" w:hAnsi="Times New Roman" w:cs="Times New Roman"/>
          <w:sz w:val="24"/>
          <w:szCs w:val="24"/>
        </w:rPr>
        <w:br/>
        <w:t>i opieki systemowej nad pacjentami onkologicznymi została pośrednio ujęta w dokumen</w:t>
      </w:r>
      <w:r w:rsidR="004C02EC" w:rsidRPr="00035628">
        <w:rPr>
          <w:rFonts w:ascii="Times New Roman" w:eastAsia="Times New Roman" w:hAnsi="Times New Roman" w:cs="Times New Roman"/>
          <w:sz w:val="24"/>
          <w:szCs w:val="24"/>
        </w:rPr>
        <w:t>cie</w:t>
      </w:r>
      <w:r w:rsidR="00BF6589">
        <w:rPr>
          <w:rFonts w:ascii="Times New Roman" w:eastAsia="Times New Roman" w:hAnsi="Times New Roman" w:cs="Times New Roman"/>
          <w:b/>
          <w:sz w:val="24"/>
          <w:szCs w:val="24"/>
        </w:rPr>
        <w:t xml:space="preserve"> </w:t>
      </w:r>
      <w:r w:rsidR="00BF6589" w:rsidRPr="003A4859">
        <w:rPr>
          <w:rFonts w:ascii="Times New Roman" w:eastAsia="Times New Roman" w:hAnsi="Times New Roman" w:cs="Times New Roman"/>
          <w:bCs/>
          <w:sz w:val="24"/>
          <w:szCs w:val="24"/>
        </w:rPr>
        <w:t>pn.</w:t>
      </w:r>
      <w:r w:rsidR="003832F8">
        <w:rPr>
          <w:rFonts w:ascii="Times New Roman" w:eastAsia="Times New Roman" w:hAnsi="Times New Roman" w:cs="Times New Roman"/>
          <w:bCs/>
          <w:sz w:val="24"/>
          <w:szCs w:val="24"/>
        </w:rPr>
        <w:t> </w:t>
      </w:r>
      <w:r w:rsidRPr="00035628">
        <w:rPr>
          <w:rFonts w:ascii="Times New Roman" w:eastAsia="Times New Roman" w:hAnsi="Times New Roman" w:cs="Times New Roman"/>
          <w:b/>
          <w:sz w:val="24"/>
          <w:szCs w:val="24"/>
        </w:rPr>
        <w:t xml:space="preserve">„Priorytety dla regionalnej polityki zdrowotnej województwa mazowieckiego” </w:t>
      </w:r>
      <w:r w:rsidRPr="00035628">
        <w:rPr>
          <w:rFonts w:ascii="Times New Roman" w:eastAsia="Times New Roman" w:hAnsi="Times New Roman" w:cs="Times New Roman"/>
          <w:sz w:val="24"/>
          <w:szCs w:val="24"/>
        </w:rPr>
        <w:t>ustanowiony</w:t>
      </w:r>
      <w:r w:rsidR="00BF6589">
        <w:rPr>
          <w:rFonts w:ascii="Times New Roman" w:eastAsia="Times New Roman" w:hAnsi="Times New Roman" w:cs="Times New Roman"/>
          <w:sz w:val="24"/>
          <w:szCs w:val="24"/>
        </w:rPr>
        <w:t>m</w:t>
      </w:r>
      <w:r w:rsidRPr="00035628">
        <w:rPr>
          <w:rFonts w:ascii="Times New Roman" w:eastAsia="Times New Roman" w:hAnsi="Times New Roman" w:cs="Times New Roman"/>
          <w:sz w:val="24"/>
          <w:szCs w:val="24"/>
        </w:rPr>
        <w:t xml:space="preserve"> w 2016 r</w:t>
      </w:r>
      <w:r w:rsidR="00094315">
        <w:rPr>
          <w:rFonts w:ascii="Times New Roman" w:eastAsia="Times New Roman" w:hAnsi="Times New Roman" w:cs="Times New Roman"/>
          <w:sz w:val="24"/>
          <w:szCs w:val="24"/>
        </w:rPr>
        <w:t>.</w:t>
      </w:r>
      <w:r w:rsidR="00BF6589">
        <w:rPr>
          <w:rFonts w:ascii="Times New Roman" w:eastAsia="Times New Roman" w:hAnsi="Times New Roman" w:cs="Times New Roman"/>
          <w:sz w:val="24"/>
          <w:szCs w:val="24"/>
        </w:rPr>
        <w:t xml:space="preserve">, w którym </w:t>
      </w:r>
      <w:r w:rsidRPr="00035628">
        <w:rPr>
          <w:rFonts w:ascii="Times New Roman" w:eastAsia="Times New Roman" w:hAnsi="Times New Roman" w:cs="Times New Roman"/>
          <w:sz w:val="24"/>
          <w:szCs w:val="24"/>
        </w:rPr>
        <w:t xml:space="preserve">problem chorób nowotworowych został ujęty, jako pierwszy priorytet </w:t>
      </w:r>
      <w:r w:rsidR="00BF6589">
        <w:rPr>
          <w:rFonts w:ascii="Times New Roman" w:eastAsia="Times New Roman" w:hAnsi="Times New Roman" w:cs="Times New Roman"/>
          <w:sz w:val="24"/>
          <w:szCs w:val="24"/>
        </w:rPr>
        <w:t xml:space="preserve">tego </w:t>
      </w:r>
      <w:r w:rsidRPr="00035628">
        <w:rPr>
          <w:rFonts w:ascii="Times New Roman" w:eastAsia="Times New Roman" w:hAnsi="Times New Roman" w:cs="Times New Roman"/>
          <w:sz w:val="24"/>
          <w:szCs w:val="24"/>
        </w:rPr>
        <w:t>dokumentu: „Zapewnienie kompleksowej opieki nad pacjentem z</w:t>
      </w:r>
      <w:r w:rsidR="005E03DE">
        <w:rPr>
          <w:rFonts w:ascii="Times New Roman" w:eastAsia="Times New Roman" w:hAnsi="Times New Roman" w:cs="Times New Roman"/>
          <w:sz w:val="24"/>
          <w:szCs w:val="24"/>
        </w:rPr>
        <w:t> </w:t>
      </w:r>
      <w:r w:rsidRPr="00035628">
        <w:rPr>
          <w:rFonts w:ascii="Times New Roman" w:eastAsia="Times New Roman" w:hAnsi="Times New Roman" w:cs="Times New Roman"/>
          <w:sz w:val="24"/>
          <w:szCs w:val="24"/>
        </w:rPr>
        <w:t xml:space="preserve">chorobą nowotworową na wszystkich etapach postępowania diagnostyczno-terapeutycznego”. </w:t>
      </w:r>
    </w:p>
    <w:p w14:paraId="63026261" w14:textId="2BBE7C19" w:rsidR="001E760D" w:rsidRPr="00035628" w:rsidRDefault="001E760D" w:rsidP="00D3691C">
      <w:pPr>
        <w:widowControl w:val="0"/>
        <w:autoSpaceDE w:val="0"/>
        <w:autoSpaceDN w:val="0"/>
        <w:adjustRightInd w:val="0"/>
        <w:spacing w:before="120" w:after="120" w:line="360" w:lineRule="auto"/>
        <w:jc w:val="both"/>
        <w:rPr>
          <w:rFonts w:ascii="Times New Roman" w:eastAsia="Times New Roman" w:hAnsi="Times New Roman" w:cs="Times New Roman"/>
          <w:color w:val="000000"/>
          <w:sz w:val="24"/>
          <w:szCs w:val="24"/>
        </w:rPr>
      </w:pPr>
      <w:r w:rsidRPr="00035628">
        <w:rPr>
          <w:rFonts w:ascii="Times New Roman" w:eastAsia="Times New Roman" w:hAnsi="Times New Roman" w:cs="Times New Roman"/>
          <w:sz w:val="24"/>
          <w:szCs w:val="24"/>
        </w:rPr>
        <w:t>Wytyczne unijne w zakresie walki z rakiem i opieki onkologicznej</w:t>
      </w:r>
      <w:r w:rsidR="00BF6589">
        <w:rPr>
          <w:rFonts w:ascii="Times New Roman" w:eastAsia="Times New Roman" w:hAnsi="Times New Roman" w:cs="Times New Roman"/>
          <w:sz w:val="24"/>
          <w:szCs w:val="24"/>
        </w:rPr>
        <w:t xml:space="preserve"> obejmują</w:t>
      </w:r>
      <w:r w:rsidRPr="00035628">
        <w:rPr>
          <w:rFonts w:ascii="Times New Roman" w:eastAsia="Times New Roman" w:hAnsi="Times New Roman" w:cs="Times New Roman"/>
          <w:sz w:val="24"/>
          <w:szCs w:val="24"/>
        </w:rPr>
        <w:t>:</w:t>
      </w:r>
    </w:p>
    <w:p w14:paraId="6D851461" w14:textId="4CB68603" w:rsidR="001E760D" w:rsidRPr="00035628" w:rsidRDefault="001E760D" w:rsidP="00C47762">
      <w:pPr>
        <w:widowControl w:val="0"/>
        <w:numPr>
          <w:ilvl w:val="0"/>
          <w:numId w:val="59"/>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b/>
          <w:sz w:val="24"/>
          <w:szCs w:val="24"/>
        </w:rPr>
        <w:t>„Strategic Plan 2016-2020. DG Health &amp; Food Safety”</w:t>
      </w:r>
      <w:r w:rsidRPr="00035628">
        <w:rPr>
          <w:rFonts w:ascii="Times New Roman" w:eastAsia="Times New Roman" w:hAnsi="Times New Roman" w:cs="Times New Roman"/>
          <w:sz w:val="24"/>
          <w:szCs w:val="24"/>
        </w:rPr>
        <w:t xml:space="preserve"> – dokument odnosi </w:t>
      </w:r>
      <w:r w:rsidRPr="00035628">
        <w:rPr>
          <w:rFonts w:ascii="Times New Roman" w:eastAsia="Times New Roman" w:hAnsi="Times New Roman" w:cs="Times New Roman"/>
          <w:sz w:val="24"/>
          <w:szCs w:val="24"/>
        </w:rPr>
        <w:lastRenderedPageBreak/>
        <w:t>się do</w:t>
      </w:r>
      <w:r w:rsidR="005E03DE">
        <w:rPr>
          <w:rFonts w:ascii="Times New Roman" w:eastAsia="Times New Roman" w:hAnsi="Times New Roman" w:cs="Times New Roman"/>
          <w:sz w:val="24"/>
          <w:szCs w:val="24"/>
        </w:rPr>
        <w:t> </w:t>
      </w:r>
      <w:r w:rsidRPr="00035628">
        <w:rPr>
          <w:rFonts w:ascii="Times New Roman" w:eastAsia="Times New Roman" w:hAnsi="Times New Roman" w:cs="Times New Roman"/>
          <w:sz w:val="24"/>
          <w:szCs w:val="24"/>
        </w:rPr>
        <w:t>obszaru chorób nowotworowych w dwóch celach szczegółowych:</w:t>
      </w:r>
    </w:p>
    <w:p w14:paraId="256BB1B8" w14:textId="77777777" w:rsidR="001E760D" w:rsidRPr="00035628" w:rsidRDefault="001E760D" w:rsidP="005E03DE">
      <w:pPr>
        <w:widowControl w:val="0"/>
        <w:numPr>
          <w:ilvl w:val="1"/>
          <w:numId w:val="59"/>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Efektywna kosztowo promocja zdrowia i profilaktyka chorób,</w:t>
      </w:r>
    </w:p>
    <w:p w14:paraId="2F8DA9A6" w14:textId="77777777" w:rsidR="001E760D" w:rsidRPr="00035628" w:rsidRDefault="001E760D" w:rsidP="00C47762">
      <w:pPr>
        <w:widowControl w:val="0"/>
        <w:numPr>
          <w:ilvl w:val="1"/>
          <w:numId w:val="59"/>
        </w:numPr>
        <w:autoSpaceDE w:val="0"/>
        <w:autoSpaceDN w:val="0"/>
        <w:adjustRightInd w:val="0"/>
        <w:spacing w:before="120" w:after="120" w:line="360" w:lineRule="auto"/>
        <w:contextualSpacing/>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Dostęp do repozytorium danych epidemiologicznych i rejestrów chorób.</w:t>
      </w:r>
    </w:p>
    <w:p w14:paraId="68B21BEB" w14:textId="77777777" w:rsidR="001E760D" w:rsidRPr="00035628" w:rsidRDefault="001E760D" w:rsidP="00C47762">
      <w:pPr>
        <w:widowControl w:val="0"/>
        <w:numPr>
          <w:ilvl w:val="0"/>
          <w:numId w:val="59"/>
        </w:numPr>
        <w:autoSpaceDE w:val="0"/>
        <w:autoSpaceDN w:val="0"/>
        <w:adjustRightInd w:val="0"/>
        <w:spacing w:before="120" w:after="120" w:line="360" w:lineRule="auto"/>
        <w:contextualSpacing/>
        <w:jc w:val="both"/>
        <w:rPr>
          <w:rFonts w:ascii="Times New Roman" w:eastAsia="Calibri" w:hAnsi="Times New Roman" w:cs="Times New Roman"/>
          <w:sz w:val="24"/>
          <w:szCs w:val="24"/>
        </w:rPr>
      </w:pPr>
      <w:r w:rsidRPr="00035628">
        <w:rPr>
          <w:rFonts w:ascii="Times New Roman" w:eastAsia="Times New Roman" w:hAnsi="Times New Roman" w:cs="Times New Roman"/>
          <w:b/>
          <w:sz w:val="24"/>
          <w:szCs w:val="24"/>
        </w:rPr>
        <w:t xml:space="preserve">„Third EU Health Programme 2014-2020” </w:t>
      </w:r>
      <w:r w:rsidRPr="00E5530F">
        <w:rPr>
          <w:rFonts w:ascii="Times New Roman" w:eastAsia="Times New Roman" w:hAnsi="Times New Roman" w:cs="Times New Roman"/>
          <w:bCs/>
          <w:sz w:val="24"/>
          <w:szCs w:val="24"/>
        </w:rPr>
        <w:t>–</w:t>
      </w:r>
      <w:r w:rsidRPr="00035628">
        <w:rPr>
          <w:rFonts w:ascii="Times New Roman" w:eastAsia="Times New Roman" w:hAnsi="Times New Roman" w:cs="Times New Roman"/>
          <w:b/>
          <w:sz w:val="24"/>
          <w:szCs w:val="24"/>
        </w:rPr>
        <w:t xml:space="preserve"> </w:t>
      </w:r>
      <w:r w:rsidRPr="00035628">
        <w:rPr>
          <w:rFonts w:ascii="Times New Roman" w:eastAsia="Times New Roman" w:hAnsi="Times New Roman" w:cs="Times New Roman"/>
          <w:sz w:val="24"/>
          <w:szCs w:val="24"/>
        </w:rPr>
        <w:t xml:space="preserve">do zagadnienia chorób nowotworowych program odnosi się bezpośrednio w celu dotyczącym promocji zdrowia, profilaktyki chorób i wspierania środowisk propagujących zdrowy styl życia. </w:t>
      </w:r>
    </w:p>
    <w:p w14:paraId="13E605AD" w14:textId="24121D9F" w:rsidR="001E760D" w:rsidRPr="00035628" w:rsidRDefault="001E760D" w:rsidP="00D3691C">
      <w:pPr>
        <w:widowControl w:val="0"/>
        <w:autoSpaceDE w:val="0"/>
        <w:autoSpaceDN w:val="0"/>
        <w:adjustRightInd w:val="0"/>
        <w:spacing w:before="120" w:after="12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 xml:space="preserve">Do przykładowych inicjatyw europejskich </w:t>
      </w:r>
      <w:r w:rsidR="00BF6589">
        <w:rPr>
          <w:rFonts w:ascii="Times New Roman" w:eastAsia="Times New Roman" w:hAnsi="Times New Roman" w:cs="Times New Roman"/>
          <w:sz w:val="24"/>
          <w:szCs w:val="24"/>
        </w:rPr>
        <w:t xml:space="preserve">poświęconych </w:t>
      </w:r>
      <w:r w:rsidRPr="00035628">
        <w:rPr>
          <w:rFonts w:ascii="Times New Roman" w:eastAsia="Times New Roman" w:hAnsi="Times New Roman" w:cs="Times New Roman"/>
          <w:sz w:val="24"/>
          <w:szCs w:val="24"/>
        </w:rPr>
        <w:t>wyłącznie zagadnieniu opieki onkologicznej i walki z rakiem należą:</w:t>
      </w:r>
    </w:p>
    <w:p w14:paraId="7A74889F" w14:textId="1140075F" w:rsidR="001E760D" w:rsidRPr="00C47762" w:rsidRDefault="001E760D" w:rsidP="00C47762">
      <w:pPr>
        <w:pStyle w:val="Akapitzlist"/>
        <w:widowControl w:val="0"/>
        <w:numPr>
          <w:ilvl w:val="0"/>
          <w:numId w:val="58"/>
        </w:numPr>
        <w:autoSpaceDE w:val="0"/>
        <w:autoSpaceDN w:val="0"/>
        <w:adjustRightInd w:val="0"/>
        <w:spacing w:before="120" w:after="120" w:line="360" w:lineRule="auto"/>
        <w:jc w:val="both"/>
        <w:rPr>
          <w:rFonts w:ascii="Times New Roman" w:eastAsia="Times New Roman" w:hAnsi="Times New Roman" w:cs="Times New Roman"/>
          <w:color w:val="0000FF"/>
          <w:sz w:val="24"/>
          <w:szCs w:val="24"/>
          <w:u w:val="single"/>
        </w:rPr>
      </w:pPr>
      <w:r w:rsidRPr="00C47762">
        <w:rPr>
          <w:rFonts w:ascii="Times New Roman" w:eastAsia="Times New Roman" w:hAnsi="Times New Roman" w:cs="Times New Roman"/>
          <w:b/>
          <w:sz w:val="24"/>
          <w:szCs w:val="24"/>
        </w:rPr>
        <w:t>European Partnership for Action Against Cancer</w:t>
      </w:r>
      <w:r w:rsidRPr="00C47762">
        <w:rPr>
          <w:rFonts w:ascii="Times New Roman" w:eastAsia="Times New Roman" w:hAnsi="Times New Roman" w:cs="Times New Roman"/>
          <w:sz w:val="24"/>
          <w:szCs w:val="24"/>
        </w:rPr>
        <w:t xml:space="preserve"> (Europejskie Partnerstwo na Rzecz Walki z Rakiem; EPAAC) – zadaniem EPAAC było przede wszystkim wsparcie państw członkowskich w ich wysiłkach na rzecz bardziej efektywnej walki z rakiem przez utworzenie ram dla pozyskiwania i wymiany informacji, umiejętności i wiedzy w</w:t>
      </w:r>
      <w:r w:rsidR="00D7222B">
        <w:rPr>
          <w:rFonts w:ascii="Times New Roman" w:eastAsia="Times New Roman" w:hAnsi="Times New Roman" w:cs="Times New Roman"/>
          <w:sz w:val="24"/>
          <w:szCs w:val="24"/>
        </w:rPr>
        <w:t> </w:t>
      </w:r>
      <w:r w:rsidRPr="00C47762">
        <w:rPr>
          <w:rFonts w:ascii="Times New Roman" w:eastAsia="Times New Roman" w:hAnsi="Times New Roman" w:cs="Times New Roman"/>
          <w:sz w:val="24"/>
          <w:szCs w:val="24"/>
        </w:rPr>
        <w:t>zakresie profilaktyki i</w:t>
      </w:r>
      <w:r w:rsidR="003524C8" w:rsidRPr="00C47762">
        <w:rPr>
          <w:rFonts w:ascii="Times New Roman" w:eastAsia="Times New Roman" w:hAnsi="Times New Roman" w:cs="Times New Roman"/>
          <w:sz w:val="24"/>
          <w:szCs w:val="24"/>
        </w:rPr>
        <w:t> </w:t>
      </w:r>
      <w:r w:rsidRPr="00C47762">
        <w:rPr>
          <w:rFonts w:ascii="Times New Roman" w:eastAsia="Times New Roman" w:hAnsi="Times New Roman" w:cs="Times New Roman"/>
          <w:sz w:val="24"/>
          <w:szCs w:val="24"/>
        </w:rPr>
        <w:t xml:space="preserve">zwalczania raka, aby osiągnąć efekt synergii i uniknąć rozproszenia działań oraz podwajania wysiłków. </w:t>
      </w:r>
    </w:p>
    <w:p w14:paraId="63AA469A" w14:textId="37958D96" w:rsidR="001E760D" w:rsidRPr="00C47762" w:rsidRDefault="001E760D" w:rsidP="00C47762">
      <w:pPr>
        <w:pStyle w:val="Akapitzlist"/>
        <w:widowControl w:val="0"/>
        <w:numPr>
          <w:ilvl w:val="0"/>
          <w:numId w:val="58"/>
        </w:numPr>
        <w:autoSpaceDE w:val="0"/>
        <w:autoSpaceDN w:val="0"/>
        <w:adjustRightInd w:val="0"/>
        <w:spacing w:before="120" w:after="120" w:line="360" w:lineRule="auto"/>
        <w:jc w:val="both"/>
        <w:rPr>
          <w:rFonts w:ascii="Times New Roman" w:eastAsia="Times New Roman" w:hAnsi="Times New Roman" w:cs="Times New Roman"/>
          <w:sz w:val="24"/>
          <w:szCs w:val="24"/>
        </w:rPr>
      </w:pPr>
      <w:r w:rsidRPr="00C47762">
        <w:rPr>
          <w:rFonts w:ascii="Times New Roman" w:eastAsia="Times New Roman" w:hAnsi="Times New Roman" w:cs="Times New Roman"/>
          <w:b/>
          <w:sz w:val="24"/>
          <w:szCs w:val="24"/>
        </w:rPr>
        <w:t>Rekomendacje Rady Unii Europejskiej w zakresie badań przesiewowych nowotworów</w:t>
      </w:r>
      <w:r w:rsidRPr="00C47762">
        <w:rPr>
          <w:rFonts w:ascii="Times New Roman" w:eastAsia="Times New Roman" w:hAnsi="Times New Roman" w:cs="Times New Roman"/>
          <w:sz w:val="24"/>
          <w:szCs w:val="24"/>
        </w:rPr>
        <w:t xml:space="preserve"> – Rada Unii Europejskiej wydała w 2003 r. rekomendacje określające zasady dobrych praktyk w</w:t>
      </w:r>
      <w:r w:rsidR="003524C8" w:rsidRPr="00C47762">
        <w:rPr>
          <w:rFonts w:ascii="Times New Roman" w:eastAsia="Times New Roman" w:hAnsi="Times New Roman" w:cs="Times New Roman"/>
          <w:sz w:val="24"/>
          <w:szCs w:val="24"/>
        </w:rPr>
        <w:t> </w:t>
      </w:r>
      <w:r w:rsidRPr="00C47762">
        <w:rPr>
          <w:rFonts w:ascii="Times New Roman" w:eastAsia="Times New Roman" w:hAnsi="Times New Roman" w:cs="Times New Roman"/>
          <w:sz w:val="24"/>
          <w:szCs w:val="24"/>
        </w:rPr>
        <w:t>zakresie wczesnego wykrywania raka i wezwała wszystkie państwa członkowskie do</w:t>
      </w:r>
      <w:r w:rsidR="003524C8" w:rsidRPr="00C47762">
        <w:rPr>
          <w:rFonts w:ascii="Times New Roman" w:eastAsia="Times New Roman" w:hAnsi="Times New Roman" w:cs="Times New Roman"/>
          <w:sz w:val="24"/>
          <w:szCs w:val="24"/>
        </w:rPr>
        <w:t> </w:t>
      </w:r>
      <w:r w:rsidRPr="00C47762">
        <w:rPr>
          <w:rFonts w:ascii="Times New Roman" w:eastAsia="Times New Roman" w:hAnsi="Times New Roman" w:cs="Times New Roman"/>
          <w:sz w:val="24"/>
          <w:szCs w:val="24"/>
        </w:rPr>
        <w:t xml:space="preserve">podjęcia wspólnych działań w celu wdrożenia krajowych programów badań przesiewowych w kierunku raka piersi, szyjki macicy oraz jelita grubego. </w:t>
      </w:r>
    </w:p>
    <w:p w14:paraId="1663721E" w14:textId="606778AA" w:rsidR="001E760D" w:rsidRPr="00C47762" w:rsidRDefault="001E760D" w:rsidP="00C47762">
      <w:pPr>
        <w:pStyle w:val="Akapitzlist"/>
        <w:widowControl w:val="0"/>
        <w:numPr>
          <w:ilvl w:val="0"/>
          <w:numId w:val="58"/>
        </w:numPr>
        <w:autoSpaceDE w:val="0"/>
        <w:autoSpaceDN w:val="0"/>
        <w:adjustRightInd w:val="0"/>
        <w:spacing w:before="120" w:after="120" w:line="360" w:lineRule="auto"/>
        <w:jc w:val="both"/>
        <w:rPr>
          <w:rFonts w:ascii="Times New Roman" w:eastAsia="Times New Roman" w:hAnsi="Times New Roman" w:cs="Times New Roman"/>
          <w:sz w:val="24"/>
          <w:szCs w:val="24"/>
        </w:rPr>
      </w:pPr>
      <w:r w:rsidRPr="00C47762">
        <w:rPr>
          <w:rFonts w:ascii="Times New Roman" w:eastAsia="Times New Roman" w:hAnsi="Times New Roman" w:cs="Times New Roman"/>
          <w:b/>
          <w:sz w:val="24"/>
          <w:szCs w:val="24"/>
        </w:rPr>
        <w:t>Europejski kodeks walki z rakiem</w:t>
      </w:r>
      <w:r w:rsidRPr="00C47762">
        <w:rPr>
          <w:rFonts w:ascii="Times New Roman" w:eastAsia="Times New Roman" w:hAnsi="Times New Roman" w:cs="Times New Roman"/>
          <w:sz w:val="24"/>
          <w:szCs w:val="24"/>
        </w:rPr>
        <w:t xml:space="preserve"> – to inicjatywa Komisji Europejskiej zapoczątkowana w 1987 r. mająca na celu informowanie obywateli o działaniach, które mogą podjąć w odniesieniu do siebie i swojej rodziny, aby zmniejszyć ryzyko zachorowania na raka. </w:t>
      </w:r>
    </w:p>
    <w:p w14:paraId="001D9928" w14:textId="77777777" w:rsidR="001E760D" w:rsidRDefault="001E760D" w:rsidP="00143813">
      <w:pPr>
        <w:pStyle w:val="Nagwek1"/>
        <w:numPr>
          <w:ilvl w:val="0"/>
          <w:numId w:val="2"/>
        </w:numPr>
        <w:spacing w:after="240"/>
        <w:ind w:left="425" w:hanging="357"/>
        <w:jc w:val="both"/>
        <w:rPr>
          <w:rFonts w:ascii="Times New Roman" w:hAnsi="Times New Roman" w:cs="Times New Roman"/>
          <w:b/>
          <w:sz w:val="28"/>
          <w:szCs w:val="28"/>
        </w:rPr>
      </w:pPr>
      <w:bookmarkStart w:id="11" w:name="_Toc50030875"/>
      <w:bookmarkStart w:id="12" w:name="_Toc177112110"/>
      <w:r w:rsidRPr="001E760D">
        <w:rPr>
          <w:rFonts w:ascii="Times New Roman" w:hAnsi="Times New Roman" w:cs="Times New Roman"/>
          <w:b/>
          <w:sz w:val="28"/>
          <w:szCs w:val="28"/>
        </w:rPr>
        <w:t>Zgodność Programu z dokumentami strategicznymi na poziomie krajowym i regionalnym</w:t>
      </w:r>
      <w:bookmarkEnd w:id="11"/>
      <w:bookmarkEnd w:id="12"/>
    </w:p>
    <w:p w14:paraId="0A89461D" w14:textId="77777777" w:rsidR="001E760D" w:rsidRPr="001E760D" w:rsidRDefault="001E760D" w:rsidP="00D3691C">
      <w:pPr>
        <w:pStyle w:val="Nagwek2"/>
        <w:numPr>
          <w:ilvl w:val="1"/>
          <w:numId w:val="2"/>
        </w:numPr>
        <w:spacing w:before="240" w:after="240"/>
        <w:ind w:left="1077"/>
        <w:rPr>
          <w:rFonts w:ascii="Times New Roman" w:hAnsi="Times New Roman" w:cs="Times New Roman"/>
        </w:rPr>
      </w:pPr>
      <w:bookmarkStart w:id="13" w:name="_Toc50030876"/>
      <w:bookmarkStart w:id="14" w:name="_Toc177112111"/>
      <w:r w:rsidRPr="001E760D">
        <w:rPr>
          <w:rFonts w:ascii="Times New Roman" w:hAnsi="Times New Roman" w:cs="Times New Roman"/>
        </w:rPr>
        <w:t>Dokumenty strategiczne na poziomie krajowym</w:t>
      </w:r>
      <w:bookmarkEnd w:id="13"/>
      <w:bookmarkEnd w:id="14"/>
    </w:p>
    <w:p w14:paraId="4F536AF3" w14:textId="7C8CF196" w:rsidR="001E760D" w:rsidRPr="001E760D" w:rsidRDefault="001E760D" w:rsidP="00A47068">
      <w:pPr>
        <w:widowControl w:val="0"/>
        <w:numPr>
          <w:ilvl w:val="0"/>
          <w:numId w:val="53"/>
        </w:numPr>
        <w:autoSpaceDE w:val="0"/>
        <w:autoSpaceDN w:val="0"/>
        <w:adjustRightInd w:val="0"/>
        <w:spacing w:before="120" w:after="120" w:line="360" w:lineRule="auto"/>
        <w:contextualSpacing/>
        <w:jc w:val="both"/>
        <w:rPr>
          <w:rFonts w:ascii="Times New Roman" w:eastAsia="Times New Roman" w:hAnsi="Times New Roman" w:cs="Times New Roman"/>
          <w:b/>
          <w:sz w:val="24"/>
          <w:szCs w:val="24"/>
        </w:rPr>
      </w:pPr>
      <w:r w:rsidRPr="001E760D">
        <w:rPr>
          <w:rFonts w:ascii="Times New Roman" w:eastAsia="Times New Roman" w:hAnsi="Times New Roman" w:cs="Times New Roman"/>
          <w:b/>
          <w:sz w:val="24"/>
          <w:szCs w:val="24"/>
        </w:rPr>
        <w:t>Strategia na rzecz Odpowiedzialnego Rozwoju do 2020 roku (z perspektywą do</w:t>
      </w:r>
      <w:r w:rsidR="00B7476E">
        <w:rPr>
          <w:rFonts w:ascii="Times New Roman" w:eastAsia="Times New Roman" w:hAnsi="Times New Roman" w:cs="Times New Roman"/>
          <w:b/>
          <w:sz w:val="24"/>
          <w:szCs w:val="24"/>
        </w:rPr>
        <w:t> </w:t>
      </w:r>
      <w:r w:rsidRPr="001E760D">
        <w:rPr>
          <w:rFonts w:ascii="Times New Roman" w:eastAsia="Times New Roman" w:hAnsi="Times New Roman" w:cs="Times New Roman"/>
          <w:b/>
          <w:sz w:val="24"/>
          <w:szCs w:val="24"/>
        </w:rPr>
        <w:t>2030 roku)</w:t>
      </w:r>
      <w:r w:rsidR="007603AD" w:rsidRPr="00A47068">
        <w:rPr>
          <w:rFonts w:ascii="Times New Roman" w:eastAsia="Times New Roman" w:hAnsi="Times New Roman" w:cs="Times New Roman"/>
          <w:bCs/>
          <w:sz w:val="24"/>
          <w:szCs w:val="24"/>
        </w:rPr>
        <w:t>;</w:t>
      </w:r>
    </w:p>
    <w:p w14:paraId="4E3ADF22" w14:textId="2941EF14" w:rsidR="001E760D" w:rsidRPr="003A4859" w:rsidRDefault="001E760D" w:rsidP="00A47068">
      <w:pPr>
        <w:widowControl w:val="0"/>
        <w:numPr>
          <w:ilvl w:val="0"/>
          <w:numId w:val="53"/>
        </w:numPr>
        <w:autoSpaceDE w:val="0"/>
        <w:autoSpaceDN w:val="0"/>
        <w:adjustRightInd w:val="0"/>
        <w:spacing w:before="120" w:after="120" w:line="360" w:lineRule="auto"/>
        <w:contextualSpacing/>
        <w:jc w:val="both"/>
        <w:rPr>
          <w:rFonts w:ascii="Times New Roman" w:eastAsia="Times New Roman" w:hAnsi="Times New Roman" w:cs="Times New Roman"/>
          <w:bCs/>
          <w:sz w:val="24"/>
          <w:szCs w:val="24"/>
        </w:rPr>
      </w:pPr>
      <w:r w:rsidRPr="001E760D">
        <w:rPr>
          <w:rFonts w:ascii="Times New Roman" w:eastAsia="Times New Roman" w:hAnsi="Times New Roman" w:cs="Times New Roman"/>
          <w:b/>
          <w:sz w:val="24"/>
          <w:szCs w:val="24"/>
        </w:rPr>
        <w:t>Krajowa Strategia Rozwoju Regionalnego 2030</w:t>
      </w:r>
      <w:r w:rsidR="00B7476E">
        <w:rPr>
          <w:rFonts w:ascii="Times New Roman" w:eastAsia="Times New Roman" w:hAnsi="Times New Roman" w:cs="Times New Roman"/>
          <w:b/>
          <w:sz w:val="24"/>
          <w:szCs w:val="24"/>
        </w:rPr>
        <w:t>,</w:t>
      </w:r>
      <w:r w:rsidR="00A47068">
        <w:rPr>
          <w:rFonts w:ascii="Times New Roman" w:eastAsia="Times New Roman" w:hAnsi="Times New Roman" w:cs="Times New Roman"/>
          <w:b/>
          <w:sz w:val="24"/>
          <w:szCs w:val="24"/>
        </w:rPr>
        <w:t xml:space="preserve"> </w:t>
      </w:r>
      <w:r w:rsidR="00A47068" w:rsidRPr="00C47762">
        <w:rPr>
          <w:rFonts w:ascii="Times New Roman" w:eastAsia="Times New Roman" w:hAnsi="Times New Roman" w:cs="Times New Roman"/>
          <w:bCs/>
          <w:sz w:val="24"/>
          <w:szCs w:val="24"/>
        </w:rPr>
        <w:t xml:space="preserve">zwana dalej </w:t>
      </w:r>
      <w:r w:rsidR="00B7476E">
        <w:rPr>
          <w:rFonts w:ascii="Times New Roman" w:eastAsia="Times New Roman" w:hAnsi="Times New Roman" w:cs="Times New Roman"/>
          <w:bCs/>
          <w:sz w:val="24"/>
          <w:szCs w:val="24"/>
        </w:rPr>
        <w:t>„</w:t>
      </w:r>
      <w:r w:rsidR="00A47068" w:rsidRPr="00C47762">
        <w:rPr>
          <w:rFonts w:ascii="Times New Roman" w:eastAsia="Times New Roman" w:hAnsi="Times New Roman" w:cs="Times New Roman"/>
          <w:bCs/>
          <w:sz w:val="24"/>
          <w:szCs w:val="24"/>
        </w:rPr>
        <w:t>KSRR</w:t>
      </w:r>
      <w:r w:rsidR="00B7476E">
        <w:rPr>
          <w:rFonts w:ascii="Times New Roman" w:eastAsia="Times New Roman" w:hAnsi="Times New Roman" w:cs="Times New Roman"/>
          <w:bCs/>
          <w:sz w:val="24"/>
          <w:szCs w:val="24"/>
        </w:rPr>
        <w:t>”;</w:t>
      </w:r>
      <w:r w:rsidR="00A47068">
        <w:rPr>
          <w:rFonts w:ascii="Times New Roman" w:eastAsia="Times New Roman" w:hAnsi="Times New Roman" w:cs="Times New Roman"/>
          <w:bCs/>
          <w:sz w:val="24"/>
          <w:szCs w:val="24"/>
        </w:rPr>
        <w:t xml:space="preserve"> </w:t>
      </w:r>
    </w:p>
    <w:p w14:paraId="438EF75D" w14:textId="6553A69F" w:rsidR="001E760D" w:rsidRPr="001E760D" w:rsidRDefault="001E760D" w:rsidP="003A4859">
      <w:pPr>
        <w:widowControl w:val="0"/>
        <w:numPr>
          <w:ilvl w:val="0"/>
          <w:numId w:val="53"/>
        </w:numPr>
        <w:autoSpaceDE w:val="0"/>
        <w:autoSpaceDN w:val="0"/>
        <w:adjustRightInd w:val="0"/>
        <w:spacing w:before="120" w:after="120" w:line="360" w:lineRule="auto"/>
        <w:contextualSpacing/>
        <w:jc w:val="both"/>
        <w:rPr>
          <w:rFonts w:ascii="Times New Roman" w:eastAsia="Times New Roman" w:hAnsi="Times New Roman" w:cs="Times New Roman"/>
          <w:b/>
          <w:sz w:val="24"/>
          <w:szCs w:val="24"/>
        </w:rPr>
      </w:pPr>
      <w:r w:rsidRPr="001E760D">
        <w:rPr>
          <w:rFonts w:ascii="Times New Roman" w:eastAsia="Times New Roman" w:hAnsi="Times New Roman" w:cs="Times New Roman"/>
          <w:b/>
          <w:sz w:val="24"/>
          <w:szCs w:val="24"/>
        </w:rPr>
        <w:t>Krajowe ramy strategiczne. Policy Paper dla ochrony zdrowia na lata 2014–2020</w:t>
      </w:r>
      <w:r w:rsidR="00B7476E">
        <w:rPr>
          <w:rFonts w:ascii="Times New Roman" w:eastAsia="Times New Roman" w:hAnsi="Times New Roman" w:cs="Times New Roman"/>
          <w:b/>
          <w:sz w:val="24"/>
          <w:szCs w:val="24"/>
        </w:rPr>
        <w:t>;</w:t>
      </w:r>
    </w:p>
    <w:p w14:paraId="5EB486B8" w14:textId="3FF72D8D" w:rsidR="001E760D" w:rsidRPr="001E760D" w:rsidRDefault="001E760D" w:rsidP="004221EF">
      <w:pPr>
        <w:widowControl w:val="0"/>
        <w:numPr>
          <w:ilvl w:val="0"/>
          <w:numId w:val="53"/>
        </w:numPr>
        <w:autoSpaceDE w:val="0"/>
        <w:autoSpaceDN w:val="0"/>
        <w:adjustRightInd w:val="0"/>
        <w:spacing w:before="120" w:after="120" w:line="360" w:lineRule="auto"/>
        <w:contextualSpacing/>
        <w:jc w:val="both"/>
        <w:rPr>
          <w:rFonts w:ascii="Times New Roman" w:eastAsia="Times New Roman" w:hAnsi="Times New Roman" w:cs="Times New Roman"/>
          <w:b/>
          <w:sz w:val="24"/>
          <w:szCs w:val="24"/>
        </w:rPr>
      </w:pPr>
      <w:r w:rsidRPr="00C47762">
        <w:rPr>
          <w:rFonts w:ascii="Times New Roman" w:eastAsia="Times New Roman" w:hAnsi="Times New Roman" w:cs="Times New Roman"/>
          <w:b/>
          <w:sz w:val="24"/>
          <w:szCs w:val="24"/>
        </w:rPr>
        <w:lastRenderedPageBreak/>
        <w:t xml:space="preserve">Krajowe </w:t>
      </w:r>
      <w:r w:rsidRPr="001E760D">
        <w:rPr>
          <w:rFonts w:ascii="Times New Roman" w:eastAsia="Times New Roman" w:hAnsi="Times New Roman" w:cs="Times New Roman"/>
          <w:b/>
          <w:sz w:val="24"/>
          <w:szCs w:val="24"/>
        </w:rPr>
        <w:t>Inteligentne</w:t>
      </w:r>
      <w:r w:rsidRPr="00C47762">
        <w:rPr>
          <w:rFonts w:ascii="Times New Roman" w:eastAsia="Times New Roman" w:hAnsi="Times New Roman" w:cs="Times New Roman"/>
          <w:b/>
          <w:sz w:val="24"/>
          <w:szCs w:val="24"/>
        </w:rPr>
        <w:t xml:space="preserve"> </w:t>
      </w:r>
      <w:r w:rsidRPr="001E760D">
        <w:rPr>
          <w:rFonts w:ascii="Times New Roman" w:eastAsia="Times New Roman" w:hAnsi="Times New Roman" w:cs="Times New Roman"/>
          <w:b/>
          <w:sz w:val="24"/>
          <w:szCs w:val="24"/>
        </w:rPr>
        <w:t>Specjalizacje</w:t>
      </w:r>
      <w:r w:rsidRPr="004221EF">
        <w:rPr>
          <w:rFonts w:ascii="Times New Roman" w:eastAsia="Times New Roman" w:hAnsi="Times New Roman" w:cs="Times New Roman"/>
          <w:bCs/>
          <w:sz w:val="24"/>
          <w:szCs w:val="24"/>
        </w:rPr>
        <w:t>.</w:t>
      </w:r>
    </w:p>
    <w:p w14:paraId="4EA13C2D" w14:textId="77777777" w:rsidR="001E760D" w:rsidRPr="001E760D" w:rsidRDefault="001E760D" w:rsidP="001E760D">
      <w:pPr>
        <w:widowControl w:val="0"/>
        <w:autoSpaceDE w:val="0"/>
        <w:autoSpaceDN w:val="0"/>
        <w:adjustRightInd w:val="0"/>
        <w:spacing w:before="240" w:after="120" w:line="360" w:lineRule="auto"/>
        <w:jc w:val="both"/>
        <w:rPr>
          <w:rFonts w:ascii="Times New Roman" w:eastAsia="Times New Roman" w:hAnsi="Times New Roman" w:cs="Times New Roman"/>
          <w:b/>
          <w:sz w:val="24"/>
          <w:szCs w:val="24"/>
        </w:rPr>
      </w:pPr>
      <w:r w:rsidRPr="001E760D">
        <w:rPr>
          <w:rFonts w:ascii="Times New Roman" w:eastAsia="Times New Roman" w:hAnsi="Times New Roman" w:cs="Times New Roman"/>
          <w:b/>
          <w:sz w:val="24"/>
          <w:szCs w:val="24"/>
        </w:rPr>
        <w:t>Strategia na rzecz Odpowiedzialnego Rozwoju do 2020 roku (z perspektywą do 2030 roku)</w:t>
      </w:r>
    </w:p>
    <w:p w14:paraId="1A8E6371" w14:textId="64035C11" w:rsidR="001E760D" w:rsidRPr="00650705" w:rsidRDefault="004A79C1" w:rsidP="004A79C1">
      <w:pPr>
        <w:keepNext/>
        <w:autoSpaceDE w:val="0"/>
        <w:autoSpaceDN w:val="0"/>
        <w:adjustRightInd w:val="0"/>
        <w:spacing w:before="120" w:after="120"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Wieloletni Program Inwestycji </w:t>
      </w:r>
      <w:r w:rsidRPr="004A79C1">
        <w:rPr>
          <w:rFonts w:ascii="Times New Roman" w:eastAsia="Calibri" w:hAnsi="Times New Roman" w:cs="Times New Roman"/>
          <w:sz w:val="24"/>
          <w:szCs w:val="24"/>
          <w:u w:val="single"/>
        </w:rPr>
        <w:t>w zakresie rewita</w:t>
      </w:r>
      <w:r>
        <w:rPr>
          <w:rFonts w:ascii="Times New Roman" w:eastAsia="Calibri" w:hAnsi="Times New Roman" w:cs="Times New Roman"/>
          <w:sz w:val="24"/>
          <w:szCs w:val="24"/>
          <w:u w:val="single"/>
        </w:rPr>
        <w:t xml:space="preserve">lizacji i rozbudowy Narodowego </w:t>
      </w:r>
      <w:r w:rsidRPr="004A79C1">
        <w:rPr>
          <w:rFonts w:ascii="Times New Roman" w:eastAsia="Calibri" w:hAnsi="Times New Roman" w:cs="Times New Roman"/>
          <w:sz w:val="24"/>
          <w:szCs w:val="24"/>
          <w:u w:val="single"/>
        </w:rPr>
        <w:t>Instytutu Onkologii im. Marii Skłodowskiej-Curie – Państwowego Instytutu Badawczego – etap I, zwany dalej „Programem Rewitalizacji”</w:t>
      </w:r>
      <w:r w:rsidR="00B92EC7">
        <w:rPr>
          <w:rFonts w:ascii="Times New Roman" w:eastAsia="Calibri" w:hAnsi="Times New Roman" w:cs="Times New Roman"/>
          <w:sz w:val="24"/>
          <w:szCs w:val="24"/>
          <w:u w:val="single"/>
        </w:rPr>
        <w:t xml:space="preserve">, </w:t>
      </w:r>
      <w:r w:rsidR="001E760D" w:rsidRPr="00650705">
        <w:rPr>
          <w:rFonts w:ascii="Times New Roman" w:eastAsia="Calibri" w:hAnsi="Times New Roman" w:cs="Times New Roman"/>
          <w:sz w:val="24"/>
          <w:szCs w:val="24"/>
          <w:u w:val="single"/>
        </w:rPr>
        <w:t>wpisuje się w następujący cel szczegółowy wymieniony w</w:t>
      </w:r>
      <w:r w:rsidR="00B92EC7">
        <w:rPr>
          <w:rFonts w:ascii="Times New Roman" w:eastAsia="Calibri" w:hAnsi="Times New Roman" w:cs="Times New Roman"/>
          <w:sz w:val="24"/>
          <w:szCs w:val="24"/>
          <w:u w:val="single"/>
        </w:rPr>
        <w:t> </w:t>
      </w:r>
      <w:r w:rsidR="001E760D" w:rsidRPr="00650705">
        <w:rPr>
          <w:rFonts w:ascii="Times New Roman" w:eastAsia="Calibri" w:hAnsi="Times New Roman" w:cs="Times New Roman"/>
          <w:sz w:val="24"/>
          <w:szCs w:val="24"/>
          <w:u w:val="single"/>
        </w:rPr>
        <w:t>Strategii:</w:t>
      </w:r>
    </w:p>
    <w:p w14:paraId="63899867" w14:textId="01AA7357" w:rsidR="001E760D" w:rsidRPr="00650705" w:rsidRDefault="001E760D" w:rsidP="001E760D">
      <w:pPr>
        <w:autoSpaceDE w:val="0"/>
        <w:autoSpaceDN w:val="0"/>
        <w:adjustRightInd w:val="0"/>
        <w:spacing w:after="0" w:line="360" w:lineRule="auto"/>
        <w:jc w:val="both"/>
        <w:rPr>
          <w:rFonts w:ascii="Times New Roman" w:eastAsia="Calibri" w:hAnsi="Times New Roman" w:cs="Times New Roman"/>
          <w:sz w:val="24"/>
          <w:szCs w:val="24"/>
        </w:rPr>
      </w:pPr>
      <w:r w:rsidRPr="00650705">
        <w:rPr>
          <w:rFonts w:ascii="Times New Roman" w:eastAsia="Calibri" w:hAnsi="Times New Roman" w:cs="Times New Roman"/>
          <w:sz w:val="24"/>
          <w:szCs w:val="24"/>
        </w:rPr>
        <w:t xml:space="preserve">Program służy osiągnięciu </w:t>
      </w:r>
      <w:r w:rsidRPr="00650705">
        <w:rPr>
          <w:rFonts w:ascii="Times New Roman" w:eastAsia="Calibri" w:hAnsi="Times New Roman" w:cs="Times New Roman"/>
          <w:b/>
          <w:sz w:val="24"/>
          <w:szCs w:val="24"/>
        </w:rPr>
        <w:t>strategicznego celu</w:t>
      </w:r>
      <w:r w:rsidRPr="00650705">
        <w:rPr>
          <w:rFonts w:ascii="Times New Roman" w:eastAsia="Calibri" w:hAnsi="Times New Roman" w:cs="Times New Roman"/>
          <w:sz w:val="24"/>
          <w:szCs w:val="24"/>
        </w:rPr>
        <w:t xml:space="preserve"> Strategii </w:t>
      </w:r>
      <w:r w:rsidR="00E5530F">
        <w:rPr>
          <w:rFonts w:ascii="Times New Roman" w:hAnsi="Times New Roman" w:cs="Times New Roman"/>
          <w:color w:val="000000" w:themeColor="text1"/>
          <w:sz w:val="24"/>
          <w:szCs w:val="24"/>
        </w:rPr>
        <w:t>–</w:t>
      </w:r>
      <w:r w:rsidRPr="00650705">
        <w:rPr>
          <w:rFonts w:ascii="Times New Roman" w:eastAsia="Calibri" w:hAnsi="Times New Roman" w:cs="Times New Roman"/>
          <w:sz w:val="24"/>
          <w:szCs w:val="24"/>
        </w:rPr>
        <w:t xml:space="preserve"> </w:t>
      </w:r>
      <w:r w:rsidRPr="00650705">
        <w:rPr>
          <w:rFonts w:ascii="Times New Roman" w:eastAsia="Calibri" w:hAnsi="Times New Roman" w:cs="Times New Roman"/>
          <w:bCs/>
          <w:i/>
          <w:iCs/>
          <w:sz w:val="24"/>
          <w:szCs w:val="24"/>
        </w:rPr>
        <w:t xml:space="preserve">tworzenie warunków dla wzrostu dochodów mieszkańców kraju przy jednoczesnym wzroście spójności w wymiarze społecznym, ekonomicznym, środowiskowym i terytorialnym </w:t>
      </w:r>
      <w:r w:rsidRPr="00650705">
        <w:rPr>
          <w:rFonts w:ascii="Times New Roman" w:eastAsia="Calibri" w:hAnsi="Times New Roman" w:cs="Times New Roman"/>
          <w:sz w:val="24"/>
          <w:szCs w:val="24"/>
        </w:rPr>
        <w:t xml:space="preserve">przez realizację celów </w:t>
      </w:r>
      <w:r w:rsidRPr="00650705">
        <w:rPr>
          <w:rFonts w:ascii="Times New Roman" w:eastAsia="Calibri" w:hAnsi="Times New Roman" w:cs="Times New Roman"/>
          <w:b/>
          <w:sz w:val="24"/>
          <w:szCs w:val="24"/>
        </w:rPr>
        <w:t xml:space="preserve">w </w:t>
      </w:r>
      <w:r w:rsidRPr="00650705">
        <w:rPr>
          <w:rFonts w:ascii="Times New Roman" w:eastAsia="Calibri" w:hAnsi="Times New Roman" w:cs="Times New Roman"/>
          <w:b/>
          <w:bCs/>
          <w:sz w:val="24"/>
          <w:szCs w:val="24"/>
        </w:rPr>
        <w:t>sferze instytucjonalnej</w:t>
      </w:r>
      <w:r w:rsidRPr="00650705">
        <w:rPr>
          <w:rFonts w:ascii="Times New Roman" w:eastAsia="Calibri" w:hAnsi="Times New Roman" w:cs="Times New Roman"/>
          <w:bCs/>
          <w:i/>
          <w:sz w:val="24"/>
          <w:szCs w:val="24"/>
        </w:rPr>
        <w:t xml:space="preserve"> </w:t>
      </w:r>
      <w:r w:rsidRPr="00650705">
        <w:rPr>
          <w:rFonts w:ascii="Times New Roman" w:eastAsia="Calibri" w:hAnsi="Times New Roman" w:cs="Times New Roman"/>
          <w:bCs/>
          <w:sz w:val="24"/>
          <w:szCs w:val="24"/>
        </w:rPr>
        <w:t>nakierunkowanych na</w:t>
      </w:r>
      <w:r w:rsidRPr="00650705">
        <w:rPr>
          <w:rFonts w:ascii="Times New Roman" w:eastAsia="Calibri" w:hAnsi="Times New Roman" w:cs="Times New Roman"/>
          <w:sz w:val="24"/>
          <w:szCs w:val="24"/>
        </w:rPr>
        <w:t xml:space="preserve"> państwo bardziej przyjazne obywatelom, co będzie przejawiało się w poprawie jakości funkcjonowania jego organów i poszczególnych instytucji służących rozwojowi.</w:t>
      </w:r>
    </w:p>
    <w:p w14:paraId="30A883A8" w14:textId="77777777" w:rsidR="001E760D" w:rsidRPr="00650705" w:rsidRDefault="001E760D" w:rsidP="00BA1EDC">
      <w:pPr>
        <w:autoSpaceDE w:val="0"/>
        <w:autoSpaceDN w:val="0"/>
        <w:adjustRightInd w:val="0"/>
        <w:spacing w:afterLines="50" w:after="120" w:line="360" w:lineRule="auto"/>
        <w:jc w:val="both"/>
        <w:rPr>
          <w:rFonts w:ascii="Times New Roman" w:eastAsia="Calibri" w:hAnsi="Times New Roman" w:cs="Times New Roman"/>
          <w:bCs/>
          <w:i/>
          <w:iCs/>
          <w:sz w:val="24"/>
          <w:szCs w:val="24"/>
        </w:rPr>
      </w:pPr>
      <w:r w:rsidRPr="00650705">
        <w:rPr>
          <w:rFonts w:ascii="Times New Roman" w:eastAsia="Times New Roman" w:hAnsi="Times New Roman" w:cs="Times New Roman"/>
          <w:b/>
          <w:sz w:val="24"/>
          <w:szCs w:val="24"/>
        </w:rPr>
        <w:t>Cel szczegółowy II</w:t>
      </w:r>
      <w:r w:rsidRPr="00650705">
        <w:rPr>
          <w:rFonts w:ascii="Times New Roman" w:eastAsia="Calibri" w:hAnsi="Times New Roman" w:cs="Times New Roman"/>
          <w:b/>
          <w:bCs/>
          <w:sz w:val="24"/>
          <w:szCs w:val="24"/>
        </w:rPr>
        <w:t xml:space="preserve"> </w:t>
      </w:r>
      <w:r w:rsidRPr="00650705">
        <w:rPr>
          <w:rFonts w:ascii="Times New Roman" w:eastAsia="Calibri" w:hAnsi="Times New Roman" w:cs="Times New Roman"/>
          <w:bCs/>
          <w:sz w:val="24"/>
          <w:szCs w:val="24"/>
        </w:rPr>
        <w:t xml:space="preserve">– </w:t>
      </w:r>
      <w:r w:rsidRPr="00650705">
        <w:rPr>
          <w:rFonts w:ascii="Times New Roman" w:eastAsia="Calibri" w:hAnsi="Times New Roman" w:cs="Times New Roman"/>
          <w:bCs/>
          <w:i/>
          <w:iCs/>
          <w:sz w:val="24"/>
          <w:szCs w:val="24"/>
        </w:rPr>
        <w:t>rozwój społecznie wrażliwy i terytorialnie zrównoważony poprzez realizację działań w:</w:t>
      </w:r>
    </w:p>
    <w:p w14:paraId="4BCF8E82" w14:textId="4A61F692" w:rsidR="001E760D" w:rsidRPr="00035628" w:rsidRDefault="001E760D" w:rsidP="00035628">
      <w:pPr>
        <w:widowControl w:val="0"/>
        <w:numPr>
          <w:ilvl w:val="0"/>
          <w:numId w:val="19"/>
        </w:numPr>
        <w:autoSpaceDE w:val="0"/>
        <w:autoSpaceDN w:val="0"/>
        <w:adjustRightInd w:val="0"/>
        <w:spacing w:after="0" w:line="360" w:lineRule="auto"/>
        <w:ind w:left="765" w:hanging="357"/>
        <w:jc w:val="both"/>
        <w:rPr>
          <w:rFonts w:ascii="Times New Roman" w:eastAsia="Calibri" w:hAnsi="Times New Roman" w:cs="Times New Roman"/>
          <w:bCs/>
          <w:i/>
          <w:iCs/>
          <w:sz w:val="24"/>
          <w:szCs w:val="24"/>
        </w:rPr>
      </w:pPr>
      <w:r w:rsidRPr="00035628">
        <w:rPr>
          <w:rFonts w:ascii="Times New Roman" w:eastAsia="Times New Roman" w:hAnsi="Times New Roman" w:cs="Times New Roman"/>
          <w:b/>
          <w:sz w:val="24"/>
          <w:szCs w:val="24"/>
        </w:rPr>
        <w:t>sferze spójność społeczna</w:t>
      </w:r>
      <w:r w:rsidRPr="00035628">
        <w:rPr>
          <w:rFonts w:ascii="Times New Roman" w:eastAsia="Calibri" w:hAnsi="Times New Roman" w:cs="Times New Roman"/>
          <w:bCs/>
          <w:sz w:val="24"/>
          <w:szCs w:val="24"/>
        </w:rPr>
        <w:t xml:space="preserve"> </w:t>
      </w:r>
      <w:r w:rsidR="00CF0F97">
        <w:rPr>
          <w:rFonts w:ascii="Times New Roman" w:eastAsia="Calibri" w:hAnsi="Times New Roman" w:cs="Times New Roman"/>
          <w:bCs/>
          <w:sz w:val="24"/>
          <w:szCs w:val="24"/>
        </w:rPr>
        <w:t>–</w:t>
      </w:r>
      <w:r w:rsidRPr="00035628">
        <w:rPr>
          <w:rFonts w:ascii="Times New Roman" w:eastAsia="Calibri" w:hAnsi="Times New Roman" w:cs="Times New Roman"/>
          <w:bCs/>
          <w:sz w:val="24"/>
          <w:szCs w:val="24"/>
        </w:rPr>
        <w:t xml:space="preserve"> </w:t>
      </w:r>
      <w:r w:rsidRPr="00035628">
        <w:rPr>
          <w:rFonts w:ascii="Times New Roman" w:eastAsia="Calibri" w:hAnsi="Times New Roman" w:cs="Times New Roman"/>
          <w:bCs/>
          <w:i/>
          <w:iCs/>
          <w:sz w:val="24"/>
          <w:szCs w:val="24"/>
        </w:rPr>
        <w:t>poprawa dostępności usług świadczonych w odpowiedzi na wyzwania demograficzne oraz wzrost i poprawa wykorzystania potencjału kapitału ludzkiego na rynku pracy</w:t>
      </w:r>
      <w:r w:rsidR="00B42F5A">
        <w:rPr>
          <w:rFonts w:ascii="Times New Roman" w:eastAsia="Calibri" w:hAnsi="Times New Roman" w:cs="Times New Roman"/>
          <w:bCs/>
          <w:i/>
          <w:iCs/>
          <w:sz w:val="24"/>
          <w:szCs w:val="24"/>
        </w:rPr>
        <w:t>;</w:t>
      </w:r>
    </w:p>
    <w:p w14:paraId="749B0031" w14:textId="2B3D1548" w:rsidR="001E760D" w:rsidRPr="00035628" w:rsidRDefault="001E760D" w:rsidP="001E760D">
      <w:pPr>
        <w:widowControl w:val="0"/>
        <w:numPr>
          <w:ilvl w:val="0"/>
          <w:numId w:val="19"/>
        </w:numPr>
        <w:autoSpaceDE w:val="0"/>
        <w:autoSpaceDN w:val="0"/>
        <w:adjustRightInd w:val="0"/>
        <w:spacing w:before="120" w:after="0" w:line="360" w:lineRule="auto"/>
        <w:ind w:left="765" w:hanging="357"/>
        <w:jc w:val="both"/>
        <w:rPr>
          <w:rFonts w:ascii="Times New Roman" w:eastAsia="Calibri" w:hAnsi="Times New Roman" w:cs="Times New Roman"/>
          <w:bCs/>
          <w:i/>
          <w:sz w:val="24"/>
          <w:szCs w:val="24"/>
        </w:rPr>
      </w:pPr>
      <w:r w:rsidRPr="00035628">
        <w:rPr>
          <w:rFonts w:ascii="Times New Roman" w:eastAsia="Times New Roman" w:hAnsi="Times New Roman" w:cs="Times New Roman"/>
          <w:b/>
          <w:sz w:val="24"/>
          <w:szCs w:val="24"/>
        </w:rPr>
        <w:t>obszarze kapitał ludzki i społeczny</w:t>
      </w:r>
      <w:r w:rsidRPr="00035628">
        <w:rPr>
          <w:rFonts w:ascii="Times New Roman" w:eastAsia="Calibri" w:hAnsi="Times New Roman" w:cs="Times New Roman"/>
          <w:bCs/>
          <w:i/>
          <w:sz w:val="24"/>
          <w:szCs w:val="24"/>
        </w:rPr>
        <w:t xml:space="preserve"> </w:t>
      </w:r>
      <w:r w:rsidR="00CE4EB2" w:rsidRPr="00035628">
        <w:rPr>
          <w:rFonts w:ascii="Times New Roman" w:eastAsia="Calibri" w:hAnsi="Times New Roman" w:cs="Times New Roman"/>
          <w:bCs/>
          <w:i/>
          <w:sz w:val="24"/>
          <w:szCs w:val="24"/>
        </w:rPr>
        <w:t xml:space="preserve">– </w:t>
      </w:r>
      <w:r w:rsidRPr="00035628">
        <w:rPr>
          <w:rFonts w:ascii="Times New Roman" w:eastAsia="Calibri" w:hAnsi="Times New Roman" w:cs="Times New Roman"/>
          <w:bCs/>
          <w:i/>
          <w:iCs/>
          <w:sz w:val="24"/>
          <w:szCs w:val="24"/>
        </w:rPr>
        <w:t>poprawa jakości kapitału ludzkiego i</w:t>
      </w:r>
      <w:r w:rsidR="00B42F5A">
        <w:rPr>
          <w:rFonts w:ascii="Times New Roman" w:eastAsia="Calibri" w:hAnsi="Times New Roman" w:cs="Times New Roman"/>
          <w:bCs/>
          <w:i/>
          <w:iCs/>
          <w:sz w:val="24"/>
          <w:szCs w:val="24"/>
        </w:rPr>
        <w:t> </w:t>
      </w:r>
      <w:r w:rsidRPr="00035628">
        <w:rPr>
          <w:rFonts w:ascii="Times New Roman" w:eastAsia="Calibri" w:hAnsi="Times New Roman" w:cs="Times New Roman"/>
          <w:bCs/>
          <w:i/>
          <w:iCs/>
          <w:sz w:val="24"/>
          <w:szCs w:val="24"/>
        </w:rPr>
        <w:t>zwiększenie udziału kapitału społecznego w rozwoju społeczno-gospodarczym kraju.</w:t>
      </w:r>
      <w:r w:rsidRPr="00035628">
        <w:rPr>
          <w:rFonts w:ascii="Times New Roman" w:eastAsia="Calibri" w:hAnsi="Times New Roman" w:cs="Times New Roman"/>
          <w:bCs/>
          <w:i/>
          <w:sz w:val="24"/>
          <w:szCs w:val="24"/>
        </w:rPr>
        <w:t xml:space="preserve"> </w:t>
      </w:r>
    </w:p>
    <w:p w14:paraId="79635860" w14:textId="77777777" w:rsidR="001E760D" w:rsidRPr="00035628" w:rsidRDefault="001E760D" w:rsidP="00E5530F">
      <w:pPr>
        <w:widowControl w:val="0"/>
        <w:autoSpaceDE w:val="0"/>
        <w:autoSpaceDN w:val="0"/>
        <w:adjustRightInd w:val="0"/>
        <w:spacing w:before="120" w:after="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Jakość kapitału ludzkiego, to również działania na rzecz pozostawania w jak najlepszym zdrowiu, co stanowi warunek niezbędny dla utrzymywania aktywności zawodowej i  społecznej, a także stanowi o jakości życia.</w:t>
      </w:r>
    </w:p>
    <w:p w14:paraId="73424F63" w14:textId="6166479E" w:rsidR="001E760D" w:rsidRPr="00035628" w:rsidRDefault="001E760D" w:rsidP="001E760D">
      <w:pPr>
        <w:autoSpaceDE w:val="0"/>
        <w:autoSpaceDN w:val="0"/>
        <w:adjustRightInd w:val="0"/>
        <w:spacing w:before="120" w:after="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W perspektywie długookresowej efektem realizacji Strategii będzie wzrost dochodów społeczeństwa oraz poprawa jakości życia przez m.in. lepszy dostęp do infrastruktury i</w:t>
      </w:r>
      <w:r w:rsidR="00B42F5A">
        <w:rPr>
          <w:rFonts w:ascii="Times New Roman" w:eastAsia="Times New Roman" w:hAnsi="Times New Roman" w:cs="Times New Roman"/>
          <w:sz w:val="24"/>
          <w:szCs w:val="24"/>
        </w:rPr>
        <w:t> </w:t>
      </w:r>
      <w:r w:rsidRPr="00035628">
        <w:rPr>
          <w:rFonts w:ascii="Times New Roman" w:eastAsia="Times New Roman" w:hAnsi="Times New Roman" w:cs="Times New Roman"/>
          <w:sz w:val="24"/>
          <w:szCs w:val="24"/>
        </w:rPr>
        <w:t>zapewnienie odpowiedniej opieki medycznej, poprawiającej zdrowotność społeczeństwa.</w:t>
      </w:r>
    </w:p>
    <w:p w14:paraId="51EC7430" w14:textId="68AFC3AD" w:rsidR="001E760D" w:rsidRPr="00035628" w:rsidRDefault="001E760D" w:rsidP="001E760D">
      <w:pPr>
        <w:autoSpaceDE w:val="0"/>
        <w:autoSpaceDN w:val="0"/>
        <w:adjustRightInd w:val="0"/>
        <w:spacing w:before="120" w:after="12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 xml:space="preserve">W związku z powyższym Program Rewitalizacji w znacznym stopniu wpływa na realizację celów Strategii przez podniesienie jakości kapitału ludzkiego, dzięki działaniom na rzecz pozostawania w jak najlepszym zdrowiu. Poprawia jakość życia obywateli, dzięki zapewnieniu lepszego dostępu do </w:t>
      </w:r>
      <w:r w:rsidR="004B453A">
        <w:rPr>
          <w:rFonts w:ascii="Times New Roman" w:eastAsia="Times New Roman" w:hAnsi="Times New Roman" w:cs="Times New Roman"/>
          <w:sz w:val="24"/>
          <w:szCs w:val="24"/>
        </w:rPr>
        <w:t>świadczeń</w:t>
      </w:r>
      <w:r w:rsidRPr="00035628">
        <w:rPr>
          <w:rFonts w:ascii="Times New Roman" w:eastAsia="Times New Roman" w:hAnsi="Times New Roman" w:cs="Times New Roman"/>
          <w:sz w:val="24"/>
          <w:szCs w:val="24"/>
        </w:rPr>
        <w:t xml:space="preserve"> opieki zdrowotnej, co jest niezmiernie ważne w</w:t>
      </w:r>
      <w:r w:rsidR="00B42F5A">
        <w:rPr>
          <w:rFonts w:ascii="Times New Roman" w:eastAsia="Times New Roman" w:hAnsi="Times New Roman" w:cs="Times New Roman"/>
          <w:sz w:val="24"/>
          <w:szCs w:val="24"/>
        </w:rPr>
        <w:t> </w:t>
      </w:r>
      <w:r w:rsidRPr="00035628">
        <w:rPr>
          <w:rFonts w:ascii="Times New Roman" w:eastAsia="Times New Roman" w:hAnsi="Times New Roman" w:cs="Times New Roman"/>
          <w:sz w:val="24"/>
          <w:szCs w:val="24"/>
        </w:rPr>
        <w:t xml:space="preserve">postępującym procesie starzenia się społeczeństwa. Według statystyk w perspektywie średnio- i </w:t>
      </w:r>
      <w:r w:rsidRPr="00035628">
        <w:rPr>
          <w:rFonts w:ascii="Times New Roman" w:eastAsia="Times New Roman" w:hAnsi="Times New Roman" w:cs="Times New Roman"/>
          <w:sz w:val="24"/>
          <w:szCs w:val="24"/>
        </w:rPr>
        <w:lastRenderedPageBreak/>
        <w:t xml:space="preserve">długookresowej spadek populacji osób w wieku produkcyjnym oraz stały wzrost populacji w wieku 65+ będzie prowadził do istotnych przemian na rynku pracy oraz wzrostu zapotrzebowania na usługi w obszarze opieki zdrowotnej. </w:t>
      </w:r>
    </w:p>
    <w:p w14:paraId="77322C93" w14:textId="77777777" w:rsidR="001E760D" w:rsidRPr="00035628" w:rsidRDefault="001E760D" w:rsidP="001E760D">
      <w:pPr>
        <w:autoSpaceDE w:val="0"/>
        <w:autoSpaceDN w:val="0"/>
        <w:adjustRightInd w:val="0"/>
        <w:spacing w:after="0" w:line="360" w:lineRule="auto"/>
        <w:jc w:val="both"/>
        <w:rPr>
          <w:rFonts w:ascii="Times New Roman" w:eastAsia="Times New Roman" w:hAnsi="Times New Roman" w:cs="Times New Roman"/>
          <w:sz w:val="24"/>
          <w:szCs w:val="24"/>
        </w:rPr>
      </w:pPr>
      <w:r w:rsidRPr="00035628">
        <w:rPr>
          <w:rFonts w:ascii="Times New Roman" w:eastAsia="Times New Roman" w:hAnsi="Times New Roman" w:cs="Times New Roman"/>
          <w:sz w:val="24"/>
          <w:szCs w:val="24"/>
        </w:rPr>
        <w:t>W nawiązaniu do powyższego, dzięki kierunkom działań przewidzianym w Programie Rewitalizacji, sprzyja on poprawie jakości życia przez zapewnienie odpowiedniej opieki medycznej, co jest niezmiernie istotne, gdyż dobry stan zdrowia całego społeczeństwa jest znaczącą determinantą wzrostu gospodarczego.</w:t>
      </w:r>
    </w:p>
    <w:p w14:paraId="5AE50D1F" w14:textId="2E023ECE" w:rsidR="001E760D" w:rsidRPr="00C2125E" w:rsidRDefault="001E760D" w:rsidP="001E760D">
      <w:pPr>
        <w:widowControl w:val="0"/>
        <w:autoSpaceDE w:val="0"/>
        <w:autoSpaceDN w:val="0"/>
        <w:adjustRightInd w:val="0"/>
        <w:spacing w:before="240" w:after="120" w:line="360" w:lineRule="auto"/>
        <w:jc w:val="both"/>
        <w:rPr>
          <w:rFonts w:ascii="Times New Roman" w:eastAsia="Times New Roman" w:hAnsi="Times New Roman" w:cs="Times New Roman"/>
          <w:sz w:val="24"/>
          <w:szCs w:val="24"/>
        </w:rPr>
      </w:pPr>
      <w:r w:rsidRPr="00650705">
        <w:rPr>
          <w:rFonts w:ascii="Times New Roman" w:eastAsia="Times New Roman" w:hAnsi="Times New Roman" w:cs="Times New Roman"/>
          <w:b/>
          <w:sz w:val="24"/>
          <w:szCs w:val="24"/>
        </w:rPr>
        <w:t>Krajowa Strategia R</w:t>
      </w:r>
      <w:r w:rsidRPr="00C2125E">
        <w:rPr>
          <w:rFonts w:ascii="Times New Roman" w:eastAsia="Times New Roman" w:hAnsi="Times New Roman" w:cs="Times New Roman"/>
          <w:b/>
          <w:sz w:val="24"/>
          <w:szCs w:val="24"/>
        </w:rPr>
        <w:t xml:space="preserve">ozwoju Regionalnego 2030 </w:t>
      </w:r>
      <w:r w:rsidRPr="00C2125E">
        <w:rPr>
          <w:rFonts w:ascii="Times New Roman" w:eastAsia="Times New Roman" w:hAnsi="Times New Roman" w:cs="Times New Roman"/>
          <w:sz w:val="24"/>
          <w:szCs w:val="24"/>
        </w:rPr>
        <w:t>została ustanowiona w drodze uchwały nr</w:t>
      </w:r>
      <w:r w:rsidR="006B27E6">
        <w:rPr>
          <w:rFonts w:ascii="Times New Roman" w:eastAsia="Times New Roman" w:hAnsi="Times New Roman" w:cs="Times New Roman"/>
          <w:sz w:val="24"/>
          <w:szCs w:val="24"/>
        </w:rPr>
        <w:t> </w:t>
      </w:r>
      <w:r w:rsidRPr="00C2125E">
        <w:rPr>
          <w:rFonts w:ascii="Times New Roman" w:eastAsia="Times New Roman" w:hAnsi="Times New Roman" w:cs="Times New Roman"/>
          <w:sz w:val="24"/>
          <w:szCs w:val="24"/>
        </w:rPr>
        <w:t xml:space="preserve">102 Rady Ministrów z dnia 17 września 2019 r. w sprawie przyjęcia </w:t>
      </w:r>
      <w:r w:rsidR="00CE4EB2" w:rsidRPr="00C2125E">
        <w:rPr>
          <w:rFonts w:ascii="Times New Roman" w:eastAsia="Times New Roman" w:hAnsi="Times New Roman" w:cs="Times New Roman"/>
          <w:sz w:val="24"/>
          <w:szCs w:val="24"/>
        </w:rPr>
        <w:t>„</w:t>
      </w:r>
      <w:r w:rsidRPr="00C2125E">
        <w:rPr>
          <w:rFonts w:ascii="Times New Roman" w:eastAsia="Times New Roman" w:hAnsi="Times New Roman" w:cs="Times New Roman"/>
          <w:sz w:val="24"/>
          <w:szCs w:val="24"/>
        </w:rPr>
        <w:t>Krajowej Strategii Rozwoju Regionalnego 2030</w:t>
      </w:r>
      <w:r w:rsidR="00CE4EB2"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 xml:space="preserve">(M.P. poz. 1060). Ramy prawne KSRR określają przepisy ustawy z dnia 6 grudnia 2006 r. o zasadach prowadzenia polityki rozwoju (Dz. U. z </w:t>
      </w:r>
      <w:r w:rsidR="00CE4EB2" w:rsidRPr="00C2125E">
        <w:rPr>
          <w:rFonts w:ascii="Times New Roman" w:eastAsia="Times New Roman" w:hAnsi="Times New Roman" w:cs="Times New Roman"/>
          <w:sz w:val="24"/>
          <w:szCs w:val="24"/>
        </w:rPr>
        <w:t>202</w:t>
      </w:r>
      <w:r w:rsidR="00C31EA4">
        <w:rPr>
          <w:rFonts w:ascii="Times New Roman" w:eastAsia="Times New Roman" w:hAnsi="Times New Roman" w:cs="Times New Roman"/>
          <w:sz w:val="24"/>
          <w:szCs w:val="24"/>
        </w:rPr>
        <w:t>4</w:t>
      </w:r>
      <w:r w:rsidR="00CE4EB2"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r. poz.</w:t>
      </w:r>
      <w:r w:rsidR="00822847">
        <w:rPr>
          <w:rFonts w:ascii="Times New Roman" w:eastAsia="Times New Roman" w:hAnsi="Times New Roman" w:cs="Times New Roman"/>
          <w:sz w:val="24"/>
          <w:szCs w:val="24"/>
        </w:rPr>
        <w:t xml:space="preserve">  </w:t>
      </w:r>
      <w:r w:rsidR="00C31EA4">
        <w:rPr>
          <w:rFonts w:ascii="Times New Roman" w:eastAsia="Times New Roman" w:hAnsi="Times New Roman" w:cs="Times New Roman"/>
          <w:sz w:val="24"/>
          <w:szCs w:val="24"/>
        </w:rPr>
        <w:t>324</w:t>
      </w:r>
      <w:r w:rsidR="00CE4EB2" w:rsidRPr="00C2125E">
        <w:rPr>
          <w:rFonts w:ascii="Times New Roman" w:eastAsia="Times New Roman" w:hAnsi="Times New Roman" w:cs="Times New Roman"/>
          <w:sz w:val="24"/>
          <w:szCs w:val="24"/>
        </w:rPr>
        <w:t>, z późn. zm.</w:t>
      </w:r>
      <w:r w:rsidRPr="00C2125E">
        <w:rPr>
          <w:rFonts w:ascii="Times New Roman" w:eastAsia="Times New Roman" w:hAnsi="Times New Roman" w:cs="Times New Roman"/>
          <w:sz w:val="24"/>
          <w:szCs w:val="24"/>
        </w:rPr>
        <w:t>). KSRR rozwija postanowienia Strategii na rzecz Odpowiedzialnego Rozwoju do roku 2020 (z perspektywą do 2030 r.), określone w filarze rozwój społecznie wrażliwy i terytorialnie zrównoważony. KSRR jest podstawowym dokumentem strategicznym polityki regionalnej państwa w perspektywie do 2030 r.</w:t>
      </w:r>
    </w:p>
    <w:p w14:paraId="13031583" w14:textId="2BEDBBB9" w:rsidR="001E760D" w:rsidRPr="00650705" w:rsidRDefault="001E760D" w:rsidP="00C47762">
      <w:pPr>
        <w:widowControl w:val="0"/>
        <w:autoSpaceDE w:val="0"/>
        <w:autoSpaceDN w:val="0"/>
        <w:adjustRightInd w:val="0"/>
        <w:spacing w:before="240" w:after="120" w:line="360" w:lineRule="auto"/>
        <w:jc w:val="both"/>
        <w:rPr>
          <w:rFonts w:ascii="Times New Roman" w:eastAsia="Calibri" w:hAnsi="Times New Roman" w:cs="Times New Roman"/>
          <w:sz w:val="24"/>
          <w:szCs w:val="24"/>
        </w:rPr>
      </w:pPr>
      <w:r w:rsidRPr="00650705">
        <w:rPr>
          <w:rFonts w:ascii="Times New Roman" w:eastAsia="Times New Roman" w:hAnsi="Times New Roman" w:cs="Times New Roman"/>
          <w:sz w:val="24"/>
          <w:szCs w:val="24"/>
        </w:rPr>
        <w:t xml:space="preserve">Program Rewitalizacji wpisuje się w następujący cel </w:t>
      </w:r>
      <w:r w:rsidR="00BF6589">
        <w:rPr>
          <w:rFonts w:ascii="Times New Roman" w:eastAsia="Times New Roman" w:hAnsi="Times New Roman" w:cs="Times New Roman"/>
          <w:sz w:val="24"/>
          <w:szCs w:val="24"/>
        </w:rPr>
        <w:t xml:space="preserve">1.5.3. </w:t>
      </w:r>
      <w:r w:rsidRPr="00650705">
        <w:rPr>
          <w:rFonts w:ascii="Times New Roman" w:eastAsia="Times New Roman" w:hAnsi="Times New Roman" w:cs="Times New Roman"/>
          <w:sz w:val="24"/>
          <w:szCs w:val="24"/>
        </w:rPr>
        <w:t>wymieniony w KSRR:</w:t>
      </w:r>
      <w:r w:rsidR="00BF6589">
        <w:rPr>
          <w:rFonts w:ascii="Times New Roman" w:eastAsia="Calibri" w:hAnsi="Times New Roman" w:cs="Times New Roman"/>
          <w:b/>
          <w:sz w:val="24"/>
          <w:szCs w:val="24"/>
        </w:rPr>
        <w:t xml:space="preserve"> </w:t>
      </w:r>
      <w:r w:rsidRPr="00650705">
        <w:rPr>
          <w:rFonts w:ascii="Times New Roman" w:eastAsia="Calibri" w:hAnsi="Times New Roman" w:cs="Times New Roman"/>
          <w:sz w:val="24"/>
          <w:szCs w:val="24"/>
        </w:rPr>
        <w:t>Zwiększenie spójności rozwoju kraju w wymiarze społecznym, gospodarczym, środowiskowym i</w:t>
      </w:r>
      <w:r w:rsidR="00822847">
        <w:rPr>
          <w:rFonts w:ascii="Times New Roman" w:eastAsia="Calibri" w:hAnsi="Times New Roman" w:cs="Times New Roman"/>
          <w:sz w:val="24"/>
          <w:szCs w:val="24"/>
        </w:rPr>
        <w:t> </w:t>
      </w:r>
      <w:r w:rsidRPr="00650705">
        <w:rPr>
          <w:rFonts w:ascii="Times New Roman" w:eastAsia="Calibri" w:hAnsi="Times New Roman" w:cs="Times New Roman"/>
          <w:sz w:val="24"/>
          <w:szCs w:val="24"/>
        </w:rPr>
        <w:t>przestrzennym</w:t>
      </w:r>
      <w:r w:rsidR="00BF6589">
        <w:rPr>
          <w:rFonts w:ascii="Times New Roman" w:eastAsia="Calibri" w:hAnsi="Times New Roman" w:cs="Times New Roman"/>
          <w:b/>
          <w:sz w:val="24"/>
          <w:szCs w:val="24"/>
        </w:rPr>
        <w:t xml:space="preserve"> </w:t>
      </w:r>
      <w:r w:rsidR="00822847">
        <w:rPr>
          <w:rFonts w:ascii="Times New Roman" w:eastAsia="Calibri" w:hAnsi="Times New Roman" w:cs="Times New Roman"/>
          <w:b/>
          <w:sz w:val="24"/>
          <w:szCs w:val="24"/>
        </w:rPr>
        <w:sym w:font="Symbol" w:char="F02D"/>
      </w:r>
      <w:r w:rsidR="00BF6589">
        <w:rPr>
          <w:rFonts w:ascii="Times New Roman" w:eastAsia="Calibri" w:hAnsi="Times New Roman" w:cs="Times New Roman"/>
          <w:b/>
          <w:sz w:val="24"/>
          <w:szCs w:val="24"/>
        </w:rPr>
        <w:t xml:space="preserve"> </w:t>
      </w:r>
      <w:r w:rsidRPr="00650705">
        <w:rPr>
          <w:rFonts w:ascii="Times New Roman" w:eastAsia="Calibri" w:hAnsi="Times New Roman" w:cs="Times New Roman"/>
          <w:sz w:val="24"/>
          <w:szCs w:val="24"/>
        </w:rPr>
        <w:t>Rozwój infrastruktury wspierającej dostarczanie usług publicznych i</w:t>
      </w:r>
      <w:r w:rsidR="00822847">
        <w:rPr>
          <w:rFonts w:ascii="Times New Roman" w:eastAsia="Calibri" w:hAnsi="Times New Roman" w:cs="Times New Roman"/>
          <w:sz w:val="24"/>
          <w:szCs w:val="24"/>
        </w:rPr>
        <w:t> </w:t>
      </w:r>
      <w:r w:rsidRPr="00650705">
        <w:rPr>
          <w:rFonts w:ascii="Times New Roman" w:eastAsia="Calibri" w:hAnsi="Times New Roman" w:cs="Times New Roman"/>
          <w:sz w:val="24"/>
          <w:szCs w:val="24"/>
        </w:rPr>
        <w:t>podnoszącej atrakcyjność inwestycyjną obszarów</w:t>
      </w:r>
      <w:r w:rsidR="00BF6589">
        <w:rPr>
          <w:rFonts w:ascii="Times New Roman" w:eastAsia="Calibri" w:hAnsi="Times New Roman" w:cs="Times New Roman"/>
          <w:b/>
          <w:sz w:val="24"/>
          <w:szCs w:val="24"/>
        </w:rPr>
        <w:t xml:space="preserve">: </w:t>
      </w:r>
      <w:r w:rsidRPr="00650705">
        <w:rPr>
          <w:rFonts w:ascii="Times New Roman" w:eastAsia="Calibri" w:hAnsi="Times New Roman" w:cs="Times New Roman"/>
          <w:sz w:val="24"/>
          <w:szCs w:val="24"/>
        </w:rPr>
        <w:t>Infrastruktura społeczna</w:t>
      </w:r>
      <w:r w:rsidR="00BF6589">
        <w:rPr>
          <w:rFonts w:ascii="Times New Roman" w:eastAsia="Calibri" w:hAnsi="Times New Roman" w:cs="Times New Roman"/>
          <w:sz w:val="24"/>
          <w:szCs w:val="24"/>
        </w:rPr>
        <w:t>.</w:t>
      </w:r>
      <w:r w:rsidRPr="00650705">
        <w:rPr>
          <w:rFonts w:ascii="Times New Roman" w:eastAsia="Calibri" w:hAnsi="Times New Roman" w:cs="Times New Roman"/>
          <w:sz w:val="24"/>
          <w:szCs w:val="24"/>
        </w:rPr>
        <w:t xml:space="preserve"> </w:t>
      </w:r>
    </w:p>
    <w:p w14:paraId="22BD2BD0" w14:textId="6DEF60F7" w:rsidR="001E760D" w:rsidRPr="00650705" w:rsidRDefault="001E760D" w:rsidP="00D3691C">
      <w:pPr>
        <w:widowControl w:val="0"/>
        <w:autoSpaceDE w:val="0"/>
        <w:autoSpaceDN w:val="0"/>
        <w:adjustRightInd w:val="0"/>
        <w:spacing w:before="360" w:after="120" w:line="360" w:lineRule="auto"/>
        <w:jc w:val="both"/>
        <w:rPr>
          <w:rFonts w:ascii="Times New Roman" w:eastAsia="Times New Roman" w:hAnsi="Times New Roman" w:cs="Times New Roman"/>
          <w:b/>
          <w:sz w:val="24"/>
          <w:szCs w:val="24"/>
        </w:rPr>
      </w:pPr>
      <w:r w:rsidRPr="00650705">
        <w:rPr>
          <w:rFonts w:ascii="Times New Roman" w:eastAsia="Times New Roman" w:hAnsi="Times New Roman" w:cs="Times New Roman"/>
          <w:b/>
          <w:sz w:val="24"/>
          <w:szCs w:val="24"/>
        </w:rPr>
        <w:t>Krajowe ramy strategiczne. Policy Paper dla ochrony zdrowia na lata 2014</w:t>
      </w:r>
      <w:r w:rsidR="0061448B">
        <w:rPr>
          <w:rFonts w:ascii="Times New Roman" w:eastAsia="Times New Roman" w:hAnsi="Times New Roman" w:cs="Times New Roman"/>
          <w:b/>
          <w:sz w:val="24"/>
          <w:szCs w:val="24"/>
        </w:rPr>
        <w:t>-</w:t>
      </w:r>
      <w:r w:rsidRPr="00650705">
        <w:rPr>
          <w:rFonts w:ascii="Times New Roman" w:eastAsia="Times New Roman" w:hAnsi="Times New Roman" w:cs="Times New Roman"/>
          <w:b/>
          <w:sz w:val="24"/>
          <w:szCs w:val="24"/>
        </w:rPr>
        <w:t xml:space="preserve">2020. </w:t>
      </w:r>
    </w:p>
    <w:p w14:paraId="4215DB97" w14:textId="5A4761D4" w:rsidR="00BF6589" w:rsidRPr="00C47762" w:rsidRDefault="001E760D" w:rsidP="00C47762">
      <w:pPr>
        <w:widowControl w:val="0"/>
        <w:autoSpaceDE w:val="0"/>
        <w:autoSpaceDN w:val="0"/>
        <w:adjustRightInd w:val="0"/>
        <w:spacing w:beforeLines="50" w:before="120" w:afterLines="50" w:after="120" w:line="360" w:lineRule="auto"/>
        <w:jc w:val="both"/>
        <w:rPr>
          <w:rFonts w:ascii="Times New Roman" w:eastAsia="Calibri" w:hAnsi="Times New Roman" w:cs="Times New Roman"/>
          <w:iCs/>
          <w:sz w:val="24"/>
          <w:szCs w:val="24"/>
        </w:rPr>
      </w:pPr>
      <w:r w:rsidRPr="00650705">
        <w:rPr>
          <w:rFonts w:ascii="Times New Roman" w:eastAsia="Calibri" w:hAnsi="Times New Roman" w:cs="Times New Roman"/>
          <w:sz w:val="24"/>
          <w:szCs w:val="24"/>
          <w:u w:val="single"/>
        </w:rPr>
        <w:t xml:space="preserve">Program Rewitalizacji wpisuje się </w:t>
      </w:r>
      <w:r w:rsidR="00BF6589">
        <w:rPr>
          <w:rFonts w:ascii="Times New Roman" w:eastAsia="Calibri" w:hAnsi="Times New Roman" w:cs="Times New Roman"/>
          <w:sz w:val="24"/>
          <w:szCs w:val="24"/>
        </w:rPr>
        <w:t>c</w:t>
      </w:r>
      <w:r w:rsidR="00BF6589" w:rsidRPr="00C47762">
        <w:rPr>
          <w:rFonts w:ascii="Times New Roman" w:eastAsia="Calibri" w:hAnsi="Times New Roman" w:cs="Times New Roman"/>
          <w:sz w:val="24"/>
          <w:szCs w:val="24"/>
        </w:rPr>
        <w:t>el główny strategiczny</w:t>
      </w:r>
      <w:r w:rsidR="00BF6589" w:rsidRPr="00650705">
        <w:rPr>
          <w:rFonts w:ascii="Times New Roman" w:eastAsia="Calibri" w:hAnsi="Times New Roman" w:cs="Times New Roman"/>
          <w:b/>
          <w:bCs/>
          <w:sz w:val="24"/>
          <w:szCs w:val="24"/>
        </w:rPr>
        <w:t xml:space="preserve"> </w:t>
      </w:r>
      <w:r w:rsidR="00BF6589" w:rsidRPr="00650705">
        <w:rPr>
          <w:rFonts w:ascii="Times New Roman" w:eastAsia="Calibri" w:hAnsi="Times New Roman" w:cs="Times New Roman"/>
          <w:sz w:val="24"/>
          <w:szCs w:val="24"/>
        </w:rPr>
        <w:t>–</w:t>
      </w:r>
      <w:r w:rsidR="00BF6589" w:rsidRPr="00650705">
        <w:rPr>
          <w:rFonts w:ascii="Times New Roman" w:eastAsia="Calibri" w:hAnsi="Times New Roman" w:cs="Times New Roman"/>
          <w:b/>
          <w:bCs/>
          <w:sz w:val="24"/>
          <w:szCs w:val="24"/>
        </w:rPr>
        <w:t xml:space="preserve"> </w:t>
      </w:r>
      <w:r w:rsidR="00BF6589" w:rsidRPr="00650705">
        <w:rPr>
          <w:rFonts w:ascii="Times New Roman" w:eastAsia="Calibri" w:hAnsi="Times New Roman" w:cs="Times New Roman"/>
          <w:i/>
          <w:sz w:val="24"/>
          <w:szCs w:val="24"/>
        </w:rPr>
        <w:t>zwiększenie długości życia w</w:t>
      </w:r>
      <w:r w:rsidR="00822847">
        <w:rPr>
          <w:rFonts w:ascii="Times New Roman" w:eastAsia="Calibri" w:hAnsi="Times New Roman" w:cs="Times New Roman"/>
          <w:i/>
          <w:sz w:val="24"/>
          <w:szCs w:val="24"/>
        </w:rPr>
        <w:t> </w:t>
      </w:r>
      <w:r w:rsidR="00BF6589" w:rsidRPr="00650705">
        <w:rPr>
          <w:rFonts w:ascii="Times New Roman" w:eastAsia="Calibri" w:hAnsi="Times New Roman" w:cs="Times New Roman"/>
          <w:i/>
          <w:sz w:val="24"/>
          <w:szCs w:val="24"/>
        </w:rPr>
        <w:t>zdrowiu, jako czynnika wpływającego na jakość życia i wzrost gospodarczy w kraju</w:t>
      </w:r>
      <w:r w:rsidR="00BF6589">
        <w:rPr>
          <w:rFonts w:ascii="Times New Roman" w:eastAsia="Calibri" w:hAnsi="Times New Roman" w:cs="Times New Roman"/>
          <w:sz w:val="24"/>
          <w:szCs w:val="24"/>
          <w:u w:val="single"/>
        </w:rPr>
        <w:t xml:space="preserve"> określony w </w:t>
      </w:r>
      <w:r w:rsidR="00BF6589" w:rsidRPr="00650705">
        <w:rPr>
          <w:rFonts w:ascii="Times New Roman" w:eastAsia="Calibri" w:hAnsi="Times New Roman" w:cs="Times New Roman"/>
          <w:i/>
          <w:sz w:val="24"/>
          <w:szCs w:val="24"/>
          <w:u w:val="single"/>
        </w:rPr>
        <w:t>Policy Paper</w:t>
      </w:r>
      <w:r w:rsidR="00BF6589">
        <w:rPr>
          <w:rFonts w:ascii="Times New Roman" w:eastAsia="Calibri" w:hAnsi="Times New Roman" w:cs="Times New Roman"/>
          <w:iCs/>
          <w:sz w:val="24"/>
          <w:szCs w:val="24"/>
        </w:rPr>
        <w:t xml:space="preserve"> oraz </w:t>
      </w:r>
    </w:p>
    <w:p w14:paraId="4E4697D0" w14:textId="4A4309F8" w:rsidR="001E760D" w:rsidRPr="00650705" w:rsidRDefault="001E760D" w:rsidP="00C47762">
      <w:pPr>
        <w:widowControl w:val="0"/>
        <w:autoSpaceDE w:val="0"/>
        <w:autoSpaceDN w:val="0"/>
        <w:adjustRightInd w:val="0"/>
        <w:spacing w:beforeLines="50" w:before="120" w:afterLines="50" w:after="120" w:line="360" w:lineRule="auto"/>
        <w:jc w:val="both"/>
        <w:rPr>
          <w:rFonts w:ascii="Times New Roman" w:eastAsia="Calibri" w:hAnsi="Times New Roman" w:cs="Times New Roman"/>
          <w:sz w:val="24"/>
          <w:szCs w:val="24"/>
          <w:u w:val="single"/>
        </w:rPr>
      </w:pPr>
      <w:r w:rsidRPr="00650705">
        <w:rPr>
          <w:rFonts w:ascii="Times New Roman" w:eastAsia="Calibri" w:hAnsi="Times New Roman" w:cs="Times New Roman"/>
          <w:sz w:val="24"/>
          <w:szCs w:val="24"/>
          <w:u w:val="single"/>
        </w:rPr>
        <w:t xml:space="preserve">w następujące cele </w:t>
      </w:r>
      <w:r w:rsidR="00BF6589">
        <w:rPr>
          <w:rFonts w:ascii="Times New Roman" w:eastAsia="Calibri" w:hAnsi="Times New Roman" w:cs="Times New Roman"/>
          <w:sz w:val="24"/>
          <w:szCs w:val="24"/>
          <w:u w:val="single"/>
        </w:rPr>
        <w:t xml:space="preserve">długoterminowe </w:t>
      </w:r>
      <w:r w:rsidRPr="00650705">
        <w:rPr>
          <w:rFonts w:ascii="Times New Roman" w:eastAsia="Calibri" w:hAnsi="Times New Roman" w:cs="Times New Roman"/>
          <w:sz w:val="24"/>
          <w:szCs w:val="24"/>
          <w:u w:val="single"/>
        </w:rPr>
        <w:t xml:space="preserve">wymienione w </w:t>
      </w:r>
      <w:r w:rsidRPr="00650705">
        <w:rPr>
          <w:rFonts w:ascii="Times New Roman" w:eastAsia="Calibri" w:hAnsi="Times New Roman" w:cs="Times New Roman"/>
          <w:i/>
          <w:sz w:val="24"/>
          <w:szCs w:val="24"/>
          <w:u w:val="single"/>
        </w:rPr>
        <w:t>Policy Paper</w:t>
      </w:r>
      <w:r w:rsidRPr="00650705">
        <w:rPr>
          <w:rFonts w:ascii="Times New Roman" w:eastAsia="Calibri" w:hAnsi="Times New Roman" w:cs="Times New Roman"/>
          <w:sz w:val="24"/>
          <w:szCs w:val="24"/>
          <w:u w:val="single"/>
        </w:rPr>
        <w:t>:</w:t>
      </w:r>
    </w:p>
    <w:p w14:paraId="38CF478C" w14:textId="58FB18F1" w:rsidR="001E760D" w:rsidRPr="00C47762" w:rsidRDefault="00BF6589" w:rsidP="00C47762">
      <w:pPr>
        <w:widowControl w:val="0"/>
        <w:numPr>
          <w:ilvl w:val="0"/>
          <w:numId w:val="60"/>
        </w:numPr>
        <w:autoSpaceDE w:val="0"/>
        <w:autoSpaceDN w:val="0"/>
        <w:adjustRightInd w:val="0"/>
        <w:spacing w:beforeLines="50" w:before="120" w:afterLines="50" w:after="12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c</w:t>
      </w:r>
      <w:r w:rsidR="001E760D" w:rsidRPr="00BF6589">
        <w:rPr>
          <w:rFonts w:ascii="Times New Roman" w:eastAsia="Calibri" w:hAnsi="Times New Roman" w:cs="Times New Roman"/>
          <w:b/>
          <w:sz w:val="24"/>
          <w:szCs w:val="24"/>
        </w:rPr>
        <w:t>el długoterminowy 2 do 2030</w:t>
      </w:r>
      <w:r w:rsidR="001E760D" w:rsidRPr="00BF6589">
        <w:rPr>
          <w:rFonts w:ascii="Times New Roman" w:eastAsia="Calibri" w:hAnsi="Times New Roman" w:cs="Times New Roman"/>
          <w:sz w:val="24"/>
          <w:szCs w:val="24"/>
        </w:rPr>
        <w:t xml:space="preserve"> </w:t>
      </w:r>
      <w:r w:rsidR="00CE4EB2" w:rsidRPr="00BF6589">
        <w:rPr>
          <w:rFonts w:ascii="Times New Roman" w:eastAsia="Calibri" w:hAnsi="Times New Roman" w:cs="Times New Roman"/>
          <w:sz w:val="24"/>
          <w:szCs w:val="24"/>
        </w:rPr>
        <w:t xml:space="preserve">– </w:t>
      </w:r>
      <w:r w:rsidR="001E760D" w:rsidRPr="00C47762">
        <w:rPr>
          <w:rFonts w:ascii="Times New Roman" w:eastAsia="Calibri" w:hAnsi="Times New Roman" w:cs="Times New Roman"/>
        </w:rPr>
        <w:t xml:space="preserve">dostosowanie systemu opieki zdrowotnej do prognozowanych do 2030 r. zmian demograficznych, w </w:t>
      </w:r>
      <w:r w:rsidR="00CE4EB2" w:rsidRPr="00C47762">
        <w:rPr>
          <w:rFonts w:ascii="Times New Roman" w:eastAsia="Calibri" w:hAnsi="Times New Roman" w:cs="Times New Roman"/>
        </w:rPr>
        <w:t>szczególności</w:t>
      </w:r>
      <w:r w:rsidR="001E760D" w:rsidRPr="00C47762">
        <w:rPr>
          <w:rFonts w:ascii="Times New Roman" w:eastAsia="Calibri" w:hAnsi="Times New Roman" w:cs="Times New Roman"/>
        </w:rPr>
        <w:t xml:space="preserve"> wzmocnienie </w:t>
      </w:r>
      <w:proofErr w:type="spellStart"/>
      <w:r w:rsidR="001E760D" w:rsidRPr="00C47762">
        <w:rPr>
          <w:rFonts w:ascii="Times New Roman" w:eastAsia="Calibri" w:hAnsi="Times New Roman" w:cs="Times New Roman"/>
        </w:rPr>
        <w:t>działan</w:t>
      </w:r>
      <w:proofErr w:type="spellEnd"/>
      <w:r w:rsidR="001E760D" w:rsidRPr="00C47762">
        <w:rPr>
          <w:rFonts w:ascii="Times New Roman" w:eastAsia="Calibri" w:hAnsi="Times New Roman" w:cs="Times New Roman"/>
        </w:rPr>
        <w:t xml:space="preserve">́ na rzecz rozwoju infrastruktury i </w:t>
      </w:r>
      <w:proofErr w:type="spellStart"/>
      <w:r w:rsidR="001E760D" w:rsidRPr="00C47762">
        <w:rPr>
          <w:rFonts w:ascii="Times New Roman" w:eastAsia="Calibri" w:hAnsi="Times New Roman" w:cs="Times New Roman"/>
        </w:rPr>
        <w:t>zasobów</w:t>
      </w:r>
      <w:proofErr w:type="spellEnd"/>
      <w:r w:rsidR="001E760D" w:rsidRPr="00C47762">
        <w:rPr>
          <w:rFonts w:ascii="Times New Roman" w:eastAsia="Calibri" w:hAnsi="Times New Roman" w:cs="Times New Roman"/>
        </w:rPr>
        <w:t xml:space="preserve"> kadrowych w obszarach opieki nad matką i dzieckiem oraz osobami starszymi</w:t>
      </w:r>
      <w:r>
        <w:rPr>
          <w:rFonts w:ascii="Times New Roman" w:eastAsia="Calibri" w:hAnsi="Times New Roman" w:cs="Times New Roman"/>
          <w:sz w:val="24"/>
          <w:szCs w:val="24"/>
        </w:rPr>
        <w:t>;</w:t>
      </w:r>
    </w:p>
    <w:p w14:paraId="02F8A1CD" w14:textId="6A2D75CE" w:rsidR="001E760D" w:rsidRPr="00C47762" w:rsidRDefault="00BF6589" w:rsidP="00C47762">
      <w:pPr>
        <w:widowControl w:val="0"/>
        <w:numPr>
          <w:ilvl w:val="0"/>
          <w:numId w:val="60"/>
        </w:numPr>
        <w:autoSpaceDE w:val="0"/>
        <w:autoSpaceDN w:val="0"/>
        <w:adjustRightInd w:val="0"/>
        <w:spacing w:beforeLines="120" w:before="288" w:afterLines="120" w:after="288" w:line="360" w:lineRule="auto"/>
        <w:contextualSpacing/>
        <w:jc w:val="both"/>
        <w:rPr>
          <w:rFonts w:ascii="Times New Roman" w:eastAsia="Calibri" w:hAnsi="Times New Roman" w:cs="Times New Roman"/>
        </w:rPr>
      </w:pPr>
      <w:r>
        <w:rPr>
          <w:rFonts w:ascii="Times New Roman" w:eastAsia="Calibri" w:hAnsi="Times New Roman" w:cs="Times New Roman"/>
          <w:b/>
          <w:bCs/>
          <w:sz w:val="24"/>
          <w:szCs w:val="24"/>
        </w:rPr>
        <w:t>c</w:t>
      </w:r>
      <w:r w:rsidR="001E760D" w:rsidRPr="00BF6589">
        <w:rPr>
          <w:rFonts w:ascii="Times New Roman" w:eastAsia="Calibri" w:hAnsi="Times New Roman" w:cs="Times New Roman"/>
          <w:b/>
          <w:bCs/>
          <w:sz w:val="24"/>
          <w:szCs w:val="24"/>
        </w:rPr>
        <w:t>el długoterminowy 3 do 2030</w:t>
      </w:r>
      <w:r w:rsidR="001E760D" w:rsidRPr="00BF6589">
        <w:rPr>
          <w:rFonts w:ascii="Times New Roman" w:eastAsia="Calibri" w:hAnsi="Times New Roman" w:cs="Times New Roman"/>
          <w:bCs/>
          <w:sz w:val="24"/>
          <w:szCs w:val="24"/>
        </w:rPr>
        <w:t xml:space="preserve"> </w:t>
      </w:r>
      <w:r w:rsidR="00CE4EB2" w:rsidRPr="00BF6589">
        <w:rPr>
          <w:rFonts w:ascii="Times New Roman" w:eastAsia="Calibri" w:hAnsi="Times New Roman" w:cs="Times New Roman"/>
          <w:bCs/>
          <w:sz w:val="24"/>
          <w:szCs w:val="24"/>
        </w:rPr>
        <w:t xml:space="preserve">– </w:t>
      </w:r>
      <w:r w:rsidR="001E760D" w:rsidRPr="00C47762">
        <w:rPr>
          <w:rFonts w:ascii="Times New Roman" w:eastAsia="Calibri" w:hAnsi="Times New Roman" w:cs="Times New Roman"/>
        </w:rPr>
        <w:t>wdrożenie instrumentów podnoszących jakość świadczonych usług zdrowotnych i efektywność systemu opieki zdrowotnej</w:t>
      </w:r>
      <w:r>
        <w:rPr>
          <w:rFonts w:ascii="Times New Roman" w:eastAsia="Calibri" w:hAnsi="Times New Roman" w:cs="Times New Roman"/>
        </w:rPr>
        <w:t>;</w:t>
      </w:r>
    </w:p>
    <w:p w14:paraId="1763E415" w14:textId="6D0D3DDE" w:rsidR="001E760D" w:rsidRPr="00BF6589" w:rsidRDefault="00BF6589" w:rsidP="00C47762">
      <w:pPr>
        <w:widowControl w:val="0"/>
        <w:numPr>
          <w:ilvl w:val="0"/>
          <w:numId w:val="60"/>
        </w:numPr>
        <w:autoSpaceDE w:val="0"/>
        <w:autoSpaceDN w:val="0"/>
        <w:adjustRightInd w:val="0"/>
        <w:spacing w:beforeLines="50" w:before="120" w:afterLines="50" w:after="12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c</w:t>
      </w:r>
      <w:r w:rsidR="001E760D" w:rsidRPr="00BF6589">
        <w:rPr>
          <w:rFonts w:ascii="Times New Roman" w:eastAsia="Calibri" w:hAnsi="Times New Roman" w:cs="Times New Roman"/>
          <w:b/>
          <w:bCs/>
          <w:sz w:val="24"/>
          <w:szCs w:val="24"/>
        </w:rPr>
        <w:t xml:space="preserve">el długoterminowy 4 do 2030 </w:t>
      </w:r>
      <w:r w:rsidR="00CE4EB2" w:rsidRPr="00BF6589">
        <w:rPr>
          <w:rFonts w:ascii="Times New Roman" w:eastAsia="Calibri" w:hAnsi="Times New Roman" w:cs="Times New Roman"/>
          <w:bCs/>
          <w:sz w:val="24"/>
          <w:szCs w:val="24"/>
        </w:rPr>
        <w:t xml:space="preserve">– </w:t>
      </w:r>
      <w:r w:rsidR="001E760D" w:rsidRPr="00C47762">
        <w:rPr>
          <w:rFonts w:ascii="Times New Roman" w:eastAsia="Calibri" w:hAnsi="Times New Roman" w:cs="Times New Roman"/>
          <w:bCs/>
        </w:rPr>
        <w:t xml:space="preserve">zwiększenie dostępności do wysokiej jakości usług </w:t>
      </w:r>
      <w:r w:rsidR="001E760D" w:rsidRPr="00C47762">
        <w:rPr>
          <w:rFonts w:ascii="Times New Roman" w:eastAsia="Calibri" w:hAnsi="Times New Roman" w:cs="Times New Roman"/>
          <w:bCs/>
        </w:rPr>
        <w:lastRenderedPageBreak/>
        <w:t>zdrowotnych w priorytetowych, wynikających z uwarunkowań epidemiologicznych, dziedzinach medycyny (np. kardiologia, onkologia, neurologia, medycyna ratunkowa, ortopedia i traumatologia, psychiatria)</w:t>
      </w:r>
      <w:r w:rsidR="001E760D" w:rsidRPr="00C47762">
        <w:rPr>
          <w:rFonts w:ascii="Times New Roman" w:eastAsia="Calibri" w:hAnsi="Times New Roman" w:cs="Times New Roman"/>
          <w:bCs/>
          <w:sz w:val="24"/>
          <w:szCs w:val="24"/>
        </w:rPr>
        <w:t>.</w:t>
      </w:r>
    </w:p>
    <w:p w14:paraId="6E31AC5B" w14:textId="0DD28E7C" w:rsidR="001E760D" w:rsidRPr="00650705" w:rsidRDefault="001E760D" w:rsidP="001E760D">
      <w:pPr>
        <w:widowControl w:val="0"/>
        <w:autoSpaceDE w:val="0"/>
        <w:autoSpaceDN w:val="0"/>
        <w:adjustRightInd w:val="0"/>
        <w:spacing w:before="240" w:after="120" w:line="360" w:lineRule="auto"/>
        <w:jc w:val="both"/>
        <w:rPr>
          <w:rFonts w:ascii="Times New Roman" w:eastAsia="Times New Roman" w:hAnsi="Times New Roman" w:cs="Times New Roman"/>
          <w:b/>
          <w:bCs/>
          <w:sz w:val="24"/>
          <w:szCs w:val="24"/>
        </w:rPr>
      </w:pPr>
      <w:r w:rsidRPr="00650705">
        <w:rPr>
          <w:rFonts w:ascii="Times New Roman" w:eastAsia="Times New Roman" w:hAnsi="Times New Roman" w:cs="Times New Roman"/>
          <w:b/>
          <w:bCs/>
          <w:sz w:val="24"/>
          <w:szCs w:val="24"/>
        </w:rPr>
        <w:t xml:space="preserve">Krajowe Inteligentne Specjalizacje </w:t>
      </w:r>
    </w:p>
    <w:p w14:paraId="1FBEA499" w14:textId="77777777" w:rsidR="00783630" w:rsidRDefault="001E760D" w:rsidP="004221EF">
      <w:pPr>
        <w:widowControl w:val="0"/>
        <w:autoSpaceDE w:val="0"/>
        <w:autoSpaceDN w:val="0"/>
        <w:adjustRightInd w:val="0"/>
        <w:spacing w:before="120" w:after="0" w:line="360" w:lineRule="auto"/>
        <w:jc w:val="both"/>
        <w:rPr>
          <w:rFonts w:ascii="Times New Roman" w:eastAsia="Calibri" w:hAnsi="Times New Roman" w:cs="Times New Roman"/>
          <w:b/>
          <w:bCs/>
          <w:sz w:val="24"/>
          <w:szCs w:val="24"/>
        </w:rPr>
      </w:pPr>
      <w:r w:rsidRPr="00650705">
        <w:rPr>
          <w:rFonts w:ascii="Times New Roman" w:eastAsia="Calibri" w:hAnsi="Times New Roman" w:cs="Times New Roman"/>
          <w:bCs/>
          <w:sz w:val="24"/>
          <w:szCs w:val="24"/>
          <w:u w:val="single"/>
        </w:rPr>
        <w:t>Program Rewitalizacji wpisuje się w następujące Krajowe Inteligentne Specjalizacje:</w:t>
      </w:r>
      <w:r w:rsidR="00BF6589">
        <w:rPr>
          <w:rFonts w:ascii="Times New Roman" w:eastAsia="Calibri" w:hAnsi="Times New Roman" w:cs="Times New Roman"/>
          <w:b/>
          <w:bCs/>
          <w:sz w:val="24"/>
          <w:szCs w:val="24"/>
        </w:rPr>
        <w:t xml:space="preserve"> </w:t>
      </w:r>
    </w:p>
    <w:p w14:paraId="4FBC3C4C" w14:textId="7D9350AF" w:rsidR="00D3691C" w:rsidRDefault="00783630" w:rsidP="004221EF">
      <w:pPr>
        <w:widowControl w:val="0"/>
        <w:autoSpaceDE w:val="0"/>
        <w:autoSpaceDN w:val="0"/>
        <w:adjustRightInd w:val="0"/>
        <w:spacing w:after="120" w:line="360" w:lineRule="auto"/>
        <w:jc w:val="both"/>
        <w:rPr>
          <w:rFonts w:ascii="Times New Roman" w:eastAsia="Calibri" w:hAnsi="Times New Roman" w:cs="Times New Roman"/>
          <w:b/>
          <w:bCs/>
          <w:sz w:val="24"/>
          <w:szCs w:val="24"/>
        </w:rPr>
      </w:pPr>
      <w:r w:rsidRPr="00783630">
        <w:rPr>
          <w:rFonts w:ascii="Times New Roman" w:eastAsia="Calibri" w:hAnsi="Times New Roman" w:cs="Times New Roman"/>
          <w:b/>
          <w:bCs/>
          <w:sz w:val="24"/>
          <w:szCs w:val="24"/>
        </w:rPr>
        <w:t>Krajowe Inteligentne Specjalizacje</w:t>
      </w:r>
      <w:r w:rsidR="001E760D" w:rsidRPr="00650705">
        <w:rPr>
          <w:rFonts w:ascii="Times New Roman" w:eastAsia="Calibri" w:hAnsi="Times New Roman" w:cs="Times New Roman"/>
          <w:b/>
          <w:bCs/>
          <w:sz w:val="24"/>
          <w:szCs w:val="24"/>
        </w:rPr>
        <w:t xml:space="preserve"> 1. Zdrowe Społeczeństwo</w:t>
      </w:r>
      <w:r w:rsidR="00BF6589">
        <w:rPr>
          <w:rFonts w:ascii="Times New Roman" w:eastAsia="Calibri" w:hAnsi="Times New Roman" w:cs="Times New Roman"/>
          <w:b/>
          <w:bCs/>
          <w:sz w:val="24"/>
          <w:szCs w:val="24"/>
        </w:rPr>
        <w:t xml:space="preserve">: </w:t>
      </w:r>
      <w:r w:rsidR="001E760D" w:rsidRPr="00650705">
        <w:rPr>
          <w:rFonts w:ascii="Times New Roman" w:eastAsia="Calibri" w:hAnsi="Times New Roman" w:cs="Times New Roman"/>
          <w:b/>
          <w:bCs/>
          <w:sz w:val="24"/>
          <w:szCs w:val="24"/>
        </w:rPr>
        <w:t>DZIAŁ II – Diagnostyka i</w:t>
      </w:r>
      <w:r w:rsidR="006A5244">
        <w:rPr>
          <w:rFonts w:ascii="Times New Roman" w:eastAsia="Calibri" w:hAnsi="Times New Roman" w:cs="Times New Roman"/>
          <w:b/>
          <w:bCs/>
          <w:sz w:val="24"/>
          <w:szCs w:val="24"/>
        </w:rPr>
        <w:t> </w:t>
      </w:r>
      <w:r w:rsidR="001E760D" w:rsidRPr="00650705">
        <w:rPr>
          <w:rFonts w:ascii="Times New Roman" w:eastAsia="Calibri" w:hAnsi="Times New Roman" w:cs="Times New Roman"/>
          <w:b/>
          <w:bCs/>
          <w:sz w:val="24"/>
          <w:szCs w:val="24"/>
        </w:rPr>
        <w:t>terapia chorób</w:t>
      </w:r>
      <w:r w:rsidR="00BF6589" w:rsidRPr="00C47762">
        <w:rPr>
          <w:rFonts w:ascii="Times New Roman" w:eastAsia="Calibri" w:hAnsi="Times New Roman" w:cs="Times New Roman"/>
          <w:sz w:val="24"/>
          <w:szCs w:val="24"/>
        </w:rPr>
        <w:t>.</w:t>
      </w:r>
    </w:p>
    <w:p w14:paraId="05757CB9" w14:textId="1FDCC339" w:rsidR="001E760D" w:rsidRPr="001E760D" w:rsidRDefault="001E760D" w:rsidP="00D3691C">
      <w:pPr>
        <w:pStyle w:val="Nagwek2"/>
        <w:numPr>
          <w:ilvl w:val="1"/>
          <w:numId w:val="2"/>
        </w:numPr>
        <w:spacing w:before="240" w:after="240"/>
        <w:ind w:left="1077"/>
        <w:rPr>
          <w:rFonts w:ascii="Times New Roman" w:hAnsi="Times New Roman" w:cs="Times New Roman"/>
        </w:rPr>
      </w:pPr>
      <w:bookmarkStart w:id="15" w:name="_Toc50030877"/>
      <w:bookmarkStart w:id="16" w:name="_Toc177112112"/>
      <w:r w:rsidRPr="001E760D">
        <w:rPr>
          <w:rFonts w:ascii="Times New Roman" w:hAnsi="Times New Roman" w:cs="Times New Roman"/>
        </w:rPr>
        <w:t>Dokumenty strategiczne na poziomie regionalnym</w:t>
      </w:r>
      <w:bookmarkEnd w:id="15"/>
      <w:bookmarkEnd w:id="16"/>
    </w:p>
    <w:p w14:paraId="073E6E7F" w14:textId="77777777" w:rsidR="001E760D" w:rsidRPr="006371F3" w:rsidRDefault="001E760D" w:rsidP="001E760D">
      <w:pPr>
        <w:widowControl w:val="0"/>
        <w:autoSpaceDE w:val="0"/>
        <w:autoSpaceDN w:val="0"/>
        <w:adjustRightInd w:val="0"/>
        <w:spacing w:before="240" w:after="120" w:line="360" w:lineRule="auto"/>
        <w:jc w:val="both"/>
        <w:rPr>
          <w:rFonts w:ascii="Times New Roman" w:eastAsia="Times New Roman" w:hAnsi="Times New Roman" w:cs="Times New Roman"/>
          <w:b/>
          <w:sz w:val="24"/>
          <w:szCs w:val="24"/>
        </w:rPr>
      </w:pPr>
      <w:r w:rsidRPr="006371F3">
        <w:rPr>
          <w:rFonts w:ascii="Times New Roman" w:eastAsia="Times New Roman" w:hAnsi="Times New Roman" w:cs="Times New Roman"/>
          <w:b/>
          <w:sz w:val="24"/>
          <w:szCs w:val="24"/>
        </w:rPr>
        <w:t>Strategia Rozwoju Województwa Mazowieckiego do 2030 roku „Innowacyjne Mazowsze”</w:t>
      </w:r>
    </w:p>
    <w:p w14:paraId="0121B4D7" w14:textId="77777777" w:rsidR="001E760D" w:rsidRPr="00C2125E" w:rsidRDefault="001E760D" w:rsidP="001E760D">
      <w:pPr>
        <w:widowControl w:val="0"/>
        <w:autoSpaceDE w:val="0"/>
        <w:autoSpaceDN w:val="0"/>
        <w:adjustRightInd w:val="0"/>
        <w:spacing w:before="120" w:after="120" w:line="360" w:lineRule="auto"/>
        <w:jc w:val="both"/>
        <w:rPr>
          <w:rFonts w:ascii="Times New Roman" w:eastAsia="Times New Roman" w:hAnsi="Times New Roman" w:cs="Times New Roman"/>
          <w:sz w:val="24"/>
          <w:szCs w:val="24"/>
          <w:u w:val="single"/>
        </w:rPr>
      </w:pPr>
      <w:r w:rsidRPr="00C2125E">
        <w:rPr>
          <w:rFonts w:ascii="Times New Roman" w:eastAsia="Times New Roman" w:hAnsi="Times New Roman" w:cs="Times New Roman"/>
          <w:sz w:val="24"/>
          <w:szCs w:val="24"/>
          <w:u w:val="single"/>
        </w:rPr>
        <w:t>Program Rewitalizacji wpisuje się w następujący cel wymieniony w Strategii:</w:t>
      </w:r>
    </w:p>
    <w:p w14:paraId="05234026" w14:textId="77777777" w:rsidR="001E760D" w:rsidRPr="00C2125E" w:rsidRDefault="001E760D" w:rsidP="001E760D">
      <w:pPr>
        <w:widowControl w:val="0"/>
        <w:autoSpaceDE w:val="0"/>
        <w:autoSpaceDN w:val="0"/>
        <w:adjustRightInd w:val="0"/>
        <w:spacing w:before="120" w:after="120" w:line="360" w:lineRule="auto"/>
        <w:jc w:val="both"/>
        <w:rPr>
          <w:rFonts w:ascii="Times New Roman" w:eastAsia="Times New Roman" w:hAnsi="Times New Roman" w:cs="Times New Roman"/>
          <w:i/>
          <w:sz w:val="24"/>
          <w:szCs w:val="24"/>
        </w:rPr>
      </w:pPr>
      <w:r w:rsidRPr="00C2125E">
        <w:rPr>
          <w:rFonts w:ascii="Times New Roman" w:eastAsia="Times New Roman" w:hAnsi="Times New Roman" w:cs="Times New Roman"/>
          <w:sz w:val="24"/>
          <w:szCs w:val="24"/>
        </w:rPr>
        <w:t xml:space="preserve">Program jest spójny z </w:t>
      </w:r>
      <w:r w:rsidRPr="00C2125E">
        <w:rPr>
          <w:rFonts w:ascii="Times New Roman" w:eastAsia="Times New Roman" w:hAnsi="Times New Roman" w:cs="Times New Roman"/>
          <w:b/>
          <w:sz w:val="24"/>
          <w:szCs w:val="24"/>
        </w:rPr>
        <w:t xml:space="preserve">wizją </w:t>
      </w:r>
      <w:r w:rsidRPr="00C2125E">
        <w:rPr>
          <w:rFonts w:ascii="Times New Roman" w:eastAsia="Times New Roman" w:hAnsi="Times New Roman" w:cs="Times New Roman"/>
          <w:sz w:val="24"/>
          <w:szCs w:val="24"/>
        </w:rPr>
        <w:t xml:space="preserve">Strategii </w:t>
      </w:r>
      <w:r w:rsidRPr="006371F3">
        <w:rPr>
          <w:rFonts w:ascii="Times New Roman" w:eastAsia="Times New Roman" w:hAnsi="Times New Roman" w:cs="Times New Roman"/>
          <w:i/>
        </w:rPr>
        <w:t>w obszarze konkurencyjności i innowacyjności, wysokiego wzrostu gospodarczego oraz bardzo dobrych warunków życia mieszkańców Mazowsza</w:t>
      </w:r>
      <w:r w:rsidRPr="00C2125E">
        <w:rPr>
          <w:rFonts w:ascii="Times New Roman" w:eastAsia="Times New Roman" w:hAnsi="Times New Roman" w:cs="Times New Roman"/>
          <w:i/>
          <w:sz w:val="24"/>
          <w:szCs w:val="24"/>
        </w:rPr>
        <w:t>.</w:t>
      </w:r>
    </w:p>
    <w:p w14:paraId="7CD0DFE1" w14:textId="305BB915" w:rsidR="001E760D" w:rsidRPr="006371F3" w:rsidRDefault="001E760D" w:rsidP="001E760D">
      <w:pPr>
        <w:widowControl w:val="0"/>
        <w:autoSpaceDE w:val="0"/>
        <w:autoSpaceDN w:val="0"/>
        <w:adjustRightInd w:val="0"/>
        <w:spacing w:before="120" w:after="120" w:line="360" w:lineRule="auto"/>
        <w:jc w:val="both"/>
        <w:rPr>
          <w:rFonts w:ascii="Times New Roman" w:eastAsia="Times New Roman" w:hAnsi="Times New Roman" w:cs="Times New Roman"/>
          <w:b/>
          <w:sz w:val="24"/>
          <w:szCs w:val="24"/>
        </w:rPr>
      </w:pPr>
      <w:r w:rsidRPr="006371F3">
        <w:rPr>
          <w:rFonts w:ascii="Times New Roman" w:eastAsia="Times New Roman" w:hAnsi="Times New Roman" w:cs="Times New Roman"/>
          <w:b/>
          <w:sz w:val="24"/>
          <w:szCs w:val="24"/>
        </w:rPr>
        <w:t xml:space="preserve">Regionalna Strategia Innowacji dla Mazowsza do 2020 roku </w:t>
      </w:r>
    </w:p>
    <w:p w14:paraId="7429B5E1" w14:textId="688CA51A" w:rsidR="001E760D" w:rsidRPr="00C2125E" w:rsidRDefault="001E760D" w:rsidP="001E760D">
      <w:pPr>
        <w:widowControl w:val="0"/>
        <w:autoSpaceDE w:val="0"/>
        <w:autoSpaceDN w:val="0"/>
        <w:adjustRightInd w:val="0"/>
        <w:spacing w:before="120" w:afterLines="120" w:after="288" w:line="360" w:lineRule="auto"/>
        <w:jc w:val="both"/>
        <w:rPr>
          <w:rFonts w:ascii="Times New Roman" w:eastAsia="Times New Roman" w:hAnsi="Times New Roman" w:cs="Times New Roman"/>
          <w:sz w:val="24"/>
          <w:szCs w:val="24"/>
          <w:u w:val="single"/>
        </w:rPr>
      </w:pPr>
      <w:r w:rsidRPr="00C2125E">
        <w:rPr>
          <w:rFonts w:ascii="Times New Roman" w:eastAsia="Times New Roman" w:hAnsi="Times New Roman" w:cs="Times New Roman"/>
          <w:sz w:val="24"/>
          <w:szCs w:val="24"/>
          <w:u w:val="single"/>
        </w:rPr>
        <w:t xml:space="preserve">Program Rewitalizacji wpisuje się cel </w:t>
      </w:r>
      <w:r w:rsidR="004525BF">
        <w:rPr>
          <w:rFonts w:ascii="Times New Roman" w:eastAsia="Times New Roman" w:hAnsi="Times New Roman" w:cs="Times New Roman"/>
          <w:sz w:val="24"/>
          <w:szCs w:val="24"/>
          <w:u w:val="single"/>
        </w:rPr>
        <w:t xml:space="preserve">główny: </w:t>
      </w:r>
      <w:r w:rsidR="004525BF" w:rsidRPr="00B40EEC">
        <w:rPr>
          <w:rFonts w:ascii="Times New Roman" w:eastAsia="Calibri" w:hAnsi="Times New Roman" w:cs="Times New Roman"/>
          <w:i/>
        </w:rPr>
        <w:t>wzrost innowacyjności Mazowsza, prowadzący do przyspieszenia wzrostu i zwiększenia konkurencyjności w skali Unii Europejskie</w:t>
      </w:r>
      <w:r w:rsidR="004525BF">
        <w:rPr>
          <w:rFonts w:ascii="Times New Roman" w:eastAsia="Times New Roman" w:hAnsi="Times New Roman" w:cs="Times New Roman"/>
          <w:sz w:val="24"/>
          <w:szCs w:val="24"/>
          <w:u w:val="single"/>
        </w:rPr>
        <w:t xml:space="preserve"> </w:t>
      </w:r>
      <w:r w:rsidRPr="00C2125E">
        <w:rPr>
          <w:rFonts w:ascii="Times New Roman" w:eastAsia="Times New Roman" w:hAnsi="Times New Roman" w:cs="Times New Roman"/>
          <w:sz w:val="24"/>
          <w:szCs w:val="24"/>
          <w:u w:val="single"/>
        </w:rPr>
        <w:t xml:space="preserve">i </w:t>
      </w:r>
      <w:r w:rsidR="004525BF">
        <w:rPr>
          <w:rFonts w:ascii="Times New Roman" w:eastAsia="Times New Roman" w:hAnsi="Times New Roman" w:cs="Times New Roman"/>
          <w:sz w:val="24"/>
          <w:szCs w:val="24"/>
          <w:u w:val="single"/>
        </w:rPr>
        <w:t xml:space="preserve">związane z nim </w:t>
      </w:r>
      <w:r w:rsidRPr="00C2125E">
        <w:rPr>
          <w:rFonts w:ascii="Times New Roman" w:eastAsia="Times New Roman" w:hAnsi="Times New Roman" w:cs="Times New Roman"/>
          <w:sz w:val="24"/>
          <w:szCs w:val="24"/>
          <w:u w:val="single"/>
        </w:rPr>
        <w:t>kierunki działań Strategii</w:t>
      </w:r>
      <w:r w:rsidR="004525BF">
        <w:rPr>
          <w:rFonts w:ascii="Times New Roman" w:eastAsia="Times New Roman" w:hAnsi="Times New Roman" w:cs="Times New Roman"/>
          <w:sz w:val="24"/>
          <w:szCs w:val="24"/>
          <w:u w:val="single"/>
        </w:rPr>
        <w:t>.</w:t>
      </w:r>
    </w:p>
    <w:p w14:paraId="74DBC57C" w14:textId="77777777" w:rsidR="001E760D" w:rsidRPr="00EE6020" w:rsidRDefault="001E760D" w:rsidP="00D3691C">
      <w:pPr>
        <w:pStyle w:val="Nagwek1"/>
        <w:numPr>
          <w:ilvl w:val="0"/>
          <w:numId w:val="2"/>
        </w:numPr>
        <w:spacing w:after="240"/>
        <w:ind w:left="425" w:hanging="357"/>
        <w:jc w:val="both"/>
        <w:rPr>
          <w:rFonts w:ascii="Times New Roman" w:hAnsi="Times New Roman" w:cs="Times New Roman"/>
          <w:b/>
          <w:sz w:val="28"/>
          <w:szCs w:val="28"/>
        </w:rPr>
      </w:pPr>
      <w:bookmarkStart w:id="17" w:name="_Toc50030878"/>
      <w:bookmarkStart w:id="18" w:name="_Toc177112113"/>
      <w:r w:rsidRPr="00EE6020">
        <w:rPr>
          <w:rFonts w:ascii="Times New Roman" w:hAnsi="Times New Roman" w:cs="Times New Roman"/>
          <w:b/>
          <w:sz w:val="28"/>
          <w:szCs w:val="28"/>
        </w:rPr>
        <w:t>Działalność Narodowego Instytutu Onkologii im. Marii Skłodowskiej-Curie – Państwowego Instytutu Badawczego</w:t>
      </w:r>
      <w:bookmarkEnd w:id="17"/>
      <w:bookmarkEnd w:id="18"/>
    </w:p>
    <w:p w14:paraId="2E341983" w14:textId="6FEFD336" w:rsidR="001E760D" w:rsidRPr="00C2125E" w:rsidRDefault="001E760D" w:rsidP="001E760D">
      <w:pPr>
        <w:widowControl w:val="0"/>
        <w:autoSpaceDE w:val="0"/>
        <w:autoSpaceDN w:val="0"/>
        <w:adjustRightInd w:val="0"/>
        <w:spacing w:before="120" w:after="120" w:line="360" w:lineRule="auto"/>
        <w:jc w:val="both"/>
        <w:rPr>
          <w:rFonts w:ascii="Times New Roman" w:eastAsia="Times New Roman" w:hAnsi="Times New Roman" w:cs="Times New Roman"/>
          <w:sz w:val="24"/>
          <w:szCs w:val="24"/>
        </w:rPr>
      </w:pPr>
      <w:r w:rsidRPr="00C2125E">
        <w:rPr>
          <w:rFonts w:ascii="Times New Roman" w:eastAsia="Times New Roman" w:hAnsi="Times New Roman" w:cs="Times New Roman"/>
          <w:sz w:val="24"/>
          <w:szCs w:val="24"/>
        </w:rPr>
        <w:t>Narodowy Instytut Onkologii im. Marii Skłodowskiej-Curie – Państwowy Instytut Badawczy</w:t>
      </w:r>
      <w:r w:rsidR="00127B35">
        <w:rPr>
          <w:rFonts w:ascii="Times New Roman" w:eastAsia="Times New Roman" w:hAnsi="Times New Roman" w:cs="Times New Roman"/>
          <w:sz w:val="24"/>
          <w:szCs w:val="24"/>
        </w:rPr>
        <w:t>, zwany dalej „</w:t>
      </w:r>
      <w:r w:rsidRPr="00C2125E">
        <w:rPr>
          <w:rFonts w:ascii="Times New Roman" w:eastAsia="Times New Roman" w:hAnsi="Times New Roman" w:cs="Times New Roman"/>
          <w:sz w:val="24"/>
          <w:szCs w:val="24"/>
        </w:rPr>
        <w:t>NIO-PIB</w:t>
      </w:r>
      <w:r w:rsidR="00127B35">
        <w:rPr>
          <w:rFonts w:ascii="Times New Roman" w:eastAsia="Times New Roman" w:hAnsi="Times New Roman" w:cs="Times New Roman"/>
          <w:sz w:val="24"/>
          <w:szCs w:val="24"/>
        </w:rPr>
        <w:t>”,</w:t>
      </w:r>
      <w:r w:rsidRPr="00C2125E">
        <w:rPr>
          <w:rFonts w:ascii="Times New Roman" w:eastAsia="Times New Roman" w:hAnsi="Times New Roman" w:cs="Times New Roman"/>
          <w:sz w:val="24"/>
          <w:szCs w:val="24"/>
        </w:rPr>
        <w:t xml:space="preserve"> jest największym szpitalem onkologicznym w kraju (w 2017 r. liczba hospitalizowanych wyniosła 84 tys. pacjentów, liczba porad 376 tys.) oraz największym podmiotem leczniczym w województwie mazowieckim pod względem wielkości </w:t>
      </w:r>
      <w:r w:rsidR="00B0158E" w:rsidRPr="00B0158E">
        <w:rPr>
          <w:rFonts w:ascii="Times New Roman" w:eastAsia="Times New Roman" w:hAnsi="Times New Roman" w:cs="Times New Roman"/>
          <w:sz w:val="24"/>
          <w:szCs w:val="24"/>
        </w:rPr>
        <w:t>umów o</w:t>
      </w:r>
      <w:r w:rsidR="0055250D">
        <w:rPr>
          <w:rFonts w:ascii="Times New Roman" w:eastAsia="Times New Roman" w:hAnsi="Times New Roman" w:cs="Times New Roman"/>
          <w:sz w:val="24"/>
          <w:szCs w:val="24"/>
        </w:rPr>
        <w:t> </w:t>
      </w:r>
      <w:r w:rsidR="00B0158E" w:rsidRPr="00B0158E">
        <w:rPr>
          <w:rFonts w:ascii="Times New Roman" w:eastAsia="Times New Roman" w:hAnsi="Times New Roman" w:cs="Times New Roman"/>
          <w:sz w:val="24"/>
          <w:szCs w:val="24"/>
        </w:rPr>
        <w:t xml:space="preserve">udzielanie świadczeń opieki zdrowotnej zawartych z </w:t>
      </w:r>
      <w:r w:rsidR="003902EB">
        <w:rPr>
          <w:rFonts w:ascii="Times New Roman" w:eastAsia="Times New Roman" w:hAnsi="Times New Roman" w:cs="Times New Roman"/>
          <w:sz w:val="24"/>
          <w:szCs w:val="24"/>
        </w:rPr>
        <w:t>NFZ</w:t>
      </w:r>
      <w:r w:rsidRPr="00C2125E">
        <w:rPr>
          <w:rFonts w:ascii="Times New Roman" w:eastAsia="Times New Roman" w:hAnsi="Times New Roman" w:cs="Times New Roman"/>
          <w:sz w:val="24"/>
          <w:szCs w:val="24"/>
        </w:rPr>
        <w:t>. W</w:t>
      </w:r>
      <w:r w:rsidR="0055250D">
        <w:rPr>
          <w:rFonts w:ascii="Times New Roman" w:eastAsia="Times New Roman" w:hAnsi="Times New Roman" w:cs="Times New Roman"/>
          <w:sz w:val="24"/>
          <w:szCs w:val="24"/>
        </w:rPr>
        <w:t> </w:t>
      </w:r>
      <w:r w:rsidRPr="00C2125E">
        <w:rPr>
          <w:rFonts w:ascii="Times New Roman" w:eastAsia="Times New Roman" w:hAnsi="Times New Roman" w:cs="Times New Roman"/>
          <w:sz w:val="24"/>
          <w:szCs w:val="24"/>
        </w:rPr>
        <w:t xml:space="preserve">latach 2015-2017 wartości </w:t>
      </w:r>
      <w:r w:rsidR="00B0158E">
        <w:rPr>
          <w:rFonts w:ascii="Times New Roman" w:eastAsia="Times New Roman" w:hAnsi="Times New Roman" w:cs="Times New Roman"/>
          <w:sz w:val="24"/>
          <w:szCs w:val="24"/>
        </w:rPr>
        <w:t>ww. umów</w:t>
      </w:r>
      <w:r w:rsidR="00B0158E" w:rsidRPr="00C2125E">
        <w:rPr>
          <w:rFonts w:ascii="Times New Roman" w:eastAsia="Times New Roman" w:hAnsi="Times New Roman" w:cs="Times New Roman"/>
          <w:sz w:val="24"/>
          <w:szCs w:val="24"/>
        </w:rPr>
        <w:t xml:space="preserve"> </w:t>
      </w:r>
      <w:r w:rsidR="00161749">
        <w:rPr>
          <w:rFonts w:ascii="Times New Roman" w:eastAsia="Times New Roman" w:hAnsi="Times New Roman" w:cs="Times New Roman"/>
          <w:sz w:val="24"/>
          <w:szCs w:val="24"/>
        </w:rPr>
        <w:t>NIO-PIB</w:t>
      </w:r>
      <w:r w:rsidR="00161749"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 xml:space="preserve">stanowiły ok. 5-6% wszystkich </w:t>
      </w:r>
      <w:r w:rsidR="00B0158E">
        <w:rPr>
          <w:rFonts w:ascii="Times New Roman" w:eastAsia="Times New Roman" w:hAnsi="Times New Roman" w:cs="Times New Roman"/>
          <w:sz w:val="24"/>
          <w:szCs w:val="24"/>
        </w:rPr>
        <w:t>umów</w:t>
      </w:r>
      <w:r w:rsidR="00B0158E"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przydzielonych przez NFZ w</w:t>
      </w:r>
      <w:r w:rsidR="006A5244">
        <w:rPr>
          <w:rFonts w:ascii="Times New Roman" w:eastAsia="Times New Roman" w:hAnsi="Times New Roman" w:cs="Times New Roman"/>
          <w:sz w:val="24"/>
          <w:szCs w:val="24"/>
        </w:rPr>
        <w:t> </w:t>
      </w:r>
      <w:r w:rsidRPr="00C2125E">
        <w:rPr>
          <w:rFonts w:ascii="Times New Roman" w:eastAsia="Times New Roman" w:hAnsi="Times New Roman" w:cs="Times New Roman"/>
          <w:sz w:val="24"/>
          <w:szCs w:val="24"/>
        </w:rPr>
        <w:t xml:space="preserve">województwie. Wartości </w:t>
      </w:r>
      <w:r w:rsidR="00B0158E">
        <w:rPr>
          <w:rFonts w:ascii="Times New Roman" w:eastAsia="Times New Roman" w:hAnsi="Times New Roman" w:cs="Times New Roman"/>
          <w:sz w:val="24"/>
          <w:szCs w:val="24"/>
        </w:rPr>
        <w:t>ww. umów</w:t>
      </w:r>
      <w:r w:rsidR="00B0158E"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 xml:space="preserve">szpitala wyniosły 441,15 mln </w:t>
      </w:r>
      <w:r w:rsidR="00271873">
        <w:rPr>
          <w:rFonts w:ascii="Times New Roman" w:eastAsia="Times New Roman" w:hAnsi="Times New Roman" w:cs="Times New Roman"/>
          <w:sz w:val="24"/>
          <w:szCs w:val="24"/>
        </w:rPr>
        <w:t>zł</w:t>
      </w:r>
      <w:r w:rsidRPr="00C2125E">
        <w:rPr>
          <w:rFonts w:ascii="Times New Roman" w:eastAsia="Times New Roman" w:hAnsi="Times New Roman" w:cs="Times New Roman"/>
          <w:sz w:val="24"/>
          <w:szCs w:val="24"/>
        </w:rPr>
        <w:t>, 475,54 mln </w:t>
      </w:r>
      <w:r w:rsidR="00271873">
        <w:rPr>
          <w:rFonts w:ascii="Times New Roman" w:eastAsia="Times New Roman" w:hAnsi="Times New Roman" w:cs="Times New Roman"/>
          <w:sz w:val="24"/>
          <w:szCs w:val="24"/>
        </w:rPr>
        <w:t>zł</w:t>
      </w:r>
      <w:r w:rsidRPr="00C2125E">
        <w:rPr>
          <w:rFonts w:ascii="Times New Roman" w:eastAsia="Times New Roman" w:hAnsi="Times New Roman" w:cs="Times New Roman"/>
          <w:sz w:val="24"/>
          <w:szCs w:val="24"/>
        </w:rPr>
        <w:t xml:space="preserve"> oraz 523,49 mln </w:t>
      </w:r>
      <w:r w:rsidR="00271873">
        <w:rPr>
          <w:rFonts w:ascii="Times New Roman" w:eastAsia="Times New Roman" w:hAnsi="Times New Roman" w:cs="Times New Roman"/>
          <w:sz w:val="24"/>
          <w:szCs w:val="24"/>
        </w:rPr>
        <w:t>zł</w:t>
      </w:r>
      <w:r w:rsidRPr="00C2125E">
        <w:rPr>
          <w:rFonts w:ascii="Times New Roman" w:eastAsia="Times New Roman" w:hAnsi="Times New Roman" w:cs="Times New Roman"/>
          <w:sz w:val="24"/>
          <w:szCs w:val="24"/>
        </w:rPr>
        <w:t xml:space="preserve"> kolejno dla lat 2015-2017. Oznacza to, że </w:t>
      </w:r>
      <w:r w:rsidR="00B0158E">
        <w:rPr>
          <w:rFonts w:ascii="Times New Roman" w:eastAsia="Times New Roman" w:hAnsi="Times New Roman" w:cs="Times New Roman"/>
          <w:sz w:val="24"/>
          <w:szCs w:val="24"/>
        </w:rPr>
        <w:t>wartości umów</w:t>
      </w:r>
      <w:r w:rsidR="00B0158E" w:rsidRPr="00C2125E">
        <w:rPr>
          <w:rFonts w:ascii="Times New Roman" w:eastAsia="Times New Roman" w:hAnsi="Times New Roman" w:cs="Times New Roman"/>
          <w:sz w:val="24"/>
          <w:szCs w:val="24"/>
        </w:rPr>
        <w:t xml:space="preserve"> </w:t>
      </w:r>
      <w:r w:rsidR="00B0158E">
        <w:rPr>
          <w:rFonts w:ascii="Times New Roman" w:eastAsia="Times New Roman" w:hAnsi="Times New Roman" w:cs="Times New Roman"/>
          <w:sz w:val="24"/>
          <w:szCs w:val="24"/>
        </w:rPr>
        <w:t>NIO-PIB</w:t>
      </w:r>
      <w:r w:rsidR="00B0158E"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z NFZ wzr</w:t>
      </w:r>
      <w:r w:rsidR="00B0158E">
        <w:rPr>
          <w:rFonts w:ascii="Times New Roman" w:eastAsia="Times New Roman" w:hAnsi="Times New Roman" w:cs="Times New Roman"/>
          <w:sz w:val="24"/>
          <w:szCs w:val="24"/>
        </w:rPr>
        <w:t>osły</w:t>
      </w:r>
      <w:r w:rsidRPr="00C2125E">
        <w:rPr>
          <w:rFonts w:ascii="Times New Roman" w:eastAsia="Times New Roman" w:hAnsi="Times New Roman" w:cs="Times New Roman"/>
          <w:sz w:val="24"/>
          <w:szCs w:val="24"/>
        </w:rPr>
        <w:t xml:space="preserve"> w 2017 r. o</w:t>
      </w:r>
      <w:r w:rsidR="00003511">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6% w porównaniu do 2016 r. i o 14% w porównaniu do 2015 r.</w:t>
      </w:r>
    </w:p>
    <w:p w14:paraId="1FC38CFC" w14:textId="7090046A" w:rsidR="001E760D" w:rsidRPr="00C2125E" w:rsidRDefault="00161749" w:rsidP="001E760D">
      <w:pPr>
        <w:widowControl w:val="0"/>
        <w:autoSpaceDE w:val="0"/>
        <w:autoSpaceDN w:val="0"/>
        <w:adjustRightInd w:val="0"/>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Zakresy</w:t>
      </w:r>
      <w:r w:rsidRP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świadczeń</w:t>
      </w:r>
      <w:r w:rsidR="00AA048D">
        <w:rPr>
          <w:rFonts w:ascii="Times New Roman" w:eastAsia="Times New Roman" w:hAnsi="Times New Roman" w:cs="Times New Roman"/>
          <w:sz w:val="24"/>
          <w:szCs w:val="24"/>
        </w:rPr>
        <w:t xml:space="preserve"> opieki zdrowotnej</w:t>
      </w:r>
      <w:r w:rsidR="00CE4EB2" w:rsidRPr="00C2125E">
        <w:rPr>
          <w:rFonts w:ascii="Times New Roman" w:eastAsia="Times New Roman" w:hAnsi="Times New Roman" w:cs="Times New Roman"/>
          <w:sz w:val="24"/>
          <w:szCs w:val="24"/>
        </w:rPr>
        <w:t>:</w:t>
      </w:r>
      <w:r w:rsidR="001E760D" w:rsidRPr="00C2125E">
        <w:rPr>
          <w:rFonts w:ascii="Times New Roman" w:eastAsia="Times New Roman" w:hAnsi="Times New Roman" w:cs="Times New Roman"/>
          <w:sz w:val="24"/>
          <w:szCs w:val="24"/>
        </w:rPr>
        <w:t xml:space="preserve"> leczenie szpitalne, ambulatoryjna opieka specjalistyczna i świadczenia zdrowotne </w:t>
      </w:r>
      <w:r w:rsidRPr="1184BE09">
        <w:rPr>
          <w:rFonts w:ascii="Times New Roman" w:eastAsia="Times New Roman" w:hAnsi="Times New Roman" w:cs="Times New Roman"/>
          <w:sz w:val="24"/>
          <w:szCs w:val="24"/>
        </w:rPr>
        <w:t xml:space="preserve">realizowane na podstawie odrębnych umów z </w:t>
      </w:r>
      <w:r w:rsidR="00416D1D">
        <w:rPr>
          <w:rFonts w:ascii="Times New Roman" w:eastAsia="Times New Roman" w:hAnsi="Times New Roman" w:cs="Times New Roman"/>
          <w:sz w:val="24"/>
          <w:szCs w:val="24"/>
        </w:rPr>
        <w:t>NFZ</w:t>
      </w:r>
      <w:r w:rsidRPr="00C2125E" w:rsidDel="00AA048D">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 xml:space="preserve">stanowiły w analizowanych latach łącznie 99% </w:t>
      </w:r>
      <w:r w:rsidR="00AA048D" w:rsidRPr="00B0158E">
        <w:rPr>
          <w:rFonts w:ascii="Times New Roman" w:eastAsia="Times New Roman" w:hAnsi="Times New Roman" w:cs="Times New Roman"/>
          <w:sz w:val="24"/>
          <w:szCs w:val="24"/>
        </w:rPr>
        <w:t>umów o udzielanie świadczeń opieki zdrowotnej</w:t>
      </w:r>
      <w:r w:rsidR="00AA048D" w:rsidRPr="00C2125E" w:rsidDel="00AA048D">
        <w:rPr>
          <w:rFonts w:ascii="Times New Roman" w:eastAsia="Times New Roman" w:hAnsi="Times New Roman" w:cs="Times New Roman"/>
          <w:sz w:val="24"/>
          <w:szCs w:val="24"/>
        </w:rPr>
        <w:t xml:space="preserve"> </w:t>
      </w:r>
      <w:r w:rsidR="00AA048D">
        <w:rPr>
          <w:rFonts w:ascii="Times New Roman" w:eastAsia="Times New Roman" w:hAnsi="Times New Roman" w:cs="Times New Roman"/>
          <w:sz w:val="24"/>
          <w:szCs w:val="24"/>
        </w:rPr>
        <w:lastRenderedPageBreak/>
        <w:t xml:space="preserve">podpisanych przez </w:t>
      </w:r>
      <w:r w:rsidR="005F47BD">
        <w:rPr>
          <w:rFonts w:ascii="Times New Roman" w:eastAsia="Times New Roman" w:hAnsi="Times New Roman" w:cs="Times New Roman"/>
          <w:sz w:val="24"/>
          <w:szCs w:val="24"/>
        </w:rPr>
        <w:t>NIO-PIB</w:t>
      </w:r>
      <w:r w:rsidR="001E760D" w:rsidRPr="00C2125E">
        <w:rPr>
          <w:rFonts w:ascii="Times New Roman" w:eastAsia="Times New Roman" w:hAnsi="Times New Roman" w:cs="Times New Roman"/>
          <w:sz w:val="24"/>
          <w:szCs w:val="24"/>
        </w:rPr>
        <w:t xml:space="preserve"> z NFZ. Te trzy rodzaje świadczeń </w:t>
      </w:r>
      <w:r w:rsidR="00430FD4">
        <w:rPr>
          <w:rFonts w:ascii="Times New Roman" w:eastAsia="Times New Roman" w:hAnsi="Times New Roman" w:cs="Times New Roman"/>
          <w:sz w:val="24"/>
          <w:szCs w:val="24"/>
        </w:rPr>
        <w:t xml:space="preserve">opieki zdrowotnej </w:t>
      </w:r>
      <w:r w:rsidR="001E760D" w:rsidRPr="00C2125E">
        <w:rPr>
          <w:rFonts w:ascii="Times New Roman" w:eastAsia="Times New Roman" w:hAnsi="Times New Roman" w:cs="Times New Roman"/>
          <w:sz w:val="24"/>
          <w:szCs w:val="24"/>
        </w:rPr>
        <w:t xml:space="preserve">będą przedmiotem dalszej analizy </w:t>
      </w:r>
      <w:r w:rsidR="00AA048D">
        <w:rPr>
          <w:rFonts w:ascii="Times New Roman" w:eastAsia="Times New Roman" w:hAnsi="Times New Roman" w:cs="Times New Roman"/>
          <w:sz w:val="24"/>
          <w:szCs w:val="24"/>
        </w:rPr>
        <w:t xml:space="preserve">umów </w:t>
      </w:r>
      <w:r w:rsidR="00AA048D" w:rsidRPr="00B0158E">
        <w:rPr>
          <w:rFonts w:ascii="Times New Roman" w:eastAsia="Times New Roman" w:hAnsi="Times New Roman" w:cs="Times New Roman"/>
          <w:sz w:val="24"/>
          <w:szCs w:val="24"/>
        </w:rPr>
        <w:t>o udzielanie świadczeń opieki zdrowotnej</w:t>
      </w:r>
      <w:r w:rsidR="00AA048D" w:rsidRP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 xml:space="preserve">zawartych z NFZ w województwie </w:t>
      </w:r>
      <w:r w:rsidR="001E760D" w:rsidRPr="00161749">
        <w:rPr>
          <w:rFonts w:ascii="Times New Roman" w:eastAsia="Times New Roman" w:hAnsi="Times New Roman" w:cs="Times New Roman"/>
          <w:sz w:val="24"/>
          <w:szCs w:val="24"/>
        </w:rPr>
        <w:t>mazowieckim w zakresie opieki onkologicznej</w:t>
      </w:r>
      <w:r w:rsidR="00313542">
        <w:rPr>
          <w:rFonts w:ascii="Times New Roman" w:eastAsia="Times New Roman" w:hAnsi="Times New Roman" w:cs="Times New Roman"/>
          <w:sz w:val="24"/>
          <w:szCs w:val="24"/>
        </w:rPr>
        <w:t xml:space="preserve">, w rozumieniu </w:t>
      </w:r>
      <w:r w:rsidR="00853053">
        <w:rPr>
          <w:rFonts w:ascii="Times New Roman" w:eastAsia="Times New Roman" w:hAnsi="Times New Roman" w:cs="Times New Roman"/>
          <w:sz w:val="24"/>
          <w:szCs w:val="24"/>
        </w:rPr>
        <w:t>u</w:t>
      </w:r>
      <w:r w:rsidR="00DB28B3" w:rsidRPr="00DB28B3">
        <w:rPr>
          <w:rFonts w:ascii="Times New Roman" w:eastAsia="Times New Roman" w:hAnsi="Times New Roman" w:cs="Times New Roman"/>
          <w:sz w:val="24"/>
          <w:szCs w:val="24"/>
        </w:rPr>
        <w:t>staw</w:t>
      </w:r>
      <w:r w:rsidR="00853053">
        <w:rPr>
          <w:rFonts w:ascii="Times New Roman" w:eastAsia="Times New Roman" w:hAnsi="Times New Roman" w:cs="Times New Roman"/>
          <w:sz w:val="24"/>
          <w:szCs w:val="24"/>
        </w:rPr>
        <w:t>y</w:t>
      </w:r>
      <w:r w:rsidR="00DB28B3" w:rsidRPr="00DB28B3">
        <w:rPr>
          <w:rFonts w:ascii="Times New Roman" w:eastAsia="Times New Roman" w:hAnsi="Times New Roman" w:cs="Times New Roman"/>
          <w:sz w:val="24"/>
          <w:szCs w:val="24"/>
        </w:rPr>
        <w:t xml:space="preserve"> z dnia 9 marca 2023 r. o Krajowej Sieci Onkologicznej</w:t>
      </w:r>
      <w:r w:rsidR="00853053">
        <w:rPr>
          <w:rFonts w:ascii="Times New Roman" w:eastAsia="Times New Roman" w:hAnsi="Times New Roman" w:cs="Times New Roman"/>
          <w:sz w:val="24"/>
          <w:szCs w:val="24"/>
        </w:rPr>
        <w:t>,</w:t>
      </w:r>
      <w:r w:rsidR="001E760D" w:rsidRPr="00161749">
        <w:rPr>
          <w:rFonts w:ascii="Times New Roman" w:eastAsia="Times New Roman" w:hAnsi="Times New Roman" w:cs="Times New Roman"/>
          <w:sz w:val="24"/>
          <w:szCs w:val="24"/>
        </w:rPr>
        <w:t xml:space="preserve"> w latach 2015-2017</w:t>
      </w:r>
      <w:r w:rsidR="001E760D" w:rsidRPr="00C2125E">
        <w:rPr>
          <w:rFonts w:ascii="Times New Roman" w:eastAsia="Times New Roman" w:hAnsi="Times New Roman" w:cs="Times New Roman"/>
          <w:sz w:val="24"/>
          <w:szCs w:val="24"/>
        </w:rPr>
        <w:t>. Instytut udziela również świadczeń w rodzaju rehabilitacja lecznicza, profilaktyczne programy zdrowotne, opieka psychiatryczna i leczenie uzależnień oraz opieka paliatywna i hospicyjna, co stanowi ok. 1% działalności szpitala.</w:t>
      </w:r>
    </w:p>
    <w:p w14:paraId="2C046395" w14:textId="196453A4" w:rsidR="001E760D" w:rsidRPr="00C2125E" w:rsidRDefault="001E760D" w:rsidP="001E760D">
      <w:pPr>
        <w:widowControl w:val="0"/>
        <w:autoSpaceDE w:val="0"/>
        <w:autoSpaceDN w:val="0"/>
        <w:adjustRightInd w:val="0"/>
        <w:spacing w:before="120" w:after="120" w:line="360" w:lineRule="auto"/>
        <w:jc w:val="both"/>
        <w:rPr>
          <w:rFonts w:ascii="Times New Roman" w:eastAsia="Times New Roman" w:hAnsi="Times New Roman" w:cs="Times New Roman"/>
          <w:sz w:val="24"/>
          <w:szCs w:val="24"/>
        </w:rPr>
      </w:pPr>
      <w:r w:rsidRPr="00C2125E">
        <w:rPr>
          <w:rFonts w:ascii="Times New Roman" w:eastAsia="Times New Roman" w:hAnsi="Times New Roman" w:cs="Times New Roman"/>
          <w:sz w:val="24"/>
          <w:szCs w:val="24"/>
        </w:rPr>
        <w:t>Zgodnie z onkologiczną mapą potrzeb zdrowotnych opracowaną przez Ministerstwo Zdrowia w 2015 r</w:t>
      </w:r>
      <w:r w:rsidR="00FE42C0">
        <w:rPr>
          <w:rFonts w:ascii="Times New Roman" w:eastAsia="Times New Roman" w:hAnsi="Times New Roman" w:cs="Times New Roman"/>
          <w:sz w:val="24"/>
          <w:szCs w:val="24"/>
        </w:rPr>
        <w:t>.</w:t>
      </w:r>
      <w:r w:rsidRPr="00C2125E">
        <w:rPr>
          <w:rFonts w:ascii="Times New Roman" w:eastAsia="Times New Roman" w:hAnsi="Times New Roman" w:cs="Times New Roman"/>
          <w:sz w:val="24"/>
          <w:szCs w:val="24"/>
        </w:rPr>
        <w:t xml:space="preserve"> dla województwa mazowieckiego, liczba pacjentów </w:t>
      </w:r>
      <w:r w:rsidR="003F4EEC">
        <w:rPr>
          <w:rFonts w:ascii="Times New Roman" w:eastAsia="Times New Roman" w:hAnsi="Times New Roman" w:cs="Times New Roman"/>
          <w:sz w:val="24"/>
          <w:szCs w:val="24"/>
        </w:rPr>
        <w:t>z chorob</w:t>
      </w:r>
      <w:r w:rsidR="00FE42C0">
        <w:rPr>
          <w:rFonts w:ascii="Times New Roman" w:eastAsia="Times New Roman" w:hAnsi="Times New Roman" w:cs="Times New Roman"/>
          <w:sz w:val="24"/>
          <w:szCs w:val="24"/>
        </w:rPr>
        <w:t xml:space="preserve">ą </w:t>
      </w:r>
      <w:r w:rsidR="003F4EEC">
        <w:rPr>
          <w:rFonts w:ascii="Times New Roman" w:eastAsia="Times New Roman" w:hAnsi="Times New Roman" w:cs="Times New Roman"/>
          <w:sz w:val="24"/>
          <w:szCs w:val="24"/>
        </w:rPr>
        <w:t>nowotworową</w:t>
      </w:r>
      <w:r w:rsidR="003F4EEC"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 xml:space="preserve">leczonych przez </w:t>
      </w:r>
      <w:r w:rsidR="00FE42C0">
        <w:rPr>
          <w:rFonts w:ascii="Times New Roman" w:eastAsia="Times New Roman" w:hAnsi="Times New Roman" w:cs="Times New Roman"/>
          <w:sz w:val="24"/>
          <w:szCs w:val="24"/>
        </w:rPr>
        <w:t>NIO-PIB</w:t>
      </w:r>
      <w:r w:rsidRPr="00C2125E">
        <w:rPr>
          <w:rFonts w:ascii="Times New Roman" w:eastAsia="Times New Roman" w:hAnsi="Times New Roman" w:cs="Times New Roman"/>
          <w:sz w:val="24"/>
          <w:szCs w:val="24"/>
        </w:rPr>
        <w:t xml:space="preserve"> w 2012 r. była największa zarówno na poziomie krajowym, jak i</w:t>
      </w:r>
      <w:r w:rsidR="00853053">
        <w:rPr>
          <w:rFonts w:ascii="Times New Roman" w:eastAsia="Times New Roman" w:hAnsi="Times New Roman" w:cs="Times New Roman"/>
          <w:sz w:val="24"/>
          <w:szCs w:val="24"/>
        </w:rPr>
        <w:t> </w:t>
      </w:r>
      <w:r w:rsidRPr="00C2125E">
        <w:rPr>
          <w:rFonts w:ascii="Times New Roman" w:eastAsia="Times New Roman" w:hAnsi="Times New Roman" w:cs="Times New Roman"/>
          <w:sz w:val="24"/>
          <w:szCs w:val="24"/>
        </w:rPr>
        <w:t>regionalnym, a udział rynkowy Instytutu liczony liczbą pacjentów wyniósł 5% dla kraju i</w:t>
      </w:r>
      <w:r w:rsidR="00BF73A5">
        <w:rPr>
          <w:rFonts w:ascii="Times New Roman" w:eastAsia="Times New Roman" w:hAnsi="Times New Roman" w:cs="Times New Roman"/>
          <w:sz w:val="24"/>
          <w:szCs w:val="24"/>
        </w:rPr>
        <w:t> </w:t>
      </w:r>
      <w:r w:rsidRPr="00C2125E">
        <w:rPr>
          <w:rFonts w:ascii="Times New Roman" w:eastAsia="Times New Roman" w:hAnsi="Times New Roman" w:cs="Times New Roman"/>
          <w:sz w:val="24"/>
          <w:szCs w:val="24"/>
        </w:rPr>
        <w:t xml:space="preserve">30% dla województwa mazowieckiego. Pacjenci pochodzący spoza województwa mazowieckiego stanowili ponad 20% wszystkich pacjentów, co świadczy o ponadregionalnym charakterze działalności </w:t>
      </w:r>
      <w:r w:rsidR="002851F4">
        <w:rPr>
          <w:rFonts w:ascii="Times New Roman" w:eastAsia="Times New Roman" w:hAnsi="Times New Roman" w:cs="Times New Roman"/>
          <w:sz w:val="24"/>
          <w:szCs w:val="24"/>
        </w:rPr>
        <w:t>NIO-PIB</w:t>
      </w:r>
      <w:r w:rsidR="002851F4" w:rsidRPr="00C2125E">
        <w:rPr>
          <w:rFonts w:ascii="Times New Roman" w:eastAsia="Times New Roman" w:hAnsi="Times New Roman" w:cs="Times New Roman"/>
          <w:sz w:val="24"/>
          <w:szCs w:val="24"/>
        </w:rPr>
        <w:t xml:space="preserve"> </w:t>
      </w:r>
      <w:r w:rsidRPr="00C2125E">
        <w:rPr>
          <w:rFonts w:ascii="Times New Roman" w:eastAsia="Times New Roman" w:hAnsi="Times New Roman" w:cs="Times New Roman"/>
          <w:sz w:val="24"/>
          <w:szCs w:val="24"/>
        </w:rPr>
        <w:t>w zakresie leczenia nowotworów.</w:t>
      </w:r>
    </w:p>
    <w:p w14:paraId="3F6D2245" w14:textId="776CBD18" w:rsidR="001E760D" w:rsidRPr="00C2125E" w:rsidRDefault="002851F4" w:rsidP="001E760D">
      <w:pPr>
        <w:widowControl w:val="0"/>
        <w:autoSpaceDE w:val="0"/>
        <w:autoSpaceDN w:val="0"/>
        <w:adjustRightInd w:val="0"/>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NIO-PIB</w:t>
      </w:r>
      <w:r w:rsidR="001E760D" w:rsidRPr="00C2125E">
        <w:rPr>
          <w:rFonts w:ascii="Times New Roman" w:eastAsia="Times New Roman" w:hAnsi="Times New Roman" w:cs="Times New Roman"/>
          <w:sz w:val="24"/>
          <w:szCs w:val="24"/>
        </w:rPr>
        <w:t xml:space="preserve">, jako największy instytut medyczny nadzorowany przez </w:t>
      </w:r>
      <w:r w:rsidR="00C545D5" w:rsidRPr="00C2125E">
        <w:rPr>
          <w:rFonts w:ascii="Times New Roman" w:eastAsia="Times New Roman" w:hAnsi="Times New Roman" w:cs="Times New Roman"/>
          <w:sz w:val="24"/>
          <w:szCs w:val="24"/>
        </w:rPr>
        <w:t xml:space="preserve">Ministra </w:t>
      </w:r>
      <w:r w:rsidR="001E760D" w:rsidRPr="00C2125E">
        <w:rPr>
          <w:rFonts w:ascii="Times New Roman" w:eastAsia="Times New Roman" w:hAnsi="Times New Roman" w:cs="Times New Roman"/>
          <w:sz w:val="24"/>
          <w:szCs w:val="24"/>
        </w:rPr>
        <w:t xml:space="preserve">Zdrowia, oprócz funkcji głównego ośrodka onkologicznego w kraju o najwyższym stopniu referencyjności prowadzącego działalność leczniczą, prowadzi również działalność w obszarze naukowo-badawczym w zakresie chorób nowotworowych. Badania kliniczne realizowane przez </w:t>
      </w:r>
      <w:r>
        <w:rPr>
          <w:rFonts w:ascii="Times New Roman" w:eastAsia="Times New Roman" w:hAnsi="Times New Roman" w:cs="Times New Roman"/>
          <w:sz w:val="24"/>
          <w:szCs w:val="24"/>
        </w:rPr>
        <w:t>NIO-PIB</w:t>
      </w:r>
      <w:r w:rsidRP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 xml:space="preserve">dotyczą m.in. oceny wartości leczenia skojarzonego i uzupełniającego, jakości życia chorych, radiobiologii klinicznej. </w:t>
      </w:r>
      <w:r>
        <w:rPr>
          <w:rFonts w:ascii="Times New Roman" w:eastAsia="Times New Roman" w:hAnsi="Times New Roman" w:cs="Times New Roman"/>
          <w:sz w:val="24"/>
          <w:szCs w:val="24"/>
        </w:rPr>
        <w:t>NIO-PIB</w:t>
      </w:r>
      <w:r w:rsidR="001E760D" w:rsidRPr="00C2125E">
        <w:rPr>
          <w:rFonts w:ascii="Times New Roman" w:eastAsia="Times New Roman" w:hAnsi="Times New Roman" w:cs="Times New Roman"/>
          <w:sz w:val="24"/>
          <w:szCs w:val="24"/>
        </w:rPr>
        <w:t xml:space="preserve"> pracuje również nad udoskonalaniem i rozwojem nowych metod radioterapii. W obszarze naukowo-badawczym </w:t>
      </w:r>
      <w:r>
        <w:rPr>
          <w:rFonts w:ascii="Times New Roman" w:eastAsia="Times New Roman" w:hAnsi="Times New Roman" w:cs="Times New Roman"/>
          <w:sz w:val="24"/>
          <w:szCs w:val="24"/>
        </w:rPr>
        <w:t>NIO-PIB</w:t>
      </w:r>
      <w:r w:rsidRP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posiada kategorię A w ocenie parametrycznej jednostek, odnotowując 396 opublikowanych prac w</w:t>
      </w:r>
      <w:r w:rsid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2017 r.,</w:t>
      </w:r>
      <w:r w:rsid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w</w:t>
      </w:r>
      <w:r w:rsid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tym</w:t>
      </w:r>
      <w:r w:rsid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339</w:t>
      </w:r>
      <w:r w:rsidR="00C2125E">
        <w:rPr>
          <w:rFonts w:ascii="Times New Roman" w:eastAsia="Times New Roman" w:hAnsi="Times New Roman" w:cs="Times New Roman"/>
          <w:sz w:val="24"/>
          <w:szCs w:val="24"/>
        </w:rPr>
        <w:t xml:space="preserve"> </w:t>
      </w:r>
      <w:r w:rsidR="001E760D" w:rsidRPr="00C2125E">
        <w:rPr>
          <w:rFonts w:ascii="Times New Roman" w:eastAsia="Times New Roman" w:hAnsi="Times New Roman" w:cs="Times New Roman"/>
          <w:sz w:val="24"/>
          <w:szCs w:val="24"/>
        </w:rPr>
        <w:t xml:space="preserve">oryginalnych, z sumarycznym </w:t>
      </w:r>
      <w:proofErr w:type="spellStart"/>
      <w:r w:rsidR="001E760D" w:rsidRPr="00C2125E">
        <w:rPr>
          <w:rFonts w:ascii="Times New Roman" w:eastAsia="Times New Roman" w:hAnsi="Times New Roman" w:cs="Times New Roman"/>
          <w:i/>
          <w:sz w:val="24"/>
          <w:szCs w:val="24"/>
        </w:rPr>
        <w:t>Impact</w:t>
      </w:r>
      <w:proofErr w:type="spellEnd"/>
      <w:r w:rsidR="001E760D" w:rsidRPr="00C2125E">
        <w:rPr>
          <w:rFonts w:ascii="Times New Roman" w:eastAsia="Times New Roman" w:hAnsi="Times New Roman" w:cs="Times New Roman"/>
          <w:i/>
          <w:sz w:val="24"/>
          <w:szCs w:val="24"/>
        </w:rPr>
        <w:t xml:space="preserve"> </w:t>
      </w:r>
      <w:proofErr w:type="spellStart"/>
      <w:r w:rsidR="001E760D" w:rsidRPr="00C2125E">
        <w:rPr>
          <w:rFonts w:ascii="Times New Roman" w:eastAsia="Times New Roman" w:hAnsi="Times New Roman" w:cs="Times New Roman"/>
          <w:i/>
          <w:sz w:val="24"/>
          <w:szCs w:val="24"/>
        </w:rPr>
        <w:t>Factor</w:t>
      </w:r>
      <w:proofErr w:type="spellEnd"/>
      <w:r w:rsidR="001E760D" w:rsidRPr="00C2125E">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w:t>
      </w:r>
      <w:r w:rsidR="001E760D" w:rsidRPr="00C2125E">
        <w:rPr>
          <w:rFonts w:ascii="Times New Roman" w:eastAsia="Times New Roman" w:hAnsi="Times New Roman" w:cs="Times New Roman"/>
          <w:sz w:val="24"/>
          <w:szCs w:val="24"/>
        </w:rPr>
        <w:t>wysokości 1454,614.</w:t>
      </w:r>
    </w:p>
    <w:p w14:paraId="5A70E4E7" w14:textId="2A4E6E63" w:rsidR="0078669B" w:rsidRDefault="0078669B" w:rsidP="004D4B60">
      <w:pPr>
        <w:pStyle w:val="Nagwek1"/>
        <w:numPr>
          <w:ilvl w:val="0"/>
          <w:numId w:val="2"/>
        </w:numPr>
        <w:ind w:left="426"/>
        <w:jc w:val="both"/>
        <w:rPr>
          <w:rFonts w:ascii="Times New Roman" w:hAnsi="Times New Roman" w:cs="Times New Roman"/>
          <w:b/>
          <w:sz w:val="28"/>
          <w:szCs w:val="28"/>
        </w:rPr>
      </w:pPr>
      <w:bookmarkStart w:id="19" w:name="_Toc107838776"/>
      <w:bookmarkStart w:id="20" w:name="_Toc177112114"/>
      <w:bookmarkEnd w:id="10"/>
      <w:r w:rsidRPr="007B0F80">
        <w:rPr>
          <w:rFonts w:ascii="Times New Roman" w:hAnsi="Times New Roman" w:cs="Times New Roman"/>
          <w:b/>
          <w:sz w:val="28"/>
          <w:szCs w:val="28"/>
        </w:rPr>
        <w:t>Planowane cele i obszary rozwoju działalności Narodowego Instytutu Onkologii</w:t>
      </w:r>
      <w:bookmarkEnd w:id="19"/>
      <w:bookmarkEnd w:id="20"/>
      <w:r w:rsidR="00B25F4D" w:rsidRPr="00B25F4D">
        <w:t xml:space="preserve"> </w:t>
      </w:r>
      <w:r w:rsidR="00B25F4D" w:rsidRPr="00B25F4D">
        <w:rPr>
          <w:rFonts w:ascii="Times New Roman" w:hAnsi="Times New Roman" w:cs="Times New Roman"/>
          <w:b/>
          <w:sz w:val="28"/>
          <w:szCs w:val="28"/>
        </w:rPr>
        <w:t>im. Marii Skłodowskiej-Curie – Państwowego Instytutu Badawczego</w:t>
      </w:r>
    </w:p>
    <w:p w14:paraId="09AED13A" w14:textId="77777777" w:rsidR="007B0F80" w:rsidRPr="00CD1498" w:rsidRDefault="00621581" w:rsidP="00D3691C">
      <w:pPr>
        <w:pStyle w:val="Nagwek2"/>
        <w:numPr>
          <w:ilvl w:val="1"/>
          <w:numId w:val="2"/>
        </w:numPr>
        <w:spacing w:before="240" w:after="240"/>
        <w:ind w:left="1077"/>
        <w:rPr>
          <w:rFonts w:ascii="Times New Roman" w:hAnsi="Times New Roman" w:cs="Times New Roman"/>
        </w:rPr>
      </w:pPr>
      <w:bookmarkStart w:id="21" w:name="_Toc177112115"/>
      <w:r w:rsidRPr="00CD1498">
        <w:rPr>
          <w:rFonts w:ascii="Times New Roman" w:hAnsi="Times New Roman" w:cs="Times New Roman"/>
        </w:rPr>
        <w:t xml:space="preserve">Obszary </w:t>
      </w:r>
      <w:r w:rsidR="00C84EC3" w:rsidRPr="00CD1498">
        <w:rPr>
          <w:rFonts w:ascii="Times New Roman" w:hAnsi="Times New Roman" w:cs="Times New Roman"/>
        </w:rPr>
        <w:t>rozwoju</w:t>
      </w:r>
      <w:bookmarkEnd w:id="21"/>
      <w:r w:rsidR="00C84EC3" w:rsidRPr="00CD1498">
        <w:rPr>
          <w:rFonts w:ascii="Times New Roman" w:hAnsi="Times New Roman" w:cs="Times New Roman"/>
        </w:rPr>
        <w:t xml:space="preserve"> </w:t>
      </w:r>
    </w:p>
    <w:p w14:paraId="3B61ED17" w14:textId="53F25F0A" w:rsidR="007B0F80" w:rsidRPr="00C2125E" w:rsidRDefault="007B0F80" w:rsidP="00C2125E">
      <w:pPr>
        <w:spacing w:after="0" w:line="360" w:lineRule="auto"/>
        <w:jc w:val="both"/>
        <w:rPr>
          <w:rFonts w:ascii="Times New Roman" w:hAnsi="Times New Roman" w:cs="Times New Roman"/>
          <w:sz w:val="24"/>
          <w:szCs w:val="24"/>
        </w:rPr>
      </w:pPr>
      <w:r w:rsidRPr="00C2125E">
        <w:rPr>
          <w:rFonts w:ascii="Times New Roman" w:hAnsi="Times New Roman" w:cs="Times New Roman"/>
          <w:sz w:val="24"/>
          <w:szCs w:val="24"/>
        </w:rPr>
        <w:t>Kierunki rozwoju i zmiany w zakresie opieki onkologicznej uwzględniają działania w pięciu obszarach:</w:t>
      </w:r>
    </w:p>
    <w:p w14:paraId="36D16229" w14:textId="71979BC2" w:rsidR="007B0F80" w:rsidRPr="00C2125E" w:rsidRDefault="002851F4" w:rsidP="00C47762">
      <w:pPr>
        <w:pStyle w:val="Akapitzlist"/>
        <w:widowControl w:val="0"/>
        <w:numPr>
          <w:ilvl w:val="0"/>
          <w:numId w:val="54"/>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B0F80" w:rsidRPr="00C2125E">
        <w:rPr>
          <w:rFonts w:ascii="Times New Roman" w:eastAsia="Times New Roman" w:hAnsi="Times New Roman" w:cs="Times New Roman"/>
          <w:sz w:val="24"/>
          <w:szCs w:val="24"/>
        </w:rPr>
        <w:t>ystemowym</w:t>
      </w:r>
      <w:r>
        <w:rPr>
          <w:rFonts w:ascii="Times New Roman" w:eastAsia="Times New Roman" w:hAnsi="Times New Roman" w:cs="Times New Roman"/>
          <w:sz w:val="24"/>
          <w:szCs w:val="24"/>
        </w:rPr>
        <w:t>;</w:t>
      </w:r>
    </w:p>
    <w:p w14:paraId="19AF961D" w14:textId="780C5F21" w:rsidR="007B0F80" w:rsidRPr="00C2125E" w:rsidRDefault="002851F4" w:rsidP="00C47762">
      <w:pPr>
        <w:pStyle w:val="Akapitzlist"/>
        <w:widowControl w:val="0"/>
        <w:numPr>
          <w:ilvl w:val="0"/>
          <w:numId w:val="54"/>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7B0F80" w:rsidRPr="00C2125E">
        <w:rPr>
          <w:rFonts w:ascii="Times New Roman" w:eastAsia="Times New Roman" w:hAnsi="Times New Roman" w:cs="Times New Roman"/>
          <w:sz w:val="24"/>
          <w:szCs w:val="24"/>
        </w:rPr>
        <w:t>opulacyjnym</w:t>
      </w:r>
      <w:r>
        <w:rPr>
          <w:rFonts w:ascii="Times New Roman" w:eastAsia="Times New Roman" w:hAnsi="Times New Roman" w:cs="Times New Roman"/>
          <w:sz w:val="24"/>
          <w:szCs w:val="24"/>
        </w:rPr>
        <w:t>;</w:t>
      </w:r>
    </w:p>
    <w:p w14:paraId="001E9A80" w14:textId="0DAA62D6" w:rsidR="007B0F80" w:rsidRPr="00C2125E" w:rsidRDefault="007B0F80" w:rsidP="00C47762">
      <w:pPr>
        <w:pStyle w:val="Akapitzlist"/>
        <w:widowControl w:val="0"/>
        <w:numPr>
          <w:ilvl w:val="0"/>
          <w:numId w:val="54"/>
        </w:numPr>
        <w:autoSpaceDE w:val="0"/>
        <w:autoSpaceDN w:val="0"/>
        <w:adjustRightInd w:val="0"/>
        <w:spacing w:after="0" w:line="360" w:lineRule="auto"/>
        <w:jc w:val="both"/>
        <w:rPr>
          <w:rFonts w:ascii="Times New Roman" w:eastAsia="Times New Roman" w:hAnsi="Times New Roman" w:cs="Times New Roman"/>
          <w:sz w:val="24"/>
          <w:szCs w:val="24"/>
        </w:rPr>
      </w:pPr>
      <w:r w:rsidRPr="00C2125E">
        <w:rPr>
          <w:rFonts w:ascii="Times New Roman" w:eastAsia="Times New Roman" w:hAnsi="Times New Roman" w:cs="Times New Roman"/>
          <w:sz w:val="24"/>
          <w:szCs w:val="24"/>
        </w:rPr>
        <w:t>indywidualnym (zorientowanym na pacjenta)</w:t>
      </w:r>
      <w:r w:rsidR="002851F4">
        <w:rPr>
          <w:rFonts w:ascii="Times New Roman" w:eastAsia="Times New Roman" w:hAnsi="Times New Roman" w:cs="Times New Roman"/>
          <w:sz w:val="24"/>
          <w:szCs w:val="24"/>
        </w:rPr>
        <w:t>;</w:t>
      </w:r>
    </w:p>
    <w:p w14:paraId="3119CA50" w14:textId="5C9E6A4E" w:rsidR="007B0F80" w:rsidRPr="00C2125E" w:rsidRDefault="007B0F80" w:rsidP="00C47762">
      <w:pPr>
        <w:pStyle w:val="Akapitzlist"/>
        <w:widowControl w:val="0"/>
        <w:numPr>
          <w:ilvl w:val="0"/>
          <w:numId w:val="54"/>
        </w:numPr>
        <w:autoSpaceDE w:val="0"/>
        <w:autoSpaceDN w:val="0"/>
        <w:adjustRightInd w:val="0"/>
        <w:spacing w:after="0" w:line="360" w:lineRule="auto"/>
        <w:jc w:val="both"/>
        <w:rPr>
          <w:rFonts w:ascii="Times New Roman" w:eastAsia="Times New Roman" w:hAnsi="Times New Roman" w:cs="Times New Roman"/>
          <w:sz w:val="24"/>
          <w:szCs w:val="24"/>
        </w:rPr>
      </w:pPr>
      <w:r w:rsidRPr="00C2125E">
        <w:rPr>
          <w:rFonts w:ascii="Times New Roman" w:eastAsia="Times New Roman" w:hAnsi="Times New Roman" w:cs="Times New Roman"/>
          <w:sz w:val="24"/>
          <w:szCs w:val="24"/>
        </w:rPr>
        <w:lastRenderedPageBreak/>
        <w:t>dydaktyczno-szkoleniowym</w:t>
      </w:r>
      <w:r w:rsidR="002851F4">
        <w:rPr>
          <w:rFonts w:ascii="Times New Roman" w:eastAsia="Times New Roman" w:hAnsi="Times New Roman" w:cs="Times New Roman"/>
          <w:sz w:val="24"/>
          <w:szCs w:val="24"/>
        </w:rPr>
        <w:t>;</w:t>
      </w:r>
    </w:p>
    <w:p w14:paraId="4573202D" w14:textId="69DAD770" w:rsidR="007B0F80" w:rsidRPr="00C2125E" w:rsidRDefault="007B0F80" w:rsidP="00C47762">
      <w:pPr>
        <w:pStyle w:val="Akapitzlist"/>
        <w:widowControl w:val="0"/>
        <w:numPr>
          <w:ilvl w:val="0"/>
          <w:numId w:val="54"/>
        </w:numPr>
        <w:autoSpaceDE w:val="0"/>
        <w:autoSpaceDN w:val="0"/>
        <w:adjustRightInd w:val="0"/>
        <w:spacing w:after="0" w:line="360" w:lineRule="auto"/>
        <w:jc w:val="both"/>
        <w:rPr>
          <w:rFonts w:ascii="Times New Roman" w:eastAsia="Times New Roman" w:hAnsi="Times New Roman" w:cs="Times New Roman"/>
          <w:sz w:val="24"/>
          <w:szCs w:val="24"/>
        </w:rPr>
      </w:pPr>
      <w:r w:rsidRPr="00C2125E">
        <w:rPr>
          <w:rFonts w:ascii="Times New Roman" w:eastAsia="Times New Roman" w:hAnsi="Times New Roman" w:cs="Times New Roman"/>
          <w:sz w:val="24"/>
          <w:szCs w:val="24"/>
        </w:rPr>
        <w:t>naukowo-badawczym.</w:t>
      </w:r>
    </w:p>
    <w:p w14:paraId="6CA640A7" w14:textId="446125E0" w:rsidR="007B0F80" w:rsidRDefault="007B0F80" w:rsidP="00AC51F1">
      <w:pPr>
        <w:spacing w:line="360" w:lineRule="auto"/>
        <w:jc w:val="both"/>
        <w:rPr>
          <w:rFonts w:ascii="Times New Roman" w:hAnsi="Times New Roman" w:cs="Times New Roman"/>
          <w:sz w:val="24"/>
          <w:szCs w:val="24"/>
        </w:rPr>
      </w:pPr>
      <w:r w:rsidRPr="00161749">
        <w:rPr>
          <w:rFonts w:ascii="Times New Roman" w:hAnsi="Times New Roman" w:cs="Times New Roman"/>
          <w:sz w:val="24"/>
          <w:szCs w:val="24"/>
        </w:rPr>
        <w:t>Obszary dla planowanych kierunków rozwoju działalności NIO-PIB są zbieżne z obszarami krajowych dokumentów strategicznych i uwzględniają dwa istotne</w:t>
      </w:r>
      <w:r w:rsidRPr="00C2125E">
        <w:rPr>
          <w:rFonts w:ascii="Times New Roman" w:hAnsi="Times New Roman" w:cs="Times New Roman"/>
          <w:sz w:val="24"/>
          <w:szCs w:val="24"/>
        </w:rPr>
        <w:t xml:space="preserve"> cele:</w:t>
      </w:r>
    </w:p>
    <w:p w14:paraId="64B6D847" w14:textId="0D9D7497" w:rsidR="007B0F80" w:rsidRPr="00003511" w:rsidRDefault="00003511" w:rsidP="00003511">
      <w:pPr>
        <w:spacing w:line="360" w:lineRule="auto"/>
        <w:jc w:val="center"/>
        <w:rPr>
          <w:rFonts w:ascii="Times New Roman" w:hAnsi="Times New Roman" w:cs="Times New Roman"/>
          <w:sz w:val="24"/>
          <w:szCs w:val="24"/>
        </w:rPr>
      </w:pPr>
      <w:r>
        <w:rPr>
          <w:b/>
          <w:noProof/>
          <w:lang w:eastAsia="pl-PL"/>
        </w:rPr>
        <mc:AlternateContent>
          <mc:Choice Requires="wps">
            <w:drawing>
              <wp:inline distT="0" distB="0" distL="0" distR="0" wp14:anchorId="728E504F" wp14:editId="58ABCFBF">
                <wp:extent cx="5727700" cy="760287"/>
                <wp:effectExtent l="0" t="0" r="6350" b="1905"/>
                <wp:docPr id="55" name="Rectangle 55"/>
                <wp:cNvGraphicFramePr/>
                <a:graphic xmlns:a="http://schemas.openxmlformats.org/drawingml/2006/main">
                  <a:graphicData uri="http://schemas.microsoft.com/office/word/2010/wordprocessingShape">
                    <wps:wsp>
                      <wps:cNvSpPr/>
                      <wps:spPr>
                        <a:xfrm>
                          <a:off x="0" y="0"/>
                          <a:ext cx="5727700" cy="760287"/>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2E582" w14:textId="77777777" w:rsidR="006D1D50" w:rsidRPr="000A3BF1" w:rsidRDefault="006D1D50" w:rsidP="00003511">
                            <w:pPr>
                              <w:shd w:val="clear" w:color="auto" w:fill="B2FCDB"/>
                              <w:jc w:val="center"/>
                              <w:rPr>
                                <w:rFonts w:ascii="Times New Roman" w:hAnsi="Times New Roman"/>
                                <w:b/>
                                <w:color w:val="000000" w:themeColor="text1"/>
                                <w:sz w:val="24"/>
                                <w:szCs w:val="24"/>
                              </w:rPr>
                            </w:pPr>
                            <w:r w:rsidRPr="000A3BF1">
                              <w:rPr>
                                <w:rFonts w:ascii="Times New Roman" w:hAnsi="Times New Roman"/>
                                <w:b/>
                                <w:color w:val="000000" w:themeColor="text1"/>
                                <w:sz w:val="24"/>
                                <w:szCs w:val="24"/>
                              </w:rPr>
                              <w:t>Cel 1:</w:t>
                            </w:r>
                          </w:p>
                          <w:p w14:paraId="6E4B95E0" w14:textId="077EEF05" w:rsidR="006D1D50" w:rsidRPr="000A3BF1" w:rsidRDefault="006D1D50" w:rsidP="00003511">
                            <w:pPr>
                              <w:shd w:val="clear" w:color="auto" w:fill="B2FCDB"/>
                              <w:jc w:val="center"/>
                              <w:rPr>
                                <w:rFonts w:ascii="Times New Roman" w:hAnsi="Times New Roman"/>
                                <w:sz w:val="24"/>
                                <w:szCs w:val="24"/>
                              </w:rPr>
                            </w:pPr>
                            <w:r w:rsidRPr="000A3BF1">
                              <w:rPr>
                                <w:rFonts w:ascii="Times New Roman" w:hAnsi="Times New Roman"/>
                                <w:b/>
                                <w:i/>
                                <w:color w:val="000000" w:themeColor="text1"/>
                                <w:sz w:val="24"/>
                                <w:szCs w:val="24"/>
                              </w:rPr>
                              <w:t xml:space="preserve">Poprawa świadczenia </w:t>
                            </w:r>
                            <w:r>
                              <w:rPr>
                                <w:rFonts w:ascii="Times New Roman" w:hAnsi="Times New Roman"/>
                                <w:b/>
                                <w:i/>
                                <w:color w:val="000000" w:themeColor="text1"/>
                                <w:sz w:val="24"/>
                                <w:szCs w:val="24"/>
                              </w:rPr>
                              <w:t>opieki zdrowotnej</w:t>
                            </w:r>
                            <w:r w:rsidRPr="000A3BF1">
                              <w:rPr>
                                <w:rFonts w:ascii="Times New Roman" w:hAnsi="Times New Roman"/>
                                <w:b/>
                                <w:i/>
                                <w:color w:val="000000" w:themeColor="text1"/>
                                <w:sz w:val="24"/>
                                <w:szCs w:val="24"/>
                              </w:rPr>
                              <w:t xml:space="preserve"> w zakresie chorób nowotworowych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8E504F" id="Rectangle 55" o:spid="_x0000_s1028" style="width:451pt;height:5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" fillcolor="#2e74b5 [2404]" stroked="f" strokeweight="1pt">
                <v:textbox>
                  <w:txbxContent>
                    <w:p w14:paraId="72A2E582" w14:textId="77777777" w:rsidR="006D1D50" w:rsidRPr="000A3BF1" w:rsidRDefault="006D1D50" w:rsidP="00003511">
                      <w:pPr>
                        <w:shd w:val="clear" w:color="auto" w:fill="B2FCDB"/>
                        <w:jc w:val="center"/>
                        <w:rPr>
                          <w:rFonts w:ascii="Times New Roman" w:hAnsi="Times New Roman"/>
                          <w:b/>
                          <w:color w:val="000000" w:themeColor="text1"/>
                          <w:sz w:val="24"/>
                          <w:szCs w:val="24"/>
                        </w:rPr>
                      </w:pPr>
                      <w:r w:rsidRPr="000A3BF1">
                        <w:rPr>
                          <w:rFonts w:ascii="Times New Roman" w:hAnsi="Times New Roman"/>
                          <w:b/>
                          <w:color w:val="000000" w:themeColor="text1"/>
                          <w:sz w:val="24"/>
                          <w:szCs w:val="24"/>
                        </w:rPr>
                        <w:t>Cel 1:</w:t>
                      </w:r>
                    </w:p>
                    <w:p w14:paraId="6E4B95E0" w14:textId="077EEF05" w:rsidR="006D1D50" w:rsidRPr="000A3BF1" w:rsidRDefault="006D1D50" w:rsidP="00003511">
                      <w:pPr>
                        <w:shd w:val="clear" w:color="auto" w:fill="B2FCDB"/>
                        <w:jc w:val="center"/>
                        <w:rPr>
                          <w:rFonts w:ascii="Times New Roman" w:hAnsi="Times New Roman"/>
                          <w:sz w:val="24"/>
                          <w:szCs w:val="24"/>
                        </w:rPr>
                      </w:pPr>
                      <w:r w:rsidRPr="000A3BF1">
                        <w:rPr>
                          <w:rFonts w:ascii="Times New Roman" w:hAnsi="Times New Roman"/>
                          <w:b/>
                          <w:i/>
                          <w:color w:val="000000" w:themeColor="text1"/>
                          <w:sz w:val="24"/>
                          <w:szCs w:val="24"/>
                        </w:rPr>
                        <w:t xml:space="preserve">Poprawa świadczenia </w:t>
                      </w:r>
                      <w:r>
                        <w:rPr>
                          <w:rFonts w:ascii="Times New Roman" w:hAnsi="Times New Roman"/>
                          <w:b/>
                          <w:i/>
                          <w:color w:val="000000" w:themeColor="text1"/>
                          <w:sz w:val="24"/>
                          <w:szCs w:val="24"/>
                        </w:rPr>
                        <w:t>opieki zdrowotnej</w:t>
                      </w:r>
                      <w:r w:rsidRPr="000A3BF1">
                        <w:rPr>
                          <w:rFonts w:ascii="Times New Roman" w:hAnsi="Times New Roman"/>
                          <w:b/>
                          <w:i/>
                          <w:color w:val="000000" w:themeColor="text1"/>
                          <w:sz w:val="24"/>
                          <w:szCs w:val="24"/>
                        </w:rPr>
                        <w:t xml:space="preserve"> w zakresie chorób nowotworowych</w:t>
                      </w:r>
                    </w:p>
                  </w:txbxContent>
                </v:textbox>
                <w10:anchorlock/>
              </v:rect>
            </w:pict>
          </mc:Fallback>
        </mc:AlternateContent>
      </w:r>
    </w:p>
    <w:p w14:paraId="55941B52" w14:textId="458D47B4" w:rsidR="007B0F80" w:rsidRDefault="00C2125E" w:rsidP="007B0F80">
      <w:pPr>
        <w:rPr>
          <w:b/>
        </w:rPr>
      </w:pPr>
      <w:r>
        <w:rPr>
          <w:b/>
          <w:noProof/>
          <w:lang w:eastAsia="pl-PL"/>
        </w:rPr>
        <mc:AlternateContent>
          <mc:Choice Requires="wps">
            <w:drawing>
              <wp:inline distT="0" distB="0" distL="0" distR="0" wp14:anchorId="27ECD7CC" wp14:editId="0871B79B">
                <wp:extent cx="5727940" cy="770561"/>
                <wp:effectExtent l="0" t="0" r="6350" b="0"/>
                <wp:docPr id="1053" name="Rectangle 1053"/>
                <wp:cNvGraphicFramePr/>
                <a:graphic xmlns:a="http://schemas.openxmlformats.org/drawingml/2006/main">
                  <a:graphicData uri="http://schemas.microsoft.com/office/word/2010/wordprocessingShape">
                    <wps:wsp>
                      <wps:cNvSpPr/>
                      <wps:spPr>
                        <a:xfrm>
                          <a:off x="0" y="0"/>
                          <a:ext cx="5727940" cy="770561"/>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DF2C48" w14:textId="77777777" w:rsidR="006D1D50" w:rsidRPr="000A3BF1" w:rsidRDefault="006D1D50" w:rsidP="007B0F80">
                            <w:pPr>
                              <w:shd w:val="clear" w:color="auto" w:fill="B2FCDB"/>
                              <w:jc w:val="center"/>
                              <w:rPr>
                                <w:rFonts w:ascii="Times New Roman" w:hAnsi="Times New Roman"/>
                                <w:b/>
                                <w:color w:val="000000" w:themeColor="text1"/>
                                <w:sz w:val="24"/>
                                <w:szCs w:val="24"/>
                              </w:rPr>
                            </w:pPr>
                            <w:r w:rsidRPr="000A3BF1">
                              <w:rPr>
                                <w:rFonts w:ascii="Times New Roman" w:hAnsi="Times New Roman"/>
                                <w:b/>
                                <w:color w:val="000000" w:themeColor="text1"/>
                                <w:sz w:val="24"/>
                                <w:szCs w:val="24"/>
                              </w:rPr>
                              <w:t>Cel 2:</w:t>
                            </w:r>
                          </w:p>
                          <w:p w14:paraId="7EB290A2" w14:textId="77777777" w:rsidR="006D1D50" w:rsidRPr="000A3BF1" w:rsidRDefault="006D1D50" w:rsidP="007B0F80">
                            <w:pPr>
                              <w:shd w:val="clear" w:color="auto" w:fill="B2FCDB"/>
                              <w:jc w:val="center"/>
                              <w:rPr>
                                <w:rFonts w:ascii="Times New Roman" w:hAnsi="Times New Roman"/>
                                <w:b/>
                                <w:i/>
                                <w:color w:val="000000" w:themeColor="text1"/>
                                <w:sz w:val="24"/>
                                <w:szCs w:val="24"/>
                              </w:rPr>
                            </w:pPr>
                            <w:r w:rsidRPr="000A3BF1">
                              <w:rPr>
                                <w:rFonts w:ascii="Times New Roman" w:hAnsi="Times New Roman"/>
                                <w:b/>
                                <w:i/>
                                <w:color w:val="000000" w:themeColor="text1"/>
                                <w:sz w:val="24"/>
                                <w:szCs w:val="24"/>
                              </w:rPr>
                              <w:t>Poprawa bezpieczeństwa i komfortu pacjentów i ich rodzin oraz pracowników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ECD7CC" id="Rectangle 1053" o:spid="_x0000_s1029" style="width:451pt;height:6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" fillcolor="#2e74b5 [2404]" stroked="f" strokeweight="1pt">
                <v:textbox>
                  <w:txbxContent>
                    <w:p w14:paraId="1ADF2C48" w14:textId="77777777" w:rsidR="006D1D50" w:rsidRPr="000A3BF1" w:rsidRDefault="006D1D50" w:rsidP="007B0F80">
                      <w:pPr>
                        <w:shd w:val="clear" w:color="auto" w:fill="B2FCDB"/>
                        <w:jc w:val="center"/>
                        <w:rPr>
                          <w:rFonts w:ascii="Times New Roman" w:hAnsi="Times New Roman"/>
                          <w:b/>
                          <w:color w:val="000000" w:themeColor="text1"/>
                          <w:sz w:val="24"/>
                          <w:szCs w:val="24"/>
                        </w:rPr>
                      </w:pPr>
                      <w:r w:rsidRPr="000A3BF1">
                        <w:rPr>
                          <w:rFonts w:ascii="Times New Roman" w:hAnsi="Times New Roman"/>
                          <w:b/>
                          <w:color w:val="000000" w:themeColor="text1"/>
                          <w:sz w:val="24"/>
                          <w:szCs w:val="24"/>
                        </w:rPr>
                        <w:t>Cel 2:</w:t>
                      </w:r>
                    </w:p>
                    <w:p w14:paraId="7EB290A2" w14:textId="77777777" w:rsidR="006D1D50" w:rsidRPr="000A3BF1" w:rsidRDefault="006D1D50" w:rsidP="007B0F80">
                      <w:pPr>
                        <w:shd w:val="clear" w:color="auto" w:fill="B2FCDB"/>
                        <w:jc w:val="center"/>
                        <w:rPr>
                          <w:rFonts w:ascii="Times New Roman" w:hAnsi="Times New Roman"/>
                          <w:b/>
                          <w:i/>
                          <w:color w:val="000000" w:themeColor="text1"/>
                          <w:sz w:val="24"/>
                          <w:szCs w:val="24"/>
                        </w:rPr>
                      </w:pPr>
                      <w:r w:rsidRPr="000A3BF1">
                        <w:rPr>
                          <w:rFonts w:ascii="Times New Roman" w:hAnsi="Times New Roman"/>
                          <w:b/>
                          <w:i/>
                          <w:color w:val="000000" w:themeColor="text1"/>
                          <w:sz w:val="24"/>
                          <w:szCs w:val="24"/>
                        </w:rPr>
                        <w:t>Poprawa bezpieczeństwa i komfortu pacjentów i ich rodzin oraz pracowników</w:t>
                      </w:r>
                    </w:p>
                  </w:txbxContent>
                </v:textbox>
                <w10:anchorlock/>
              </v:rect>
            </w:pict>
          </mc:Fallback>
        </mc:AlternateContent>
      </w:r>
    </w:p>
    <w:p w14:paraId="31CA999F" w14:textId="77777777" w:rsidR="00003511" w:rsidRDefault="00003511" w:rsidP="007B0F80">
      <w:pPr>
        <w:rPr>
          <w:rFonts w:ascii="Times New Roman" w:hAnsi="Times New Roman"/>
          <w:b/>
          <w:sz w:val="24"/>
          <w:szCs w:val="24"/>
        </w:rPr>
      </w:pPr>
    </w:p>
    <w:p w14:paraId="49C932C2" w14:textId="6C8E7FD2" w:rsidR="007B0F80" w:rsidRPr="000A3BF1" w:rsidRDefault="007B0F80" w:rsidP="007B0F80">
      <w:pPr>
        <w:rPr>
          <w:rFonts w:ascii="Times New Roman" w:hAnsi="Times New Roman"/>
          <w:b/>
          <w:sz w:val="24"/>
          <w:szCs w:val="24"/>
        </w:rPr>
      </w:pPr>
      <w:r w:rsidRPr="000A3BF1">
        <w:rPr>
          <w:rFonts w:ascii="Times New Roman" w:hAnsi="Times New Roman"/>
          <w:b/>
          <w:sz w:val="24"/>
          <w:szCs w:val="24"/>
        </w:rPr>
        <w:t>Obszar systemowy</w:t>
      </w:r>
    </w:p>
    <w:p w14:paraId="46AD1604" w14:textId="6DF00398" w:rsidR="007B0F80" w:rsidRPr="00C2125E" w:rsidRDefault="007B0F80" w:rsidP="00980C5A">
      <w:pPr>
        <w:spacing w:before="120" w:after="120"/>
        <w:jc w:val="both"/>
        <w:rPr>
          <w:rFonts w:ascii="Times New Roman" w:hAnsi="Times New Roman"/>
          <w:sz w:val="24"/>
          <w:szCs w:val="24"/>
        </w:rPr>
      </w:pPr>
      <w:r w:rsidRPr="00C2125E">
        <w:rPr>
          <w:rFonts w:ascii="Times New Roman" w:hAnsi="Times New Roman"/>
          <w:sz w:val="24"/>
          <w:szCs w:val="24"/>
        </w:rPr>
        <w:t xml:space="preserve">W obszarze systemowym kierunki rozwoju działalności </w:t>
      </w:r>
      <w:r w:rsidR="00003511" w:rsidRPr="00C2125E">
        <w:rPr>
          <w:rFonts w:ascii="Times New Roman" w:hAnsi="Times New Roman"/>
          <w:sz w:val="24"/>
          <w:szCs w:val="24"/>
        </w:rPr>
        <w:t xml:space="preserve">NIO-PIB </w:t>
      </w:r>
      <w:r w:rsidRPr="00C2125E">
        <w:rPr>
          <w:rFonts w:ascii="Times New Roman" w:hAnsi="Times New Roman"/>
          <w:sz w:val="24"/>
          <w:szCs w:val="24"/>
        </w:rPr>
        <w:t>dla Celu</w:t>
      </w:r>
      <w:r w:rsidR="00A857F8" w:rsidRPr="00C2125E">
        <w:rPr>
          <w:rFonts w:ascii="Times New Roman" w:hAnsi="Times New Roman"/>
          <w:sz w:val="24"/>
          <w:szCs w:val="24"/>
        </w:rPr>
        <w:t xml:space="preserve"> </w:t>
      </w:r>
      <w:r w:rsidRPr="00C2125E">
        <w:rPr>
          <w:rFonts w:ascii="Times New Roman" w:hAnsi="Times New Roman"/>
          <w:sz w:val="24"/>
          <w:szCs w:val="24"/>
        </w:rPr>
        <w:t>1 uwzględniają m.in. następujące działania:</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31"/>
        <w:gridCol w:w="8646"/>
      </w:tblGrid>
      <w:tr w:rsidR="007B0F80" w:rsidRPr="000A3BF1" w14:paraId="148FB273" w14:textId="77777777" w:rsidTr="00C47762">
        <w:trPr>
          <w:trHeight w:val="315"/>
        </w:trPr>
        <w:tc>
          <w:tcPr>
            <w:tcW w:w="431" w:type="dxa"/>
            <w:shd w:val="clear" w:color="auto" w:fill="B2FCDB"/>
            <w:noWrap/>
            <w:vAlign w:val="center"/>
          </w:tcPr>
          <w:p w14:paraId="7932739D" w14:textId="77777777" w:rsidR="007B0F80" w:rsidRPr="000A3BF1" w:rsidRDefault="007B0F80" w:rsidP="007D586D">
            <w:pPr>
              <w:spacing w:after="0" w:line="240" w:lineRule="auto"/>
              <w:jc w:val="center"/>
              <w:rPr>
                <w:rFonts w:ascii="Times New Roman" w:hAnsi="Times New Roman"/>
                <w:b/>
                <w:sz w:val="24"/>
                <w:szCs w:val="24"/>
              </w:rPr>
            </w:pPr>
            <w:r w:rsidRPr="000A3BF1">
              <w:rPr>
                <w:rFonts w:ascii="Times New Roman" w:hAnsi="Times New Roman"/>
                <w:b/>
                <w:sz w:val="24"/>
                <w:szCs w:val="24"/>
              </w:rPr>
              <w:t>Nr</w:t>
            </w:r>
          </w:p>
        </w:tc>
        <w:tc>
          <w:tcPr>
            <w:tcW w:w="8646" w:type="dxa"/>
            <w:shd w:val="clear" w:color="auto" w:fill="B2FCDB"/>
            <w:vAlign w:val="center"/>
          </w:tcPr>
          <w:p w14:paraId="1F8A37E9" w14:textId="77777777" w:rsidR="007B0F80" w:rsidRPr="000A3BF1" w:rsidRDefault="007B0F80" w:rsidP="007D586D">
            <w:pPr>
              <w:spacing w:after="0" w:line="240" w:lineRule="auto"/>
              <w:rPr>
                <w:rFonts w:ascii="Times New Roman" w:hAnsi="Times New Roman"/>
                <w:b/>
                <w:sz w:val="24"/>
                <w:szCs w:val="24"/>
              </w:rPr>
            </w:pPr>
            <w:r w:rsidRPr="000A3BF1">
              <w:rPr>
                <w:rFonts w:ascii="Times New Roman" w:hAnsi="Times New Roman"/>
                <w:b/>
                <w:sz w:val="24"/>
                <w:szCs w:val="24"/>
              </w:rPr>
              <w:t>Działanie</w:t>
            </w:r>
          </w:p>
        </w:tc>
      </w:tr>
      <w:tr w:rsidR="007B0F80" w:rsidRPr="00532F28" w14:paraId="6FEA55BD" w14:textId="77777777" w:rsidTr="00C47762">
        <w:trPr>
          <w:trHeight w:val="142"/>
        </w:trPr>
        <w:tc>
          <w:tcPr>
            <w:tcW w:w="431" w:type="dxa"/>
            <w:vMerge w:val="restart"/>
            <w:shd w:val="clear" w:color="auto" w:fill="auto"/>
            <w:noWrap/>
            <w:vAlign w:val="center"/>
          </w:tcPr>
          <w:p w14:paraId="67BDA038" w14:textId="77777777" w:rsidR="007B0F80" w:rsidRPr="000A3BF1" w:rsidRDefault="007B0F80" w:rsidP="007D586D">
            <w:pPr>
              <w:spacing w:after="0" w:line="240" w:lineRule="auto"/>
              <w:rPr>
                <w:rFonts w:ascii="Times New Roman" w:hAnsi="Times New Roman"/>
                <w:sz w:val="24"/>
                <w:szCs w:val="24"/>
              </w:rPr>
            </w:pPr>
            <w:r w:rsidRPr="000A3BF1">
              <w:rPr>
                <w:rFonts w:ascii="Times New Roman" w:hAnsi="Times New Roman"/>
                <w:sz w:val="24"/>
                <w:szCs w:val="24"/>
              </w:rPr>
              <w:t>1</w:t>
            </w:r>
          </w:p>
        </w:tc>
        <w:tc>
          <w:tcPr>
            <w:tcW w:w="8646" w:type="dxa"/>
            <w:shd w:val="clear" w:color="auto" w:fill="F2F2F2" w:themeFill="background1" w:themeFillShade="F2"/>
            <w:vAlign w:val="center"/>
          </w:tcPr>
          <w:p w14:paraId="70B87841" w14:textId="5E7E77B7" w:rsidR="007B0F80" w:rsidRPr="00D51004" w:rsidRDefault="004176E1" w:rsidP="007D586D">
            <w:pPr>
              <w:spacing w:after="0" w:line="240" w:lineRule="auto"/>
              <w:ind w:right="74"/>
              <w:rPr>
                <w:rFonts w:ascii="Times New Roman" w:hAnsi="Times New Roman" w:cs="Times New Roman"/>
                <w:b/>
                <w:sz w:val="24"/>
                <w:szCs w:val="24"/>
              </w:rPr>
            </w:pPr>
            <w:r w:rsidRPr="00D51004">
              <w:rPr>
                <w:rFonts w:ascii="Times New Roman" w:hAnsi="Times New Roman" w:cs="Times New Roman"/>
                <w:b/>
                <w:sz w:val="24"/>
                <w:szCs w:val="24"/>
              </w:rPr>
              <w:t>Pełnienie funkcji Krajowego Ośrodka Monitorującego (</w:t>
            </w:r>
            <w:r w:rsidR="00F21100" w:rsidRPr="00D51004">
              <w:rPr>
                <w:rFonts w:ascii="Times New Roman" w:hAnsi="Times New Roman" w:cs="Times New Roman"/>
                <w:bCs/>
                <w:sz w:val="24"/>
                <w:szCs w:val="24"/>
              </w:rPr>
              <w:t xml:space="preserve">na mocy </w:t>
            </w:r>
            <w:r w:rsidR="00F21100" w:rsidRPr="00423399">
              <w:rPr>
                <w:rFonts w:ascii="Times New Roman" w:hAnsi="Times New Roman" w:cs="Times New Roman"/>
                <w:bCs/>
                <w:sz w:val="24"/>
                <w:szCs w:val="24"/>
              </w:rPr>
              <w:t>ustawy z dnia 9 marca 2023 r. o Krajowej Sieci Onkologicznej)</w:t>
            </w:r>
          </w:p>
        </w:tc>
      </w:tr>
      <w:tr w:rsidR="007B0F80" w:rsidRPr="00532F28" w14:paraId="358C9DDD" w14:textId="77777777" w:rsidTr="00C47762">
        <w:trPr>
          <w:trHeight w:val="142"/>
        </w:trPr>
        <w:tc>
          <w:tcPr>
            <w:tcW w:w="431" w:type="dxa"/>
            <w:vMerge/>
            <w:shd w:val="clear" w:color="auto" w:fill="auto"/>
            <w:noWrap/>
            <w:vAlign w:val="center"/>
          </w:tcPr>
          <w:p w14:paraId="0BE824E1" w14:textId="77777777" w:rsidR="007B0F80" w:rsidRPr="000A3BF1" w:rsidRDefault="007B0F80" w:rsidP="007D586D">
            <w:pPr>
              <w:spacing w:after="0" w:line="240" w:lineRule="auto"/>
              <w:rPr>
                <w:rFonts w:ascii="Times New Roman" w:hAnsi="Times New Roman"/>
                <w:sz w:val="18"/>
                <w:szCs w:val="18"/>
              </w:rPr>
            </w:pPr>
          </w:p>
        </w:tc>
        <w:tc>
          <w:tcPr>
            <w:tcW w:w="8646" w:type="dxa"/>
            <w:shd w:val="clear" w:color="auto" w:fill="auto"/>
            <w:vAlign w:val="center"/>
          </w:tcPr>
          <w:p w14:paraId="539FBCE4" w14:textId="34C3A031" w:rsidR="004176E1" w:rsidRPr="004221EF" w:rsidRDefault="004176E1" w:rsidP="0055550D">
            <w:pPr>
              <w:pStyle w:val="Akapitzlist"/>
              <w:numPr>
                <w:ilvl w:val="0"/>
                <w:numId w:val="62"/>
              </w:numPr>
              <w:spacing w:line="360" w:lineRule="auto"/>
              <w:ind w:right="74"/>
              <w:jc w:val="both"/>
              <w:rPr>
                <w:rFonts w:ascii="Times New Roman" w:hAnsi="Times New Roman" w:cs="Times New Roman"/>
                <w:sz w:val="20"/>
                <w:szCs w:val="20"/>
              </w:rPr>
            </w:pPr>
            <w:r w:rsidRPr="004221EF">
              <w:rPr>
                <w:rFonts w:ascii="Times New Roman" w:hAnsi="Times New Roman" w:cs="Times New Roman"/>
                <w:sz w:val="20"/>
                <w:szCs w:val="20"/>
              </w:rPr>
              <w:t>zapewni</w:t>
            </w:r>
            <w:r w:rsidR="002E4529">
              <w:rPr>
                <w:rFonts w:ascii="Times New Roman" w:hAnsi="Times New Roman" w:cs="Times New Roman"/>
                <w:sz w:val="20"/>
                <w:szCs w:val="20"/>
              </w:rPr>
              <w:t>enie</w:t>
            </w:r>
            <w:r w:rsidRPr="004221EF">
              <w:rPr>
                <w:rFonts w:ascii="Times New Roman" w:hAnsi="Times New Roman" w:cs="Times New Roman"/>
                <w:sz w:val="20"/>
                <w:szCs w:val="20"/>
              </w:rPr>
              <w:t xml:space="preserve"> opracowywani</w:t>
            </w:r>
            <w:r w:rsidR="002E4529">
              <w:rPr>
                <w:rFonts w:ascii="Times New Roman" w:hAnsi="Times New Roman" w:cs="Times New Roman"/>
                <w:sz w:val="20"/>
                <w:szCs w:val="20"/>
              </w:rPr>
              <w:t>a</w:t>
            </w:r>
            <w:r w:rsidRPr="004221EF">
              <w:rPr>
                <w:rFonts w:ascii="Times New Roman" w:hAnsi="Times New Roman" w:cs="Times New Roman"/>
                <w:sz w:val="20"/>
                <w:szCs w:val="20"/>
              </w:rPr>
              <w:t xml:space="preserve"> i aktualizowani</w:t>
            </w:r>
            <w:r w:rsidR="002E4529">
              <w:rPr>
                <w:rFonts w:ascii="Times New Roman" w:hAnsi="Times New Roman" w:cs="Times New Roman"/>
                <w:sz w:val="20"/>
                <w:szCs w:val="20"/>
              </w:rPr>
              <w:t>a</w:t>
            </w:r>
            <w:r w:rsidRPr="004221EF">
              <w:rPr>
                <w:rFonts w:ascii="Times New Roman" w:hAnsi="Times New Roman" w:cs="Times New Roman"/>
                <w:sz w:val="20"/>
                <w:szCs w:val="20"/>
              </w:rPr>
              <w:t xml:space="preserve"> przez odpowiednie towarzystwa naukowe lub zespoły naukowe wytycznych postępowania diagnostyczno-leczniczego w onkologii, w tym przez adaptację krajowych i zagranicznych opracowań, oraz standardów organizacyjnych w onkologii i przekazuje je do </w:t>
            </w:r>
            <w:r w:rsidR="002E4529">
              <w:rPr>
                <w:rFonts w:ascii="Times New Roman" w:hAnsi="Times New Roman" w:cs="Times New Roman"/>
                <w:sz w:val="20"/>
                <w:szCs w:val="20"/>
              </w:rPr>
              <w:t xml:space="preserve">Krajowej </w:t>
            </w:r>
            <w:r w:rsidRPr="004221EF">
              <w:rPr>
                <w:rFonts w:ascii="Times New Roman" w:hAnsi="Times New Roman" w:cs="Times New Roman"/>
                <w:sz w:val="20"/>
                <w:szCs w:val="20"/>
              </w:rPr>
              <w:t>Rady</w:t>
            </w:r>
            <w:r w:rsidR="002E4529">
              <w:rPr>
                <w:rFonts w:ascii="Times New Roman" w:hAnsi="Times New Roman" w:cs="Times New Roman"/>
                <w:sz w:val="20"/>
                <w:szCs w:val="20"/>
              </w:rPr>
              <w:t xml:space="preserve"> Onkologicznej, zwanej dalej „Radą”</w:t>
            </w:r>
            <w:r w:rsidRPr="004221EF">
              <w:rPr>
                <w:rFonts w:ascii="Times New Roman" w:hAnsi="Times New Roman" w:cs="Times New Roman"/>
                <w:sz w:val="20"/>
                <w:szCs w:val="20"/>
              </w:rPr>
              <w:t xml:space="preserve">; </w:t>
            </w:r>
          </w:p>
          <w:p w14:paraId="321E5C0F" w14:textId="586DE5BE" w:rsidR="004176E1" w:rsidRPr="004221EF" w:rsidRDefault="004176E1" w:rsidP="0055550D">
            <w:pPr>
              <w:pStyle w:val="Akapitzlist"/>
              <w:numPr>
                <w:ilvl w:val="0"/>
                <w:numId w:val="62"/>
              </w:numPr>
              <w:spacing w:line="360" w:lineRule="auto"/>
              <w:ind w:right="74"/>
              <w:jc w:val="both"/>
              <w:rPr>
                <w:rFonts w:ascii="Times New Roman" w:hAnsi="Times New Roman" w:cs="Times New Roman"/>
                <w:sz w:val="20"/>
                <w:szCs w:val="20"/>
              </w:rPr>
            </w:pPr>
            <w:r w:rsidRPr="004221EF">
              <w:rPr>
                <w:rFonts w:ascii="Times New Roman" w:hAnsi="Times New Roman" w:cs="Times New Roman"/>
                <w:sz w:val="20"/>
                <w:szCs w:val="20"/>
              </w:rPr>
              <w:t>analiz</w:t>
            </w:r>
            <w:r w:rsidR="002E4529">
              <w:rPr>
                <w:rFonts w:ascii="Times New Roman" w:hAnsi="Times New Roman" w:cs="Times New Roman"/>
                <w:sz w:val="20"/>
                <w:szCs w:val="20"/>
              </w:rPr>
              <w:t>owanie</w:t>
            </w:r>
            <w:r w:rsidRPr="004221EF">
              <w:rPr>
                <w:rFonts w:ascii="Times New Roman" w:hAnsi="Times New Roman" w:cs="Times New Roman"/>
                <w:sz w:val="20"/>
                <w:szCs w:val="20"/>
              </w:rPr>
              <w:t xml:space="preserve"> na poziomie krajowym dan</w:t>
            </w:r>
            <w:r w:rsidR="002E4529">
              <w:rPr>
                <w:rFonts w:ascii="Times New Roman" w:hAnsi="Times New Roman" w:cs="Times New Roman"/>
                <w:sz w:val="20"/>
                <w:szCs w:val="20"/>
              </w:rPr>
              <w:t>ych</w:t>
            </w:r>
            <w:r w:rsidRPr="004221EF">
              <w:rPr>
                <w:rFonts w:ascii="Times New Roman" w:hAnsi="Times New Roman" w:cs="Times New Roman"/>
                <w:sz w:val="20"/>
                <w:szCs w:val="20"/>
              </w:rPr>
              <w:t xml:space="preserve"> dotycząc</w:t>
            </w:r>
            <w:r w:rsidR="002E4529">
              <w:rPr>
                <w:rFonts w:ascii="Times New Roman" w:hAnsi="Times New Roman" w:cs="Times New Roman"/>
                <w:sz w:val="20"/>
                <w:szCs w:val="20"/>
              </w:rPr>
              <w:t>ych</w:t>
            </w:r>
            <w:r w:rsidRPr="004221EF">
              <w:rPr>
                <w:rFonts w:ascii="Times New Roman" w:hAnsi="Times New Roman" w:cs="Times New Roman"/>
                <w:sz w:val="20"/>
                <w:szCs w:val="20"/>
              </w:rPr>
              <w:t xml:space="preserve"> stosowania kluczowych zaleceń dotyczących organizacji i postępowania klinicznego, właściwych dla nich wskaźników jakości opieki onkologicznej oraz ścieżek pacjenta dla poszczególnych jednostek chorobowych lub dziedzin medycyny dotyczących świadczeń opieki zdrowotnej finansowanych ze środków publicznych w</w:t>
            </w:r>
            <w:r w:rsidR="00E421F7">
              <w:rPr>
                <w:rFonts w:ascii="Times New Roman" w:hAnsi="Times New Roman" w:cs="Times New Roman"/>
                <w:sz w:val="20"/>
                <w:szCs w:val="20"/>
              </w:rPr>
              <w:t> </w:t>
            </w:r>
            <w:r w:rsidRPr="004221EF">
              <w:rPr>
                <w:rFonts w:ascii="Times New Roman" w:hAnsi="Times New Roman" w:cs="Times New Roman"/>
                <w:sz w:val="20"/>
                <w:szCs w:val="20"/>
              </w:rPr>
              <w:t>zakresie opieki onkologicznej i przekaz</w:t>
            </w:r>
            <w:r w:rsidR="00E421F7">
              <w:rPr>
                <w:rFonts w:ascii="Times New Roman" w:hAnsi="Times New Roman" w:cs="Times New Roman"/>
                <w:sz w:val="20"/>
                <w:szCs w:val="20"/>
              </w:rPr>
              <w:t>ywanie wyników</w:t>
            </w:r>
            <w:r w:rsidRPr="004221EF">
              <w:rPr>
                <w:rFonts w:ascii="Times New Roman" w:hAnsi="Times New Roman" w:cs="Times New Roman"/>
                <w:sz w:val="20"/>
                <w:szCs w:val="20"/>
              </w:rPr>
              <w:t xml:space="preserve"> i wniosk</w:t>
            </w:r>
            <w:r w:rsidR="00E421F7">
              <w:rPr>
                <w:rFonts w:ascii="Times New Roman" w:hAnsi="Times New Roman" w:cs="Times New Roman"/>
                <w:sz w:val="20"/>
                <w:szCs w:val="20"/>
              </w:rPr>
              <w:t>ów</w:t>
            </w:r>
            <w:r w:rsidRPr="004221EF">
              <w:rPr>
                <w:rFonts w:ascii="Times New Roman" w:hAnsi="Times New Roman" w:cs="Times New Roman"/>
                <w:sz w:val="20"/>
                <w:szCs w:val="20"/>
              </w:rPr>
              <w:t xml:space="preserve"> z dokonanych analiz za dany rok kalendarzowy do Rady w terminie do dnia 31 maja następnego roku kalendarzowego za rok poprzedni; </w:t>
            </w:r>
          </w:p>
          <w:p w14:paraId="51BE6E22" w14:textId="0B137CAC" w:rsidR="004176E1" w:rsidRPr="004221EF" w:rsidRDefault="00D51004" w:rsidP="0055550D">
            <w:pPr>
              <w:pStyle w:val="Akapitzlist"/>
              <w:numPr>
                <w:ilvl w:val="0"/>
                <w:numId w:val="62"/>
              </w:numPr>
              <w:spacing w:line="360" w:lineRule="auto"/>
              <w:ind w:right="74"/>
              <w:jc w:val="both"/>
              <w:rPr>
                <w:rFonts w:ascii="Times New Roman" w:hAnsi="Times New Roman" w:cs="Times New Roman"/>
                <w:sz w:val="20"/>
                <w:szCs w:val="20"/>
              </w:rPr>
            </w:pPr>
            <w:r>
              <w:rPr>
                <w:rFonts w:ascii="Times New Roman" w:hAnsi="Times New Roman" w:cs="Times New Roman"/>
                <w:sz w:val="20"/>
                <w:szCs w:val="20"/>
              </w:rPr>
              <w:t>o</w:t>
            </w:r>
            <w:r w:rsidR="004176E1" w:rsidRPr="004221EF">
              <w:rPr>
                <w:rFonts w:ascii="Times New Roman" w:hAnsi="Times New Roman" w:cs="Times New Roman"/>
                <w:sz w:val="20"/>
                <w:szCs w:val="20"/>
              </w:rPr>
              <w:t>pracowanie propozycji zmian wskaźników jakości opieki onkologicznej i przekaz</w:t>
            </w:r>
            <w:r w:rsidR="00E421F7">
              <w:rPr>
                <w:rFonts w:ascii="Times New Roman" w:hAnsi="Times New Roman" w:cs="Times New Roman"/>
                <w:sz w:val="20"/>
                <w:szCs w:val="20"/>
              </w:rPr>
              <w:t>ywanie</w:t>
            </w:r>
            <w:r w:rsidR="004176E1" w:rsidRPr="004221EF">
              <w:rPr>
                <w:rFonts w:ascii="Times New Roman" w:hAnsi="Times New Roman" w:cs="Times New Roman"/>
                <w:sz w:val="20"/>
                <w:szCs w:val="20"/>
              </w:rPr>
              <w:t xml:space="preserve"> do zaopiniowania Radzie; </w:t>
            </w:r>
          </w:p>
          <w:p w14:paraId="11940185" w14:textId="1B1C6374" w:rsidR="004176E1" w:rsidRPr="00E47659" w:rsidRDefault="004176E1" w:rsidP="0055550D">
            <w:pPr>
              <w:pStyle w:val="Akapitzlist"/>
              <w:numPr>
                <w:ilvl w:val="0"/>
                <w:numId w:val="62"/>
              </w:numPr>
              <w:spacing w:line="360" w:lineRule="auto"/>
              <w:ind w:right="74"/>
              <w:jc w:val="both"/>
              <w:rPr>
                <w:rFonts w:ascii="Times New Roman" w:hAnsi="Times New Roman" w:cs="Times New Roman"/>
                <w:sz w:val="20"/>
                <w:szCs w:val="20"/>
              </w:rPr>
            </w:pPr>
            <w:r w:rsidRPr="00E47659">
              <w:rPr>
                <w:rFonts w:ascii="Times New Roman" w:hAnsi="Times New Roman" w:cs="Times New Roman"/>
                <w:sz w:val="20"/>
                <w:szCs w:val="20"/>
              </w:rPr>
              <w:t>monitorowanie przebiegu, jakość i efektów programów zdrowotnych dotyczących profilaktyki onkologicznej oraz przedstawia</w:t>
            </w:r>
            <w:r w:rsidR="00E421F7" w:rsidRPr="00E47659">
              <w:rPr>
                <w:rFonts w:ascii="Times New Roman" w:hAnsi="Times New Roman" w:cs="Times New Roman"/>
                <w:sz w:val="20"/>
                <w:szCs w:val="20"/>
              </w:rPr>
              <w:t>nie</w:t>
            </w:r>
            <w:r w:rsidRPr="00E47659">
              <w:rPr>
                <w:rFonts w:ascii="Times New Roman" w:hAnsi="Times New Roman" w:cs="Times New Roman"/>
                <w:sz w:val="20"/>
                <w:szCs w:val="20"/>
              </w:rPr>
              <w:t xml:space="preserve"> ministrowi właściwemu do spraw zdrowia propozycj</w:t>
            </w:r>
            <w:r w:rsidR="00E421F7" w:rsidRPr="00E47659">
              <w:rPr>
                <w:rFonts w:ascii="Times New Roman" w:hAnsi="Times New Roman" w:cs="Times New Roman"/>
                <w:sz w:val="20"/>
                <w:szCs w:val="20"/>
              </w:rPr>
              <w:t>i</w:t>
            </w:r>
            <w:r w:rsidRPr="00E47659">
              <w:rPr>
                <w:rFonts w:ascii="Times New Roman" w:hAnsi="Times New Roman" w:cs="Times New Roman"/>
                <w:sz w:val="20"/>
                <w:szCs w:val="20"/>
              </w:rPr>
              <w:t xml:space="preserve"> modyfikacji realizacji tych programów, opierając się na wnioskach opracowanych na podstawie nieprzetworzonych danych źródłowych dotyczących indywidualnych osób objętych opieką onkologiczną z systemów, dla których administratorem danych jest </w:t>
            </w:r>
            <w:r w:rsidR="00E421F7" w:rsidRPr="00E47659">
              <w:rPr>
                <w:rFonts w:ascii="Times New Roman" w:hAnsi="Times New Roman" w:cs="Times New Roman"/>
                <w:sz w:val="20"/>
                <w:szCs w:val="20"/>
              </w:rPr>
              <w:t xml:space="preserve">NFZ </w:t>
            </w:r>
            <w:r w:rsidRPr="00E47659">
              <w:rPr>
                <w:rFonts w:ascii="Times New Roman" w:hAnsi="Times New Roman" w:cs="Times New Roman"/>
                <w:sz w:val="20"/>
                <w:szCs w:val="20"/>
              </w:rPr>
              <w:t>na podstawie art. 22 ust.</w:t>
            </w:r>
            <w:r w:rsidR="00E421F7" w:rsidRPr="00E47659">
              <w:rPr>
                <w:rFonts w:ascii="Times New Roman" w:hAnsi="Times New Roman" w:cs="Times New Roman"/>
                <w:sz w:val="20"/>
                <w:szCs w:val="20"/>
              </w:rPr>
              <w:t> </w:t>
            </w:r>
            <w:r w:rsidRPr="00E47659">
              <w:rPr>
                <w:rFonts w:ascii="Times New Roman" w:hAnsi="Times New Roman" w:cs="Times New Roman"/>
                <w:sz w:val="20"/>
                <w:szCs w:val="20"/>
              </w:rPr>
              <w:t xml:space="preserve">4 </w:t>
            </w:r>
            <w:r w:rsidRPr="00E47659">
              <w:rPr>
                <w:rFonts w:ascii="Times New Roman" w:hAnsi="Times New Roman" w:cs="Times New Roman"/>
                <w:sz w:val="20"/>
                <w:szCs w:val="20"/>
              </w:rPr>
              <w:lastRenderedPageBreak/>
              <w:t>ustawy z dnia 28 kwietnia 2011 r. o systemie informacji w ochronie zdrowia</w:t>
            </w:r>
            <w:r w:rsidR="00E47659" w:rsidRPr="00E47659">
              <w:rPr>
                <w:rFonts w:ascii="Times New Roman" w:hAnsi="Times New Roman" w:cs="Times New Roman"/>
                <w:sz w:val="20"/>
                <w:szCs w:val="20"/>
              </w:rPr>
              <w:t xml:space="preserve"> (Dz.</w:t>
            </w:r>
            <w:r w:rsidR="002345FA">
              <w:rPr>
                <w:rFonts w:ascii="Times New Roman" w:hAnsi="Times New Roman" w:cs="Times New Roman"/>
                <w:sz w:val="20"/>
                <w:szCs w:val="20"/>
              </w:rPr>
              <w:t> </w:t>
            </w:r>
            <w:r w:rsidR="00E47659" w:rsidRPr="00E47659">
              <w:rPr>
                <w:rFonts w:ascii="Times New Roman" w:hAnsi="Times New Roman" w:cs="Times New Roman"/>
                <w:sz w:val="20"/>
                <w:szCs w:val="20"/>
              </w:rPr>
              <w:t>U.</w:t>
            </w:r>
            <w:r w:rsidR="002345FA">
              <w:rPr>
                <w:rFonts w:ascii="Times New Roman" w:hAnsi="Times New Roman" w:cs="Times New Roman"/>
                <w:sz w:val="20"/>
                <w:szCs w:val="20"/>
              </w:rPr>
              <w:t> </w:t>
            </w:r>
            <w:r w:rsidR="00E47659" w:rsidRPr="00E47659">
              <w:rPr>
                <w:rFonts w:ascii="Times New Roman" w:hAnsi="Times New Roman" w:cs="Times New Roman"/>
                <w:sz w:val="20"/>
                <w:szCs w:val="20"/>
              </w:rPr>
              <w:t>z</w:t>
            </w:r>
            <w:r w:rsidR="002345FA">
              <w:rPr>
                <w:rFonts w:ascii="Times New Roman" w:hAnsi="Times New Roman" w:cs="Times New Roman"/>
                <w:sz w:val="20"/>
                <w:szCs w:val="20"/>
              </w:rPr>
              <w:t> </w:t>
            </w:r>
            <w:r w:rsidR="00E47659" w:rsidRPr="00E47659">
              <w:rPr>
                <w:rFonts w:ascii="Times New Roman" w:hAnsi="Times New Roman" w:cs="Times New Roman"/>
                <w:sz w:val="20"/>
                <w:szCs w:val="20"/>
              </w:rPr>
              <w:t>2023 r. poz. 2465</w:t>
            </w:r>
            <w:r w:rsidR="00E47659">
              <w:rPr>
                <w:rFonts w:ascii="Times New Roman" w:hAnsi="Times New Roman" w:cs="Times New Roman"/>
                <w:sz w:val="20"/>
                <w:szCs w:val="20"/>
              </w:rPr>
              <w:t>)</w:t>
            </w:r>
            <w:r w:rsidRPr="00E47659">
              <w:rPr>
                <w:rFonts w:ascii="Times New Roman" w:hAnsi="Times New Roman" w:cs="Times New Roman"/>
                <w:sz w:val="20"/>
                <w:szCs w:val="20"/>
              </w:rPr>
              <w:t xml:space="preserve">; </w:t>
            </w:r>
          </w:p>
          <w:p w14:paraId="760B05C2" w14:textId="17267301" w:rsidR="004176E1" w:rsidRPr="004221EF" w:rsidRDefault="004176E1" w:rsidP="0055550D">
            <w:pPr>
              <w:pStyle w:val="Akapitzlist"/>
              <w:numPr>
                <w:ilvl w:val="0"/>
                <w:numId w:val="62"/>
              </w:numPr>
              <w:spacing w:line="360" w:lineRule="auto"/>
              <w:ind w:right="74"/>
              <w:jc w:val="both"/>
              <w:rPr>
                <w:rFonts w:ascii="Times New Roman" w:hAnsi="Times New Roman" w:cs="Times New Roman"/>
                <w:sz w:val="20"/>
                <w:szCs w:val="20"/>
              </w:rPr>
            </w:pPr>
            <w:r w:rsidRPr="004221EF">
              <w:rPr>
                <w:rFonts w:ascii="Times New Roman" w:hAnsi="Times New Roman" w:cs="Times New Roman"/>
                <w:sz w:val="20"/>
                <w:szCs w:val="20"/>
              </w:rPr>
              <w:t>prowadzenie szkolenia dotycząc</w:t>
            </w:r>
            <w:r w:rsidR="002E4529">
              <w:rPr>
                <w:rFonts w:ascii="Times New Roman" w:hAnsi="Times New Roman" w:cs="Times New Roman"/>
                <w:sz w:val="20"/>
                <w:szCs w:val="20"/>
              </w:rPr>
              <w:t>ego</w:t>
            </w:r>
            <w:r w:rsidRPr="004221EF">
              <w:rPr>
                <w:rFonts w:ascii="Times New Roman" w:hAnsi="Times New Roman" w:cs="Times New Roman"/>
                <w:sz w:val="20"/>
                <w:szCs w:val="20"/>
              </w:rPr>
              <w:t xml:space="preserve"> profilaktyki, diagnostyki onkologicznej i leczenia onkologicznego dla osób udzielających świadczeń opieki onkologicznej; </w:t>
            </w:r>
          </w:p>
          <w:p w14:paraId="161A13D2" w14:textId="3916B79E" w:rsidR="004176E1" w:rsidRPr="004221EF" w:rsidRDefault="004176E1" w:rsidP="0055550D">
            <w:pPr>
              <w:pStyle w:val="Akapitzlist"/>
              <w:numPr>
                <w:ilvl w:val="0"/>
                <w:numId w:val="62"/>
              </w:numPr>
              <w:spacing w:line="360" w:lineRule="auto"/>
              <w:ind w:right="74"/>
              <w:jc w:val="both"/>
              <w:rPr>
                <w:rFonts w:ascii="Times New Roman" w:hAnsi="Times New Roman" w:cs="Times New Roman"/>
                <w:sz w:val="20"/>
                <w:szCs w:val="20"/>
              </w:rPr>
            </w:pPr>
            <w:r w:rsidRPr="004221EF">
              <w:rPr>
                <w:rFonts w:ascii="Times New Roman" w:hAnsi="Times New Roman" w:cs="Times New Roman"/>
                <w:sz w:val="20"/>
                <w:szCs w:val="20"/>
              </w:rPr>
              <w:t>realizacja zadań zlecon</w:t>
            </w:r>
            <w:r w:rsidR="002E4529">
              <w:rPr>
                <w:rFonts w:ascii="Times New Roman" w:hAnsi="Times New Roman" w:cs="Times New Roman"/>
                <w:sz w:val="20"/>
                <w:szCs w:val="20"/>
              </w:rPr>
              <w:t>ych</w:t>
            </w:r>
            <w:r w:rsidRPr="004221EF">
              <w:rPr>
                <w:rFonts w:ascii="Times New Roman" w:hAnsi="Times New Roman" w:cs="Times New Roman"/>
                <w:sz w:val="20"/>
                <w:szCs w:val="20"/>
              </w:rPr>
              <w:t xml:space="preserve"> przez Radę; </w:t>
            </w:r>
          </w:p>
          <w:p w14:paraId="429BF12B" w14:textId="140F4EA7" w:rsidR="004176E1" w:rsidRPr="004221EF" w:rsidRDefault="004176E1" w:rsidP="0055550D">
            <w:pPr>
              <w:pStyle w:val="Akapitzlist"/>
              <w:numPr>
                <w:ilvl w:val="0"/>
                <w:numId w:val="62"/>
              </w:numPr>
              <w:spacing w:line="360" w:lineRule="auto"/>
              <w:ind w:right="74"/>
              <w:jc w:val="both"/>
              <w:rPr>
                <w:rFonts w:ascii="Times New Roman" w:hAnsi="Times New Roman" w:cs="Times New Roman"/>
                <w:sz w:val="20"/>
                <w:szCs w:val="20"/>
              </w:rPr>
            </w:pPr>
            <w:r w:rsidRPr="004221EF">
              <w:rPr>
                <w:rFonts w:ascii="Times New Roman" w:hAnsi="Times New Roman" w:cs="Times New Roman"/>
                <w:sz w:val="20"/>
                <w:szCs w:val="20"/>
              </w:rPr>
              <w:t>opracowanie wz</w:t>
            </w:r>
            <w:r w:rsidR="002E4529">
              <w:rPr>
                <w:rFonts w:ascii="Times New Roman" w:hAnsi="Times New Roman" w:cs="Times New Roman"/>
                <w:sz w:val="20"/>
                <w:szCs w:val="20"/>
              </w:rPr>
              <w:t>o</w:t>
            </w:r>
            <w:r w:rsidRPr="004221EF">
              <w:rPr>
                <w:rFonts w:ascii="Times New Roman" w:hAnsi="Times New Roman" w:cs="Times New Roman"/>
                <w:sz w:val="20"/>
                <w:szCs w:val="20"/>
              </w:rPr>
              <w:t>r</w:t>
            </w:r>
            <w:r w:rsidR="002E4529">
              <w:rPr>
                <w:rFonts w:ascii="Times New Roman" w:hAnsi="Times New Roman" w:cs="Times New Roman"/>
                <w:sz w:val="20"/>
                <w:szCs w:val="20"/>
              </w:rPr>
              <w:t>u</w:t>
            </w:r>
            <w:r w:rsidRPr="004221EF">
              <w:rPr>
                <w:rFonts w:ascii="Times New Roman" w:hAnsi="Times New Roman" w:cs="Times New Roman"/>
                <w:sz w:val="20"/>
                <w:szCs w:val="20"/>
              </w:rPr>
              <w:t xml:space="preserve"> anonimowej ankiety oceny satysfakcji świadczeniobiorców i </w:t>
            </w:r>
            <w:r w:rsidR="002E4529" w:rsidRPr="004221EF">
              <w:rPr>
                <w:rFonts w:ascii="Times New Roman" w:hAnsi="Times New Roman" w:cs="Times New Roman"/>
                <w:sz w:val="20"/>
                <w:szCs w:val="20"/>
              </w:rPr>
              <w:t>udostępni</w:t>
            </w:r>
            <w:r w:rsidR="002E4529">
              <w:rPr>
                <w:rFonts w:ascii="Times New Roman" w:hAnsi="Times New Roman" w:cs="Times New Roman"/>
                <w:sz w:val="20"/>
                <w:szCs w:val="20"/>
              </w:rPr>
              <w:t>enie</w:t>
            </w:r>
            <w:r w:rsidRPr="004221EF">
              <w:rPr>
                <w:rFonts w:ascii="Times New Roman" w:hAnsi="Times New Roman" w:cs="Times New Roman"/>
                <w:sz w:val="20"/>
                <w:szCs w:val="20"/>
              </w:rPr>
              <w:t xml:space="preserve"> t</w:t>
            </w:r>
            <w:r w:rsidR="002E4529">
              <w:rPr>
                <w:rFonts w:ascii="Times New Roman" w:hAnsi="Times New Roman" w:cs="Times New Roman"/>
                <w:sz w:val="20"/>
                <w:szCs w:val="20"/>
              </w:rPr>
              <w:t>ej</w:t>
            </w:r>
            <w:r w:rsidRPr="004221EF">
              <w:rPr>
                <w:rFonts w:ascii="Times New Roman" w:hAnsi="Times New Roman" w:cs="Times New Roman"/>
                <w:sz w:val="20"/>
                <w:szCs w:val="20"/>
              </w:rPr>
              <w:t xml:space="preserve"> ankiet</w:t>
            </w:r>
            <w:r w:rsidR="002E4529">
              <w:rPr>
                <w:rFonts w:ascii="Times New Roman" w:hAnsi="Times New Roman" w:cs="Times New Roman"/>
                <w:sz w:val="20"/>
                <w:szCs w:val="20"/>
              </w:rPr>
              <w:t>y</w:t>
            </w:r>
            <w:r w:rsidRPr="004221EF">
              <w:rPr>
                <w:rFonts w:ascii="Times New Roman" w:hAnsi="Times New Roman" w:cs="Times New Roman"/>
                <w:sz w:val="20"/>
                <w:szCs w:val="20"/>
              </w:rPr>
              <w:t xml:space="preserve"> na swojej stronie internetowej; </w:t>
            </w:r>
          </w:p>
          <w:p w14:paraId="737FD04A" w14:textId="2B201DB4" w:rsidR="004176E1" w:rsidRPr="004221EF" w:rsidRDefault="00D51004" w:rsidP="0055550D">
            <w:pPr>
              <w:pStyle w:val="Akapitzlist"/>
              <w:numPr>
                <w:ilvl w:val="0"/>
                <w:numId w:val="62"/>
              </w:numPr>
              <w:spacing w:line="360" w:lineRule="auto"/>
              <w:ind w:right="74"/>
              <w:jc w:val="both"/>
              <w:rPr>
                <w:rFonts w:ascii="Times New Roman" w:hAnsi="Times New Roman" w:cs="Times New Roman"/>
                <w:sz w:val="20"/>
                <w:szCs w:val="20"/>
              </w:rPr>
            </w:pPr>
            <w:r>
              <w:rPr>
                <w:rFonts w:ascii="Times New Roman" w:hAnsi="Times New Roman" w:cs="Times New Roman"/>
                <w:sz w:val="20"/>
                <w:szCs w:val="20"/>
              </w:rPr>
              <w:t>p</w:t>
            </w:r>
            <w:r w:rsidR="004176E1" w:rsidRPr="004221EF">
              <w:rPr>
                <w:rFonts w:ascii="Times New Roman" w:hAnsi="Times New Roman" w:cs="Times New Roman"/>
                <w:sz w:val="20"/>
                <w:szCs w:val="20"/>
              </w:rPr>
              <w:t xml:space="preserve">rzygotowanie rekomendacji dla ministra właściwego do spraw zdrowia, w zakresie promocji zdrowia oraz edukacji społecznej, w porozumieniu z Radą; </w:t>
            </w:r>
          </w:p>
          <w:p w14:paraId="16362094" w14:textId="0A203D96" w:rsidR="007B0F80" w:rsidRPr="004221EF" w:rsidRDefault="004176E1" w:rsidP="00BF5432">
            <w:pPr>
              <w:pStyle w:val="Akapitzlist"/>
              <w:numPr>
                <w:ilvl w:val="0"/>
                <w:numId w:val="62"/>
              </w:numPr>
              <w:spacing w:after="0" w:line="360" w:lineRule="auto"/>
              <w:ind w:right="74"/>
              <w:jc w:val="both"/>
              <w:rPr>
                <w:rFonts w:ascii="Times New Roman" w:hAnsi="Times New Roman" w:cs="Times New Roman"/>
                <w:sz w:val="18"/>
                <w:szCs w:val="18"/>
              </w:rPr>
            </w:pPr>
            <w:r w:rsidRPr="004221EF">
              <w:rPr>
                <w:rFonts w:ascii="Times New Roman" w:hAnsi="Times New Roman" w:cs="Times New Roman"/>
                <w:sz w:val="20"/>
                <w:szCs w:val="20"/>
              </w:rPr>
              <w:t>inicjacja działa</w:t>
            </w:r>
            <w:r w:rsidR="002E4529">
              <w:rPr>
                <w:rFonts w:ascii="Times New Roman" w:hAnsi="Times New Roman" w:cs="Times New Roman"/>
                <w:sz w:val="20"/>
                <w:szCs w:val="20"/>
              </w:rPr>
              <w:t>ń</w:t>
            </w:r>
            <w:r w:rsidRPr="004221EF">
              <w:rPr>
                <w:rFonts w:ascii="Times New Roman" w:hAnsi="Times New Roman" w:cs="Times New Roman"/>
                <w:sz w:val="20"/>
                <w:szCs w:val="20"/>
              </w:rPr>
              <w:t xml:space="preserve"> dotycząc</w:t>
            </w:r>
            <w:r w:rsidR="002E4529">
              <w:rPr>
                <w:rFonts w:ascii="Times New Roman" w:hAnsi="Times New Roman" w:cs="Times New Roman"/>
                <w:sz w:val="20"/>
                <w:szCs w:val="20"/>
              </w:rPr>
              <w:t>ych</w:t>
            </w:r>
            <w:r w:rsidRPr="004221EF">
              <w:rPr>
                <w:rFonts w:ascii="Times New Roman" w:hAnsi="Times New Roman" w:cs="Times New Roman"/>
                <w:sz w:val="20"/>
                <w:szCs w:val="20"/>
              </w:rPr>
              <w:t xml:space="preserve"> zapobiegania chorobom nowotworowym i ich zwalczania, w</w:t>
            </w:r>
            <w:r w:rsidR="00E47659">
              <w:rPr>
                <w:rFonts w:ascii="Times New Roman" w:hAnsi="Times New Roman" w:cs="Times New Roman"/>
                <w:sz w:val="20"/>
                <w:szCs w:val="20"/>
              </w:rPr>
              <w:t> </w:t>
            </w:r>
            <w:r w:rsidRPr="004221EF">
              <w:rPr>
                <w:rFonts w:ascii="Times New Roman" w:hAnsi="Times New Roman" w:cs="Times New Roman"/>
                <w:sz w:val="20"/>
                <w:szCs w:val="20"/>
              </w:rPr>
              <w:t>porozumieniu z Radą</w:t>
            </w:r>
            <w:r w:rsidR="002E4529">
              <w:rPr>
                <w:rFonts w:ascii="Times New Roman" w:hAnsi="Times New Roman" w:cs="Times New Roman"/>
                <w:sz w:val="20"/>
                <w:szCs w:val="20"/>
              </w:rPr>
              <w:t>.</w:t>
            </w:r>
          </w:p>
        </w:tc>
      </w:tr>
      <w:tr w:rsidR="007B0F80" w:rsidRPr="00532F28" w14:paraId="00DDDF59" w14:textId="77777777" w:rsidTr="00C47762">
        <w:trPr>
          <w:trHeight w:val="120"/>
        </w:trPr>
        <w:tc>
          <w:tcPr>
            <w:tcW w:w="431" w:type="dxa"/>
            <w:vMerge w:val="restart"/>
            <w:shd w:val="clear" w:color="auto" w:fill="auto"/>
            <w:noWrap/>
            <w:vAlign w:val="center"/>
          </w:tcPr>
          <w:p w14:paraId="6E9107CA" w14:textId="77777777" w:rsidR="007B0F80" w:rsidRPr="000A3BF1" w:rsidRDefault="007B0F80" w:rsidP="007D586D">
            <w:pPr>
              <w:spacing w:after="0" w:line="240" w:lineRule="auto"/>
              <w:rPr>
                <w:rFonts w:ascii="Times New Roman" w:hAnsi="Times New Roman"/>
                <w:sz w:val="24"/>
                <w:szCs w:val="24"/>
              </w:rPr>
            </w:pPr>
            <w:r w:rsidRPr="000A3BF1">
              <w:rPr>
                <w:rFonts w:ascii="Times New Roman" w:hAnsi="Times New Roman"/>
                <w:sz w:val="24"/>
                <w:szCs w:val="24"/>
              </w:rPr>
              <w:lastRenderedPageBreak/>
              <w:t>2</w:t>
            </w:r>
          </w:p>
        </w:tc>
        <w:tc>
          <w:tcPr>
            <w:tcW w:w="8646" w:type="dxa"/>
            <w:shd w:val="clear" w:color="auto" w:fill="F2F2F2" w:themeFill="background1" w:themeFillShade="F2"/>
            <w:vAlign w:val="center"/>
          </w:tcPr>
          <w:p w14:paraId="4CE4CEC9" w14:textId="75DA58EA" w:rsidR="007B0F80" w:rsidRPr="002E4529" w:rsidRDefault="004176E1" w:rsidP="0055550D">
            <w:pPr>
              <w:spacing w:after="0" w:line="240" w:lineRule="auto"/>
              <w:ind w:left="74" w:right="74"/>
              <w:jc w:val="both"/>
              <w:rPr>
                <w:rFonts w:ascii="Times New Roman" w:hAnsi="Times New Roman" w:cs="Times New Roman"/>
                <w:b/>
                <w:sz w:val="24"/>
                <w:szCs w:val="24"/>
              </w:rPr>
            </w:pPr>
            <w:r w:rsidRPr="002E4529">
              <w:rPr>
                <w:rFonts w:ascii="Times New Roman" w:hAnsi="Times New Roman" w:cs="Times New Roman"/>
                <w:b/>
                <w:sz w:val="24"/>
                <w:szCs w:val="24"/>
              </w:rPr>
              <w:t>Pełnienie funkcji Wojewódzkiego Ośrodka Monitorującego</w:t>
            </w:r>
            <w:r w:rsidR="00F21100" w:rsidRPr="002E4529">
              <w:rPr>
                <w:rFonts w:ascii="Times New Roman" w:hAnsi="Times New Roman" w:cs="Times New Roman"/>
                <w:b/>
                <w:sz w:val="24"/>
                <w:szCs w:val="24"/>
              </w:rPr>
              <w:t xml:space="preserve"> (</w:t>
            </w:r>
            <w:r w:rsidR="00F21100" w:rsidRPr="002E4529">
              <w:rPr>
                <w:rFonts w:ascii="Times New Roman" w:hAnsi="Times New Roman" w:cs="Times New Roman"/>
                <w:bCs/>
                <w:sz w:val="24"/>
                <w:szCs w:val="24"/>
              </w:rPr>
              <w:t xml:space="preserve">na mocy </w:t>
            </w:r>
            <w:r w:rsidR="00F21100" w:rsidRPr="00423399">
              <w:rPr>
                <w:rFonts w:ascii="Times New Roman" w:hAnsi="Times New Roman" w:cs="Times New Roman"/>
                <w:bCs/>
                <w:sz w:val="24"/>
                <w:szCs w:val="24"/>
              </w:rPr>
              <w:t>ustawy z</w:t>
            </w:r>
            <w:r w:rsidR="00CA2026">
              <w:rPr>
                <w:rFonts w:ascii="Times New Roman" w:hAnsi="Times New Roman" w:cs="Times New Roman"/>
                <w:bCs/>
                <w:sz w:val="24"/>
                <w:szCs w:val="24"/>
              </w:rPr>
              <w:t> </w:t>
            </w:r>
            <w:r w:rsidR="00F21100" w:rsidRPr="00423399">
              <w:rPr>
                <w:rFonts w:ascii="Times New Roman" w:hAnsi="Times New Roman" w:cs="Times New Roman"/>
                <w:bCs/>
                <w:sz w:val="24"/>
                <w:szCs w:val="24"/>
              </w:rPr>
              <w:t>dnia 9 marca 2023 r. o Krajowej Sieci Onkologicznej)</w:t>
            </w:r>
          </w:p>
        </w:tc>
      </w:tr>
      <w:tr w:rsidR="007B0F80" w:rsidRPr="00532F28" w14:paraId="241CCF5E" w14:textId="77777777" w:rsidTr="00C47762">
        <w:trPr>
          <w:trHeight w:val="120"/>
        </w:trPr>
        <w:tc>
          <w:tcPr>
            <w:tcW w:w="431" w:type="dxa"/>
            <w:vMerge/>
            <w:shd w:val="clear" w:color="auto" w:fill="auto"/>
            <w:noWrap/>
            <w:vAlign w:val="center"/>
          </w:tcPr>
          <w:p w14:paraId="5ACE0324" w14:textId="77777777" w:rsidR="007B0F80" w:rsidRPr="000A3BF1" w:rsidRDefault="007B0F80" w:rsidP="007D586D">
            <w:pPr>
              <w:spacing w:after="0" w:line="240" w:lineRule="auto"/>
              <w:rPr>
                <w:rFonts w:ascii="Times New Roman" w:hAnsi="Times New Roman"/>
              </w:rPr>
            </w:pPr>
          </w:p>
        </w:tc>
        <w:tc>
          <w:tcPr>
            <w:tcW w:w="8646" w:type="dxa"/>
            <w:shd w:val="clear" w:color="auto" w:fill="auto"/>
            <w:vAlign w:val="center"/>
          </w:tcPr>
          <w:p w14:paraId="0A585745" w14:textId="79992014" w:rsidR="004176E1" w:rsidRPr="00423399" w:rsidRDefault="004176E1" w:rsidP="00423399">
            <w:pPr>
              <w:pStyle w:val="Akapitzlist"/>
              <w:numPr>
                <w:ilvl w:val="0"/>
                <w:numId w:val="86"/>
              </w:numPr>
              <w:spacing w:after="0" w:line="360" w:lineRule="auto"/>
              <w:ind w:left="357" w:right="74" w:hanging="357"/>
              <w:jc w:val="both"/>
              <w:rPr>
                <w:rFonts w:ascii="Times New Roman" w:hAnsi="Times New Roman" w:cs="Times New Roman"/>
                <w:sz w:val="20"/>
                <w:szCs w:val="20"/>
              </w:rPr>
            </w:pPr>
            <w:r w:rsidRPr="00423399">
              <w:rPr>
                <w:rFonts w:ascii="Times New Roman" w:hAnsi="Times New Roman" w:cs="Times New Roman"/>
                <w:sz w:val="20"/>
                <w:szCs w:val="20"/>
              </w:rPr>
              <w:t xml:space="preserve">współpraca ze świadczeniodawcami udzielającymi świadczeń opieki zdrowotnej w zakresie podstawowej opieki zdrowotnej w ramach opieki onkologicznej w procesie organizacji profilaktyki, diagnostyki i opieki po zakończonym leczeniu onkologicznym; </w:t>
            </w:r>
          </w:p>
          <w:p w14:paraId="7A1897FA" w14:textId="6247AA95" w:rsidR="004176E1" w:rsidRPr="00423399" w:rsidRDefault="004176E1" w:rsidP="00423399">
            <w:pPr>
              <w:pStyle w:val="Akapitzlist"/>
              <w:numPr>
                <w:ilvl w:val="0"/>
                <w:numId w:val="86"/>
              </w:numPr>
              <w:spacing w:after="0" w:line="360" w:lineRule="auto"/>
              <w:ind w:left="357" w:right="74" w:hanging="357"/>
              <w:jc w:val="both"/>
              <w:rPr>
                <w:rFonts w:ascii="Times New Roman" w:hAnsi="Times New Roman" w:cs="Times New Roman"/>
                <w:sz w:val="20"/>
                <w:szCs w:val="20"/>
              </w:rPr>
            </w:pPr>
            <w:r w:rsidRPr="00423399">
              <w:rPr>
                <w:rFonts w:ascii="Times New Roman" w:hAnsi="Times New Roman" w:cs="Times New Roman"/>
                <w:sz w:val="20"/>
                <w:szCs w:val="20"/>
              </w:rPr>
              <w:t>opracowanie rocznych raportów za dany rok kalendarzowy na temat dostępności świadczeń opieki onkologicznej na terenie danego województwa, uwzględniając mapy potrzeb zdrowotnych, o których mowa w art. 95a ust. 1 ustawy z dnia 27 sierpnia 2004 r. o świadczeniach opieki zdrowotnej finansowanych ze środków publicznych</w:t>
            </w:r>
            <w:r w:rsidR="0032213C">
              <w:rPr>
                <w:rFonts w:ascii="Times New Roman" w:hAnsi="Times New Roman" w:cs="Times New Roman"/>
                <w:sz w:val="20"/>
                <w:szCs w:val="20"/>
              </w:rPr>
              <w:t xml:space="preserve"> (</w:t>
            </w:r>
            <w:r w:rsidR="009F4360">
              <w:rPr>
                <w:rFonts w:ascii="Times New Roman" w:hAnsi="Times New Roman" w:cs="Times New Roman"/>
                <w:sz w:val="20"/>
                <w:szCs w:val="20"/>
              </w:rPr>
              <w:t>D</w:t>
            </w:r>
            <w:r w:rsidR="0032213C">
              <w:rPr>
                <w:rFonts w:ascii="Times New Roman" w:hAnsi="Times New Roman" w:cs="Times New Roman"/>
                <w:sz w:val="20"/>
                <w:szCs w:val="20"/>
              </w:rPr>
              <w:t>z. U. z 2024 r. poz. 146, z późn. zm.)</w:t>
            </w:r>
            <w:r w:rsidRPr="00423399">
              <w:rPr>
                <w:rFonts w:ascii="Times New Roman" w:hAnsi="Times New Roman" w:cs="Times New Roman"/>
                <w:sz w:val="20"/>
                <w:szCs w:val="20"/>
              </w:rPr>
              <w:t>, oraz przekazuje te raporty do</w:t>
            </w:r>
            <w:r w:rsidR="002E4529">
              <w:rPr>
                <w:rFonts w:ascii="Times New Roman" w:hAnsi="Times New Roman" w:cs="Times New Roman"/>
                <w:sz w:val="20"/>
                <w:szCs w:val="20"/>
              </w:rPr>
              <w:t xml:space="preserve"> </w:t>
            </w:r>
            <w:r w:rsidR="002E4529" w:rsidRPr="002E4529">
              <w:rPr>
                <w:rFonts w:ascii="Times New Roman" w:hAnsi="Times New Roman" w:cs="Times New Roman"/>
                <w:sz w:val="20"/>
                <w:szCs w:val="20"/>
              </w:rPr>
              <w:t>Krajowego Ośrodka Monitorującego</w:t>
            </w:r>
            <w:r w:rsidR="002E4529">
              <w:rPr>
                <w:rFonts w:ascii="Times New Roman" w:hAnsi="Times New Roman" w:cs="Times New Roman"/>
                <w:sz w:val="20"/>
                <w:szCs w:val="20"/>
              </w:rPr>
              <w:t>, zwanego dalej „</w:t>
            </w:r>
            <w:r w:rsidRPr="00423399">
              <w:rPr>
                <w:rFonts w:ascii="Times New Roman" w:hAnsi="Times New Roman" w:cs="Times New Roman"/>
                <w:sz w:val="20"/>
                <w:szCs w:val="20"/>
              </w:rPr>
              <w:t>KOM</w:t>
            </w:r>
            <w:r w:rsidR="002E4529">
              <w:rPr>
                <w:rFonts w:ascii="Times New Roman" w:hAnsi="Times New Roman" w:cs="Times New Roman"/>
                <w:sz w:val="20"/>
                <w:szCs w:val="20"/>
              </w:rPr>
              <w:t>”,</w:t>
            </w:r>
            <w:r w:rsidRPr="00423399">
              <w:rPr>
                <w:rFonts w:ascii="Times New Roman" w:hAnsi="Times New Roman" w:cs="Times New Roman"/>
                <w:sz w:val="20"/>
                <w:szCs w:val="20"/>
              </w:rPr>
              <w:t xml:space="preserve"> w terminie do dnia 30 kwietnia następnego roku kalendarzowego za rok poprzedni; </w:t>
            </w:r>
          </w:p>
          <w:p w14:paraId="1C8B4E94" w14:textId="1B816B55" w:rsidR="004176E1" w:rsidRPr="00423399" w:rsidRDefault="004176E1" w:rsidP="00423399">
            <w:pPr>
              <w:pStyle w:val="Akapitzlist"/>
              <w:numPr>
                <w:ilvl w:val="0"/>
                <w:numId w:val="86"/>
              </w:numPr>
              <w:spacing w:after="0" w:line="360" w:lineRule="auto"/>
              <w:ind w:left="357" w:right="74" w:hanging="357"/>
              <w:jc w:val="both"/>
              <w:rPr>
                <w:rFonts w:ascii="Times New Roman" w:hAnsi="Times New Roman" w:cs="Times New Roman"/>
                <w:sz w:val="20"/>
                <w:szCs w:val="20"/>
              </w:rPr>
            </w:pPr>
            <w:r w:rsidRPr="00423399">
              <w:rPr>
                <w:rFonts w:ascii="Times New Roman" w:hAnsi="Times New Roman" w:cs="Times New Roman"/>
                <w:sz w:val="20"/>
                <w:szCs w:val="20"/>
              </w:rPr>
              <w:t>przygotowanie nie później niż przed upływem 6 miesięcy przed weryfikacją, o której mowa w art. 18 ust. 1, anali</w:t>
            </w:r>
            <w:r w:rsidR="002E4529">
              <w:rPr>
                <w:rFonts w:ascii="Times New Roman" w:hAnsi="Times New Roman" w:cs="Times New Roman"/>
                <w:sz w:val="20"/>
                <w:szCs w:val="20"/>
              </w:rPr>
              <w:t>zy</w:t>
            </w:r>
            <w:r w:rsidRPr="00423399">
              <w:rPr>
                <w:rFonts w:ascii="Times New Roman" w:hAnsi="Times New Roman" w:cs="Times New Roman"/>
                <w:sz w:val="20"/>
                <w:szCs w:val="20"/>
              </w:rPr>
              <w:t xml:space="preserve"> danych pozyskanych z systemu K</w:t>
            </w:r>
            <w:r w:rsidR="001E5879">
              <w:rPr>
                <w:rFonts w:ascii="Times New Roman" w:hAnsi="Times New Roman" w:cs="Times New Roman"/>
                <w:sz w:val="20"/>
                <w:szCs w:val="20"/>
              </w:rPr>
              <w:t xml:space="preserve">rajowej </w:t>
            </w:r>
            <w:r w:rsidRPr="00423399">
              <w:rPr>
                <w:rFonts w:ascii="Times New Roman" w:hAnsi="Times New Roman" w:cs="Times New Roman"/>
                <w:sz w:val="20"/>
                <w:szCs w:val="20"/>
              </w:rPr>
              <w:t>S</w:t>
            </w:r>
            <w:r w:rsidR="001E5879">
              <w:rPr>
                <w:rFonts w:ascii="Times New Roman" w:hAnsi="Times New Roman" w:cs="Times New Roman"/>
                <w:sz w:val="20"/>
                <w:szCs w:val="20"/>
              </w:rPr>
              <w:t xml:space="preserve">ieci </w:t>
            </w:r>
            <w:r w:rsidRPr="00423399">
              <w:rPr>
                <w:rFonts w:ascii="Times New Roman" w:hAnsi="Times New Roman" w:cs="Times New Roman"/>
                <w:sz w:val="20"/>
                <w:szCs w:val="20"/>
              </w:rPr>
              <w:t>O</w:t>
            </w:r>
            <w:r w:rsidR="001E5879">
              <w:rPr>
                <w:rFonts w:ascii="Times New Roman" w:hAnsi="Times New Roman" w:cs="Times New Roman"/>
                <w:sz w:val="20"/>
                <w:szCs w:val="20"/>
              </w:rPr>
              <w:t>nkologicznej</w:t>
            </w:r>
            <w:r w:rsidRPr="00423399">
              <w:rPr>
                <w:rFonts w:ascii="Times New Roman" w:hAnsi="Times New Roman" w:cs="Times New Roman"/>
                <w:sz w:val="20"/>
                <w:szCs w:val="20"/>
              </w:rPr>
              <w:t xml:space="preserve"> umożliwiając</w:t>
            </w:r>
            <w:r w:rsidR="002E4529">
              <w:rPr>
                <w:rFonts w:ascii="Times New Roman" w:hAnsi="Times New Roman" w:cs="Times New Roman"/>
                <w:sz w:val="20"/>
                <w:szCs w:val="20"/>
              </w:rPr>
              <w:t>ych</w:t>
            </w:r>
            <w:r w:rsidRPr="00423399">
              <w:rPr>
                <w:rFonts w:ascii="Times New Roman" w:hAnsi="Times New Roman" w:cs="Times New Roman"/>
                <w:sz w:val="20"/>
                <w:szCs w:val="20"/>
              </w:rPr>
              <w:t xml:space="preserve"> weryfikację wskaźników jakości opieki onkologicznej na poziomie danego województwa, na potrzeby analizy prowadzonej przez </w:t>
            </w:r>
            <w:r w:rsidR="00A41415">
              <w:rPr>
                <w:rFonts w:ascii="Times New Roman" w:hAnsi="Times New Roman" w:cs="Times New Roman"/>
                <w:sz w:val="20"/>
                <w:szCs w:val="20"/>
              </w:rPr>
              <w:t>NFZ</w:t>
            </w:r>
            <w:r w:rsidRPr="00423399">
              <w:rPr>
                <w:rFonts w:ascii="Times New Roman" w:hAnsi="Times New Roman" w:cs="Times New Roman"/>
                <w:sz w:val="20"/>
                <w:szCs w:val="20"/>
              </w:rPr>
              <w:t xml:space="preserve">; </w:t>
            </w:r>
          </w:p>
          <w:p w14:paraId="275247E1" w14:textId="709273B4" w:rsidR="004176E1" w:rsidRPr="00423399" w:rsidRDefault="004176E1" w:rsidP="00423399">
            <w:pPr>
              <w:pStyle w:val="Akapitzlist"/>
              <w:numPr>
                <w:ilvl w:val="0"/>
                <w:numId w:val="86"/>
              </w:numPr>
              <w:spacing w:after="0" w:line="360" w:lineRule="auto"/>
              <w:ind w:left="357" w:right="74" w:hanging="357"/>
              <w:jc w:val="both"/>
              <w:rPr>
                <w:rFonts w:ascii="Times New Roman" w:hAnsi="Times New Roman" w:cs="Times New Roman"/>
                <w:sz w:val="20"/>
                <w:szCs w:val="20"/>
              </w:rPr>
            </w:pPr>
            <w:r w:rsidRPr="00423399">
              <w:rPr>
                <w:rFonts w:ascii="Times New Roman" w:hAnsi="Times New Roman" w:cs="Times New Roman"/>
                <w:sz w:val="20"/>
                <w:szCs w:val="20"/>
              </w:rPr>
              <w:t xml:space="preserve">prowadzenie szkolenia dotyczące profilaktyki, diagnostyki onkologicznej i leczenia onkologicznego dla osób udzielających świadczeń opieki onkologicznej na obszarze danego województwa; </w:t>
            </w:r>
          </w:p>
          <w:p w14:paraId="1A9C3A7D" w14:textId="35E9FFE5" w:rsidR="004176E1" w:rsidRPr="00423399" w:rsidRDefault="004176E1" w:rsidP="00423399">
            <w:pPr>
              <w:pStyle w:val="Akapitzlist"/>
              <w:numPr>
                <w:ilvl w:val="0"/>
                <w:numId w:val="86"/>
              </w:numPr>
              <w:spacing w:after="0" w:line="360" w:lineRule="auto"/>
              <w:ind w:left="357" w:right="74" w:hanging="357"/>
              <w:jc w:val="both"/>
              <w:rPr>
                <w:rFonts w:ascii="Times New Roman" w:hAnsi="Times New Roman" w:cs="Times New Roman"/>
                <w:sz w:val="20"/>
                <w:szCs w:val="20"/>
              </w:rPr>
            </w:pPr>
            <w:r w:rsidRPr="00423399">
              <w:rPr>
                <w:rFonts w:ascii="Times New Roman" w:hAnsi="Times New Roman" w:cs="Times New Roman"/>
                <w:sz w:val="20"/>
                <w:szCs w:val="20"/>
              </w:rPr>
              <w:t xml:space="preserve">monitorowanie przebiegu, jakość i efektów programów zdrowotnych dotyczących profilaktyki onkologicznej w odniesieniu do pacjentów objętych opieką onkologiczną na terenie województwa oraz przedstawia KOM propozycje modyfikacji realizacji tych programów, opierając się na wnioskach opracowanych na podstawie nieprzetworzonych danych źródłowych dotyczących indywidualnych osób objętych opieką onkologiczną, z systemów, dla których administratorem jest </w:t>
            </w:r>
            <w:r w:rsidR="002E4529">
              <w:rPr>
                <w:rFonts w:ascii="Times New Roman" w:hAnsi="Times New Roman" w:cs="Times New Roman"/>
                <w:sz w:val="20"/>
                <w:szCs w:val="20"/>
              </w:rPr>
              <w:t>NFZ</w:t>
            </w:r>
            <w:r w:rsidR="002E4529" w:rsidRPr="00423399">
              <w:rPr>
                <w:rFonts w:ascii="Times New Roman" w:hAnsi="Times New Roman" w:cs="Times New Roman"/>
                <w:sz w:val="20"/>
                <w:szCs w:val="20"/>
              </w:rPr>
              <w:t xml:space="preserve"> </w:t>
            </w:r>
            <w:r w:rsidRPr="00423399">
              <w:rPr>
                <w:rFonts w:ascii="Times New Roman" w:hAnsi="Times New Roman" w:cs="Times New Roman"/>
                <w:sz w:val="20"/>
                <w:szCs w:val="20"/>
              </w:rPr>
              <w:t xml:space="preserve">na podstawie art. 22 ust. 4 ustawy z dnia 28 kwietnia 2011 r. o systemie informacji w ochronie zdrowia; </w:t>
            </w:r>
          </w:p>
          <w:p w14:paraId="311595B3" w14:textId="52D0F79A" w:rsidR="007B0F80" w:rsidRPr="00423399" w:rsidRDefault="004176E1" w:rsidP="00423399">
            <w:pPr>
              <w:pStyle w:val="Akapitzlist"/>
              <w:numPr>
                <w:ilvl w:val="0"/>
                <w:numId w:val="86"/>
              </w:numPr>
              <w:spacing w:after="0" w:line="360" w:lineRule="auto"/>
              <w:ind w:left="357" w:right="74" w:hanging="357"/>
              <w:jc w:val="both"/>
              <w:rPr>
                <w:rFonts w:ascii="Times New Roman" w:hAnsi="Times New Roman" w:cs="Times New Roman"/>
              </w:rPr>
            </w:pPr>
            <w:r w:rsidRPr="00423399">
              <w:rPr>
                <w:rFonts w:ascii="Times New Roman" w:hAnsi="Times New Roman" w:cs="Times New Roman"/>
                <w:sz w:val="20"/>
                <w:szCs w:val="20"/>
              </w:rPr>
              <w:t>realizacja zadań zlecon</w:t>
            </w:r>
            <w:r w:rsidR="002E4529">
              <w:rPr>
                <w:rFonts w:ascii="Times New Roman" w:hAnsi="Times New Roman" w:cs="Times New Roman"/>
                <w:sz w:val="20"/>
                <w:szCs w:val="20"/>
              </w:rPr>
              <w:t>ych</w:t>
            </w:r>
            <w:r w:rsidRPr="00423399">
              <w:rPr>
                <w:rFonts w:ascii="Times New Roman" w:hAnsi="Times New Roman" w:cs="Times New Roman"/>
                <w:sz w:val="20"/>
                <w:szCs w:val="20"/>
              </w:rPr>
              <w:t xml:space="preserve"> przez Radę</w:t>
            </w:r>
            <w:r w:rsidR="002E4529">
              <w:rPr>
                <w:rFonts w:ascii="Times New Roman" w:hAnsi="Times New Roman" w:cs="Times New Roman"/>
                <w:sz w:val="20"/>
                <w:szCs w:val="20"/>
              </w:rPr>
              <w:t>.</w:t>
            </w:r>
          </w:p>
        </w:tc>
      </w:tr>
      <w:tr w:rsidR="007B0F80" w:rsidRPr="00532F28" w14:paraId="6382F4FE" w14:textId="77777777" w:rsidTr="00C47762">
        <w:trPr>
          <w:trHeight w:val="120"/>
        </w:trPr>
        <w:tc>
          <w:tcPr>
            <w:tcW w:w="431" w:type="dxa"/>
            <w:vMerge w:val="restart"/>
            <w:shd w:val="clear" w:color="auto" w:fill="auto"/>
            <w:noWrap/>
            <w:vAlign w:val="center"/>
          </w:tcPr>
          <w:p w14:paraId="004C0CBD" w14:textId="77777777" w:rsidR="007B0F80" w:rsidRPr="000A3BF1" w:rsidRDefault="007B0F80" w:rsidP="007D586D">
            <w:pPr>
              <w:spacing w:after="0" w:line="240" w:lineRule="auto"/>
              <w:rPr>
                <w:rFonts w:ascii="Times New Roman" w:hAnsi="Times New Roman"/>
                <w:sz w:val="24"/>
                <w:szCs w:val="24"/>
              </w:rPr>
            </w:pPr>
            <w:r w:rsidRPr="000A3BF1">
              <w:rPr>
                <w:rFonts w:ascii="Times New Roman" w:hAnsi="Times New Roman"/>
                <w:sz w:val="24"/>
                <w:szCs w:val="24"/>
              </w:rPr>
              <w:t>3</w:t>
            </w:r>
          </w:p>
        </w:tc>
        <w:tc>
          <w:tcPr>
            <w:tcW w:w="8646" w:type="dxa"/>
            <w:shd w:val="clear" w:color="auto" w:fill="F2F2F2" w:themeFill="background1" w:themeFillShade="F2"/>
            <w:vAlign w:val="center"/>
          </w:tcPr>
          <w:p w14:paraId="00915BFF" w14:textId="77777777" w:rsidR="007B0F80" w:rsidRPr="00F21100" w:rsidRDefault="007B0F80" w:rsidP="007D586D">
            <w:pPr>
              <w:spacing w:after="0" w:line="240" w:lineRule="auto"/>
              <w:ind w:right="74"/>
              <w:rPr>
                <w:rFonts w:ascii="Times New Roman" w:hAnsi="Times New Roman"/>
                <w:b/>
                <w:color w:val="000000" w:themeColor="text1"/>
                <w:sz w:val="24"/>
                <w:szCs w:val="24"/>
              </w:rPr>
            </w:pPr>
            <w:r w:rsidRPr="00F21100">
              <w:rPr>
                <w:rFonts w:ascii="Times New Roman" w:hAnsi="Times New Roman"/>
                <w:b/>
                <w:color w:val="000000" w:themeColor="text1"/>
                <w:sz w:val="24"/>
                <w:szCs w:val="24"/>
              </w:rPr>
              <w:t>Prowadzenie i rozwijanie Krajowego Rejestru Nowotworów:</w:t>
            </w:r>
          </w:p>
        </w:tc>
      </w:tr>
      <w:tr w:rsidR="007B0F80" w:rsidRPr="00532F28" w14:paraId="7CC6BAC0" w14:textId="77777777" w:rsidTr="00C47762">
        <w:trPr>
          <w:trHeight w:val="120"/>
        </w:trPr>
        <w:tc>
          <w:tcPr>
            <w:tcW w:w="431" w:type="dxa"/>
            <w:vMerge/>
            <w:shd w:val="clear" w:color="auto" w:fill="auto"/>
            <w:noWrap/>
            <w:vAlign w:val="center"/>
          </w:tcPr>
          <w:p w14:paraId="31FD94B2" w14:textId="77777777" w:rsidR="007B0F80" w:rsidRPr="000A3BF1" w:rsidRDefault="007B0F80" w:rsidP="007D586D">
            <w:pPr>
              <w:spacing w:after="0" w:line="240" w:lineRule="auto"/>
              <w:rPr>
                <w:rFonts w:ascii="Times New Roman" w:hAnsi="Times New Roman"/>
              </w:rPr>
            </w:pPr>
          </w:p>
        </w:tc>
        <w:tc>
          <w:tcPr>
            <w:tcW w:w="8646" w:type="dxa"/>
            <w:shd w:val="clear" w:color="auto" w:fill="auto"/>
            <w:vAlign w:val="center"/>
          </w:tcPr>
          <w:p w14:paraId="683E3658" w14:textId="7CE87A61" w:rsidR="007B0F80" w:rsidRPr="00F21100" w:rsidRDefault="00B94F72" w:rsidP="00C47762">
            <w:pPr>
              <w:pStyle w:val="Akapitzlist"/>
              <w:numPr>
                <w:ilvl w:val="0"/>
                <w:numId w:val="65"/>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r</w:t>
            </w:r>
            <w:r w:rsidR="007B0F80" w:rsidRPr="00F21100">
              <w:rPr>
                <w:rFonts w:ascii="Times New Roman" w:hAnsi="Times New Roman" w:cs="Times New Roman"/>
                <w:color w:val="000000" w:themeColor="text1"/>
                <w:sz w:val="20"/>
                <w:szCs w:val="20"/>
              </w:rPr>
              <w:t>ozszerzenie celów Krajowego Rejestru Nowotworów o prowadzenie modułu analitycznego dla Krajowej Sieci Onkologicznej;</w:t>
            </w:r>
          </w:p>
          <w:p w14:paraId="35B7CB53" w14:textId="7DABDE82" w:rsidR="007B0F80" w:rsidRPr="00F21100" w:rsidRDefault="00B94F72" w:rsidP="00C47762">
            <w:pPr>
              <w:pStyle w:val="Akapitzlist"/>
              <w:numPr>
                <w:ilvl w:val="0"/>
                <w:numId w:val="65"/>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lastRenderedPageBreak/>
              <w:t>u</w:t>
            </w:r>
            <w:r w:rsidR="007B0F80" w:rsidRPr="00F21100">
              <w:rPr>
                <w:rFonts w:ascii="Times New Roman" w:hAnsi="Times New Roman" w:cs="Times New Roman"/>
                <w:color w:val="000000" w:themeColor="text1"/>
                <w:sz w:val="20"/>
                <w:szCs w:val="20"/>
              </w:rPr>
              <w:t>tworzenie systemu dla skutecznego pozyskiwania kompletnych danych dobrej jakości;</w:t>
            </w:r>
          </w:p>
          <w:p w14:paraId="67000492" w14:textId="7A5C3B2F" w:rsidR="007B0F80" w:rsidRPr="00F21100" w:rsidRDefault="00B94F72" w:rsidP="00C47762">
            <w:pPr>
              <w:pStyle w:val="Akapitzlist"/>
              <w:numPr>
                <w:ilvl w:val="0"/>
                <w:numId w:val="65"/>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r</w:t>
            </w:r>
            <w:r w:rsidR="007B0F80" w:rsidRPr="00F21100">
              <w:rPr>
                <w:rFonts w:ascii="Times New Roman" w:hAnsi="Times New Roman" w:cs="Times New Roman"/>
                <w:color w:val="000000" w:themeColor="text1"/>
                <w:sz w:val="20"/>
                <w:szCs w:val="20"/>
              </w:rPr>
              <w:t>ozwój funkcjonalności Krajowego Rejestru Nowotworów, umożliwiający m.in. poprawę jakości danych oraz całkowicie elektroniczną wymianę danych między podmiotami leczniczymi a Krajowym Rejestrem Nowotworów;</w:t>
            </w:r>
          </w:p>
          <w:p w14:paraId="06BC3194" w14:textId="3F5784FE" w:rsidR="007B0F80" w:rsidRPr="00F21100" w:rsidRDefault="00B94F72" w:rsidP="00C47762">
            <w:pPr>
              <w:pStyle w:val="Akapitzlist"/>
              <w:numPr>
                <w:ilvl w:val="0"/>
                <w:numId w:val="65"/>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r</w:t>
            </w:r>
            <w:r w:rsidR="007B0F80" w:rsidRPr="00F21100">
              <w:rPr>
                <w:rFonts w:ascii="Times New Roman" w:hAnsi="Times New Roman" w:cs="Times New Roman"/>
                <w:color w:val="000000" w:themeColor="text1"/>
                <w:sz w:val="20"/>
                <w:szCs w:val="20"/>
              </w:rPr>
              <w:t>ozbudowa infrastruktury technicznej Krajowego Rejestru Nowotworów pozwalająca na budowę rejestrów narządowych obok rejestru centralnego.</w:t>
            </w:r>
          </w:p>
        </w:tc>
      </w:tr>
      <w:tr w:rsidR="007B0F80" w:rsidRPr="00532F28" w14:paraId="2A14449F" w14:textId="77777777" w:rsidTr="00C47762">
        <w:trPr>
          <w:trHeight w:val="120"/>
        </w:trPr>
        <w:tc>
          <w:tcPr>
            <w:tcW w:w="431" w:type="dxa"/>
            <w:vMerge w:val="restart"/>
            <w:shd w:val="clear" w:color="auto" w:fill="auto"/>
            <w:noWrap/>
            <w:vAlign w:val="center"/>
          </w:tcPr>
          <w:p w14:paraId="6EF75C98" w14:textId="77777777" w:rsidR="007B0F80" w:rsidRPr="00744F80" w:rsidRDefault="007B0F80" w:rsidP="007D586D">
            <w:pPr>
              <w:spacing w:after="0" w:line="240" w:lineRule="auto"/>
              <w:rPr>
                <w:rFonts w:ascii="Times New Roman" w:hAnsi="Times New Roman"/>
                <w:sz w:val="24"/>
                <w:szCs w:val="24"/>
              </w:rPr>
            </w:pPr>
            <w:r w:rsidRPr="00744F80">
              <w:rPr>
                <w:rFonts w:ascii="Times New Roman" w:hAnsi="Times New Roman"/>
                <w:sz w:val="24"/>
                <w:szCs w:val="24"/>
              </w:rPr>
              <w:lastRenderedPageBreak/>
              <w:t>4</w:t>
            </w:r>
          </w:p>
        </w:tc>
        <w:tc>
          <w:tcPr>
            <w:tcW w:w="8646" w:type="dxa"/>
            <w:shd w:val="clear" w:color="auto" w:fill="F2F2F2" w:themeFill="background1" w:themeFillShade="F2"/>
            <w:vAlign w:val="center"/>
          </w:tcPr>
          <w:p w14:paraId="22A8355F" w14:textId="77777777" w:rsidR="007B0F80" w:rsidRPr="00F21100" w:rsidRDefault="007B0F80" w:rsidP="007D586D">
            <w:pPr>
              <w:spacing w:after="0"/>
              <w:ind w:right="74"/>
              <w:rPr>
                <w:rFonts w:ascii="Times New Roman" w:hAnsi="Times New Roman"/>
                <w:b/>
                <w:color w:val="000000" w:themeColor="text1"/>
                <w:sz w:val="24"/>
                <w:szCs w:val="24"/>
              </w:rPr>
            </w:pPr>
            <w:r w:rsidRPr="00F21100">
              <w:rPr>
                <w:rFonts w:ascii="Times New Roman" w:hAnsi="Times New Roman"/>
                <w:b/>
                <w:color w:val="000000" w:themeColor="text1"/>
                <w:sz w:val="24"/>
                <w:szCs w:val="24"/>
              </w:rPr>
              <w:t>Koordynowanie badań naukowych na poziomie kraju:</w:t>
            </w:r>
          </w:p>
        </w:tc>
      </w:tr>
      <w:tr w:rsidR="007B0F80" w:rsidRPr="00532F28" w14:paraId="20C6A867" w14:textId="77777777" w:rsidTr="00C47762">
        <w:trPr>
          <w:trHeight w:val="120"/>
        </w:trPr>
        <w:tc>
          <w:tcPr>
            <w:tcW w:w="431" w:type="dxa"/>
            <w:vMerge/>
            <w:shd w:val="clear" w:color="auto" w:fill="auto"/>
            <w:noWrap/>
            <w:vAlign w:val="center"/>
          </w:tcPr>
          <w:p w14:paraId="669949B2" w14:textId="77777777" w:rsidR="007B0F80" w:rsidRPr="000A3BF1" w:rsidRDefault="007B0F80" w:rsidP="007D586D">
            <w:pPr>
              <w:spacing w:after="0" w:line="240" w:lineRule="auto"/>
              <w:rPr>
                <w:rFonts w:ascii="Times New Roman" w:hAnsi="Times New Roman"/>
                <w:sz w:val="18"/>
                <w:szCs w:val="18"/>
              </w:rPr>
            </w:pPr>
          </w:p>
        </w:tc>
        <w:tc>
          <w:tcPr>
            <w:tcW w:w="8646" w:type="dxa"/>
            <w:shd w:val="clear" w:color="auto" w:fill="auto"/>
            <w:vAlign w:val="center"/>
          </w:tcPr>
          <w:p w14:paraId="21AD2BE0" w14:textId="1B95D520"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w</w:t>
            </w:r>
            <w:r w:rsidR="007B0F80" w:rsidRPr="00F21100">
              <w:rPr>
                <w:rFonts w:ascii="Times New Roman" w:hAnsi="Times New Roman" w:cs="Times New Roman"/>
                <w:color w:val="000000" w:themeColor="text1"/>
                <w:sz w:val="20"/>
                <w:szCs w:val="20"/>
              </w:rPr>
              <w:t>spółudział w kreowaniu krajowej polityki naukowej w zakresie onkologii;</w:t>
            </w:r>
          </w:p>
          <w:p w14:paraId="0B78EDAB" w14:textId="5E1DDFB9"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i</w:t>
            </w:r>
            <w:r w:rsidR="007B0F80" w:rsidRPr="00F21100">
              <w:rPr>
                <w:rFonts w:ascii="Times New Roman" w:hAnsi="Times New Roman" w:cs="Times New Roman"/>
                <w:color w:val="000000" w:themeColor="text1"/>
                <w:sz w:val="20"/>
                <w:szCs w:val="20"/>
              </w:rPr>
              <w:t>nicjowanie tworzenia ogólnopolskich ośrodków badań wielkoskalowych z użyciem technologii sekwencjonowania następnej generacji;</w:t>
            </w:r>
          </w:p>
          <w:p w14:paraId="394282ED" w14:textId="3B1CB7C4"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i</w:t>
            </w:r>
            <w:r w:rsidR="007B0F80" w:rsidRPr="00F21100">
              <w:rPr>
                <w:rFonts w:ascii="Times New Roman" w:hAnsi="Times New Roman" w:cs="Times New Roman"/>
                <w:color w:val="000000" w:themeColor="text1"/>
                <w:sz w:val="20"/>
                <w:szCs w:val="20"/>
              </w:rPr>
              <w:t>nicjowanie i opiniowanie krajowych badań niekomercyjnych umożliwiających optymalizację technologii medycznych na potrzeby systemu ochrony zdrowia i płatnika publicznego m.in. dla Ministerstwa Zdrowia i agencji finansujących;</w:t>
            </w:r>
          </w:p>
          <w:p w14:paraId="47A594B7" w14:textId="57C2A1D5"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k</w:t>
            </w:r>
            <w:r w:rsidR="007B0F80" w:rsidRPr="00F21100">
              <w:rPr>
                <w:rFonts w:ascii="Times New Roman" w:hAnsi="Times New Roman" w:cs="Times New Roman"/>
                <w:color w:val="000000" w:themeColor="text1"/>
                <w:sz w:val="20"/>
                <w:szCs w:val="20"/>
              </w:rPr>
              <w:t>oordynacja populacyjnych badań genetycznych i molekularnych w onkologii;</w:t>
            </w:r>
          </w:p>
          <w:p w14:paraId="3647096C" w14:textId="60C75B18"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u</w:t>
            </w:r>
            <w:r w:rsidR="007B0F80" w:rsidRPr="00F21100">
              <w:rPr>
                <w:rFonts w:ascii="Times New Roman" w:hAnsi="Times New Roman" w:cs="Times New Roman"/>
                <w:color w:val="000000" w:themeColor="text1"/>
                <w:sz w:val="20"/>
                <w:szCs w:val="20"/>
              </w:rPr>
              <w:t>tworzenie krajowego systemu bankowania krwi i tkanek wraz z repozytorium danych klinicznych, patomorfologicznych oraz laboratoryjnych;</w:t>
            </w:r>
          </w:p>
          <w:p w14:paraId="5E413F03" w14:textId="5AFE8514"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p</w:t>
            </w:r>
            <w:r w:rsidR="007B0F80" w:rsidRPr="00F21100">
              <w:rPr>
                <w:rFonts w:ascii="Times New Roman" w:hAnsi="Times New Roman" w:cs="Times New Roman"/>
                <w:color w:val="000000" w:themeColor="text1"/>
                <w:sz w:val="20"/>
                <w:szCs w:val="20"/>
              </w:rPr>
              <w:t>owołanie sieci pracowni naukowych na potrzeby badań przedklinicznych;</w:t>
            </w:r>
          </w:p>
          <w:p w14:paraId="081B3A93" w14:textId="4AB64728" w:rsidR="007B0F80" w:rsidRPr="00F21100" w:rsidRDefault="00F5452D"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i</w:t>
            </w:r>
            <w:r w:rsidR="007B0F80" w:rsidRPr="00F21100">
              <w:rPr>
                <w:rFonts w:ascii="Times New Roman" w:hAnsi="Times New Roman" w:cs="Times New Roman"/>
                <w:color w:val="000000" w:themeColor="text1"/>
                <w:sz w:val="20"/>
                <w:szCs w:val="20"/>
              </w:rPr>
              <w:t>nicjowanie opracowania modelu krajowych badań interwencyjnych i obserwacyjnych w zakresie onkologii precyzyjnej;</w:t>
            </w:r>
          </w:p>
          <w:p w14:paraId="17A2BCC5" w14:textId="7144368A"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o</w:t>
            </w:r>
            <w:r w:rsidR="007B0F80" w:rsidRPr="00F21100">
              <w:rPr>
                <w:rFonts w:ascii="Times New Roman" w:hAnsi="Times New Roman" w:cs="Times New Roman"/>
                <w:color w:val="000000" w:themeColor="text1"/>
                <w:sz w:val="20"/>
                <w:szCs w:val="20"/>
              </w:rPr>
              <w:t>pracowanie projektu krajowego repozytorium z ośrodkiem analitycznym danych naukowych z dziedziny onkologii z uwzględnieniem integracji systemów informatycznych;</w:t>
            </w:r>
          </w:p>
          <w:p w14:paraId="5930A137" w14:textId="60ED4A03"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sz w:val="20"/>
                <w:szCs w:val="20"/>
              </w:rPr>
            </w:pPr>
            <w:r w:rsidRPr="00F21100">
              <w:rPr>
                <w:rFonts w:ascii="Times New Roman" w:hAnsi="Times New Roman" w:cs="Times New Roman"/>
                <w:color w:val="000000" w:themeColor="text1"/>
                <w:sz w:val="20"/>
                <w:szCs w:val="20"/>
              </w:rPr>
              <w:t>p</w:t>
            </w:r>
            <w:r w:rsidR="007B0F80" w:rsidRPr="00F21100">
              <w:rPr>
                <w:rFonts w:ascii="Times New Roman" w:hAnsi="Times New Roman" w:cs="Times New Roman"/>
                <w:color w:val="000000" w:themeColor="text1"/>
                <w:sz w:val="20"/>
                <w:szCs w:val="20"/>
              </w:rPr>
              <w:t>rowadzenie działań promocyjnych i koordynacja badań klinicznych wczesnych faz oraz badań wdrożeniowych produktów leczniczych;</w:t>
            </w:r>
          </w:p>
          <w:p w14:paraId="39A5980B" w14:textId="0A3D34ED" w:rsidR="007B0F80" w:rsidRPr="00F21100" w:rsidRDefault="00B94F72" w:rsidP="00C47762">
            <w:pPr>
              <w:pStyle w:val="Akapitzlist"/>
              <w:numPr>
                <w:ilvl w:val="0"/>
                <w:numId w:val="64"/>
              </w:numPr>
              <w:spacing w:after="0" w:line="360" w:lineRule="auto"/>
              <w:ind w:right="74"/>
              <w:jc w:val="both"/>
              <w:rPr>
                <w:rFonts w:ascii="Times New Roman" w:hAnsi="Times New Roman" w:cs="Times New Roman"/>
                <w:color w:val="000000" w:themeColor="text1"/>
              </w:rPr>
            </w:pPr>
            <w:r w:rsidRPr="00F21100">
              <w:rPr>
                <w:rFonts w:ascii="Times New Roman" w:hAnsi="Times New Roman" w:cs="Times New Roman"/>
                <w:color w:val="000000" w:themeColor="text1"/>
                <w:sz w:val="20"/>
                <w:szCs w:val="20"/>
              </w:rPr>
              <w:t>p</w:t>
            </w:r>
            <w:r w:rsidR="007B0F80" w:rsidRPr="00F21100">
              <w:rPr>
                <w:rFonts w:ascii="Times New Roman" w:hAnsi="Times New Roman" w:cs="Times New Roman"/>
                <w:color w:val="000000" w:themeColor="text1"/>
                <w:sz w:val="20"/>
                <w:szCs w:val="20"/>
              </w:rPr>
              <w:t>romowanie współpracy między zespołami klinicznymi i przedstawicielami nauk podstawowych na potrzeby rozwoju onkologii precyzyjnej.</w:t>
            </w:r>
          </w:p>
        </w:tc>
      </w:tr>
    </w:tbl>
    <w:p w14:paraId="0037390F" w14:textId="190645F8" w:rsidR="007B0F80" w:rsidRPr="006371F3" w:rsidRDefault="007B0F80" w:rsidP="007B0F80">
      <w:pPr>
        <w:spacing w:before="360"/>
        <w:rPr>
          <w:rFonts w:ascii="Times New Roman" w:hAnsi="Times New Roman"/>
          <w:b/>
          <w:sz w:val="24"/>
          <w:szCs w:val="24"/>
        </w:rPr>
      </w:pPr>
      <w:r w:rsidRPr="006371F3">
        <w:rPr>
          <w:rFonts w:ascii="Times New Roman" w:hAnsi="Times New Roman"/>
          <w:b/>
          <w:sz w:val="24"/>
          <w:szCs w:val="24"/>
        </w:rPr>
        <w:t>Obszar populacyjny:</w:t>
      </w:r>
    </w:p>
    <w:p w14:paraId="6194AC6B" w14:textId="01AB6D1A" w:rsidR="007B0F80" w:rsidRPr="00C2125E" w:rsidRDefault="007B0F80" w:rsidP="00143813">
      <w:pPr>
        <w:jc w:val="both"/>
        <w:rPr>
          <w:rFonts w:ascii="Times New Roman" w:hAnsi="Times New Roman"/>
          <w:sz w:val="24"/>
          <w:szCs w:val="24"/>
        </w:rPr>
      </w:pPr>
      <w:r w:rsidRPr="00C2125E">
        <w:rPr>
          <w:rFonts w:ascii="Times New Roman" w:hAnsi="Times New Roman"/>
          <w:sz w:val="24"/>
          <w:szCs w:val="24"/>
        </w:rPr>
        <w:t>W obszarze populacyjnym kierunki rozwoju działalności NIO-PIB dla Celu 1 uwzględniają m.in. następujące działania:</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31"/>
        <w:gridCol w:w="8646"/>
      </w:tblGrid>
      <w:tr w:rsidR="007B0F80" w:rsidRPr="000A3BF1" w14:paraId="2DA75E91" w14:textId="77777777" w:rsidTr="00C47762">
        <w:trPr>
          <w:trHeight w:val="315"/>
        </w:trPr>
        <w:tc>
          <w:tcPr>
            <w:tcW w:w="431" w:type="dxa"/>
            <w:shd w:val="clear" w:color="auto" w:fill="B2FCDB"/>
            <w:noWrap/>
            <w:vAlign w:val="center"/>
          </w:tcPr>
          <w:p w14:paraId="1FA77904" w14:textId="77777777" w:rsidR="007B0F80" w:rsidRPr="00744F80" w:rsidRDefault="007B0F80" w:rsidP="007D586D">
            <w:pPr>
              <w:spacing w:after="0" w:line="240" w:lineRule="auto"/>
              <w:jc w:val="center"/>
              <w:rPr>
                <w:rFonts w:ascii="Times New Roman" w:hAnsi="Times New Roman"/>
                <w:b/>
                <w:sz w:val="24"/>
                <w:szCs w:val="24"/>
              </w:rPr>
            </w:pPr>
            <w:r w:rsidRPr="00744F80">
              <w:rPr>
                <w:rFonts w:ascii="Times New Roman" w:hAnsi="Times New Roman"/>
                <w:b/>
                <w:sz w:val="24"/>
                <w:szCs w:val="24"/>
              </w:rPr>
              <w:t>Nr</w:t>
            </w:r>
          </w:p>
        </w:tc>
        <w:tc>
          <w:tcPr>
            <w:tcW w:w="8646" w:type="dxa"/>
            <w:shd w:val="clear" w:color="auto" w:fill="B2FCDB"/>
            <w:vAlign w:val="center"/>
          </w:tcPr>
          <w:p w14:paraId="76DA3EC7" w14:textId="77777777" w:rsidR="007B0F80" w:rsidRPr="00744F80" w:rsidRDefault="007B0F80" w:rsidP="007D586D">
            <w:pPr>
              <w:spacing w:after="0" w:line="240" w:lineRule="auto"/>
              <w:rPr>
                <w:rFonts w:ascii="Times New Roman" w:hAnsi="Times New Roman"/>
                <w:b/>
                <w:sz w:val="24"/>
                <w:szCs w:val="24"/>
              </w:rPr>
            </w:pPr>
            <w:r w:rsidRPr="00744F80">
              <w:rPr>
                <w:rFonts w:ascii="Times New Roman" w:hAnsi="Times New Roman"/>
                <w:b/>
                <w:sz w:val="24"/>
                <w:szCs w:val="24"/>
              </w:rPr>
              <w:t>Działanie</w:t>
            </w:r>
          </w:p>
        </w:tc>
      </w:tr>
      <w:tr w:rsidR="007B0F80" w:rsidRPr="00532F28" w14:paraId="67678E81" w14:textId="77777777" w:rsidTr="00C47762">
        <w:trPr>
          <w:trHeight w:val="142"/>
        </w:trPr>
        <w:tc>
          <w:tcPr>
            <w:tcW w:w="431" w:type="dxa"/>
            <w:vMerge w:val="restart"/>
            <w:shd w:val="clear" w:color="auto" w:fill="auto"/>
            <w:noWrap/>
            <w:vAlign w:val="center"/>
          </w:tcPr>
          <w:p w14:paraId="08E3A756" w14:textId="77777777" w:rsidR="007B0F80" w:rsidRPr="00744F80" w:rsidRDefault="007B0F80" w:rsidP="007D586D">
            <w:pPr>
              <w:spacing w:after="0" w:line="240" w:lineRule="auto"/>
              <w:rPr>
                <w:rFonts w:ascii="Times New Roman" w:hAnsi="Times New Roman"/>
                <w:sz w:val="24"/>
                <w:szCs w:val="24"/>
              </w:rPr>
            </w:pPr>
            <w:r w:rsidRPr="00744F80">
              <w:rPr>
                <w:rFonts w:ascii="Times New Roman" w:hAnsi="Times New Roman"/>
                <w:sz w:val="24"/>
                <w:szCs w:val="24"/>
              </w:rPr>
              <w:t>1</w:t>
            </w:r>
          </w:p>
        </w:tc>
        <w:tc>
          <w:tcPr>
            <w:tcW w:w="8646" w:type="dxa"/>
            <w:shd w:val="clear" w:color="auto" w:fill="F2F2F2" w:themeFill="background1" w:themeFillShade="F2"/>
            <w:vAlign w:val="center"/>
          </w:tcPr>
          <w:p w14:paraId="20974CBC" w14:textId="77777777" w:rsidR="007B0F80" w:rsidRPr="00744F80" w:rsidRDefault="007B0F80" w:rsidP="007D586D">
            <w:pPr>
              <w:spacing w:after="0" w:line="240" w:lineRule="auto"/>
              <w:ind w:right="74"/>
              <w:rPr>
                <w:rFonts w:ascii="Times New Roman" w:hAnsi="Times New Roman"/>
                <w:b/>
                <w:color w:val="000000"/>
                <w:sz w:val="24"/>
                <w:szCs w:val="24"/>
              </w:rPr>
            </w:pPr>
            <w:r w:rsidRPr="00744F80">
              <w:rPr>
                <w:rFonts w:ascii="Times New Roman" w:hAnsi="Times New Roman"/>
                <w:b/>
                <w:sz w:val="24"/>
                <w:szCs w:val="24"/>
              </w:rPr>
              <w:t>Koordynacja i współuczestnictwo w tworzeniu i opracowywaniu programów prewencyjnych i przesiewowych:</w:t>
            </w:r>
          </w:p>
        </w:tc>
      </w:tr>
      <w:tr w:rsidR="007B0F80" w:rsidRPr="00532F28" w14:paraId="2AEE4D6D" w14:textId="77777777" w:rsidTr="00C47762">
        <w:trPr>
          <w:trHeight w:val="142"/>
        </w:trPr>
        <w:tc>
          <w:tcPr>
            <w:tcW w:w="431" w:type="dxa"/>
            <w:vMerge/>
            <w:shd w:val="clear" w:color="auto" w:fill="auto"/>
            <w:noWrap/>
            <w:vAlign w:val="center"/>
          </w:tcPr>
          <w:p w14:paraId="0AD2CC46" w14:textId="77777777" w:rsidR="007B0F80" w:rsidRPr="000A3BF1" w:rsidRDefault="007B0F80" w:rsidP="007D586D">
            <w:pPr>
              <w:spacing w:after="0" w:line="240" w:lineRule="auto"/>
              <w:rPr>
                <w:rFonts w:ascii="Times New Roman" w:hAnsi="Times New Roman"/>
                <w:sz w:val="18"/>
                <w:szCs w:val="18"/>
              </w:rPr>
            </w:pPr>
          </w:p>
        </w:tc>
        <w:tc>
          <w:tcPr>
            <w:tcW w:w="8646" w:type="dxa"/>
            <w:shd w:val="clear" w:color="auto" w:fill="auto"/>
            <w:vAlign w:val="center"/>
          </w:tcPr>
          <w:p w14:paraId="53F35200" w14:textId="4DD49E33" w:rsidR="007B0F80" w:rsidRPr="00C47762" w:rsidRDefault="00F87DB8" w:rsidP="00C47762">
            <w:pPr>
              <w:pStyle w:val="Akapitzlist"/>
              <w:numPr>
                <w:ilvl w:val="0"/>
                <w:numId w:val="70"/>
              </w:numPr>
              <w:spacing w:after="0" w:line="360" w:lineRule="auto"/>
              <w:ind w:right="74"/>
              <w:jc w:val="both"/>
              <w:rPr>
                <w:rFonts w:ascii="Times New Roman" w:hAnsi="Times New Roman" w:cs="Times New Roman"/>
                <w:color w:val="000000"/>
                <w:sz w:val="20"/>
                <w:szCs w:val="20"/>
              </w:rPr>
            </w:pPr>
            <w:r w:rsidRPr="00C47762">
              <w:rPr>
                <w:rFonts w:ascii="Times New Roman" w:hAnsi="Times New Roman" w:cs="Times New Roman"/>
                <w:color w:val="000000"/>
                <w:sz w:val="20"/>
                <w:szCs w:val="20"/>
              </w:rPr>
              <w:t>p</w:t>
            </w:r>
            <w:r w:rsidR="007B0F80" w:rsidRPr="00C47762">
              <w:rPr>
                <w:rFonts w:ascii="Times New Roman" w:hAnsi="Times New Roman" w:cs="Times New Roman"/>
                <w:color w:val="000000"/>
                <w:sz w:val="20"/>
                <w:szCs w:val="20"/>
              </w:rPr>
              <w:t xml:space="preserve">rojektowanie, prowadzenie i ewaluacja </w:t>
            </w:r>
            <w:r w:rsidRPr="00C47762">
              <w:rPr>
                <w:rFonts w:ascii="Times New Roman" w:hAnsi="Times New Roman" w:cs="Times New Roman"/>
                <w:color w:val="000000"/>
                <w:sz w:val="20"/>
                <w:szCs w:val="20"/>
              </w:rPr>
              <w:t xml:space="preserve">programów pilotażowych </w:t>
            </w:r>
            <w:r w:rsidR="00352E6A" w:rsidRPr="00C47762">
              <w:rPr>
                <w:rFonts w:ascii="Times New Roman" w:hAnsi="Times New Roman" w:cs="Times New Roman"/>
                <w:color w:val="000000"/>
                <w:sz w:val="20"/>
                <w:szCs w:val="20"/>
              </w:rPr>
              <w:t xml:space="preserve">w zakresie </w:t>
            </w:r>
            <w:r w:rsidR="007B0F80" w:rsidRPr="00C47762">
              <w:rPr>
                <w:rFonts w:ascii="Times New Roman" w:hAnsi="Times New Roman" w:cs="Times New Roman"/>
                <w:color w:val="000000"/>
                <w:sz w:val="20"/>
                <w:szCs w:val="20"/>
              </w:rPr>
              <w:t>nowych technologii w</w:t>
            </w:r>
            <w:r w:rsidR="00725E55">
              <w:rPr>
                <w:rFonts w:ascii="Times New Roman" w:hAnsi="Times New Roman" w:cs="Times New Roman"/>
                <w:color w:val="000000"/>
                <w:sz w:val="20"/>
                <w:szCs w:val="20"/>
              </w:rPr>
              <w:t> </w:t>
            </w:r>
            <w:r w:rsidR="007B0F80" w:rsidRPr="00C47762">
              <w:rPr>
                <w:rFonts w:ascii="Times New Roman" w:hAnsi="Times New Roman" w:cs="Times New Roman"/>
                <w:color w:val="000000"/>
                <w:sz w:val="20"/>
                <w:szCs w:val="20"/>
              </w:rPr>
              <w:t>programach przesiewowych raka piersi, szyjki macicy i jelita grubego, np.:</w:t>
            </w:r>
          </w:p>
          <w:p w14:paraId="389DA929" w14:textId="70C5EE1B" w:rsidR="007B0F80" w:rsidRPr="00744F80" w:rsidRDefault="007B0F80" w:rsidP="00C47762">
            <w:pPr>
              <w:pStyle w:val="Akapitzlist"/>
              <w:numPr>
                <w:ilvl w:val="0"/>
                <w:numId w:val="69"/>
              </w:numPr>
              <w:spacing w:after="0" w:line="360" w:lineRule="auto"/>
              <w:ind w:right="74"/>
              <w:jc w:val="both"/>
              <w:rPr>
                <w:rFonts w:ascii="Times New Roman" w:hAnsi="Times New Roman" w:cs="Times New Roman"/>
                <w:color w:val="000000"/>
                <w:sz w:val="20"/>
                <w:szCs w:val="20"/>
              </w:rPr>
            </w:pPr>
            <w:r w:rsidRPr="00744F80">
              <w:rPr>
                <w:rFonts w:ascii="Times New Roman" w:hAnsi="Times New Roman" w:cs="Times New Roman"/>
                <w:color w:val="000000"/>
                <w:sz w:val="20"/>
                <w:szCs w:val="20"/>
              </w:rPr>
              <w:t>Test immunochemiczny na krew utajoną w kale w porównaniu do kolonoskopii dla programu przesiewowego raka jelita grubego</w:t>
            </w:r>
            <w:r w:rsidR="00725E55">
              <w:rPr>
                <w:rFonts w:ascii="Times New Roman" w:hAnsi="Times New Roman" w:cs="Times New Roman"/>
                <w:color w:val="000000"/>
                <w:sz w:val="20"/>
                <w:szCs w:val="20"/>
              </w:rPr>
              <w:t>,</w:t>
            </w:r>
          </w:p>
          <w:p w14:paraId="136F5799" w14:textId="77777777" w:rsidR="007B0F80" w:rsidRPr="00744F80" w:rsidRDefault="007B0F80" w:rsidP="00C47762">
            <w:pPr>
              <w:pStyle w:val="Akapitzlist"/>
              <w:numPr>
                <w:ilvl w:val="0"/>
                <w:numId w:val="69"/>
              </w:numPr>
              <w:spacing w:after="0" w:line="360" w:lineRule="auto"/>
              <w:ind w:right="74"/>
              <w:jc w:val="both"/>
              <w:rPr>
                <w:rFonts w:ascii="Times New Roman" w:hAnsi="Times New Roman" w:cs="Times New Roman"/>
                <w:color w:val="000000"/>
                <w:sz w:val="20"/>
                <w:szCs w:val="20"/>
              </w:rPr>
            </w:pPr>
            <w:r w:rsidRPr="00744F80">
              <w:rPr>
                <w:rFonts w:ascii="Times New Roman" w:hAnsi="Times New Roman" w:cs="Times New Roman"/>
                <w:color w:val="000000"/>
                <w:sz w:val="20"/>
                <w:szCs w:val="20"/>
              </w:rPr>
              <w:t>Test HPV DNA w porównaniu do cytologii przesiewowej dla programu przesiewowego raka szyjki macicy</w:t>
            </w:r>
            <w:r>
              <w:rPr>
                <w:rFonts w:ascii="Times New Roman" w:hAnsi="Times New Roman" w:cs="Times New Roman"/>
                <w:color w:val="000000"/>
                <w:sz w:val="20"/>
                <w:szCs w:val="20"/>
              </w:rPr>
              <w:t>;</w:t>
            </w:r>
          </w:p>
          <w:p w14:paraId="21A0A533" w14:textId="744C6B01" w:rsidR="007B0F80" w:rsidRPr="00C47762" w:rsidRDefault="00725E55" w:rsidP="00C47762">
            <w:pPr>
              <w:pStyle w:val="Akapitzlist"/>
              <w:numPr>
                <w:ilvl w:val="0"/>
                <w:numId w:val="70"/>
              </w:numPr>
              <w:spacing w:after="0" w:line="360" w:lineRule="auto"/>
              <w:ind w:right="74"/>
              <w:jc w:val="both"/>
              <w:rPr>
                <w:rFonts w:ascii="Times New Roman" w:hAnsi="Times New Roman" w:cs="Times New Roman"/>
              </w:rPr>
            </w:pPr>
            <w:r>
              <w:rPr>
                <w:rFonts w:ascii="Times New Roman" w:hAnsi="Times New Roman" w:cs="Times New Roman"/>
                <w:color w:val="000000"/>
                <w:sz w:val="20"/>
                <w:szCs w:val="20"/>
              </w:rPr>
              <w:lastRenderedPageBreak/>
              <w:t>m</w:t>
            </w:r>
            <w:r w:rsidR="007B0F80" w:rsidRPr="00744F80">
              <w:rPr>
                <w:rFonts w:ascii="Times New Roman" w:hAnsi="Times New Roman" w:cs="Times New Roman"/>
                <w:color w:val="000000"/>
                <w:sz w:val="20"/>
                <w:szCs w:val="20"/>
              </w:rPr>
              <w:t>ammografia z tomosyntezą w porównaniu do standardowej dla programu przesiewowego raka piersi</w:t>
            </w:r>
            <w:r w:rsidR="007B0F80">
              <w:rPr>
                <w:rFonts w:ascii="Times New Roman" w:hAnsi="Times New Roman" w:cs="Times New Roman"/>
                <w:color w:val="000000"/>
                <w:sz w:val="20"/>
                <w:szCs w:val="20"/>
              </w:rPr>
              <w:t>;</w:t>
            </w:r>
            <w:r w:rsidR="005D15C6">
              <w:rPr>
                <w:rFonts w:ascii="Times New Roman" w:hAnsi="Times New Roman" w:cs="Times New Roman"/>
                <w:color w:val="000000"/>
                <w:sz w:val="20"/>
                <w:szCs w:val="20"/>
              </w:rPr>
              <w:t xml:space="preserve"> </w:t>
            </w:r>
            <w:r w:rsidR="007B0F80" w:rsidRPr="00C47762">
              <w:rPr>
                <w:rFonts w:ascii="Times New Roman" w:hAnsi="Times New Roman" w:cs="Times New Roman"/>
                <w:color w:val="000000"/>
                <w:sz w:val="20"/>
                <w:szCs w:val="20"/>
              </w:rPr>
              <w:t xml:space="preserve">Wdrożenie do programów profilaktycznych technologii, które w </w:t>
            </w:r>
            <w:r w:rsidR="00352E6A" w:rsidRPr="00C47762">
              <w:rPr>
                <w:rFonts w:ascii="Times New Roman" w:hAnsi="Times New Roman" w:cs="Times New Roman"/>
                <w:color w:val="000000"/>
                <w:sz w:val="20"/>
                <w:szCs w:val="20"/>
              </w:rPr>
              <w:t xml:space="preserve">programach pilotażowych </w:t>
            </w:r>
            <w:r w:rsidR="007B0F80" w:rsidRPr="00C47762">
              <w:rPr>
                <w:rFonts w:ascii="Times New Roman" w:hAnsi="Times New Roman" w:cs="Times New Roman"/>
                <w:color w:val="000000"/>
                <w:sz w:val="20"/>
                <w:szCs w:val="20"/>
              </w:rPr>
              <w:t>wykazały pozytywne rezultaty.</w:t>
            </w:r>
          </w:p>
        </w:tc>
      </w:tr>
      <w:tr w:rsidR="007B0F80" w:rsidRPr="00532F28" w14:paraId="5046EC95" w14:textId="77777777" w:rsidTr="00C47762">
        <w:trPr>
          <w:trHeight w:val="120"/>
        </w:trPr>
        <w:tc>
          <w:tcPr>
            <w:tcW w:w="431" w:type="dxa"/>
            <w:vMerge w:val="restart"/>
            <w:shd w:val="clear" w:color="auto" w:fill="auto"/>
            <w:noWrap/>
            <w:vAlign w:val="center"/>
          </w:tcPr>
          <w:p w14:paraId="131D1568" w14:textId="77777777" w:rsidR="007B0F80" w:rsidRPr="00744F80" w:rsidRDefault="007B0F80" w:rsidP="007D586D">
            <w:pPr>
              <w:spacing w:after="0" w:line="240" w:lineRule="auto"/>
              <w:rPr>
                <w:rFonts w:ascii="Times New Roman" w:hAnsi="Times New Roman"/>
                <w:sz w:val="24"/>
                <w:szCs w:val="24"/>
              </w:rPr>
            </w:pPr>
            <w:r w:rsidRPr="00744F80">
              <w:rPr>
                <w:rFonts w:ascii="Times New Roman" w:hAnsi="Times New Roman"/>
                <w:sz w:val="24"/>
                <w:szCs w:val="24"/>
              </w:rPr>
              <w:lastRenderedPageBreak/>
              <w:t>2</w:t>
            </w:r>
          </w:p>
        </w:tc>
        <w:tc>
          <w:tcPr>
            <w:tcW w:w="8646" w:type="dxa"/>
            <w:shd w:val="clear" w:color="auto" w:fill="F2F2F2" w:themeFill="background1" w:themeFillShade="F2"/>
            <w:vAlign w:val="center"/>
          </w:tcPr>
          <w:p w14:paraId="5DCB0335" w14:textId="77777777" w:rsidR="007B0F80" w:rsidRPr="00744F80" w:rsidRDefault="007B0F80" w:rsidP="007D586D">
            <w:pPr>
              <w:spacing w:after="0" w:line="240" w:lineRule="auto"/>
              <w:ind w:right="74"/>
              <w:rPr>
                <w:rFonts w:ascii="Times New Roman" w:hAnsi="Times New Roman"/>
                <w:b/>
                <w:color w:val="000000"/>
                <w:sz w:val="24"/>
                <w:szCs w:val="24"/>
              </w:rPr>
            </w:pPr>
            <w:r w:rsidRPr="00744F80">
              <w:rPr>
                <w:rFonts w:ascii="Times New Roman" w:hAnsi="Times New Roman"/>
                <w:b/>
                <w:sz w:val="24"/>
                <w:szCs w:val="24"/>
              </w:rPr>
              <w:t>Realizacja programów prewencyjnych i przesiewowych</w:t>
            </w:r>
            <w:r>
              <w:rPr>
                <w:rFonts w:ascii="Times New Roman" w:hAnsi="Times New Roman"/>
                <w:b/>
                <w:sz w:val="24"/>
                <w:szCs w:val="24"/>
              </w:rPr>
              <w:t>:</w:t>
            </w:r>
          </w:p>
        </w:tc>
      </w:tr>
      <w:tr w:rsidR="007B0F80" w:rsidRPr="00532F28" w14:paraId="19417C21" w14:textId="77777777" w:rsidTr="00C47762">
        <w:trPr>
          <w:trHeight w:val="120"/>
        </w:trPr>
        <w:tc>
          <w:tcPr>
            <w:tcW w:w="431" w:type="dxa"/>
            <w:vMerge/>
            <w:shd w:val="clear" w:color="auto" w:fill="auto"/>
            <w:noWrap/>
            <w:vAlign w:val="center"/>
          </w:tcPr>
          <w:p w14:paraId="4BEEF249" w14:textId="77777777" w:rsidR="007B0F80" w:rsidRPr="000A3BF1" w:rsidRDefault="007B0F80" w:rsidP="007D586D">
            <w:pPr>
              <w:spacing w:after="0" w:line="240" w:lineRule="auto"/>
              <w:rPr>
                <w:rFonts w:ascii="Times New Roman" w:hAnsi="Times New Roman"/>
                <w:sz w:val="18"/>
                <w:szCs w:val="18"/>
              </w:rPr>
            </w:pPr>
          </w:p>
        </w:tc>
        <w:tc>
          <w:tcPr>
            <w:tcW w:w="8646" w:type="dxa"/>
            <w:shd w:val="clear" w:color="auto" w:fill="auto"/>
            <w:vAlign w:val="center"/>
          </w:tcPr>
          <w:p w14:paraId="28D1B26A" w14:textId="3A3017DB" w:rsidR="007B0F80" w:rsidRPr="00744F80" w:rsidRDefault="00AA69C9" w:rsidP="00C47762">
            <w:pPr>
              <w:pStyle w:val="Akapitzlist"/>
              <w:numPr>
                <w:ilvl w:val="0"/>
                <w:numId w:val="66"/>
              </w:numPr>
              <w:spacing w:after="0" w:line="360" w:lineRule="auto"/>
              <w:ind w:right="74"/>
              <w:jc w:val="both"/>
              <w:rPr>
                <w:rFonts w:ascii="Times New Roman" w:hAnsi="Times New Roman" w:cs="Times New Roman"/>
                <w:color w:val="000000"/>
                <w:sz w:val="20"/>
                <w:szCs w:val="20"/>
              </w:rPr>
            </w:pPr>
            <w:r>
              <w:rPr>
                <w:rFonts w:ascii="Times New Roman" w:hAnsi="Times New Roman" w:cs="Times New Roman"/>
                <w:color w:val="000000"/>
                <w:sz w:val="20"/>
                <w:szCs w:val="20"/>
              </w:rPr>
              <w:t>s</w:t>
            </w:r>
            <w:r w:rsidR="007B0F80" w:rsidRPr="00744F80">
              <w:rPr>
                <w:rFonts w:ascii="Times New Roman" w:hAnsi="Times New Roman" w:cs="Times New Roman"/>
                <w:color w:val="000000"/>
                <w:sz w:val="20"/>
                <w:szCs w:val="20"/>
              </w:rPr>
              <w:t>tworzenie ośrodka nadzoru grup wysokiego ryzyka zachorowania na raka jelita grubego, przełyku, żołądka, piersi oraz szyjki macicy, w którym to ośrodku wprowadzone byłyby techniki zaawansowanego obrazowania</w:t>
            </w:r>
            <w:r w:rsidR="007B0F80">
              <w:rPr>
                <w:rFonts w:ascii="Times New Roman" w:hAnsi="Times New Roman" w:cs="Times New Roman"/>
                <w:color w:val="000000"/>
                <w:sz w:val="20"/>
                <w:szCs w:val="20"/>
              </w:rPr>
              <w:t>;</w:t>
            </w:r>
          </w:p>
          <w:p w14:paraId="0FB64276" w14:textId="12D8E53F" w:rsidR="007B0F80" w:rsidRPr="00744F80" w:rsidRDefault="00AA69C9" w:rsidP="00C47762">
            <w:pPr>
              <w:pStyle w:val="Akapitzlist"/>
              <w:numPr>
                <w:ilvl w:val="0"/>
                <w:numId w:val="66"/>
              </w:numPr>
              <w:spacing w:after="0" w:line="360" w:lineRule="auto"/>
              <w:ind w:right="74"/>
              <w:jc w:val="both"/>
              <w:rPr>
                <w:rFonts w:ascii="Times New Roman" w:hAnsi="Times New Roman" w:cs="Times New Roman"/>
                <w:color w:val="000000"/>
                <w:sz w:val="20"/>
                <w:szCs w:val="20"/>
              </w:rPr>
            </w:pPr>
            <w:r>
              <w:rPr>
                <w:rFonts w:ascii="Times New Roman" w:hAnsi="Times New Roman" w:cs="Times New Roman"/>
                <w:color w:val="000000"/>
                <w:sz w:val="20"/>
                <w:szCs w:val="20"/>
              </w:rPr>
              <w:t>p</w:t>
            </w:r>
            <w:r w:rsidR="007B0F80" w:rsidRPr="00744F80">
              <w:rPr>
                <w:rFonts w:ascii="Times New Roman" w:hAnsi="Times New Roman" w:cs="Times New Roman"/>
                <w:color w:val="000000"/>
                <w:sz w:val="20"/>
                <w:szCs w:val="20"/>
              </w:rPr>
              <w:t>oprawa jakości realizacji istniejących programów profilaktycznych przez monitorowanie i</w:t>
            </w:r>
            <w:r w:rsidR="007B0F80">
              <w:rPr>
                <w:rFonts w:ascii="Times New Roman" w:hAnsi="Times New Roman" w:cs="Times New Roman"/>
                <w:color w:val="000000"/>
                <w:sz w:val="20"/>
                <w:szCs w:val="20"/>
              </w:rPr>
              <w:t> </w:t>
            </w:r>
            <w:r w:rsidR="007B0F80" w:rsidRPr="00744F80">
              <w:rPr>
                <w:rFonts w:ascii="Times New Roman" w:hAnsi="Times New Roman" w:cs="Times New Roman"/>
                <w:color w:val="000000"/>
                <w:sz w:val="20"/>
                <w:szCs w:val="20"/>
              </w:rPr>
              <w:t>raportowanie kluczowych wskaźników jakości oraz tworzenie systemów szkolenia dla perso</w:t>
            </w:r>
            <w:r w:rsidR="007B0F80">
              <w:rPr>
                <w:rFonts w:ascii="Times New Roman" w:hAnsi="Times New Roman" w:cs="Times New Roman"/>
                <w:color w:val="000000"/>
                <w:sz w:val="20"/>
                <w:szCs w:val="20"/>
              </w:rPr>
              <w:t>nelu realizującego te działania;</w:t>
            </w:r>
          </w:p>
          <w:p w14:paraId="5E2053F3" w14:textId="1C5682C8" w:rsidR="007B0F80" w:rsidRPr="00744F80" w:rsidRDefault="00AA69C9" w:rsidP="00C47762">
            <w:pPr>
              <w:pStyle w:val="Akapitzlist"/>
              <w:numPr>
                <w:ilvl w:val="0"/>
                <w:numId w:val="66"/>
              </w:numPr>
              <w:spacing w:after="0" w:line="360" w:lineRule="auto"/>
              <w:ind w:right="74"/>
              <w:jc w:val="both"/>
              <w:rPr>
                <w:rFonts w:ascii="Times New Roman" w:hAnsi="Times New Roman" w:cs="Times New Roman"/>
              </w:rPr>
            </w:pPr>
            <w:r>
              <w:rPr>
                <w:rFonts w:ascii="Times New Roman" w:hAnsi="Times New Roman" w:cs="Times New Roman"/>
                <w:color w:val="000000"/>
                <w:sz w:val="20"/>
                <w:szCs w:val="20"/>
              </w:rPr>
              <w:t>r</w:t>
            </w:r>
            <w:r w:rsidR="007B0F80" w:rsidRPr="00744F80">
              <w:rPr>
                <w:rFonts w:ascii="Times New Roman" w:hAnsi="Times New Roman" w:cs="Times New Roman"/>
                <w:color w:val="000000"/>
                <w:sz w:val="20"/>
                <w:szCs w:val="20"/>
              </w:rPr>
              <w:t>eorganizacja rejestracji i utworzenie call centr w Centrum Profilaktyki Nowotworów.</w:t>
            </w:r>
          </w:p>
        </w:tc>
      </w:tr>
      <w:tr w:rsidR="007B0F80" w:rsidRPr="00532F28" w14:paraId="0E88E138" w14:textId="77777777" w:rsidTr="00C47762">
        <w:trPr>
          <w:trHeight w:val="120"/>
        </w:trPr>
        <w:tc>
          <w:tcPr>
            <w:tcW w:w="431" w:type="dxa"/>
            <w:vMerge w:val="restart"/>
            <w:shd w:val="clear" w:color="auto" w:fill="auto"/>
            <w:noWrap/>
            <w:vAlign w:val="center"/>
          </w:tcPr>
          <w:p w14:paraId="0043B238" w14:textId="77777777" w:rsidR="007B0F80" w:rsidRPr="00744F80" w:rsidRDefault="007B0F80" w:rsidP="007D586D">
            <w:pPr>
              <w:spacing w:after="0" w:line="240" w:lineRule="auto"/>
              <w:rPr>
                <w:rFonts w:ascii="Times New Roman" w:hAnsi="Times New Roman"/>
                <w:sz w:val="24"/>
                <w:szCs w:val="24"/>
              </w:rPr>
            </w:pPr>
            <w:r w:rsidRPr="00744F80">
              <w:rPr>
                <w:rFonts w:ascii="Times New Roman" w:hAnsi="Times New Roman"/>
                <w:sz w:val="24"/>
                <w:szCs w:val="24"/>
              </w:rPr>
              <w:t>3</w:t>
            </w:r>
          </w:p>
        </w:tc>
        <w:tc>
          <w:tcPr>
            <w:tcW w:w="8646" w:type="dxa"/>
            <w:shd w:val="clear" w:color="auto" w:fill="F2F2F2" w:themeFill="background1" w:themeFillShade="F2"/>
            <w:vAlign w:val="center"/>
          </w:tcPr>
          <w:p w14:paraId="4018B29C" w14:textId="77777777" w:rsidR="007B0F80" w:rsidRPr="00744F80" w:rsidRDefault="007B0F80" w:rsidP="007D586D">
            <w:pPr>
              <w:spacing w:after="0" w:line="240" w:lineRule="auto"/>
              <w:ind w:right="74"/>
              <w:rPr>
                <w:rFonts w:ascii="Times New Roman" w:hAnsi="Times New Roman"/>
                <w:b/>
                <w:color w:val="000000"/>
                <w:sz w:val="24"/>
                <w:szCs w:val="24"/>
              </w:rPr>
            </w:pPr>
            <w:r w:rsidRPr="00744F80">
              <w:rPr>
                <w:rFonts w:ascii="Times New Roman" w:hAnsi="Times New Roman"/>
                <w:b/>
                <w:sz w:val="24"/>
                <w:szCs w:val="24"/>
              </w:rPr>
              <w:t>Realizacja konsultacji w specjalistycznych poradniach profilaktycznych</w:t>
            </w:r>
            <w:r>
              <w:rPr>
                <w:rFonts w:ascii="Times New Roman" w:hAnsi="Times New Roman"/>
                <w:b/>
                <w:sz w:val="24"/>
                <w:szCs w:val="24"/>
              </w:rPr>
              <w:t>:</w:t>
            </w:r>
          </w:p>
        </w:tc>
      </w:tr>
      <w:tr w:rsidR="007B0F80" w:rsidRPr="00532F28" w14:paraId="74FFBD3E" w14:textId="77777777" w:rsidTr="00C47762">
        <w:trPr>
          <w:trHeight w:val="120"/>
        </w:trPr>
        <w:tc>
          <w:tcPr>
            <w:tcW w:w="431" w:type="dxa"/>
            <w:vMerge/>
            <w:shd w:val="clear" w:color="auto" w:fill="auto"/>
            <w:noWrap/>
            <w:vAlign w:val="center"/>
          </w:tcPr>
          <w:p w14:paraId="3434DB57" w14:textId="77777777" w:rsidR="007B0F80" w:rsidRPr="000A3BF1" w:rsidRDefault="007B0F80" w:rsidP="007D586D">
            <w:pPr>
              <w:spacing w:after="0" w:line="240" w:lineRule="auto"/>
              <w:rPr>
                <w:rFonts w:ascii="Times New Roman" w:hAnsi="Times New Roman"/>
                <w:sz w:val="18"/>
                <w:szCs w:val="18"/>
              </w:rPr>
            </w:pPr>
          </w:p>
        </w:tc>
        <w:tc>
          <w:tcPr>
            <w:tcW w:w="8646" w:type="dxa"/>
            <w:shd w:val="clear" w:color="auto" w:fill="auto"/>
            <w:vAlign w:val="center"/>
          </w:tcPr>
          <w:p w14:paraId="6ACF62B5" w14:textId="3DE3E7EE" w:rsidR="007B0F80" w:rsidRPr="00744F80" w:rsidRDefault="00091A6C" w:rsidP="00C47762">
            <w:pPr>
              <w:pStyle w:val="Akapitzlist"/>
              <w:numPr>
                <w:ilvl w:val="0"/>
                <w:numId w:val="67"/>
              </w:numPr>
              <w:spacing w:after="0" w:line="360" w:lineRule="auto"/>
              <w:ind w:right="74"/>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744F80">
              <w:rPr>
                <w:rFonts w:ascii="Times New Roman" w:hAnsi="Times New Roman" w:cs="Times New Roman"/>
                <w:color w:val="000000"/>
                <w:sz w:val="20"/>
                <w:szCs w:val="20"/>
              </w:rPr>
              <w:t>większenie liczby i zakresu porad genetycznych w Pracowni Genetyki</w:t>
            </w:r>
            <w:r w:rsidR="007B0F80">
              <w:rPr>
                <w:rFonts w:ascii="Times New Roman" w:hAnsi="Times New Roman" w:cs="Times New Roman"/>
                <w:color w:val="000000"/>
                <w:sz w:val="20"/>
                <w:szCs w:val="20"/>
              </w:rPr>
              <w:t>;</w:t>
            </w:r>
          </w:p>
          <w:p w14:paraId="310AAC3F" w14:textId="7D51EF2E" w:rsidR="007B0F80" w:rsidRPr="00744F80" w:rsidRDefault="00091A6C" w:rsidP="00C47762">
            <w:pPr>
              <w:pStyle w:val="Akapitzlist"/>
              <w:numPr>
                <w:ilvl w:val="0"/>
                <w:numId w:val="67"/>
              </w:numPr>
              <w:spacing w:after="0" w:line="360" w:lineRule="auto"/>
              <w:ind w:right="74"/>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744F80">
              <w:rPr>
                <w:rFonts w:ascii="Times New Roman" w:hAnsi="Times New Roman" w:cs="Times New Roman"/>
                <w:color w:val="000000"/>
                <w:sz w:val="20"/>
                <w:szCs w:val="20"/>
              </w:rPr>
              <w:t>większenie liczby i zakresu porad onkologa w Poradni Profilaktyki Nowotworów Skóry</w:t>
            </w:r>
            <w:r w:rsidR="007B0F80">
              <w:rPr>
                <w:rFonts w:ascii="Times New Roman" w:hAnsi="Times New Roman" w:cs="Times New Roman"/>
                <w:color w:val="000000"/>
                <w:sz w:val="20"/>
                <w:szCs w:val="20"/>
              </w:rPr>
              <w:t>;</w:t>
            </w:r>
          </w:p>
          <w:p w14:paraId="017EB559" w14:textId="4B51AA20" w:rsidR="007B0F80" w:rsidRPr="000A3BF1" w:rsidRDefault="00091A6C" w:rsidP="00C47762">
            <w:pPr>
              <w:pStyle w:val="Akapitzlist"/>
              <w:numPr>
                <w:ilvl w:val="0"/>
                <w:numId w:val="67"/>
              </w:numPr>
              <w:spacing w:after="0" w:line="360" w:lineRule="auto"/>
              <w:ind w:right="74"/>
              <w:jc w:val="both"/>
              <w:rPr>
                <w:rFonts w:ascii="Times New Roman" w:hAnsi="Times New Roman" w:cs="Times New Roman"/>
                <w:color w:val="000000"/>
                <w:sz w:val="18"/>
                <w:szCs w:val="18"/>
              </w:rPr>
            </w:pPr>
            <w:r>
              <w:rPr>
                <w:rFonts w:ascii="Times New Roman" w:hAnsi="Times New Roman" w:cs="Times New Roman"/>
                <w:color w:val="000000"/>
                <w:sz w:val="20"/>
                <w:szCs w:val="20"/>
              </w:rPr>
              <w:t>r</w:t>
            </w:r>
            <w:r w:rsidR="007B0F80" w:rsidRPr="00744F80">
              <w:rPr>
                <w:rFonts w:ascii="Times New Roman" w:hAnsi="Times New Roman" w:cs="Times New Roman"/>
                <w:color w:val="000000"/>
                <w:sz w:val="20"/>
                <w:szCs w:val="20"/>
              </w:rPr>
              <w:t>ozszerzenie małoinwazyjnych technik leczenia endoskopowego nowotworów przewody pokarmowego i zabiegów ginekologicznych w zmianach przednowotworowych raka szyjki macicy.</w:t>
            </w:r>
          </w:p>
        </w:tc>
      </w:tr>
      <w:tr w:rsidR="007B0F80" w:rsidRPr="00532F28" w14:paraId="7F03C0E5" w14:textId="77777777" w:rsidTr="00C47762">
        <w:trPr>
          <w:trHeight w:val="120"/>
        </w:trPr>
        <w:tc>
          <w:tcPr>
            <w:tcW w:w="431" w:type="dxa"/>
            <w:vMerge w:val="restart"/>
            <w:shd w:val="clear" w:color="auto" w:fill="auto"/>
            <w:noWrap/>
            <w:vAlign w:val="center"/>
          </w:tcPr>
          <w:p w14:paraId="120BF049" w14:textId="77777777" w:rsidR="007B0F80" w:rsidRPr="00744F80" w:rsidRDefault="007B0F80" w:rsidP="007D586D">
            <w:pPr>
              <w:spacing w:after="0" w:line="240" w:lineRule="auto"/>
              <w:rPr>
                <w:rFonts w:ascii="Times New Roman" w:hAnsi="Times New Roman"/>
                <w:sz w:val="24"/>
                <w:szCs w:val="24"/>
              </w:rPr>
            </w:pPr>
            <w:r w:rsidRPr="00744F80">
              <w:rPr>
                <w:rFonts w:ascii="Times New Roman" w:hAnsi="Times New Roman"/>
                <w:sz w:val="24"/>
                <w:szCs w:val="24"/>
              </w:rPr>
              <w:t>4</w:t>
            </w:r>
          </w:p>
        </w:tc>
        <w:tc>
          <w:tcPr>
            <w:tcW w:w="8646" w:type="dxa"/>
            <w:shd w:val="clear" w:color="auto" w:fill="F2F2F2" w:themeFill="background1" w:themeFillShade="F2"/>
            <w:vAlign w:val="center"/>
          </w:tcPr>
          <w:p w14:paraId="6F0DC9CD" w14:textId="77777777" w:rsidR="007B0F80" w:rsidRPr="000A3BF1" w:rsidRDefault="007B0F80" w:rsidP="007D586D">
            <w:pPr>
              <w:spacing w:after="0" w:line="240" w:lineRule="auto"/>
              <w:ind w:right="74"/>
              <w:rPr>
                <w:rFonts w:ascii="Times New Roman" w:hAnsi="Times New Roman"/>
                <w:b/>
                <w:color w:val="000000"/>
                <w:sz w:val="18"/>
                <w:szCs w:val="18"/>
              </w:rPr>
            </w:pPr>
            <w:r w:rsidRPr="00744F80">
              <w:rPr>
                <w:rFonts w:ascii="Times New Roman" w:hAnsi="Times New Roman"/>
                <w:b/>
                <w:sz w:val="24"/>
                <w:szCs w:val="24"/>
              </w:rPr>
              <w:t>Realizacja szkoleń dla lekarzy (w tym podstawowej opieki zdrowotnej) i innych zawodów medycznych z zakresu onkologii</w:t>
            </w:r>
            <w:r>
              <w:rPr>
                <w:rFonts w:ascii="Times New Roman" w:hAnsi="Times New Roman"/>
                <w:b/>
                <w:sz w:val="24"/>
                <w:szCs w:val="24"/>
              </w:rPr>
              <w:t>:</w:t>
            </w:r>
          </w:p>
        </w:tc>
      </w:tr>
      <w:tr w:rsidR="007B0F80" w:rsidRPr="00532F28" w14:paraId="29B5FB1A" w14:textId="77777777" w:rsidTr="00C47762">
        <w:trPr>
          <w:trHeight w:val="120"/>
        </w:trPr>
        <w:tc>
          <w:tcPr>
            <w:tcW w:w="431" w:type="dxa"/>
            <w:vMerge/>
            <w:shd w:val="clear" w:color="auto" w:fill="auto"/>
            <w:noWrap/>
            <w:vAlign w:val="center"/>
          </w:tcPr>
          <w:p w14:paraId="4E0C021C" w14:textId="77777777" w:rsidR="007B0F80" w:rsidRPr="000A3BF1" w:rsidRDefault="007B0F80" w:rsidP="007D586D">
            <w:pPr>
              <w:spacing w:after="0" w:line="240" w:lineRule="auto"/>
              <w:rPr>
                <w:rFonts w:ascii="Times New Roman" w:hAnsi="Times New Roman"/>
                <w:sz w:val="18"/>
                <w:szCs w:val="18"/>
              </w:rPr>
            </w:pPr>
          </w:p>
        </w:tc>
        <w:tc>
          <w:tcPr>
            <w:tcW w:w="8646" w:type="dxa"/>
            <w:shd w:val="clear" w:color="auto" w:fill="auto"/>
            <w:vAlign w:val="center"/>
          </w:tcPr>
          <w:p w14:paraId="3DB9BBD2" w14:textId="54C27997" w:rsidR="007B0F80" w:rsidRPr="00744F80" w:rsidRDefault="0044078A" w:rsidP="00C47762">
            <w:pPr>
              <w:pStyle w:val="Akapitzlist"/>
              <w:numPr>
                <w:ilvl w:val="0"/>
                <w:numId w:val="68"/>
              </w:numPr>
              <w:spacing w:after="0" w:line="360" w:lineRule="auto"/>
              <w:ind w:right="74"/>
              <w:jc w:val="both"/>
              <w:rPr>
                <w:rFonts w:ascii="Times New Roman" w:hAnsi="Times New Roman" w:cs="Times New Roman"/>
                <w:color w:val="000000"/>
                <w:sz w:val="20"/>
                <w:szCs w:val="20"/>
              </w:rPr>
            </w:pPr>
            <w:r>
              <w:rPr>
                <w:rFonts w:ascii="Times New Roman" w:hAnsi="Times New Roman" w:cs="Times New Roman"/>
                <w:color w:val="000000"/>
                <w:sz w:val="20"/>
                <w:szCs w:val="20"/>
              </w:rPr>
              <w:t>e</w:t>
            </w:r>
            <w:r w:rsidR="007B0F80" w:rsidRPr="00744F80">
              <w:rPr>
                <w:rFonts w:ascii="Times New Roman" w:hAnsi="Times New Roman" w:cs="Times New Roman"/>
                <w:color w:val="000000"/>
                <w:sz w:val="20"/>
                <w:szCs w:val="20"/>
              </w:rPr>
              <w:t xml:space="preserve">dukacja lekarzy i innych zawodów medycznych obejmująca takie obszary </w:t>
            </w:r>
            <w:r w:rsidR="00D015D2">
              <w:rPr>
                <w:rFonts w:ascii="Times New Roman" w:hAnsi="Times New Roman" w:cs="Times New Roman"/>
                <w:color w:val="000000"/>
                <w:sz w:val="20"/>
                <w:szCs w:val="20"/>
              </w:rPr>
              <w:t>w zakresie chorób nowotworowych</w:t>
            </w:r>
            <w:r w:rsidR="00D015D2" w:rsidRPr="00744F80">
              <w:rPr>
                <w:rFonts w:ascii="Times New Roman" w:hAnsi="Times New Roman" w:cs="Times New Roman"/>
                <w:color w:val="000000"/>
                <w:sz w:val="20"/>
                <w:szCs w:val="20"/>
              </w:rPr>
              <w:t xml:space="preserve"> </w:t>
            </w:r>
            <w:r w:rsidR="007B0F80" w:rsidRPr="00744F80">
              <w:rPr>
                <w:rFonts w:ascii="Times New Roman" w:hAnsi="Times New Roman" w:cs="Times New Roman"/>
                <w:color w:val="000000"/>
                <w:sz w:val="20"/>
                <w:szCs w:val="20"/>
              </w:rPr>
              <w:t xml:space="preserve"> jak profilaktyka, diagnostyka onkologiczna, leczenie </w:t>
            </w:r>
            <w:r w:rsidR="000F4123">
              <w:rPr>
                <w:rFonts w:ascii="Times New Roman" w:hAnsi="Times New Roman" w:cs="Times New Roman"/>
                <w:color w:val="000000"/>
                <w:sz w:val="20"/>
                <w:szCs w:val="20"/>
              </w:rPr>
              <w:t xml:space="preserve">onkologiczne </w:t>
            </w:r>
            <w:r w:rsidR="007B0F80" w:rsidRPr="00744F80">
              <w:rPr>
                <w:rFonts w:ascii="Times New Roman" w:hAnsi="Times New Roman" w:cs="Times New Roman"/>
                <w:color w:val="000000"/>
                <w:sz w:val="20"/>
                <w:szCs w:val="20"/>
              </w:rPr>
              <w:t>i opieka nad pacjentami po leczeniu onkologicznym</w:t>
            </w:r>
            <w:r w:rsidR="007B0F80">
              <w:rPr>
                <w:rFonts w:ascii="Times New Roman" w:hAnsi="Times New Roman" w:cs="Times New Roman"/>
                <w:color w:val="000000"/>
                <w:sz w:val="20"/>
                <w:szCs w:val="20"/>
              </w:rPr>
              <w:t>;</w:t>
            </w:r>
          </w:p>
          <w:p w14:paraId="1967445A" w14:textId="20FC1F0C" w:rsidR="007B0F80" w:rsidRPr="000A3BF1" w:rsidRDefault="0044078A" w:rsidP="00C47762">
            <w:pPr>
              <w:pStyle w:val="Akapitzlist"/>
              <w:numPr>
                <w:ilvl w:val="0"/>
                <w:numId w:val="68"/>
              </w:numPr>
              <w:spacing w:after="0" w:line="360" w:lineRule="auto"/>
              <w:ind w:right="74"/>
              <w:jc w:val="both"/>
              <w:rPr>
                <w:rFonts w:ascii="Times New Roman" w:hAnsi="Times New Roman" w:cs="Times New Roman"/>
                <w:color w:val="000000"/>
                <w:sz w:val="18"/>
                <w:szCs w:val="18"/>
              </w:rPr>
            </w:pPr>
            <w:r>
              <w:rPr>
                <w:rFonts w:ascii="Times New Roman" w:hAnsi="Times New Roman" w:cs="Times New Roman"/>
                <w:color w:val="000000"/>
                <w:sz w:val="20"/>
                <w:szCs w:val="20"/>
              </w:rPr>
              <w:t>p</w:t>
            </w:r>
            <w:r w:rsidR="007B0F80" w:rsidRPr="00744F80">
              <w:rPr>
                <w:rFonts w:ascii="Times New Roman" w:hAnsi="Times New Roman" w:cs="Times New Roman"/>
                <w:color w:val="000000"/>
                <w:sz w:val="20"/>
                <w:szCs w:val="20"/>
              </w:rPr>
              <w:t>rowadzenie szkoleń „</w:t>
            </w:r>
            <w:proofErr w:type="spellStart"/>
            <w:r w:rsidR="007B0F80" w:rsidRPr="00744F80">
              <w:rPr>
                <w:rFonts w:ascii="Times New Roman" w:hAnsi="Times New Roman" w:cs="Times New Roman"/>
                <w:color w:val="000000"/>
                <w:sz w:val="20"/>
                <w:szCs w:val="20"/>
              </w:rPr>
              <w:t>hands</w:t>
            </w:r>
            <w:proofErr w:type="spellEnd"/>
            <w:r w:rsidR="007B0F80" w:rsidRPr="00744F80">
              <w:rPr>
                <w:rFonts w:ascii="Times New Roman" w:hAnsi="Times New Roman" w:cs="Times New Roman"/>
                <w:color w:val="000000"/>
                <w:sz w:val="20"/>
                <w:szCs w:val="20"/>
              </w:rPr>
              <w:t xml:space="preserve"> on” z wykonywania małoinwazyjnych zabiegów leczeni</w:t>
            </w:r>
            <w:r>
              <w:rPr>
                <w:rFonts w:ascii="Times New Roman" w:hAnsi="Times New Roman" w:cs="Times New Roman"/>
                <w:color w:val="000000"/>
                <w:sz w:val="20"/>
                <w:szCs w:val="20"/>
              </w:rPr>
              <w:t>a</w:t>
            </w:r>
            <w:r w:rsidR="007B0F80" w:rsidRPr="00744F80">
              <w:rPr>
                <w:rFonts w:ascii="Times New Roman" w:hAnsi="Times New Roman" w:cs="Times New Roman"/>
                <w:color w:val="000000"/>
                <w:sz w:val="20"/>
                <w:szCs w:val="20"/>
              </w:rPr>
              <w:t xml:space="preserve"> endoskopowego nowotworów przewodu pokarmowego i zabiegów ginekologicznych w zmianach</w:t>
            </w:r>
            <w:r w:rsidR="00F302EA">
              <w:rPr>
                <w:rFonts w:ascii="Times New Roman" w:hAnsi="Times New Roman" w:cs="Times New Roman"/>
                <w:color w:val="000000"/>
                <w:sz w:val="20"/>
                <w:szCs w:val="20"/>
              </w:rPr>
              <w:t xml:space="preserve"> </w:t>
            </w:r>
            <w:r w:rsidR="007B0F80" w:rsidRPr="00744F80">
              <w:rPr>
                <w:rFonts w:ascii="Times New Roman" w:hAnsi="Times New Roman" w:cs="Times New Roman"/>
                <w:color w:val="000000"/>
                <w:sz w:val="20"/>
                <w:szCs w:val="20"/>
              </w:rPr>
              <w:t>przednowotworowych raka szyjki macicy.</w:t>
            </w:r>
          </w:p>
        </w:tc>
      </w:tr>
    </w:tbl>
    <w:p w14:paraId="0785D1D6" w14:textId="77777777" w:rsidR="007F0136" w:rsidRDefault="007F0136" w:rsidP="007B0F80">
      <w:pPr>
        <w:rPr>
          <w:rFonts w:ascii="Times New Roman" w:hAnsi="Times New Roman"/>
          <w:b/>
          <w:sz w:val="24"/>
          <w:szCs w:val="24"/>
        </w:rPr>
      </w:pPr>
    </w:p>
    <w:p w14:paraId="4817C1F7" w14:textId="6F811BF5" w:rsidR="007B0F80" w:rsidRPr="00744F80" w:rsidRDefault="007B0F80" w:rsidP="007B0F80">
      <w:pPr>
        <w:rPr>
          <w:rFonts w:ascii="Times New Roman" w:hAnsi="Times New Roman"/>
          <w:b/>
          <w:sz w:val="24"/>
          <w:szCs w:val="24"/>
        </w:rPr>
      </w:pPr>
      <w:r w:rsidRPr="00744F80">
        <w:rPr>
          <w:rFonts w:ascii="Times New Roman" w:hAnsi="Times New Roman"/>
          <w:b/>
          <w:sz w:val="24"/>
          <w:szCs w:val="24"/>
        </w:rPr>
        <w:t>Obszar indywidualny (zorientowany na pacjenta)</w:t>
      </w:r>
    </w:p>
    <w:p w14:paraId="5278EE81" w14:textId="77777777" w:rsidR="007B0F80" w:rsidRPr="00C2125E" w:rsidRDefault="007B0F80" w:rsidP="007B0F80">
      <w:pPr>
        <w:rPr>
          <w:rFonts w:ascii="Times New Roman" w:hAnsi="Times New Roman"/>
          <w:sz w:val="24"/>
          <w:szCs w:val="24"/>
        </w:rPr>
      </w:pPr>
      <w:r w:rsidRPr="00C2125E">
        <w:rPr>
          <w:rFonts w:ascii="Times New Roman" w:hAnsi="Times New Roman"/>
          <w:sz w:val="24"/>
          <w:szCs w:val="24"/>
        </w:rPr>
        <w:t>W obszarze indywidualnym kierunki rozwoju działalności NIO-PIB dla Celu 1 uwzględniają m.in. następujące działania:</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31"/>
        <w:gridCol w:w="8646"/>
      </w:tblGrid>
      <w:tr w:rsidR="007B0F80" w:rsidRPr="00744F80" w14:paraId="41A3BFCE" w14:textId="77777777" w:rsidTr="004221EF">
        <w:trPr>
          <w:trHeight w:val="315"/>
        </w:trPr>
        <w:tc>
          <w:tcPr>
            <w:tcW w:w="431" w:type="dxa"/>
            <w:shd w:val="clear" w:color="auto" w:fill="B2FCDB"/>
            <w:noWrap/>
            <w:vAlign w:val="center"/>
          </w:tcPr>
          <w:p w14:paraId="0462B989" w14:textId="77777777" w:rsidR="007B0F80" w:rsidRPr="00744F80" w:rsidRDefault="007B0F80" w:rsidP="007D586D">
            <w:pPr>
              <w:spacing w:after="0" w:line="240" w:lineRule="auto"/>
              <w:rPr>
                <w:rFonts w:ascii="Times New Roman" w:hAnsi="Times New Roman"/>
                <w:b/>
                <w:sz w:val="24"/>
                <w:szCs w:val="24"/>
              </w:rPr>
            </w:pPr>
            <w:r w:rsidRPr="00744F80">
              <w:rPr>
                <w:rFonts w:ascii="Times New Roman" w:hAnsi="Times New Roman"/>
                <w:b/>
                <w:sz w:val="24"/>
                <w:szCs w:val="24"/>
              </w:rPr>
              <w:t>Nr</w:t>
            </w:r>
          </w:p>
        </w:tc>
        <w:tc>
          <w:tcPr>
            <w:tcW w:w="8646" w:type="dxa"/>
            <w:shd w:val="clear" w:color="auto" w:fill="B2FCDB"/>
            <w:vAlign w:val="center"/>
          </w:tcPr>
          <w:p w14:paraId="5A747B1C" w14:textId="77777777" w:rsidR="007B0F80" w:rsidRPr="00744F80" w:rsidRDefault="007B0F80" w:rsidP="007D586D">
            <w:pPr>
              <w:spacing w:after="0" w:line="240" w:lineRule="auto"/>
              <w:rPr>
                <w:rFonts w:ascii="Times New Roman" w:hAnsi="Times New Roman"/>
                <w:b/>
                <w:sz w:val="24"/>
                <w:szCs w:val="24"/>
              </w:rPr>
            </w:pPr>
            <w:r w:rsidRPr="00744F80">
              <w:rPr>
                <w:rFonts w:ascii="Times New Roman" w:hAnsi="Times New Roman"/>
                <w:b/>
                <w:sz w:val="24"/>
                <w:szCs w:val="24"/>
              </w:rPr>
              <w:t>Działanie</w:t>
            </w:r>
          </w:p>
        </w:tc>
      </w:tr>
      <w:tr w:rsidR="007B0F80" w:rsidRPr="00532F28" w14:paraId="230747A3" w14:textId="77777777" w:rsidTr="004221EF">
        <w:trPr>
          <w:trHeight w:val="142"/>
        </w:trPr>
        <w:tc>
          <w:tcPr>
            <w:tcW w:w="426" w:type="dxa"/>
            <w:vMerge w:val="restart"/>
            <w:shd w:val="clear" w:color="auto" w:fill="auto"/>
            <w:noWrap/>
            <w:vAlign w:val="center"/>
          </w:tcPr>
          <w:p w14:paraId="42022B7C" w14:textId="77777777" w:rsidR="007B0F80" w:rsidRPr="00744F80" w:rsidRDefault="007B0F80" w:rsidP="007D586D">
            <w:pPr>
              <w:spacing w:after="0"/>
              <w:rPr>
                <w:rFonts w:ascii="Times New Roman" w:hAnsi="Times New Roman"/>
                <w:sz w:val="24"/>
                <w:szCs w:val="24"/>
              </w:rPr>
            </w:pPr>
            <w:r w:rsidRPr="00744F80">
              <w:rPr>
                <w:rFonts w:ascii="Times New Roman" w:hAnsi="Times New Roman"/>
                <w:sz w:val="24"/>
                <w:szCs w:val="24"/>
              </w:rPr>
              <w:t>1</w:t>
            </w:r>
          </w:p>
        </w:tc>
        <w:tc>
          <w:tcPr>
            <w:tcW w:w="8651" w:type="dxa"/>
            <w:shd w:val="clear" w:color="auto" w:fill="F2F2F2" w:themeFill="background1" w:themeFillShade="F2"/>
            <w:vAlign w:val="center"/>
          </w:tcPr>
          <w:p w14:paraId="684B123B" w14:textId="77777777" w:rsidR="007B0F80" w:rsidRPr="00744F80" w:rsidRDefault="007B0F80" w:rsidP="007D586D">
            <w:pPr>
              <w:spacing w:after="0" w:line="240" w:lineRule="auto"/>
              <w:ind w:right="74"/>
              <w:rPr>
                <w:rFonts w:ascii="Times New Roman" w:hAnsi="Times New Roman"/>
                <w:b/>
                <w:color w:val="000000"/>
                <w:sz w:val="24"/>
                <w:szCs w:val="24"/>
              </w:rPr>
            </w:pPr>
            <w:r w:rsidRPr="00744F80">
              <w:rPr>
                <w:rFonts w:ascii="Times New Roman" w:hAnsi="Times New Roman"/>
                <w:b/>
                <w:sz w:val="24"/>
                <w:szCs w:val="24"/>
              </w:rPr>
              <w:t>Zwiększenie dostępności oraz skrócenie czasu oczekiwania na świadczenia zdrowotne:</w:t>
            </w:r>
          </w:p>
        </w:tc>
      </w:tr>
      <w:tr w:rsidR="007B0F80" w:rsidRPr="00532F28" w14:paraId="54125C5F" w14:textId="77777777" w:rsidTr="004221EF">
        <w:trPr>
          <w:trHeight w:val="142"/>
        </w:trPr>
        <w:tc>
          <w:tcPr>
            <w:tcW w:w="426" w:type="dxa"/>
            <w:vMerge/>
            <w:shd w:val="clear" w:color="auto" w:fill="auto"/>
            <w:noWrap/>
            <w:vAlign w:val="center"/>
          </w:tcPr>
          <w:p w14:paraId="695408C3" w14:textId="77777777" w:rsidR="007B0F80" w:rsidRPr="00744F80" w:rsidRDefault="007B0F80" w:rsidP="007D586D">
            <w:pPr>
              <w:spacing w:after="0"/>
              <w:rPr>
                <w:rFonts w:ascii="Times New Roman" w:hAnsi="Times New Roman"/>
                <w:sz w:val="18"/>
                <w:szCs w:val="18"/>
              </w:rPr>
            </w:pPr>
          </w:p>
        </w:tc>
        <w:tc>
          <w:tcPr>
            <w:tcW w:w="8651" w:type="dxa"/>
            <w:shd w:val="clear" w:color="auto" w:fill="auto"/>
            <w:vAlign w:val="center"/>
          </w:tcPr>
          <w:p w14:paraId="57E104CB" w14:textId="033FD13A" w:rsidR="007B0F80" w:rsidRPr="00744F80" w:rsidRDefault="00692F14" w:rsidP="00C47762">
            <w:pPr>
              <w:pStyle w:val="Akapitzlist"/>
              <w:numPr>
                <w:ilvl w:val="0"/>
                <w:numId w:val="71"/>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l</w:t>
            </w:r>
            <w:r w:rsidR="007B0F80" w:rsidRPr="00744F80">
              <w:rPr>
                <w:rFonts w:ascii="Times New Roman" w:hAnsi="Times New Roman" w:cs="Times New Roman"/>
                <w:color w:val="000000"/>
                <w:sz w:val="20"/>
                <w:szCs w:val="20"/>
              </w:rPr>
              <w:t>ep</w:t>
            </w:r>
            <w:r w:rsidR="007B0F80">
              <w:rPr>
                <w:rFonts w:ascii="Times New Roman" w:hAnsi="Times New Roman" w:cs="Times New Roman"/>
                <w:color w:val="000000"/>
                <w:sz w:val="20"/>
                <w:szCs w:val="20"/>
              </w:rPr>
              <w:t>sze wykorzystanie bazy łóżkowej;</w:t>
            </w:r>
          </w:p>
          <w:p w14:paraId="6E81C56C" w14:textId="424A4495" w:rsidR="007B0F80" w:rsidRPr="00744F80" w:rsidRDefault="00692F14" w:rsidP="00C47762">
            <w:pPr>
              <w:pStyle w:val="Akapitzlist"/>
              <w:numPr>
                <w:ilvl w:val="0"/>
                <w:numId w:val="71"/>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s</w:t>
            </w:r>
            <w:r w:rsidR="007B0F80">
              <w:rPr>
                <w:rFonts w:ascii="Times New Roman" w:hAnsi="Times New Roman" w:cs="Times New Roman"/>
                <w:color w:val="000000"/>
                <w:sz w:val="20"/>
                <w:szCs w:val="20"/>
              </w:rPr>
              <w:t>krócenie czasu hospitalizacji;</w:t>
            </w:r>
          </w:p>
          <w:p w14:paraId="037FACBC" w14:textId="4E4177B7" w:rsidR="007B0F80" w:rsidRPr="00744F80" w:rsidRDefault="00692F14" w:rsidP="00C47762">
            <w:pPr>
              <w:pStyle w:val="Akapitzlist"/>
              <w:numPr>
                <w:ilvl w:val="0"/>
                <w:numId w:val="71"/>
              </w:numPr>
              <w:spacing w:after="0" w:line="360" w:lineRule="auto"/>
              <w:ind w:right="72"/>
              <w:jc w:val="both"/>
              <w:rPr>
                <w:rFonts w:ascii="Times New Roman" w:hAnsi="Times New Roman" w:cs="Times New Roman"/>
                <w:sz w:val="18"/>
                <w:szCs w:val="18"/>
              </w:rPr>
            </w:pPr>
            <w:r>
              <w:rPr>
                <w:rFonts w:ascii="Times New Roman" w:hAnsi="Times New Roman" w:cs="Times New Roman"/>
                <w:color w:val="000000"/>
                <w:sz w:val="20"/>
                <w:szCs w:val="20"/>
              </w:rPr>
              <w:t>p</w:t>
            </w:r>
            <w:r w:rsidR="007B0F80" w:rsidRPr="00744F80">
              <w:rPr>
                <w:rFonts w:ascii="Times New Roman" w:hAnsi="Times New Roman" w:cs="Times New Roman"/>
                <w:color w:val="000000"/>
                <w:sz w:val="20"/>
                <w:szCs w:val="20"/>
              </w:rPr>
              <w:t xml:space="preserve">rzeniesienie na </w:t>
            </w:r>
            <w:r w:rsidR="00D015D2">
              <w:rPr>
                <w:rFonts w:ascii="Times New Roman" w:hAnsi="Times New Roman" w:cs="Times New Roman"/>
                <w:color w:val="000000"/>
                <w:sz w:val="20"/>
                <w:szCs w:val="20"/>
              </w:rPr>
              <w:t>tryb</w:t>
            </w:r>
            <w:r w:rsidR="00D015D2" w:rsidRPr="00744F80">
              <w:rPr>
                <w:rFonts w:ascii="Times New Roman" w:hAnsi="Times New Roman" w:cs="Times New Roman"/>
                <w:color w:val="000000"/>
                <w:sz w:val="20"/>
                <w:szCs w:val="20"/>
              </w:rPr>
              <w:t xml:space="preserve"> </w:t>
            </w:r>
            <w:r w:rsidR="007B0F80" w:rsidRPr="00744F80">
              <w:rPr>
                <w:rFonts w:ascii="Times New Roman" w:hAnsi="Times New Roman" w:cs="Times New Roman"/>
                <w:color w:val="000000"/>
                <w:sz w:val="20"/>
                <w:szCs w:val="20"/>
              </w:rPr>
              <w:t xml:space="preserve">ambulatoryjny </w:t>
            </w:r>
            <w:r w:rsidR="00D015D2">
              <w:rPr>
                <w:rFonts w:ascii="Times New Roman" w:hAnsi="Times New Roman" w:cs="Times New Roman"/>
                <w:color w:val="000000"/>
                <w:sz w:val="20"/>
                <w:szCs w:val="20"/>
              </w:rPr>
              <w:t xml:space="preserve"> realizacji </w:t>
            </w:r>
            <w:r w:rsidR="007B0F80" w:rsidRPr="00744F80">
              <w:rPr>
                <w:rFonts w:ascii="Times New Roman" w:hAnsi="Times New Roman" w:cs="Times New Roman"/>
                <w:color w:val="000000"/>
                <w:sz w:val="20"/>
                <w:szCs w:val="20"/>
              </w:rPr>
              <w:t xml:space="preserve">części świadczeń </w:t>
            </w:r>
            <w:r w:rsidR="00D015D2">
              <w:rPr>
                <w:rFonts w:ascii="Times New Roman" w:hAnsi="Times New Roman" w:cs="Times New Roman"/>
                <w:color w:val="000000"/>
                <w:sz w:val="20"/>
                <w:szCs w:val="20"/>
              </w:rPr>
              <w:t xml:space="preserve">zdrowotnych </w:t>
            </w:r>
            <w:r w:rsidR="007B0F80" w:rsidRPr="00744F80">
              <w:rPr>
                <w:rFonts w:ascii="Times New Roman" w:hAnsi="Times New Roman" w:cs="Times New Roman"/>
                <w:color w:val="000000"/>
                <w:sz w:val="20"/>
                <w:szCs w:val="20"/>
              </w:rPr>
              <w:t>z zakresu diagnostyki, chemioterapii i radioterapii oraz rozbudowanie w tym obszarze tzw. świadczeń jednodniowych.</w:t>
            </w:r>
          </w:p>
        </w:tc>
      </w:tr>
      <w:tr w:rsidR="007B0F80" w:rsidRPr="00532F28" w14:paraId="58D03817" w14:textId="77777777" w:rsidTr="004221EF">
        <w:trPr>
          <w:trHeight w:val="120"/>
        </w:trPr>
        <w:tc>
          <w:tcPr>
            <w:tcW w:w="431" w:type="dxa"/>
            <w:vMerge w:val="restart"/>
            <w:shd w:val="clear" w:color="auto" w:fill="auto"/>
            <w:noWrap/>
            <w:vAlign w:val="center"/>
          </w:tcPr>
          <w:p w14:paraId="5F6E8B91" w14:textId="77777777" w:rsidR="007B0F80" w:rsidRPr="00744F80" w:rsidRDefault="007B0F80" w:rsidP="007D586D">
            <w:pPr>
              <w:spacing w:after="0"/>
              <w:rPr>
                <w:rFonts w:ascii="Times New Roman" w:hAnsi="Times New Roman"/>
                <w:sz w:val="24"/>
                <w:szCs w:val="24"/>
              </w:rPr>
            </w:pPr>
            <w:r w:rsidRPr="00744F80">
              <w:rPr>
                <w:rFonts w:ascii="Times New Roman" w:hAnsi="Times New Roman"/>
                <w:sz w:val="24"/>
                <w:szCs w:val="24"/>
              </w:rPr>
              <w:lastRenderedPageBreak/>
              <w:t>2</w:t>
            </w:r>
          </w:p>
        </w:tc>
        <w:tc>
          <w:tcPr>
            <w:tcW w:w="8646" w:type="dxa"/>
            <w:shd w:val="clear" w:color="auto" w:fill="F2F2F2" w:themeFill="background1" w:themeFillShade="F2"/>
            <w:vAlign w:val="center"/>
          </w:tcPr>
          <w:p w14:paraId="2EED1876" w14:textId="010FA799" w:rsidR="007B0F80" w:rsidRPr="00744F80" w:rsidRDefault="007B0F80" w:rsidP="00C47762">
            <w:pPr>
              <w:spacing w:after="0" w:line="240" w:lineRule="auto"/>
              <w:ind w:right="74"/>
              <w:jc w:val="both"/>
              <w:rPr>
                <w:rFonts w:ascii="Times New Roman" w:hAnsi="Times New Roman"/>
                <w:b/>
                <w:color w:val="000000"/>
                <w:sz w:val="24"/>
                <w:szCs w:val="24"/>
              </w:rPr>
            </w:pPr>
            <w:r w:rsidRPr="00744F80">
              <w:rPr>
                <w:rFonts w:ascii="Times New Roman" w:hAnsi="Times New Roman"/>
                <w:b/>
                <w:sz w:val="24"/>
                <w:szCs w:val="24"/>
              </w:rPr>
              <w:t xml:space="preserve">Zapewnienie wysokiej jakości kompleksowej realizacji diagnostyki i leczenia pacjentów </w:t>
            </w:r>
            <w:r w:rsidR="00352380">
              <w:rPr>
                <w:rFonts w:ascii="Times New Roman" w:hAnsi="Times New Roman"/>
                <w:b/>
                <w:sz w:val="24"/>
                <w:szCs w:val="24"/>
              </w:rPr>
              <w:t>z chorobami nowotworowymi</w:t>
            </w:r>
            <w:r w:rsidR="00352380" w:rsidRPr="00744F80">
              <w:rPr>
                <w:rFonts w:ascii="Times New Roman" w:hAnsi="Times New Roman"/>
                <w:b/>
                <w:sz w:val="24"/>
                <w:szCs w:val="24"/>
              </w:rPr>
              <w:t xml:space="preserve"> </w:t>
            </w:r>
            <w:r w:rsidRPr="00744F80">
              <w:rPr>
                <w:rFonts w:ascii="Times New Roman" w:hAnsi="Times New Roman"/>
                <w:b/>
                <w:sz w:val="24"/>
                <w:szCs w:val="24"/>
              </w:rPr>
              <w:t xml:space="preserve">przez wykorzystanie własnych zasobów oraz ścisłą współpracę </w:t>
            </w:r>
            <w:r w:rsidR="00692F14">
              <w:rPr>
                <w:rFonts w:ascii="Times New Roman" w:hAnsi="Times New Roman"/>
                <w:b/>
                <w:sz w:val="24"/>
                <w:szCs w:val="24"/>
              </w:rPr>
              <w:t>NIO-PIB</w:t>
            </w:r>
            <w:r w:rsidR="00692F14" w:rsidRPr="00744F80">
              <w:rPr>
                <w:rFonts w:ascii="Times New Roman" w:hAnsi="Times New Roman"/>
                <w:b/>
                <w:sz w:val="24"/>
                <w:szCs w:val="24"/>
              </w:rPr>
              <w:t xml:space="preserve"> </w:t>
            </w:r>
            <w:r w:rsidRPr="00744F80">
              <w:rPr>
                <w:rFonts w:ascii="Times New Roman" w:hAnsi="Times New Roman"/>
                <w:b/>
                <w:sz w:val="24"/>
                <w:szCs w:val="24"/>
              </w:rPr>
              <w:t>z innymi ośrodkami onkologicznymi:</w:t>
            </w:r>
          </w:p>
        </w:tc>
      </w:tr>
      <w:tr w:rsidR="007B0F80" w:rsidRPr="00532F28" w14:paraId="77D3B33F" w14:textId="77777777" w:rsidTr="004221EF">
        <w:trPr>
          <w:trHeight w:val="120"/>
        </w:trPr>
        <w:tc>
          <w:tcPr>
            <w:tcW w:w="431" w:type="dxa"/>
            <w:vMerge/>
            <w:shd w:val="clear" w:color="auto" w:fill="auto"/>
            <w:noWrap/>
            <w:vAlign w:val="center"/>
          </w:tcPr>
          <w:p w14:paraId="4704A04C" w14:textId="77777777" w:rsidR="007B0F80" w:rsidRPr="00744F80" w:rsidRDefault="007B0F80" w:rsidP="007D586D">
            <w:pPr>
              <w:spacing w:after="0"/>
              <w:rPr>
                <w:rFonts w:ascii="Times New Roman" w:hAnsi="Times New Roman"/>
                <w:sz w:val="18"/>
                <w:szCs w:val="18"/>
              </w:rPr>
            </w:pPr>
          </w:p>
        </w:tc>
        <w:tc>
          <w:tcPr>
            <w:tcW w:w="8646" w:type="dxa"/>
            <w:shd w:val="clear" w:color="auto" w:fill="auto"/>
            <w:vAlign w:val="center"/>
          </w:tcPr>
          <w:p w14:paraId="17866A90" w14:textId="509D3B0C" w:rsidR="007B0F80" w:rsidRPr="00744F80" w:rsidRDefault="00692F14" w:rsidP="00C47762">
            <w:pPr>
              <w:pStyle w:val="Akapitzlist"/>
              <w:numPr>
                <w:ilvl w:val="0"/>
                <w:numId w:val="7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o</w:t>
            </w:r>
            <w:r w:rsidR="007B0F80" w:rsidRPr="00744F80">
              <w:rPr>
                <w:rFonts w:ascii="Times New Roman" w:hAnsi="Times New Roman" w:cs="Times New Roman"/>
                <w:color w:val="000000"/>
                <w:sz w:val="20"/>
                <w:szCs w:val="20"/>
              </w:rPr>
              <w:t>ptymalizacja ścieżki pacje</w:t>
            </w:r>
            <w:r w:rsidR="007B0F80">
              <w:rPr>
                <w:rFonts w:ascii="Times New Roman" w:hAnsi="Times New Roman" w:cs="Times New Roman"/>
                <w:color w:val="000000"/>
                <w:sz w:val="20"/>
                <w:szCs w:val="20"/>
              </w:rPr>
              <w:t>nta w ramach klinik narządowych;</w:t>
            </w:r>
          </w:p>
          <w:p w14:paraId="1AB2DFD2" w14:textId="46151E14" w:rsidR="007B0F80" w:rsidRPr="00744F80" w:rsidRDefault="00692F14" w:rsidP="00C47762">
            <w:pPr>
              <w:pStyle w:val="Akapitzlist"/>
              <w:numPr>
                <w:ilvl w:val="0"/>
                <w:numId w:val="7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sidR="007B0F80" w:rsidRPr="00744F80">
              <w:rPr>
                <w:rFonts w:ascii="Times New Roman" w:hAnsi="Times New Roman" w:cs="Times New Roman"/>
                <w:color w:val="000000"/>
                <w:sz w:val="20"/>
                <w:szCs w:val="20"/>
              </w:rPr>
              <w:t>ieżąc</w:t>
            </w:r>
            <w:r w:rsidR="00352380">
              <w:rPr>
                <w:rFonts w:ascii="Times New Roman" w:hAnsi="Times New Roman" w:cs="Times New Roman"/>
                <w:color w:val="000000"/>
                <w:sz w:val="20"/>
                <w:szCs w:val="20"/>
              </w:rPr>
              <w:t>e wdrażanie</w:t>
            </w:r>
            <w:r w:rsidR="007B0F80" w:rsidRPr="00744F80">
              <w:rPr>
                <w:rFonts w:ascii="Times New Roman" w:hAnsi="Times New Roman" w:cs="Times New Roman"/>
                <w:color w:val="000000"/>
                <w:sz w:val="20"/>
                <w:szCs w:val="20"/>
              </w:rPr>
              <w:t xml:space="preserve"> nowych standardów klinicznych</w:t>
            </w:r>
            <w:r w:rsidR="007B0F80">
              <w:rPr>
                <w:rFonts w:ascii="Times New Roman" w:hAnsi="Times New Roman" w:cs="Times New Roman"/>
                <w:color w:val="000000"/>
                <w:sz w:val="20"/>
                <w:szCs w:val="20"/>
              </w:rPr>
              <w:t>;</w:t>
            </w:r>
          </w:p>
          <w:p w14:paraId="5B413608" w14:textId="332FC074" w:rsidR="007B0F80" w:rsidRPr="00744F80" w:rsidRDefault="00515187" w:rsidP="00C47762">
            <w:pPr>
              <w:pStyle w:val="Akapitzlist"/>
              <w:numPr>
                <w:ilvl w:val="0"/>
                <w:numId w:val="7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w</w:t>
            </w:r>
            <w:r w:rsidR="007B0F80" w:rsidRPr="00744F80">
              <w:rPr>
                <w:rFonts w:ascii="Times New Roman" w:hAnsi="Times New Roman" w:cs="Times New Roman"/>
                <w:color w:val="000000"/>
                <w:sz w:val="20"/>
                <w:szCs w:val="20"/>
              </w:rPr>
              <w:t>drażanie własnych autorskich schematów diagnostyczno-terapeutycznych w oparciu o prowadzone badania kliniczne</w:t>
            </w:r>
            <w:r w:rsidR="007B0F80">
              <w:rPr>
                <w:rFonts w:ascii="Times New Roman" w:hAnsi="Times New Roman" w:cs="Times New Roman"/>
                <w:color w:val="000000"/>
                <w:sz w:val="20"/>
                <w:szCs w:val="20"/>
              </w:rPr>
              <w:t>;</w:t>
            </w:r>
          </w:p>
          <w:p w14:paraId="6FC2BA54" w14:textId="49F6FE27" w:rsidR="007B0F80" w:rsidRPr="00744F80" w:rsidRDefault="00075AA9" w:rsidP="00C47762">
            <w:pPr>
              <w:pStyle w:val="Akapitzlist"/>
              <w:numPr>
                <w:ilvl w:val="0"/>
                <w:numId w:val="7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sidR="007B0F80" w:rsidRPr="00744F80">
              <w:rPr>
                <w:rFonts w:ascii="Times New Roman" w:hAnsi="Times New Roman" w:cs="Times New Roman"/>
                <w:color w:val="000000"/>
                <w:sz w:val="20"/>
                <w:szCs w:val="20"/>
              </w:rPr>
              <w:t>ieżąca modernizacja aparatury i sprzętu</w:t>
            </w:r>
            <w:r w:rsidR="00352380">
              <w:rPr>
                <w:rFonts w:ascii="Times New Roman" w:hAnsi="Times New Roman" w:cs="Times New Roman"/>
                <w:color w:val="000000"/>
                <w:sz w:val="20"/>
                <w:szCs w:val="20"/>
              </w:rPr>
              <w:t xml:space="preserve"> medycznego</w:t>
            </w:r>
            <w:r w:rsidR="007B0F80">
              <w:rPr>
                <w:rFonts w:ascii="Times New Roman" w:hAnsi="Times New Roman" w:cs="Times New Roman"/>
                <w:color w:val="000000"/>
                <w:sz w:val="20"/>
                <w:szCs w:val="20"/>
              </w:rPr>
              <w:t>;</w:t>
            </w:r>
          </w:p>
          <w:p w14:paraId="1C731829" w14:textId="32B20677" w:rsidR="007B0F80" w:rsidRPr="00744F80" w:rsidRDefault="00075AA9" w:rsidP="00C47762">
            <w:pPr>
              <w:pStyle w:val="Akapitzlist"/>
              <w:numPr>
                <w:ilvl w:val="0"/>
                <w:numId w:val="7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r</w:t>
            </w:r>
            <w:r w:rsidR="007B0F80" w:rsidRPr="00744F80">
              <w:rPr>
                <w:rFonts w:ascii="Times New Roman" w:hAnsi="Times New Roman" w:cs="Times New Roman"/>
                <w:color w:val="000000"/>
                <w:sz w:val="20"/>
                <w:szCs w:val="20"/>
              </w:rPr>
              <w:t xml:space="preserve">ozwijanie działalności </w:t>
            </w:r>
            <w:r w:rsidR="00352380">
              <w:rPr>
                <w:rFonts w:ascii="Times New Roman" w:hAnsi="Times New Roman" w:cs="Times New Roman"/>
                <w:color w:val="000000"/>
                <w:sz w:val="20"/>
                <w:szCs w:val="20"/>
              </w:rPr>
              <w:t xml:space="preserve">leczniczej </w:t>
            </w:r>
            <w:r w:rsidR="007B0F80" w:rsidRPr="00744F80">
              <w:rPr>
                <w:rFonts w:ascii="Times New Roman" w:hAnsi="Times New Roman" w:cs="Times New Roman"/>
                <w:color w:val="000000"/>
                <w:sz w:val="20"/>
                <w:szCs w:val="20"/>
              </w:rPr>
              <w:t xml:space="preserve">w zakresie opieki rehabilitacyjnej dla pacjentów </w:t>
            </w:r>
            <w:r w:rsidR="00352380">
              <w:rPr>
                <w:rFonts w:ascii="Times New Roman" w:hAnsi="Times New Roman" w:cs="Times New Roman"/>
                <w:color w:val="000000"/>
                <w:sz w:val="20"/>
                <w:szCs w:val="20"/>
              </w:rPr>
              <w:t xml:space="preserve"> z chorobami </w:t>
            </w:r>
            <w:r w:rsidR="00380C39">
              <w:rPr>
                <w:rFonts w:ascii="Times New Roman" w:hAnsi="Times New Roman" w:cs="Times New Roman"/>
                <w:color w:val="000000"/>
                <w:sz w:val="20"/>
                <w:szCs w:val="20"/>
              </w:rPr>
              <w:t>nowotworowymi</w:t>
            </w:r>
            <w:r w:rsidR="007B0F80">
              <w:rPr>
                <w:rFonts w:ascii="Times New Roman" w:hAnsi="Times New Roman" w:cs="Times New Roman"/>
                <w:color w:val="000000"/>
                <w:sz w:val="20"/>
                <w:szCs w:val="20"/>
              </w:rPr>
              <w:t>;</w:t>
            </w:r>
          </w:p>
          <w:p w14:paraId="0672A940" w14:textId="27726952" w:rsidR="007B0F80" w:rsidRPr="00744F80" w:rsidRDefault="00075AA9" w:rsidP="00C47762">
            <w:pPr>
              <w:pStyle w:val="Akapitzlist"/>
              <w:numPr>
                <w:ilvl w:val="0"/>
                <w:numId w:val="72"/>
              </w:numPr>
              <w:spacing w:after="0" w:line="360" w:lineRule="auto"/>
              <w:ind w:right="72"/>
              <w:jc w:val="both"/>
              <w:rPr>
                <w:rFonts w:ascii="Times New Roman" w:hAnsi="Times New Roman" w:cs="Times New Roman"/>
                <w:color w:val="000000"/>
                <w:sz w:val="18"/>
                <w:szCs w:val="18"/>
              </w:rPr>
            </w:pPr>
            <w:r>
              <w:rPr>
                <w:rFonts w:ascii="Times New Roman" w:hAnsi="Times New Roman" w:cs="Times New Roman"/>
                <w:color w:val="000000"/>
                <w:sz w:val="20"/>
                <w:szCs w:val="20"/>
              </w:rPr>
              <w:t>r</w:t>
            </w:r>
            <w:r w:rsidR="007B0F80" w:rsidRPr="00744F80">
              <w:rPr>
                <w:rFonts w:ascii="Times New Roman" w:hAnsi="Times New Roman" w:cs="Times New Roman"/>
                <w:color w:val="000000"/>
                <w:sz w:val="20"/>
                <w:szCs w:val="20"/>
              </w:rPr>
              <w:t>ozwijanie zaplecza infrastrukturalnego i kadrowego dla działalności w zakresie wsparcia psychologicznego pacjentów i ich rodzin.</w:t>
            </w:r>
          </w:p>
        </w:tc>
      </w:tr>
      <w:tr w:rsidR="007B0F80" w:rsidRPr="00532F28" w14:paraId="37EC93A2" w14:textId="77777777" w:rsidTr="004221EF">
        <w:trPr>
          <w:trHeight w:val="120"/>
        </w:trPr>
        <w:tc>
          <w:tcPr>
            <w:tcW w:w="431" w:type="dxa"/>
            <w:vMerge w:val="restart"/>
            <w:shd w:val="clear" w:color="auto" w:fill="auto"/>
            <w:noWrap/>
            <w:vAlign w:val="center"/>
          </w:tcPr>
          <w:p w14:paraId="0F905E2B" w14:textId="77777777" w:rsidR="007B0F80" w:rsidRPr="00744F80" w:rsidRDefault="007B0F80" w:rsidP="007D586D">
            <w:pPr>
              <w:spacing w:after="0"/>
              <w:rPr>
                <w:rFonts w:cs="Tahoma"/>
                <w:sz w:val="24"/>
                <w:szCs w:val="24"/>
              </w:rPr>
            </w:pPr>
            <w:r w:rsidRPr="00744F80">
              <w:rPr>
                <w:rFonts w:cs="Tahoma"/>
                <w:sz w:val="24"/>
                <w:szCs w:val="24"/>
              </w:rPr>
              <w:t>3</w:t>
            </w:r>
          </w:p>
        </w:tc>
        <w:tc>
          <w:tcPr>
            <w:tcW w:w="8646" w:type="dxa"/>
            <w:shd w:val="clear" w:color="auto" w:fill="F2F2F2" w:themeFill="background1" w:themeFillShade="F2"/>
            <w:vAlign w:val="center"/>
          </w:tcPr>
          <w:p w14:paraId="307948DA" w14:textId="6B3F24A9" w:rsidR="007B0F80" w:rsidRPr="00744F80" w:rsidRDefault="007B0F80" w:rsidP="00C47762">
            <w:pPr>
              <w:spacing w:after="0" w:line="240" w:lineRule="auto"/>
              <w:ind w:right="74"/>
              <w:jc w:val="both"/>
              <w:rPr>
                <w:rFonts w:ascii="Times New Roman" w:hAnsi="Times New Roman"/>
                <w:b/>
                <w:color w:val="000000"/>
                <w:sz w:val="24"/>
                <w:szCs w:val="24"/>
              </w:rPr>
            </w:pPr>
            <w:r w:rsidRPr="00744F80">
              <w:rPr>
                <w:rFonts w:ascii="Times New Roman" w:hAnsi="Times New Roman"/>
                <w:b/>
                <w:sz w:val="24"/>
                <w:szCs w:val="24"/>
              </w:rPr>
              <w:t xml:space="preserve">Realizacja większej liczby świadczeń </w:t>
            </w:r>
            <w:r w:rsidR="00352380">
              <w:rPr>
                <w:rFonts w:ascii="Times New Roman" w:hAnsi="Times New Roman"/>
                <w:b/>
                <w:sz w:val="24"/>
                <w:szCs w:val="24"/>
              </w:rPr>
              <w:t>zdrowotnych</w:t>
            </w:r>
            <w:r w:rsidR="00352380" w:rsidRPr="00744F80">
              <w:rPr>
                <w:rFonts w:ascii="Times New Roman" w:hAnsi="Times New Roman"/>
                <w:b/>
                <w:sz w:val="24"/>
                <w:szCs w:val="24"/>
              </w:rPr>
              <w:t xml:space="preserve"> </w:t>
            </w:r>
            <w:r w:rsidRPr="00744F80">
              <w:rPr>
                <w:rFonts w:ascii="Times New Roman" w:hAnsi="Times New Roman"/>
                <w:b/>
                <w:sz w:val="24"/>
                <w:szCs w:val="24"/>
              </w:rPr>
              <w:t>skoncentrowanych przede wszystkim na procedurach wysokospecjalistycznych, unikalnych i kompleksowych (w tym dla leczenia radykalnego) oraz mniejszej liczby świadczeń standardowych, które mogą być realizowane przez ośrodki o niższym stopniu referencyjności:</w:t>
            </w:r>
          </w:p>
        </w:tc>
      </w:tr>
      <w:tr w:rsidR="007B0F80" w:rsidRPr="00532F28" w14:paraId="0158700B" w14:textId="77777777" w:rsidTr="004221EF">
        <w:trPr>
          <w:trHeight w:val="969"/>
        </w:trPr>
        <w:tc>
          <w:tcPr>
            <w:tcW w:w="431" w:type="dxa"/>
            <w:vMerge/>
            <w:shd w:val="clear" w:color="auto" w:fill="auto"/>
            <w:noWrap/>
            <w:vAlign w:val="center"/>
          </w:tcPr>
          <w:p w14:paraId="09E88FC9" w14:textId="77777777" w:rsidR="007B0F80" w:rsidRPr="00223ECE" w:rsidRDefault="007B0F80" w:rsidP="007D586D">
            <w:pPr>
              <w:spacing w:after="0"/>
              <w:rPr>
                <w:rFonts w:cs="Tahoma"/>
                <w:sz w:val="18"/>
                <w:szCs w:val="18"/>
              </w:rPr>
            </w:pPr>
          </w:p>
        </w:tc>
        <w:tc>
          <w:tcPr>
            <w:tcW w:w="8646" w:type="dxa"/>
            <w:shd w:val="clear" w:color="auto" w:fill="auto"/>
            <w:vAlign w:val="center"/>
          </w:tcPr>
          <w:p w14:paraId="39E0D502" w14:textId="72AEDBDE" w:rsidR="007B0F80" w:rsidRPr="00744F80" w:rsidRDefault="005765D7" w:rsidP="00C47762">
            <w:pPr>
              <w:pStyle w:val="Akapitzlist"/>
              <w:numPr>
                <w:ilvl w:val="0"/>
                <w:numId w:val="73"/>
              </w:numPr>
              <w:spacing w:after="0" w:line="360" w:lineRule="auto"/>
              <w:ind w:right="72"/>
              <w:jc w:val="both"/>
              <w:rPr>
                <w:rFonts w:cs="Tahoma"/>
                <w:color w:val="000000"/>
                <w:sz w:val="20"/>
                <w:szCs w:val="20"/>
              </w:rPr>
            </w:pPr>
            <w:r>
              <w:rPr>
                <w:rFonts w:ascii="Times New Roman" w:eastAsia="Times New Roman" w:hAnsi="Times New Roman" w:cs="Times New Roman"/>
                <w:sz w:val="20"/>
                <w:szCs w:val="20"/>
              </w:rPr>
              <w:t>z</w:t>
            </w:r>
            <w:r w:rsidR="007B0F80" w:rsidRPr="00525CFA">
              <w:rPr>
                <w:rFonts w:ascii="Times New Roman" w:eastAsia="Times New Roman" w:hAnsi="Times New Roman" w:cs="Times New Roman"/>
                <w:sz w:val="20"/>
                <w:szCs w:val="20"/>
              </w:rPr>
              <w:t>apewnienie właściwego przepływu chorych przez alokację trudnych przypadków klinicznych w</w:t>
            </w:r>
            <w:r w:rsidR="00531126">
              <w:rPr>
                <w:rFonts w:ascii="Times New Roman" w:eastAsia="Times New Roman" w:hAnsi="Times New Roman" w:cs="Times New Roman"/>
                <w:sz w:val="20"/>
                <w:szCs w:val="20"/>
              </w:rPr>
              <w:t xml:space="preserve">  </w:t>
            </w:r>
            <w:r w:rsidR="007B0F80">
              <w:rPr>
                <w:rFonts w:ascii="Times New Roman" w:eastAsia="Times New Roman" w:hAnsi="Times New Roman" w:cs="Times New Roman"/>
                <w:sz w:val="20"/>
                <w:szCs w:val="20"/>
              </w:rPr>
              <w:t xml:space="preserve">NIO-PIB </w:t>
            </w:r>
            <w:r w:rsidR="007B0F80" w:rsidRPr="00525CFA">
              <w:rPr>
                <w:rFonts w:ascii="Times New Roman" w:eastAsia="Times New Roman" w:hAnsi="Times New Roman" w:cs="Times New Roman"/>
                <w:sz w:val="20"/>
                <w:szCs w:val="20"/>
              </w:rPr>
              <w:t>oraz standardowych w współpracujących ośrodkach onkologicznych – zgodnie z</w:t>
            </w:r>
            <w:r w:rsidR="007B0F80">
              <w:rPr>
                <w:rFonts w:ascii="Times New Roman" w:eastAsia="Times New Roman" w:hAnsi="Times New Roman" w:cs="Times New Roman"/>
                <w:sz w:val="20"/>
                <w:szCs w:val="20"/>
              </w:rPr>
              <w:t> </w:t>
            </w:r>
            <w:r w:rsidR="007B0F80" w:rsidRPr="00525CFA">
              <w:rPr>
                <w:rFonts w:ascii="Times New Roman" w:eastAsia="Times New Roman" w:hAnsi="Times New Roman" w:cs="Times New Roman"/>
                <w:sz w:val="20"/>
                <w:szCs w:val="20"/>
              </w:rPr>
              <w:t>referencyjnością i zakresem kompetencji ośrodków onkologicznych.</w:t>
            </w:r>
          </w:p>
        </w:tc>
      </w:tr>
      <w:tr w:rsidR="007B0F80" w:rsidRPr="00A647FC" w14:paraId="03B9D53B" w14:textId="77777777" w:rsidTr="004221EF">
        <w:trPr>
          <w:trHeight w:val="120"/>
        </w:trPr>
        <w:tc>
          <w:tcPr>
            <w:tcW w:w="431" w:type="dxa"/>
            <w:vMerge w:val="restart"/>
            <w:shd w:val="clear" w:color="auto" w:fill="auto"/>
            <w:noWrap/>
            <w:vAlign w:val="center"/>
          </w:tcPr>
          <w:p w14:paraId="38CEFFF5" w14:textId="77777777" w:rsidR="007B0F80" w:rsidRPr="00744F80" w:rsidRDefault="007B0F80" w:rsidP="007D586D">
            <w:pPr>
              <w:spacing w:after="0"/>
              <w:rPr>
                <w:rFonts w:ascii="Times New Roman" w:hAnsi="Times New Roman"/>
                <w:sz w:val="24"/>
                <w:szCs w:val="24"/>
              </w:rPr>
            </w:pPr>
            <w:r w:rsidRPr="00744F80">
              <w:rPr>
                <w:rFonts w:ascii="Times New Roman" w:hAnsi="Times New Roman"/>
                <w:sz w:val="24"/>
                <w:szCs w:val="24"/>
              </w:rPr>
              <w:br w:type="column"/>
            </w:r>
            <w:r w:rsidRPr="00744F80">
              <w:rPr>
                <w:rFonts w:ascii="Times New Roman" w:hAnsi="Times New Roman"/>
                <w:sz w:val="24"/>
                <w:szCs w:val="24"/>
              </w:rPr>
              <w:br w:type="column"/>
            </w:r>
            <w:r w:rsidRPr="00744F80">
              <w:rPr>
                <w:rFonts w:ascii="Times New Roman" w:hAnsi="Times New Roman"/>
                <w:sz w:val="24"/>
                <w:szCs w:val="24"/>
              </w:rPr>
              <w:br w:type="column"/>
              <w:t>4</w:t>
            </w:r>
          </w:p>
        </w:tc>
        <w:tc>
          <w:tcPr>
            <w:tcW w:w="8646" w:type="dxa"/>
            <w:shd w:val="clear" w:color="auto" w:fill="F2F2F2" w:themeFill="background1" w:themeFillShade="F2"/>
            <w:vAlign w:val="center"/>
          </w:tcPr>
          <w:p w14:paraId="783E290D" w14:textId="77777777" w:rsidR="007B0F80" w:rsidRPr="00744F80" w:rsidRDefault="007B0F80" w:rsidP="00C47762">
            <w:pPr>
              <w:spacing w:after="0" w:line="240" w:lineRule="auto"/>
              <w:jc w:val="both"/>
              <w:rPr>
                <w:rFonts w:ascii="Times New Roman" w:hAnsi="Times New Roman"/>
                <w:b/>
                <w:sz w:val="24"/>
                <w:szCs w:val="24"/>
              </w:rPr>
            </w:pPr>
            <w:r w:rsidRPr="00744F80">
              <w:rPr>
                <w:rFonts w:ascii="Times New Roman" w:hAnsi="Times New Roman"/>
                <w:b/>
                <w:sz w:val="24"/>
                <w:szCs w:val="24"/>
              </w:rPr>
              <w:t>Rozwijanie działalności konsultacyjnej:</w:t>
            </w:r>
          </w:p>
        </w:tc>
      </w:tr>
      <w:tr w:rsidR="007B0F80" w:rsidRPr="00532F28" w14:paraId="13505628" w14:textId="77777777" w:rsidTr="004221EF">
        <w:trPr>
          <w:trHeight w:val="120"/>
        </w:trPr>
        <w:tc>
          <w:tcPr>
            <w:tcW w:w="431" w:type="dxa"/>
            <w:vMerge/>
            <w:shd w:val="clear" w:color="auto" w:fill="auto"/>
            <w:noWrap/>
            <w:vAlign w:val="center"/>
          </w:tcPr>
          <w:p w14:paraId="0B35F581" w14:textId="77777777" w:rsidR="007B0F80" w:rsidRPr="00744F80" w:rsidRDefault="007B0F80" w:rsidP="007D586D">
            <w:pPr>
              <w:spacing w:after="0"/>
              <w:rPr>
                <w:rFonts w:ascii="Times New Roman" w:hAnsi="Times New Roman"/>
                <w:sz w:val="24"/>
                <w:szCs w:val="24"/>
              </w:rPr>
            </w:pPr>
          </w:p>
        </w:tc>
        <w:tc>
          <w:tcPr>
            <w:tcW w:w="8646" w:type="dxa"/>
            <w:shd w:val="clear" w:color="auto" w:fill="auto"/>
            <w:vAlign w:val="center"/>
          </w:tcPr>
          <w:p w14:paraId="30180AC4" w14:textId="77777777" w:rsidR="007B0F80" w:rsidRPr="00744F80" w:rsidRDefault="007B0F80" w:rsidP="00C47762">
            <w:pPr>
              <w:spacing w:after="0"/>
              <w:jc w:val="both"/>
              <w:rPr>
                <w:rFonts w:ascii="Times New Roman" w:hAnsi="Times New Roman"/>
                <w:sz w:val="20"/>
              </w:rPr>
            </w:pPr>
            <w:r w:rsidRPr="00744F80">
              <w:rPr>
                <w:rFonts w:ascii="Times New Roman" w:hAnsi="Times New Roman"/>
                <w:sz w:val="20"/>
              </w:rPr>
              <w:t>Dla sprawnego funkcjonowania Krajowej Sieci Onkologicznej na poziomie kraju i regionu działania w tym obszarze dotyczyłyby:</w:t>
            </w:r>
          </w:p>
          <w:p w14:paraId="2561BDD2" w14:textId="543BE4EA" w:rsidR="007B0F80" w:rsidRPr="00744F80" w:rsidRDefault="005765D7" w:rsidP="00C47762">
            <w:pPr>
              <w:pStyle w:val="Akapitzlist"/>
              <w:numPr>
                <w:ilvl w:val="0"/>
                <w:numId w:val="74"/>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u</w:t>
            </w:r>
            <w:r w:rsidR="007B0F80" w:rsidRPr="00744F80">
              <w:rPr>
                <w:rFonts w:ascii="Times New Roman" w:hAnsi="Times New Roman" w:cs="Times New Roman"/>
                <w:color w:val="000000"/>
                <w:sz w:val="20"/>
                <w:szCs w:val="20"/>
              </w:rPr>
              <w:t>dzielania porad w zakresie przypadków klinicznych</w:t>
            </w:r>
            <w:r w:rsidR="007B0F80">
              <w:rPr>
                <w:rFonts w:ascii="Times New Roman" w:hAnsi="Times New Roman" w:cs="Times New Roman"/>
                <w:color w:val="000000"/>
                <w:sz w:val="20"/>
                <w:szCs w:val="20"/>
              </w:rPr>
              <w:t>;</w:t>
            </w:r>
          </w:p>
          <w:p w14:paraId="31BBF91B" w14:textId="18C9CD3C" w:rsidR="007B0F80" w:rsidRPr="00744F80" w:rsidRDefault="005765D7" w:rsidP="00C47762">
            <w:pPr>
              <w:pStyle w:val="Akapitzlist"/>
              <w:numPr>
                <w:ilvl w:val="0"/>
                <w:numId w:val="74"/>
              </w:numPr>
              <w:spacing w:after="0" w:line="360" w:lineRule="auto"/>
              <w:ind w:right="72"/>
              <w:jc w:val="both"/>
              <w:rPr>
                <w:rFonts w:ascii="Times New Roman" w:hAnsi="Times New Roman" w:cs="Times New Roman"/>
                <w:sz w:val="18"/>
                <w:szCs w:val="18"/>
              </w:rPr>
            </w:pPr>
            <w:r>
              <w:rPr>
                <w:rFonts w:ascii="Times New Roman" w:hAnsi="Times New Roman" w:cs="Times New Roman"/>
                <w:color w:val="000000"/>
                <w:sz w:val="20"/>
                <w:szCs w:val="20"/>
              </w:rPr>
              <w:t>k</w:t>
            </w:r>
            <w:r w:rsidR="007B0F80" w:rsidRPr="00744F80">
              <w:rPr>
                <w:rFonts w:ascii="Times New Roman" w:hAnsi="Times New Roman" w:cs="Times New Roman"/>
                <w:color w:val="000000"/>
                <w:sz w:val="20"/>
                <w:szCs w:val="20"/>
              </w:rPr>
              <w:t>ontynuacji konsultacji i odległej obserwacji w trakcie poszczególnych etapów postępowania diagnostyczno-terapeutycznego dla pacjentów leczonych w innych ośrodkach onkologicznych.</w:t>
            </w:r>
          </w:p>
        </w:tc>
      </w:tr>
      <w:tr w:rsidR="007B0F80" w:rsidRPr="00532F28" w14:paraId="367FE4AD" w14:textId="77777777" w:rsidTr="004221EF">
        <w:trPr>
          <w:trHeight w:val="120"/>
        </w:trPr>
        <w:tc>
          <w:tcPr>
            <w:tcW w:w="431" w:type="dxa"/>
            <w:vMerge w:val="restart"/>
            <w:shd w:val="clear" w:color="auto" w:fill="auto"/>
            <w:noWrap/>
            <w:vAlign w:val="center"/>
          </w:tcPr>
          <w:p w14:paraId="0C05EBBD" w14:textId="77777777" w:rsidR="007B0F80" w:rsidRPr="00744F80" w:rsidRDefault="007B0F80" w:rsidP="007D586D">
            <w:pPr>
              <w:spacing w:after="0"/>
              <w:rPr>
                <w:rFonts w:ascii="Times New Roman" w:hAnsi="Times New Roman"/>
                <w:sz w:val="24"/>
                <w:szCs w:val="24"/>
              </w:rPr>
            </w:pPr>
            <w:r w:rsidRPr="00744F80">
              <w:rPr>
                <w:rFonts w:ascii="Times New Roman" w:hAnsi="Times New Roman"/>
                <w:sz w:val="24"/>
                <w:szCs w:val="24"/>
              </w:rPr>
              <w:t>5</w:t>
            </w:r>
          </w:p>
        </w:tc>
        <w:tc>
          <w:tcPr>
            <w:tcW w:w="8646" w:type="dxa"/>
            <w:shd w:val="clear" w:color="auto" w:fill="F2F2F2" w:themeFill="background1" w:themeFillShade="F2"/>
            <w:vAlign w:val="center"/>
          </w:tcPr>
          <w:p w14:paraId="5A3175C5" w14:textId="77777777" w:rsidR="007B0F80" w:rsidRPr="00744F80" w:rsidRDefault="007B0F80" w:rsidP="007D586D">
            <w:pPr>
              <w:spacing w:after="0" w:line="240" w:lineRule="auto"/>
              <w:ind w:right="74"/>
              <w:rPr>
                <w:rFonts w:ascii="Times New Roman" w:hAnsi="Times New Roman"/>
                <w:b/>
                <w:color w:val="000000"/>
                <w:sz w:val="24"/>
                <w:szCs w:val="24"/>
              </w:rPr>
            </w:pPr>
            <w:r w:rsidRPr="00744F80">
              <w:rPr>
                <w:rFonts w:ascii="Times New Roman" w:hAnsi="Times New Roman"/>
                <w:b/>
                <w:sz w:val="24"/>
                <w:szCs w:val="24"/>
              </w:rPr>
              <w:t>Tworzenie ośrodków doskonałości (</w:t>
            </w:r>
            <w:proofErr w:type="spellStart"/>
            <w:r w:rsidRPr="00744F80">
              <w:rPr>
                <w:rFonts w:ascii="Times New Roman" w:hAnsi="Times New Roman"/>
                <w:b/>
                <w:sz w:val="24"/>
                <w:szCs w:val="24"/>
              </w:rPr>
              <w:t>centers</w:t>
            </w:r>
            <w:proofErr w:type="spellEnd"/>
            <w:r w:rsidRPr="00744F80">
              <w:rPr>
                <w:rFonts w:ascii="Times New Roman" w:hAnsi="Times New Roman"/>
                <w:b/>
                <w:sz w:val="24"/>
                <w:szCs w:val="24"/>
              </w:rPr>
              <w:t xml:space="preserve"> of excellence):</w:t>
            </w:r>
          </w:p>
        </w:tc>
      </w:tr>
      <w:tr w:rsidR="007B0F80" w:rsidRPr="00532F28" w14:paraId="0CD44FA4" w14:textId="77777777" w:rsidTr="004221EF">
        <w:trPr>
          <w:trHeight w:val="120"/>
        </w:trPr>
        <w:tc>
          <w:tcPr>
            <w:tcW w:w="431" w:type="dxa"/>
            <w:vMerge/>
            <w:shd w:val="clear" w:color="auto" w:fill="auto"/>
            <w:noWrap/>
            <w:vAlign w:val="center"/>
          </w:tcPr>
          <w:p w14:paraId="6374A014" w14:textId="77777777" w:rsidR="007B0F80" w:rsidRPr="00744F80" w:rsidRDefault="007B0F80" w:rsidP="007D586D">
            <w:pPr>
              <w:spacing w:after="0"/>
              <w:rPr>
                <w:rFonts w:ascii="Times New Roman" w:hAnsi="Times New Roman"/>
                <w:sz w:val="24"/>
                <w:szCs w:val="24"/>
              </w:rPr>
            </w:pPr>
          </w:p>
        </w:tc>
        <w:tc>
          <w:tcPr>
            <w:tcW w:w="8646" w:type="dxa"/>
            <w:shd w:val="clear" w:color="auto" w:fill="auto"/>
            <w:vAlign w:val="center"/>
          </w:tcPr>
          <w:p w14:paraId="0C2E1A4D" w14:textId="10D343AD" w:rsidR="007B0F80" w:rsidRPr="00F108BF" w:rsidRDefault="005765D7" w:rsidP="00C47762">
            <w:pPr>
              <w:pStyle w:val="Akapitzlist"/>
              <w:numPr>
                <w:ilvl w:val="0"/>
                <w:numId w:val="75"/>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u</w:t>
            </w:r>
            <w:r w:rsidR="007B0F80" w:rsidRPr="00F108BF">
              <w:rPr>
                <w:rFonts w:ascii="Times New Roman" w:hAnsi="Times New Roman" w:cs="Times New Roman"/>
                <w:color w:val="000000"/>
                <w:sz w:val="20"/>
                <w:szCs w:val="20"/>
              </w:rPr>
              <w:t>trzymanie i rozwó</w:t>
            </w:r>
            <w:r w:rsidR="007B0F80">
              <w:rPr>
                <w:rFonts w:ascii="Times New Roman" w:hAnsi="Times New Roman" w:cs="Times New Roman"/>
                <w:color w:val="000000"/>
                <w:sz w:val="20"/>
                <w:szCs w:val="20"/>
              </w:rPr>
              <w:t>j narządowego charakteru klinik;</w:t>
            </w:r>
          </w:p>
          <w:p w14:paraId="5FB3B930" w14:textId="1D4B1316" w:rsidR="007B0F80" w:rsidRPr="00744F80" w:rsidRDefault="005765D7" w:rsidP="00C47762">
            <w:pPr>
              <w:pStyle w:val="Akapitzlist"/>
              <w:numPr>
                <w:ilvl w:val="0"/>
                <w:numId w:val="75"/>
              </w:numPr>
              <w:spacing w:after="0" w:line="360" w:lineRule="auto"/>
              <w:ind w:right="72"/>
              <w:jc w:val="both"/>
              <w:rPr>
                <w:rFonts w:ascii="Times New Roman" w:hAnsi="Times New Roman" w:cs="Times New Roman"/>
                <w:sz w:val="18"/>
                <w:szCs w:val="18"/>
              </w:rPr>
            </w:pPr>
            <w:r>
              <w:rPr>
                <w:rFonts w:ascii="Times New Roman" w:hAnsi="Times New Roman" w:cs="Times New Roman"/>
                <w:color w:val="000000"/>
                <w:sz w:val="20"/>
                <w:szCs w:val="20"/>
              </w:rPr>
              <w:t>r</w:t>
            </w:r>
            <w:r w:rsidR="007B0F80" w:rsidRPr="00F108BF">
              <w:rPr>
                <w:rFonts w:ascii="Times New Roman" w:hAnsi="Times New Roman" w:cs="Times New Roman"/>
                <w:color w:val="000000"/>
                <w:sz w:val="20"/>
                <w:szCs w:val="20"/>
              </w:rPr>
              <w:t xml:space="preserve">ozbudowa ośrodków o wysokospecjalistycznym i unikalnym na skalę kraju charakterze działalności, np.: zatwierdzony projekt budowy Centrum Doskonałości Endykronologii Onkologicznej i Medycyny Nuklearnej </w:t>
            </w:r>
            <w:r w:rsidR="008A5E05">
              <w:rPr>
                <w:rFonts w:ascii="Times New Roman" w:hAnsi="Times New Roman" w:cs="Times New Roman"/>
                <w:color w:val="000000"/>
                <w:sz w:val="20"/>
                <w:szCs w:val="20"/>
              </w:rPr>
              <w:t xml:space="preserve">przeznaczony </w:t>
            </w:r>
            <w:r w:rsidR="007B0F80" w:rsidRPr="00F108BF">
              <w:rPr>
                <w:rFonts w:ascii="Times New Roman" w:hAnsi="Times New Roman" w:cs="Times New Roman"/>
                <w:color w:val="000000"/>
                <w:sz w:val="20"/>
                <w:szCs w:val="20"/>
              </w:rPr>
              <w:t>kompleksowej diagnostyce i terapii nowotworów złośliwych endokrynnych oraz diagnostyce i terapii izotopowej oraz projekt budowy ośrodka terapii protonowej.</w:t>
            </w:r>
          </w:p>
        </w:tc>
      </w:tr>
      <w:tr w:rsidR="007B0F80" w:rsidRPr="00532F28" w14:paraId="5B2B2E8D" w14:textId="77777777" w:rsidTr="004221EF">
        <w:trPr>
          <w:trHeight w:val="120"/>
        </w:trPr>
        <w:tc>
          <w:tcPr>
            <w:tcW w:w="431" w:type="dxa"/>
            <w:vMerge w:val="restart"/>
            <w:shd w:val="clear" w:color="auto" w:fill="auto"/>
            <w:noWrap/>
            <w:vAlign w:val="center"/>
          </w:tcPr>
          <w:p w14:paraId="47FFFAF4" w14:textId="77777777" w:rsidR="007B0F80" w:rsidRPr="00744F80" w:rsidRDefault="007B0F80" w:rsidP="007D586D">
            <w:pPr>
              <w:spacing w:after="0"/>
              <w:rPr>
                <w:rFonts w:ascii="Times New Roman" w:hAnsi="Times New Roman"/>
                <w:sz w:val="24"/>
                <w:szCs w:val="24"/>
              </w:rPr>
            </w:pPr>
            <w:r w:rsidRPr="00744F80">
              <w:rPr>
                <w:rFonts w:ascii="Times New Roman" w:hAnsi="Times New Roman"/>
                <w:sz w:val="24"/>
                <w:szCs w:val="24"/>
              </w:rPr>
              <w:t>6</w:t>
            </w:r>
          </w:p>
        </w:tc>
        <w:tc>
          <w:tcPr>
            <w:tcW w:w="8646" w:type="dxa"/>
            <w:shd w:val="clear" w:color="auto" w:fill="F2F2F2" w:themeFill="background1" w:themeFillShade="F2"/>
            <w:vAlign w:val="center"/>
          </w:tcPr>
          <w:p w14:paraId="424B3B35" w14:textId="77777777" w:rsidR="007B0F80" w:rsidRPr="00744F80" w:rsidRDefault="007B0F80" w:rsidP="007D586D">
            <w:pPr>
              <w:spacing w:after="0" w:line="240" w:lineRule="auto"/>
              <w:ind w:right="74"/>
              <w:rPr>
                <w:rFonts w:ascii="Times New Roman" w:hAnsi="Times New Roman"/>
                <w:b/>
                <w:color w:val="000000"/>
                <w:sz w:val="24"/>
                <w:szCs w:val="24"/>
              </w:rPr>
            </w:pPr>
            <w:r w:rsidRPr="00744F80">
              <w:rPr>
                <w:rFonts w:ascii="Times New Roman" w:hAnsi="Times New Roman"/>
                <w:b/>
                <w:sz w:val="24"/>
                <w:szCs w:val="24"/>
              </w:rPr>
              <w:t>Tworzenie międzyklinicznych i interdyscyplinarnych zespołów doskonałości realizujących świadczenia wysokospecjalistyczne:</w:t>
            </w:r>
          </w:p>
        </w:tc>
      </w:tr>
      <w:tr w:rsidR="007B0F80" w:rsidRPr="00532F28" w14:paraId="6947DED7" w14:textId="77777777" w:rsidTr="004221EF">
        <w:trPr>
          <w:trHeight w:val="120"/>
        </w:trPr>
        <w:tc>
          <w:tcPr>
            <w:tcW w:w="431" w:type="dxa"/>
            <w:vMerge/>
            <w:shd w:val="clear" w:color="auto" w:fill="auto"/>
            <w:noWrap/>
            <w:vAlign w:val="center"/>
          </w:tcPr>
          <w:p w14:paraId="22A5D04F" w14:textId="77777777" w:rsidR="007B0F80" w:rsidRPr="00223ECE" w:rsidRDefault="007B0F80" w:rsidP="007D586D">
            <w:pPr>
              <w:spacing w:after="0"/>
              <w:rPr>
                <w:rFonts w:cs="Tahoma"/>
                <w:sz w:val="18"/>
                <w:szCs w:val="18"/>
              </w:rPr>
            </w:pPr>
          </w:p>
        </w:tc>
        <w:tc>
          <w:tcPr>
            <w:tcW w:w="8646" w:type="dxa"/>
            <w:shd w:val="clear" w:color="auto" w:fill="auto"/>
            <w:vAlign w:val="center"/>
          </w:tcPr>
          <w:p w14:paraId="4E352E8E" w14:textId="3935CF48" w:rsidR="007B0F80" w:rsidRPr="00C2125E" w:rsidRDefault="00035689" w:rsidP="00C47762">
            <w:pPr>
              <w:pStyle w:val="Akapitzlist"/>
              <w:numPr>
                <w:ilvl w:val="0"/>
                <w:numId w:val="76"/>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t</w:t>
            </w:r>
            <w:r w:rsidR="005D15C6">
              <w:rPr>
                <w:rFonts w:ascii="Times New Roman" w:hAnsi="Times New Roman" w:cs="Times New Roman"/>
                <w:color w:val="000000"/>
                <w:sz w:val="20"/>
                <w:szCs w:val="20"/>
              </w:rPr>
              <w:t>w</w:t>
            </w:r>
            <w:r w:rsidR="007B0F80" w:rsidRPr="00C2125E">
              <w:rPr>
                <w:rFonts w:ascii="Times New Roman" w:hAnsi="Times New Roman" w:cs="Times New Roman"/>
                <w:color w:val="000000"/>
                <w:sz w:val="20"/>
                <w:szCs w:val="20"/>
              </w:rPr>
              <w:t>orzenie zespołów np. chirurgii rekonstrukcyjnej, radioterapii stereotaktycznej czy radioterapii dla dzieci.</w:t>
            </w:r>
          </w:p>
        </w:tc>
      </w:tr>
    </w:tbl>
    <w:p w14:paraId="516C34DA" w14:textId="77777777" w:rsidR="00567690" w:rsidRDefault="00567690" w:rsidP="007B0F80">
      <w:pPr>
        <w:rPr>
          <w:rFonts w:ascii="Times New Roman" w:hAnsi="Times New Roman"/>
        </w:rPr>
      </w:pPr>
    </w:p>
    <w:p w14:paraId="053CD578" w14:textId="04792099" w:rsidR="007B0F80" w:rsidRPr="00C2125E" w:rsidRDefault="007B0F80" w:rsidP="00143813">
      <w:pPr>
        <w:jc w:val="both"/>
        <w:rPr>
          <w:rFonts w:ascii="Times New Roman" w:hAnsi="Times New Roman"/>
          <w:sz w:val="24"/>
          <w:szCs w:val="24"/>
        </w:rPr>
      </w:pPr>
      <w:r w:rsidRPr="00C2125E">
        <w:rPr>
          <w:rFonts w:ascii="Times New Roman" w:hAnsi="Times New Roman"/>
          <w:sz w:val="24"/>
          <w:szCs w:val="24"/>
        </w:rPr>
        <w:t xml:space="preserve">W obszarze indywidualnym kierunki rozwoju działalności </w:t>
      </w:r>
      <w:r w:rsidR="00003511" w:rsidRPr="00C2125E">
        <w:rPr>
          <w:rFonts w:ascii="Times New Roman" w:hAnsi="Times New Roman"/>
          <w:sz w:val="24"/>
          <w:szCs w:val="24"/>
        </w:rPr>
        <w:t xml:space="preserve">NIO-PIB </w:t>
      </w:r>
      <w:r w:rsidRPr="00C2125E">
        <w:rPr>
          <w:rFonts w:ascii="Times New Roman" w:hAnsi="Times New Roman"/>
          <w:sz w:val="24"/>
          <w:szCs w:val="24"/>
        </w:rPr>
        <w:t>dla Celu 2 uwzględniają m.in. następujące działania:</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31"/>
        <w:gridCol w:w="8646"/>
      </w:tblGrid>
      <w:tr w:rsidR="007B0F80" w:rsidRPr="0073246A" w14:paraId="67FB5337" w14:textId="77777777" w:rsidTr="00C47762">
        <w:trPr>
          <w:trHeight w:val="315"/>
        </w:trPr>
        <w:tc>
          <w:tcPr>
            <w:tcW w:w="431" w:type="dxa"/>
            <w:shd w:val="clear" w:color="auto" w:fill="B2FCDB"/>
            <w:noWrap/>
            <w:vAlign w:val="center"/>
          </w:tcPr>
          <w:p w14:paraId="09D61DA3"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lastRenderedPageBreak/>
              <w:t>Nr</w:t>
            </w:r>
          </w:p>
        </w:tc>
        <w:tc>
          <w:tcPr>
            <w:tcW w:w="8646" w:type="dxa"/>
            <w:shd w:val="clear" w:color="auto" w:fill="B2FCDB"/>
            <w:vAlign w:val="center"/>
          </w:tcPr>
          <w:p w14:paraId="763B9CCD"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t>Działanie</w:t>
            </w:r>
          </w:p>
        </w:tc>
      </w:tr>
      <w:tr w:rsidR="007B0F80" w:rsidRPr="00532F28" w14:paraId="376C2F84" w14:textId="77777777" w:rsidTr="00C47762">
        <w:trPr>
          <w:trHeight w:val="142"/>
        </w:trPr>
        <w:tc>
          <w:tcPr>
            <w:tcW w:w="431" w:type="dxa"/>
            <w:vMerge w:val="restart"/>
            <w:shd w:val="clear" w:color="auto" w:fill="auto"/>
            <w:noWrap/>
            <w:vAlign w:val="center"/>
          </w:tcPr>
          <w:p w14:paraId="2FB450CE"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1</w:t>
            </w:r>
          </w:p>
        </w:tc>
        <w:tc>
          <w:tcPr>
            <w:tcW w:w="8646" w:type="dxa"/>
            <w:shd w:val="clear" w:color="auto" w:fill="F2F2F2" w:themeFill="background1" w:themeFillShade="F2"/>
            <w:vAlign w:val="center"/>
          </w:tcPr>
          <w:p w14:paraId="338CB0EC" w14:textId="77777777" w:rsidR="007B0F80" w:rsidRPr="00F108BF" w:rsidRDefault="007B0F80" w:rsidP="007D586D">
            <w:pPr>
              <w:spacing w:after="0" w:line="240" w:lineRule="auto"/>
              <w:ind w:right="72"/>
              <w:rPr>
                <w:rFonts w:ascii="Times New Roman" w:hAnsi="Times New Roman"/>
                <w:b/>
                <w:color w:val="000000"/>
                <w:sz w:val="24"/>
                <w:szCs w:val="24"/>
              </w:rPr>
            </w:pPr>
            <w:r w:rsidRPr="00F108BF">
              <w:rPr>
                <w:rFonts w:ascii="Times New Roman" w:hAnsi="Times New Roman"/>
                <w:b/>
                <w:sz w:val="24"/>
                <w:szCs w:val="24"/>
              </w:rPr>
              <w:t>Zwiększenie bezpieczeństwa i komfortu pacjentów i ich rodzin podczas realizacji leczenia:</w:t>
            </w:r>
          </w:p>
        </w:tc>
      </w:tr>
      <w:tr w:rsidR="007B0F80" w:rsidRPr="00532F28" w14:paraId="4CCE402D" w14:textId="77777777" w:rsidTr="00C47762">
        <w:trPr>
          <w:trHeight w:val="142"/>
        </w:trPr>
        <w:tc>
          <w:tcPr>
            <w:tcW w:w="431" w:type="dxa"/>
            <w:vMerge/>
            <w:shd w:val="clear" w:color="auto" w:fill="auto"/>
            <w:noWrap/>
            <w:vAlign w:val="center"/>
          </w:tcPr>
          <w:p w14:paraId="4C67B65D"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41CBFEB4" w14:textId="15792DF0" w:rsidR="007B0F80" w:rsidRPr="00F108BF" w:rsidRDefault="005765D7" w:rsidP="00C47762">
            <w:pPr>
              <w:pStyle w:val="Akapitzlist"/>
              <w:numPr>
                <w:ilvl w:val="0"/>
                <w:numId w:val="77"/>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F108BF">
              <w:rPr>
                <w:rFonts w:ascii="Times New Roman" w:hAnsi="Times New Roman" w:cs="Times New Roman"/>
                <w:color w:val="000000"/>
                <w:sz w:val="20"/>
                <w:szCs w:val="20"/>
              </w:rPr>
              <w:t>większenie</w:t>
            </w:r>
            <w:r w:rsidR="007B0F80">
              <w:rPr>
                <w:rFonts w:ascii="Times New Roman" w:hAnsi="Times New Roman" w:cs="Times New Roman"/>
                <w:color w:val="000000"/>
                <w:sz w:val="20"/>
                <w:szCs w:val="20"/>
              </w:rPr>
              <w:t xml:space="preserve"> ochrony radiologicznej;</w:t>
            </w:r>
          </w:p>
          <w:p w14:paraId="49F70EF7" w14:textId="64E41917" w:rsidR="007B0F80" w:rsidRPr="00F108BF" w:rsidRDefault="005765D7" w:rsidP="00C47762">
            <w:pPr>
              <w:pStyle w:val="Akapitzlist"/>
              <w:numPr>
                <w:ilvl w:val="0"/>
                <w:numId w:val="77"/>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F108BF">
              <w:rPr>
                <w:rFonts w:ascii="Times New Roman" w:hAnsi="Times New Roman" w:cs="Times New Roman"/>
                <w:color w:val="000000"/>
                <w:sz w:val="20"/>
                <w:szCs w:val="20"/>
              </w:rPr>
              <w:t>apewnienie pacjentom dostępu do odpowiednio rozplanowanej i dostosowanej przestrzeni (przyjaznej pod względem intymności, estetyki i komfortu psychicznego) w szpitalu, przychodniach i</w:t>
            </w:r>
            <w:r w:rsidR="007B0F80">
              <w:rPr>
                <w:rFonts w:ascii="Times New Roman" w:hAnsi="Times New Roman" w:cs="Times New Roman"/>
                <w:color w:val="000000"/>
                <w:sz w:val="20"/>
                <w:szCs w:val="20"/>
              </w:rPr>
              <w:t> </w:t>
            </w:r>
            <w:r w:rsidR="007B0F80" w:rsidRPr="00F108BF">
              <w:rPr>
                <w:rFonts w:ascii="Times New Roman" w:hAnsi="Times New Roman" w:cs="Times New Roman"/>
                <w:color w:val="000000"/>
                <w:sz w:val="20"/>
                <w:szCs w:val="20"/>
              </w:rPr>
              <w:t>ambulatorium</w:t>
            </w:r>
            <w:r w:rsidR="007B0F80">
              <w:rPr>
                <w:rFonts w:ascii="Times New Roman" w:hAnsi="Times New Roman" w:cs="Times New Roman"/>
                <w:color w:val="000000"/>
                <w:sz w:val="20"/>
                <w:szCs w:val="20"/>
              </w:rPr>
              <w:t>;</w:t>
            </w:r>
          </w:p>
          <w:p w14:paraId="2605EFD3" w14:textId="1DDDB7EA" w:rsidR="007B0F80" w:rsidRPr="00F108BF" w:rsidRDefault="005765D7" w:rsidP="00C47762">
            <w:pPr>
              <w:pStyle w:val="Akapitzlist"/>
              <w:numPr>
                <w:ilvl w:val="0"/>
                <w:numId w:val="77"/>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F108BF">
              <w:rPr>
                <w:rFonts w:ascii="Times New Roman" w:hAnsi="Times New Roman" w:cs="Times New Roman"/>
                <w:color w:val="000000"/>
                <w:sz w:val="20"/>
                <w:szCs w:val="20"/>
              </w:rPr>
              <w:t xml:space="preserve">apewnienie odpowiednich warunków socjalnych, dostępu do terenów zielonych i </w:t>
            </w:r>
            <w:r w:rsidR="007222D0">
              <w:rPr>
                <w:rFonts w:ascii="Times New Roman" w:hAnsi="Times New Roman" w:cs="Times New Roman"/>
                <w:color w:val="000000"/>
                <w:sz w:val="20"/>
                <w:szCs w:val="20"/>
              </w:rPr>
              <w:t xml:space="preserve">zwiększonej </w:t>
            </w:r>
            <w:r w:rsidR="007B0F80" w:rsidRPr="00F108BF">
              <w:rPr>
                <w:rFonts w:ascii="Times New Roman" w:hAnsi="Times New Roman" w:cs="Times New Roman"/>
                <w:color w:val="000000"/>
                <w:sz w:val="20"/>
                <w:szCs w:val="20"/>
              </w:rPr>
              <w:t>bazy parkingowej.</w:t>
            </w:r>
          </w:p>
        </w:tc>
      </w:tr>
      <w:tr w:rsidR="007B0F80" w:rsidRPr="00532F28" w14:paraId="3005D672" w14:textId="77777777" w:rsidTr="00C47762">
        <w:trPr>
          <w:trHeight w:val="120"/>
        </w:trPr>
        <w:tc>
          <w:tcPr>
            <w:tcW w:w="431" w:type="dxa"/>
            <w:vMerge w:val="restart"/>
            <w:shd w:val="clear" w:color="auto" w:fill="auto"/>
            <w:noWrap/>
            <w:vAlign w:val="center"/>
          </w:tcPr>
          <w:p w14:paraId="1F80E5FA"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2</w:t>
            </w:r>
          </w:p>
        </w:tc>
        <w:tc>
          <w:tcPr>
            <w:tcW w:w="8646" w:type="dxa"/>
            <w:shd w:val="clear" w:color="auto" w:fill="F2F2F2" w:themeFill="background1" w:themeFillShade="F2"/>
            <w:vAlign w:val="center"/>
          </w:tcPr>
          <w:p w14:paraId="2F036351" w14:textId="77777777" w:rsidR="007B0F80" w:rsidRPr="00F108BF" w:rsidRDefault="007B0F80" w:rsidP="007D586D">
            <w:pPr>
              <w:spacing w:after="0" w:line="240" w:lineRule="auto"/>
              <w:ind w:right="72"/>
              <w:rPr>
                <w:rFonts w:ascii="Times New Roman" w:hAnsi="Times New Roman"/>
                <w:b/>
                <w:color w:val="000000"/>
                <w:sz w:val="24"/>
                <w:szCs w:val="24"/>
              </w:rPr>
            </w:pPr>
            <w:r w:rsidRPr="00F108BF">
              <w:rPr>
                <w:rFonts w:ascii="Times New Roman" w:hAnsi="Times New Roman"/>
                <w:b/>
                <w:sz w:val="24"/>
                <w:szCs w:val="24"/>
              </w:rPr>
              <w:t>Zwiększenie bezpieczeństwa i komfortu pracowników Instytutu:</w:t>
            </w:r>
          </w:p>
        </w:tc>
      </w:tr>
      <w:tr w:rsidR="007B0F80" w:rsidRPr="00532F28" w14:paraId="5BC36D15" w14:textId="77777777" w:rsidTr="00C47762">
        <w:trPr>
          <w:trHeight w:val="120"/>
        </w:trPr>
        <w:tc>
          <w:tcPr>
            <w:tcW w:w="431" w:type="dxa"/>
            <w:vMerge/>
            <w:shd w:val="clear" w:color="auto" w:fill="auto"/>
            <w:noWrap/>
            <w:vAlign w:val="center"/>
          </w:tcPr>
          <w:p w14:paraId="6B0099D8"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111AE9C9" w14:textId="5DE54E05" w:rsidR="007B0F80" w:rsidRPr="00F108BF" w:rsidRDefault="005765D7" w:rsidP="00C47762">
            <w:pPr>
              <w:pStyle w:val="Akapitzlist"/>
              <w:numPr>
                <w:ilvl w:val="0"/>
                <w:numId w:val="78"/>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F108BF">
              <w:rPr>
                <w:rFonts w:ascii="Times New Roman" w:hAnsi="Times New Roman" w:cs="Times New Roman"/>
                <w:color w:val="000000"/>
                <w:sz w:val="20"/>
                <w:szCs w:val="20"/>
              </w:rPr>
              <w:t>większenie ochrony radiologicznej</w:t>
            </w:r>
            <w:r w:rsidR="007B0F80">
              <w:rPr>
                <w:rFonts w:ascii="Times New Roman" w:hAnsi="Times New Roman" w:cs="Times New Roman"/>
                <w:color w:val="000000"/>
                <w:sz w:val="20"/>
                <w:szCs w:val="20"/>
              </w:rPr>
              <w:t>;</w:t>
            </w:r>
          </w:p>
          <w:p w14:paraId="5087704D" w14:textId="586B3C84" w:rsidR="007B0F80" w:rsidRPr="00F108BF" w:rsidRDefault="005765D7" w:rsidP="00C47762">
            <w:pPr>
              <w:pStyle w:val="Akapitzlist"/>
              <w:numPr>
                <w:ilvl w:val="0"/>
                <w:numId w:val="78"/>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sidR="007B0F80" w:rsidRPr="00F108BF">
              <w:rPr>
                <w:rFonts w:ascii="Times New Roman" w:hAnsi="Times New Roman" w:cs="Times New Roman"/>
                <w:color w:val="000000"/>
                <w:sz w:val="20"/>
                <w:szCs w:val="20"/>
              </w:rPr>
              <w:t>ostosowanie powierzchni użytkowej do obowiązujących standardów i przepisów prawa (w tym. wymogów</w:t>
            </w:r>
            <w:r w:rsidR="007222D0">
              <w:rPr>
                <w:rFonts w:ascii="Times New Roman" w:hAnsi="Times New Roman" w:cs="Times New Roman"/>
                <w:color w:val="000000"/>
                <w:sz w:val="20"/>
                <w:szCs w:val="20"/>
              </w:rPr>
              <w:t xml:space="preserve"> Państwowej Inspekcji Sanitarnej, bezpieczeństwa i higieny pracy, przepisów przeciwpożarowych)</w:t>
            </w:r>
            <w:r w:rsidR="007B0F80" w:rsidRPr="00F108BF">
              <w:rPr>
                <w:rFonts w:ascii="Times New Roman" w:hAnsi="Times New Roman" w:cs="Times New Roman"/>
                <w:color w:val="000000"/>
                <w:sz w:val="20"/>
                <w:szCs w:val="20"/>
              </w:rPr>
              <w:t>)</w:t>
            </w:r>
            <w:r w:rsidR="007B0F80">
              <w:rPr>
                <w:rFonts w:ascii="Times New Roman" w:hAnsi="Times New Roman" w:cs="Times New Roman"/>
                <w:color w:val="000000"/>
                <w:sz w:val="20"/>
                <w:szCs w:val="20"/>
              </w:rPr>
              <w:t>;</w:t>
            </w:r>
          </w:p>
          <w:p w14:paraId="76EC2139" w14:textId="2BF09952" w:rsidR="007B0F80" w:rsidRPr="00F108BF" w:rsidRDefault="005765D7" w:rsidP="00C47762">
            <w:pPr>
              <w:pStyle w:val="Akapitzlist"/>
              <w:numPr>
                <w:ilvl w:val="0"/>
                <w:numId w:val="78"/>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F108BF">
              <w:rPr>
                <w:rFonts w:ascii="Times New Roman" w:hAnsi="Times New Roman" w:cs="Times New Roman"/>
                <w:color w:val="000000"/>
                <w:sz w:val="20"/>
                <w:szCs w:val="20"/>
              </w:rPr>
              <w:t xml:space="preserve">apewnienie pracownikom odpowiednich warunków pracy, warunków socjalnych oraz dostępu do </w:t>
            </w:r>
            <w:r w:rsidR="007222D0">
              <w:rPr>
                <w:rFonts w:ascii="Times New Roman" w:hAnsi="Times New Roman" w:cs="Times New Roman"/>
                <w:color w:val="000000"/>
                <w:sz w:val="20"/>
                <w:szCs w:val="20"/>
              </w:rPr>
              <w:t>zwiększonej</w:t>
            </w:r>
            <w:r w:rsidR="007222D0" w:rsidRPr="00F108BF">
              <w:rPr>
                <w:rFonts w:ascii="Times New Roman" w:hAnsi="Times New Roman" w:cs="Times New Roman"/>
                <w:color w:val="000000"/>
                <w:sz w:val="20"/>
                <w:szCs w:val="20"/>
              </w:rPr>
              <w:t xml:space="preserve"> </w:t>
            </w:r>
            <w:r w:rsidR="007B0F80" w:rsidRPr="00F108BF">
              <w:rPr>
                <w:rFonts w:ascii="Times New Roman" w:hAnsi="Times New Roman" w:cs="Times New Roman"/>
                <w:color w:val="000000"/>
                <w:sz w:val="20"/>
                <w:szCs w:val="20"/>
              </w:rPr>
              <w:t>bazy parkingowej.</w:t>
            </w:r>
          </w:p>
        </w:tc>
      </w:tr>
    </w:tbl>
    <w:p w14:paraId="733CB5B0" w14:textId="4C3B831A" w:rsidR="007B0F80" w:rsidRPr="006371F3" w:rsidRDefault="007B0F80" w:rsidP="007B0F80">
      <w:pPr>
        <w:spacing w:before="360"/>
        <w:rPr>
          <w:rFonts w:ascii="Times New Roman" w:hAnsi="Times New Roman"/>
          <w:b/>
          <w:sz w:val="24"/>
          <w:szCs w:val="24"/>
        </w:rPr>
      </w:pPr>
      <w:r w:rsidRPr="006371F3">
        <w:rPr>
          <w:rFonts w:ascii="Times New Roman" w:hAnsi="Times New Roman"/>
          <w:b/>
          <w:sz w:val="24"/>
          <w:szCs w:val="24"/>
        </w:rPr>
        <w:t>Obszar dydaktyczno-szkoleniowy</w:t>
      </w:r>
    </w:p>
    <w:p w14:paraId="7B1312D3" w14:textId="5435F82D" w:rsidR="007B0F80" w:rsidRPr="00C2125E" w:rsidRDefault="007B0F80" w:rsidP="007B0F80">
      <w:pPr>
        <w:rPr>
          <w:rFonts w:ascii="Times New Roman" w:hAnsi="Times New Roman"/>
          <w:sz w:val="24"/>
          <w:szCs w:val="24"/>
        </w:rPr>
      </w:pPr>
      <w:r w:rsidRPr="00C2125E">
        <w:rPr>
          <w:rFonts w:ascii="Times New Roman" w:hAnsi="Times New Roman"/>
          <w:sz w:val="24"/>
          <w:szCs w:val="24"/>
        </w:rPr>
        <w:t xml:space="preserve">W obszarze dydaktyczno-szkoleniowym kierunki rozwoju działalności </w:t>
      </w:r>
      <w:r w:rsidR="00003511" w:rsidRPr="00C2125E">
        <w:rPr>
          <w:rFonts w:ascii="Times New Roman" w:hAnsi="Times New Roman"/>
          <w:sz w:val="24"/>
          <w:szCs w:val="24"/>
        </w:rPr>
        <w:t xml:space="preserve">NIO-PIB </w:t>
      </w:r>
      <w:r w:rsidRPr="00C2125E">
        <w:rPr>
          <w:rFonts w:ascii="Times New Roman" w:hAnsi="Times New Roman"/>
          <w:sz w:val="24"/>
          <w:szCs w:val="24"/>
        </w:rPr>
        <w:t>dla Celu 1 uwzględniają m.in. następujące działania:</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31"/>
        <w:gridCol w:w="8646"/>
      </w:tblGrid>
      <w:tr w:rsidR="007B0F80" w:rsidRPr="00F108BF" w14:paraId="3A300A72" w14:textId="77777777" w:rsidTr="00C47762">
        <w:trPr>
          <w:trHeight w:val="315"/>
        </w:trPr>
        <w:tc>
          <w:tcPr>
            <w:tcW w:w="431" w:type="dxa"/>
            <w:shd w:val="clear" w:color="auto" w:fill="B2FCDB"/>
            <w:noWrap/>
            <w:vAlign w:val="center"/>
          </w:tcPr>
          <w:p w14:paraId="25C62C74" w14:textId="77777777" w:rsidR="007B0F80" w:rsidRPr="00F108BF" w:rsidRDefault="007B0F80" w:rsidP="007D586D">
            <w:pPr>
              <w:spacing w:after="0" w:line="240" w:lineRule="auto"/>
              <w:jc w:val="center"/>
              <w:rPr>
                <w:rFonts w:ascii="Times New Roman" w:hAnsi="Times New Roman"/>
                <w:b/>
                <w:sz w:val="24"/>
                <w:szCs w:val="24"/>
              </w:rPr>
            </w:pPr>
            <w:r w:rsidRPr="00F108BF">
              <w:rPr>
                <w:rFonts w:ascii="Times New Roman" w:hAnsi="Times New Roman"/>
                <w:b/>
                <w:sz w:val="24"/>
                <w:szCs w:val="24"/>
              </w:rPr>
              <w:t>Nr</w:t>
            </w:r>
          </w:p>
        </w:tc>
        <w:tc>
          <w:tcPr>
            <w:tcW w:w="8646" w:type="dxa"/>
            <w:shd w:val="clear" w:color="auto" w:fill="B2FCDB"/>
            <w:vAlign w:val="center"/>
          </w:tcPr>
          <w:p w14:paraId="3EA42519"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t>Działanie</w:t>
            </w:r>
          </w:p>
        </w:tc>
      </w:tr>
      <w:tr w:rsidR="007B0F80" w:rsidRPr="00532F28" w14:paraId="5577FEA1" w14:textId="77777777" w:rsidTr="00C47762">
        <w:trPr>
          <w:trHeight w:val="142"/>
        </w:trPr>
        <w:tc>
          <w:tcPr>
            <w:tcW w:w="431" w:type="dxa"/>
            <w:vMerge w:val="restart"/>
            <w:shd w:val="clear" w:color="auto" w:fill="auto"/>
            <w:noWrap/>
            <w:vAlign w:val="center"/>
          </w:tcPr>
          <w:p w14:paraId="600D9380"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1</w:t>
            </w:r>
          </w:p>
        </w:tc>
        <w:tc>
          <w:tcPr>
            <w:tcW w:w="8646" w:type="dxa"/>
            <w:shd w:val="clear" w:color="auto" w:fill="F2F2F2" w:themeFill="background1" w:themeFillShade="F2"/>
            <w:vAlign w:val="center"/>
          </w:tcPr>
          <w:p w14:paraId="03E07869" w14:textId="77777777" w:rsidR="007B0F80" w:rsidRPr="00F108BF" w:rsidRDefault="007B0F80" w:rsidP="007D586D">
            <w:pPr>
              <w:spacing w:after="0" w:line="240" w:lineRule="auto"/>
              <w:ind w:right="72"/>
              <w:rPr>
                <w:rFonts w:ascii="Times New Roman" w:hAnsi="Times New Roman"/>
                <w:b/>
                <w:color w:val="000000"/>
                <w:sz w:val="24"/>
                <w:szCs w:val="24"/>
              </w:rPr>
            </w:pPr>
            <w:r w:rsidRPr="00F108BF">
              <w:rPr>
                <w:rFonts w:ascii="Times New Roman" w:hAnsi="Times New Roman"/>
                <w:b/>
                <w:sz w:val="24"/>
                <w:szCs w:val="24"/>
              </w:rPr>
              <w:t>Udział w kształceniu przeddyplomowym w zakresie onkologii:</w:t>
            </w:r>
          </w:p>
        </w:tc>
      </w:tr>
      <w:tr w:rsidR="007B0F80" w:rsidRPr="00532F28" w14:paraId="42616C19" w14:textId="77777777" w:rsidTr="00C47762">
        <w:trPr>
          <w:trHeight w:val="142"/>
        </w:trPr>
        <w:tc>
          <w:tcPr>
            <w:tcW w:w="431" w:type="dxa"/>
            <w:vMerge/>
            <w:shd w:val="clear" w:color="auto" w:fill="auto"/>
            <w:noWrap/>
            <w:vAlign w:val="center"/>
          </w:tcPr>
          <w:p w14:paraId="77703FF3"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285248D6" w14:textId="4836B1A9" w:rsidR="007B0F80" w:rsidRPr="00F108BF" w:rsidRDefault="009943A4" w:rsidP="00C47762">
            <w:pPr>
              <w:pStyle w:val="Akapitzlist"/>
              <w:numPr>
                <w:ilvl w:val="0"/>
                <w:numId w:val="79"/>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u</w:t>
            </w:r>
            <w:r w:rsidR="007B0F80" w:rsidRPr="00F108BF">
              <w:rPr>
                <w:rFonts w:ascii="Times New Roman" w:hAnsi="Times New Roman" w:cs="Times New Roman"/>
                <w:color w:val="000000"/>
                <w:sz w:val="20"/>
                <w:szCs w:val="20"/>
              </w:rPr>
              <w:t>trzymanie aktualnego zakresu działalności i doskonalenie jakości w nauczaniu przeddyplomowym studentów</w:t>
            </w:r>
            <w:r w:rsidR="007B0F80">
              <w:rPr>
                <w:rFonts w:ascii="Times New Roman" w:hAnsi="Times New Roman" w:cs="Times New Roman"/>
                <w:color w:val="000000"/>
                <w:sz w:val="20"/>
                <w:szCs w:val="20"/>
              </w:rPr>
              <w:t>;</w:t>
            </w:r>
          </w:p>
          <w:p w14:paraId="77C10172" w14:textId="754A762F" w:rsidR="007B0F80" w:rsidRPr="00F108BF" w:rsidRDefault="009943A4" w:rsidP="00C47762">
            <w:pPr>
              <w:pStyle w:val="Akapitzlist"/>
              <w:numPr>
                <w:ilvl w:val="0"/>
                <w:numId w:val="79"/>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k</w:t>
            </w:r>
            <w:r w:rsidR="007B0F80" w:rsidRPr="00F108BF">
              <w:rPr>
                <w:rFonts w:ascii="Times New Roman" w:hAnsi="Times New Roman" w:cs="Times New Roman"/>
                <w:color w:val="000000"/>
                <w:sz w:val="20"/>
                <w:szCs w:val="20"/>
              </w:rPr>
              <w:t>oordynacja i współuczestnictwo w tworzeniu i opracowywaniu programów szkolenia przeddyplomowego.</w:t>
            </w:r>
          </w:p>
        </w:tc>
      </w:tr>
      <w:tr w:rsidR="007B0F80" w:rsidRPr="00532F28" w14:paraId="04EAA70D" w14:textId="77777777" w:rsidTr="00C47762">
        <w:trPr>
          <w:trHeight w:val="120"/>
        </w:trPr>
        <w:tc>
          <w:tcPr>
            <w:tcW w:w="431" w:type="dxa"/>
            <w:vMerge w:val="restart"/>
            <w:shd w:val="clear" w:color="auto" w:fill="auto"/>
            <w:noWrap/>
            <w:vAlign w:val="center"/>
          </w:tcPr>
          <w:p w14:paraId="2E7CD453"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2</w:t>
            </w:r>
          </w:p>
        </w:tc>
        <w:tc>
          <w:tcPr>
            <w:tcW w:w="8646" w:type="dxa"/>
            <w:shd w:val="clear" w:color="auto" w:fill="F2F2F2" w:themeFill="background1" w:themeFillShade="F2"/>
            <w:vAlign w:val="center"/>
          </w:tcPr>
          <w:p w14:paraId="05EA3472" w14:textId="77777777" w:rsidR="007B0F80" w:rsidRPr="00F108BF" w:rsidRDefault="007B0F80" w:rsidP="007D586D">
            <w:pPr>
              <w:spacing w:after="0" w:line="240" w:lineRule="auto"/>
              <w:ind w:right="72"/>
              <w:rPr>
                <w:rFonts w:ascii="Times New Roman" w:hAnsi="Times New Roman"/>
                <w:b/>
                <w:color w:val="000000"/>
                <w:sz w:val="24"/>
                <w:szCs w:val="24"/>
              </w:rPr>
            </w:pPr>
            <w:r w:rsidRPr="00F108BF">
              <w:rPr>
                <w:rFonts w:ascii="Times New Roman" w:hAnsi="Times New Roman"/>
                <w:b/>
                <w:sz w:val="24"/>
                <w:szCs w:val="24"/>
              </w:rPr>
              <w:t>Udział w kształceniu podyplomowym oraz specjalizacji w zakresie onkologii:</w:t>
            </w:r>
          </w:p>
        </w:tc>
      </w:tr>
      <w:tr w:rsidR="007B0F80" w:rsidRPr="00532F28" w14:paraId="78F9920E" w14:textId="77777777" w:rsidTr="00C47762">
        <w:trPr>
          <w:trHeight w:val="120"/>
        </w:trPr>
        <w:tc>
          <w:tcPr>
            <w:tcW w:w="431" w:type="dxa"/>
            <w:vMerge/>
            <w:shd w:val="clear" w:color="auto" w:fill="auto"/>
            <w:noWrap/>
            <w:vAlign w:val="center"/>
          </w:tcPr>
          <w:p w14:paraId="39174297"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4C625C6B" w14:textId="44A4E874" w:rsidR="007B0F80" w:rsidRPr="00F108BF" w:rsidRDefault="009943A4" w:rsidP="00C47762">
            <w:pPr>
              <w:pStyle w:val="Akapitzlist"/>
              <w:numPr>
                <w:ilvl w:val="0"/>
                <w:numId w:val="80"/>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u</w:t>
            </w:r>
            <w:r w:rsidR="007B0F80" w:rsidRPr="00F108BF">
              <w:rPr>
                <w:rFonts w:ascii="Times New Roman" w:hAnsi="Times New Roman" w:cs="Times New Roman"/>
                <w:color w:val="000000"/>
                <w:sz w:val="20"/>
                <w:szCs w:val="20"/>
              </w:rPr>
              <w:t>trzymanie aktualnego zakresu działalności i doskonalenie jakości w nauczaniu podyplomowym oraz specjalizacji w zakresie onkologii dla zawodów medycznych oraz pokrewnych (np. fizycy medyczni, technicy, patomorfolodzy, radiodiagności itp.)</w:t>
            </w:r>
            <w:r w:rsidR="007B0F80">
              <w:rPr>
                <w:rFonts w:ascii="Times New Roman" w:hAnsi="Times New Roman" w:cs="Times New Roman"/>
                <w:color w:val="000000"/>
                <w:sz w:val="20"/>
                <w:szCs w:val="20"/>
              </w:rPr>
              <w:t>;</w:t>
            </w:r>
          </w:p>
          <w:p w14:paraId="74804C3C" w14:textId="6FFD5E08" w:rsidR="007B0F80" w:rsidRPr="00F108BF" w:rsidRDefault="009943A4" w:rsidP="00C47762">
            <w:pPr>
              <w:pStyle w:val="Akapitzlist"/>
              <w:numPr>
                <w:ilvl w:val="0"/>
                <w:numId w:val="80"/>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k</w:t>
            </w:r>
            <w:r w:rsidR="007B0F80" w:rsidRPr="00F108BF">
              <w:rPr>
                <w:rFonts w:ascii="Times New Roman" w:hAnsi="Times New Roman" w:cs="Times New Roman"/>
                <w:color w:val="000000"/>
                <w:sz w:val="20"/>
                <w:szCs w:val="20"/>
              </w:rPr>
              <w:t xml:space="preserve">oordynacja i współuczestnictwo (we współpracy z </w:t>
            </w:r>
            <w:r w:rsidR="007222D0" w:rsidRPr="1184BE09">
              <w:rPr>
                <w:rFonts w:ascii="Times New Roman" w:hAnsi="Times New Roman" w:cs="Times New Roman"/>
                <w:color w:val="000000" w:themeColor="text1"/>
                <w:sz w:val="20"/>
                <w:szCs w:val="20"/>
              </w:rPr>
              <w:t>uczelniami wyższymi</w:t>
            </w:r>
            <w:r w:rsidR="007B0F80" w:rsidRPr="00F108BF">
              <w:rPr>
                <w:rFonts w:ascii="Times New Roman" w:hAnsi="Times New Roman" w:cs="Times New Roman"/>
                <w:color w:val="000000"/>
                <w:sz w:val="20"/>
                <w:szCs w:val="20"/>
              </w:rPr>
              <w:t>) w tworzeniu i</w:t>
            </w:r>
            <w:r w:rsidR="007B0F80">
              <w:rPr>
                <w:rFonts w:ascii="Times New Roman" w:hAnsi="Times New Roman" w:cs="Times New Roman"/>
                <w:color w:val="000000"/>
                <w:sz w:val="20"/>
                <w:szCs w:val="20"/>
              </w:rPr>
              <w:t> </w:t>
            </w:r>
            <w:r w:rsidR="007B0F80" w:rsidRPr="00F108BF">
              <w:rPr>
                <w:rFonts w:ascii="Times New Roman" w:hAnsi="Times New Roman" w:cs="Times New Roman"/>
                <w:color w:val="000000"/>
                <w:sz w:val="20"/>
                <w:szCs w:val="20"/>
              </w:rPr>
              <w:t>opracowywaniu programów szkolenia podyplomowego oraz specjalizacji w zakresie onkologii.</w:t>
            </w:r>
          </w:p>
        </w:tc>
      </w:tr>
      <w:tr w:rsidR="007B0F80" w:rsidRPr="00F108BF" w14:paraId="320D51DF" w14:textId="77777777" w:rsidTr="00C47762">
        <w:trPr>
          <w:trHeight w:val="120"/>
        </w:trPr>
        <w:tc>
          <w:tcPr>
            <w:tcW w:w="431" w:type="dxa"/>
            <w:vMerge w:val="restart"/>
            <w:shd w:val="clear" w:color="auto" w:fill="auto"/>
            <w:noWrap/>
            <w:vAlign w:val="center"/>
          </w:tcPr>
          <w:p w14:paraId="19651175"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3</w:t>
            </w:r>
          </w:p>
        </w:tc>
        <w:tc>
          <w:tcPr>
            <w:tcW w:w="8646" w:type="dxa"/>
            <w:shd w:val="clear" w:color="auto" w:fill="F2F2F2" w:themeFill="background1" w:themeFillShade="F2"/>
            <w:vAlign w:val="center"/>
          </w:tcPr>
          <w:p w14:paraId="555B7E68" w14:textId="77777777" w:rsidR="007B0F80" w:rsidRPr="00F108BF" w:rsidRDefault="007B0F80" w:rsidP="007D586D">
            <w:pPr>
              <w:spacing w:after="0" w:line="240" w:lineRule="auto"/>
              <w:ind w:right="72"/>
              <w:rPr>
                <w:rFonts w:ascii="Times New Roman" w:hAnsi="Times New Roman"/>
                <w:b/>
                <w:color w:val="000000"/>
                <w:sz w:val="24"/>
                <w:szCs w:val="24"/>
              </w:rPr>
            </w:pPr>
            <w:r w:rsidRPr="00F108BF">
              <w:rPr>
                <w:rFonts w:ascii="Times New Roman" w:hAnsi="Times New Roman"/>
                <w:b/>
                <w:sz w:val="24"/>
                <w:szCs w:val="24"/>
              </w:rPr>
              <w:t>Edukacja i realizacja szkoleń:</w:t>
            </w:r>
          </w:p>
        </w:tc>
      </w:tr>
      <w:tr w:rsidR="007B0F80" w:rsidRPr="00532F28" w14:paraId="7BED389D" w14:textId="77777777" w:rsidTr="00C47762">
        <w:trPr>
          <w:trHeight w:val="120"/>
        </w:trPr>
        <w:tc>
          <w:tcPr>
            <w:tcW w:w="431" w:type="dxa"/>
            <w:vMerge/>
            <w:shd w:val="clear" w:color="auto" w:fill="auto"/>
            <w:noWrap/>
            <w:vAlign w:val="center"/>
          </w:tcPr>
          <w:p w14:paraId="440A95AE"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651CFA7E" w14:textId="3049119B" w:rsidR="007B0F80" w:rsidRPr="00F108BF" w:rsidRDefault="005765D7" w:rsidP="00C47762">
            <w:pPr>
              <w:pStyle w:val="Akapitzlist"/>
              <w:numPr>
                <w:ilvl w:val="0"/>
                <w:numId w:val="81"/>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r</w:t>
            </w:r>
            <w:r w:rsidR="007B0F80" w:rsidRPr="00F108BF">
              <w:rPr>
                <w:rFonts w:ascii="Times New Roman" w:hAnsi="Times New Roman" w:cs="Times New Roman"/>
                <w:color w:val="000000"/>
                <w:sz w:val="20"/>
                <w:szCs w:val="20"/>
              </w:rPr>
              <w:t xml:space="preserve">ealizacja szkoleń (w tym multimedialnych) z zakresu sposobu planowania leczenia w zespołach interdyscyplinarnych oraz dla koordynatorów diagnostyki </w:t>
            </w:r>
            <w:r>
              <w:rPr>
                <w:rFonts w:ascii="Times New Roman" w:hAnsi="Times New Roman" w:cs="Times New Roman"/>
                <w:color w:val="000000"/>
                <w:sz w:val="20"/>
                <w:szCs w:val="20"/>
              </w:rPr>
              <w:t xml:space="preserve">onkologicznej </w:t>
            </w:r>
            <w:r w:rsidR="007B0F80" w:rsidRPr="00F108BF">
              <w:rPr>
                <w:rFonts w:ascii="Times New Roman" w:hAnsi="Times New Roman" w:cs="Times New Roman"/>
                <w:color w:val="000000"/>
                <w:sz w:val="20"/>
                <w:szCs w:val="20"/>
              </w:rPr>
              <w:t>i leczenia onkologicznego</w:t>
            </w:r>
            <w:r w:rsidR="007B0F80">
              <w:rPr>
                <w:rFonts w:ascii="Times New Roman" w:hAnsi="Times New Roman" w:cs="Times New Roman"/>
                <w:color w:val="000000"/>
                <w:sz w:val="20"/>
                <w:szCs w:val="20"/>
              </w:rPr>
              <w:t>;</w:t>
            </w:r>
          </w:p>
          <w:p w14:paraId="23C29C27" w14:textId="7E352FC3" w:rsidR="007B0F80" w:rsidRPr="00F108BF" w:rsidRDefault="005765D7" w:rsidP="00C47762">
            <w:pPr>
              <w:pStyle w:val="Akapitzlist"/>
              <w:numPr>
                <w:ilvl w:val="0"/>
                <w:numId w:val="81"/>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z</w:t>
            </w:r>
            <w:r w:rsidR="007B0F80" w:rsidRPr="00F108BF">
              <w:rPr>
                <w:rFonts w:ascii="Times New Roman" w:hAnsi="Times New Roman" w:cs="Times New Roman"/>
                <w:color w:val="000000"/>
                <w:sz w:val="20"/>
                <w:szCs w:val="20"/>
              </w:rPr>
              <w:t>większenie udziału w edukacji i szkoleniach na poziomie europejskim w tematyce leczenia rzadkich chorób nowotworowych.</w:t>
            </w:r>
          </w:p>
        </w:tc>
      </w:tr>
    </w:tbl>
    <w:p w14:paraId="56A1E4EE" w14:textId="5A02FE8C" w:rsidR="007B0F80" w:rsidRPr="006371F3" w:rsidRDefault="007B0F80" w:rsidP="00C2125E">
      <w:pPr>
        <w:spacing w:after="120"/>
        <w:rPr>
          <w:rFonts w:ascii="Times New Roman" w:hAnsi="Times New Roman"/>
          <w:b/>
          <w:sz w:val="24"/>
          <w:szCs w:val="24"/>
        </w:rPr>
      </w:pPr>
      <w:r w:rsidRPr="006371F3">
        <w:rPr>
          <w:rFonts w:ascii="Times New Roman" w:hAnsi="Times New Roman"/>
          <w:b/>
          <w:sz w:val="24"/>
          <w:szCs w:val="24"/>
        </w:rPr>
        <w:lastRenderedPageBreak/>
        <w:t>Obszar naukowo-badawczy</w:t>
      </w:r>
    </w:p>
    <w:p w14:paraId="1BD86F15" w14:textId="357EBC1A" w:rsidR="007B0F80" w:rsidRPr="00C2125E" w:rsidRDefault="007B0F80" w:rsidP="00C2125E">
      <w:pPr>
        <w:spacing w:after="120"/>
        <w:rPr>
          <w:rFonts w:ascii="Times New Roman" w:hAnsi="Times New Roman"/>
          <w:sz w:val="24"/>
          <w:szCs w:val="24"/>
        </w:rPr>
      </w:pPr>
      <w:r w:rsidRPr="00C2125E">
        <w:rPr>
          <w:rFonts w:ascii="Times New Roman" w:hAnsi="Times New Roman"/>
          <w:sz w:val="24"/>
          <w:szCs w:val="24"/>
        </w:rPr>
        <w:t>W obszarze naukowo-badawczym kierunki rozwoju działalności NIO-PIB dla Celu 1 uwzględniają m.in. następujące działania:</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431"/>
        <w:gridCol w:w="8646"/>
      </w:tblGrid>
      <w:tr w:rsidR="007B0F80" w:rsidRPr="00F108BF" w14:paraId="34795ABF" w14:textId="77777777" w:rsidTr="00C47762">
        <w:trPr>
          <w:trHeight w:val="227"/>
        </w:trPr>
        <w:tc>
          <w:tcPr>
            <w:tcW w:w="431" w:type="dxa"/>
            <w:shd w:val="clear" w:color="auto" w:fill="B2FCDB"/>
            <w:noWrap/>
            <w:vAlign w:val="center"/>
          </w:tcPr>
          <w:p w14:paraId="592A2C54"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t>Nr</w:t>
            </w:r>
          </w:p>
        </w:tc>
        <w:tc>
          <w:tcPr>
            <w:tcW w:w="8646" w:type="dxa"/>
            <w:shd w:val="clear" w:color="auto" w:fill="B2FCDB"/>
            <w:vAlign w:val="center"/>
          </w:tcPr>
          <w:p w14:paraId="41F37918"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t>Działanie</w:t>
            </w:r>
          </w:p>
        </w:tc>
      </w:tr>
      <w:tr w:rsidR="007B0F80" w:rsidRPr="00532F28" w14:paraId="105766B9" w14:textId="77777777" w:rsidTr="00C47762">
        <w:trPr>
          <w:trHeight w:val="113"/>
        </w:trPr>
        <w:tc>
          <w:tcPr>
            <w:tcW w:w="431" w:type="dxa"/>
            <w:vMerge w:val="restart"/>
            <w:shd w:val="clear" w:color="auto" w:fill="auto"/>
            <w:noWrap/>
            <w:vAlign w:val="center"/>
          </w:tcPr>
          <w:p w14:paraId="2E9B20BD"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1</w:t>
            </w:r>
          </w:p>
        </w:tc>
        <w:tc>
          <w:tcPr>
            <w:tcW w:w="8646" w:type="dxa"/>
            <w:shd w:val="clear" w:color="auto" w:fill="F2F2F2" w:themeFill="background1" w:themeFillShade="F2"/>
            <w:vAlign w:val="center"/>
          </w:tcPr>
          <w:p w14:paraId="1043B3DA" w14:textId="77777777" w:rsidR="007B0F80" w:rsidRPr="00F108BF" w:rsidRDefault="007B0F80" w:rsidP="007D586D">
            <w:pPr>
              <w:spacing w:after="0" w:line="240" w:lineRule="auto"/>
              <w:ind w:right="72"/>
              <w:rPr>
                <w:rFonts w:ascii="Times New Roman" w:hAnsi="Times New Roman"/>
                <w:b/>
                <w:color w:val="000000"/>
                <w:sz w:val="24"/>
                <w:szCs w:val="24"/>
              </w:rPr>
            </w:pPr>
            <w:r w:rsidRPr="00F108BF">
              <w:rPr>
                <w:rFonts w:ascii="Times New Roman" w:hAnsi="Times New Roman"/>
                <w:b/>
                <w:sz w:val="24"/>
                <w:szCs w:val="24"/>
              </w:rPr>
              <w:t>Prowadzenie projektów naukowo-badawczych w dziedzinie onkologii:</w:t>
            </w:r>
          </w:p>
        </w:tc>
      </w:tr>
      <w:tr w:rsidR="007B0F80" w:rsidRPr="00532F28" w14:paraId="29E24B70" w14:textId="77777777" w:rsidTr="00C47762">
        <w:trPr>
          <w:trHeight w:val="1214"/>
        </w:trPr>
        <w:tc>
          <w:tcPr>
            <w:tcW w:w="431" w:type="dxa"/>
            <w:vMerge/>
            <w:shd w:val="clear" w:color="auto" w:fill="auto"/>
            <w:noWrap/>
            <w:vAlign w:val="center"/>
          </w:tcPr>
          <w:p w14:paraId="040C875A"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6FB12763" w14:textId="2847CB3A" w:rsidR="007B0F80" w:rsidRPr="00F108BF" w:rsidRDefault="009943A4" w:rsidP="00C47762">
            <w:pPr>
              <w:pStyle w:val="Akapitzlist"/>
              <w:numPr>
                <w:ilvl w:val="0"/>
                <w:numId w:val="8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r</w:t>
            </w:r>
            <w:r w:rsidR="007B0F80" w:rsidRPr="00F108BF">
              <w:rPr>
                <w:rFonts w:ascii="Times New Roman" w:hAnsi="Times New Roman" w:cs="Times New Roman"/>
                <w:color w:val="000000"/>
                <w:sz w:val="20"/>
                <w:szCs w:val="20"/>
              </w:rPr>
              <w:t xml:space="preserve">ozwijanie działalności </w:t>
            </w:r>
            <w:r>
              <w:rPr>
                <w:rFonts w:ascii="Times New Roman" w:hAnsi="Times New Roman" w:cs="Times New Roman"/>
                <w:color w:val="000000"/>
                <w:sz w:val="20"/>
                <w:szCs w:val="20"/>
              </w:rPr>
              <w:t>NIO-PIB</w:t>
            </w:r>
            <w:r w:rsidRPr="00F108BF">
              <w:rPr>
                <w:rFonts w:ascii="Times New Roman" w:hAnsi="Times New Roman" w:cs="Times New Roman"/>
                <w:color w:val="000000"/>
                <w:sz w:val="20"/>
                <w:szCs w:val="20"/>
              </w:rPr>
              <w:t xml:space="preserve"> </w:t>
            </w:r>
            <w:r w:rsidR="007B0F80" w:rsidRPr="00F108BF">
              <w:rPr>
                <w:rFonts w:ascii="Times New Roman" w:hAnsi="Times New Roman" w:cs="Times New Roman"/>
                <w:color w:val="000000"/>
                <w:sz w:val="20"/>
                <w:szCs w:val="20"/>
              </w:rPr>
              <w:t>w zakresie onkologicznych badań populacyjnych, klinicznych, klinicznych wczesnych faz oraz przedklinicznych</w:t>
            </w:r>
            <w:r w:rsidR="007B0F80">
              <w:rPr>
                <w:rFonts w:ascii="Times New Roman" w:hAnsi="Times New Roman" w:cs="Times New Roman"/>
                <w:color w:val="000000"/>
                <w:sz w:val="20"/>
                <w:szCs w:val="20"/>
              </w:rPr>
              <w:t>;</w:t>
            </w:r>
          </w:p>
          <w:p w14:paraId="7A40FACC" w14:textId="654C420A" w:rsidR="007B0F80" w:rsidRPr="00F108BF" w:rsidRDefault="009943A4" w:rsidP="00C47762">
            <w:pPr>
              <w:pStyle w:val="Akapitzlist"/>
              <w:numPr>
                <w:ilvl w:val="0"/>
                <w:numId w:val="82"/>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o</w:t>
            </w:r>
            <w:r w:rsidR="007B0F80" w:rsidRPr="00F108BF">
              <w:rPr>
                <w:rFonts w:ascii="Times New Roman" w:hAnsi="Times New Roman" w:cs="Times New Roman"/>
                <w:color w:val="000000"/>
                <w:sz w:val="20"/>
                <w:szCs w:val="20"/>
              </w:rPr>
              <w:t>rganizowanie konkursów i dysponowanie środkami finansowymi na prowadzenie akademickich niekomercyjnych badań klinicznych i badań populacyjnych.</w:t>
            </w:r>
          </w:p>
        </w:tc>
      </w:tr>
      <w:tr w:rsidR="007B0F80" w:rsidRPr="00532F28" w14:paraId="1B3617BD" w14:textId="77777777" w:rsidTr="00C47762">
        <w:trPr>
          <w:trHeight w:val="120"/>
        </w:trPr>
        <w:tc>
          <w:tcPr>
            <w:tcW w:w="431" w:type="dxa"/>
            <w:vMerge w:val="restart"/>
            <w:shd w:val="clear" w:color="auto" w:fill="auto"/>
            <w:noWrap/>
            <w:vAlign w:val="center"/>
          </w:tcPr>
          <w:p w14:paraId="6974CDBE"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2</w:t>
            </w:r>
          </w:p>
        </w:tc>
        <w:tc>
          <w:tcPr>
            <w:tcW w:w="8646" w:type="dxa"/>
            <w:shd w:val="clear" w:color="auto" w:fill="F2F2F2" w:themeFill="background1" w:themeFillShade="F2"/>
            <w:vAlign w:val="center"/>
          </w:tcPr>
          <w:p w14:paraId="4105EBDB"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t>Rozwijanie działalności w zakresie zarządzania własnością intelektualną:</w:t>
            </w:r>
          </w:p>
        </w:tc>
      </w:tr>
      <w:tr w:rsidR="007B0F80" w:rsidRPr="00532F28" w14:paraId="7FF887B2" w14:textId="77777777" w:rsidTr="00C47762">
        <w:trPr>
          <w:trHeight w:val="120"/>
        </w:trPr>
        <w:tc>
          <w:tcPr>
            <w:tcW w:w="431" w:type="dxa"/>
            <w:vMerge/>
            <w:shd w:val="clear" w:color="auto" w:fill="auto"/>
            <w:noWrap/>
            <w:vAlign w:val="center"/>
          </w:tcPr>
          <w:p w14:paraId="053965B6"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05FFA580" w14:textId="398E6EE5" w:rsidR="007B0F80" w:rsidRPr="00F108BF" w:rsidRDefault="009943A4" w:rsidP="00C47762">
            <w:pPr>
              <w:spacing w:after="0"/>
              <w:ind w:left="72"/>
              <w:jc w:val="both"/>
              <w:rPr>
                <w:rFonts w:ascii="Times New Roman" w:hAnsi="Times New Roman"/>
                <w:sz w:val="20"/>
              </w:rPr>
            </w:pPr>
            <w:r>
              <w:rPr>
                <w:rFonts w:ascii="Times New Roman" w:hAnsi="Times New Roman"/>
                <w:sz w:val="20"/>
              </w:rPr>
              <w:t>r</w:t>
            </w:r>
            <w:r w:rsidR="007B0F80" w:rsidRPr="00F108BF">
              <w:rPr>
                <w:rFonts w:ascii="Times New Roman" w:hAnsi="Times New Roman"/>
                <w:sz w:val="20"/>
              </w:rPr>
              <w:t>ozwijanie kompetencji, realizowanie zadań i ścisła współpraca z innymi ośrodkami badawczymi w</w:t>
            </w:r>
            <w:r w:rsidR="007B0F80">
              <w:rPr>
                <w:rFonts w:ascii="Times New Roman" w:hAnsi="Times New Roman"/>
                <w:sz w:val="20"/>
              </w:rPr>
              <w:t> </w:t>
            </w:r>
            <w:r w:rsidR="007B0F80" w:rsidRPr="00F108BF">
              <w:rPr>
                <w:rFonts w:ascii="Times New Roman" w:hAnsi="Times New Roman"/>
                <w:sz w:val="20"/>
              </w:rPr>
              <w:t>zakresie zarządzania własnością intelektualną, w tym szczególnie w obszarze:</w:t>
            </w:r>
          </w:p>
          <w:p w14:paraId="3B7CE3AF" w14:textId="6726CFDC" w:rsidR="007B0F80" w:rsidRPr="00F108BF" w:rsidRDefault="009943A4" w:rsidP="00C47762">
            <w:pPr>
              <w:pStyle w:val="Akapitzlist"/>
              <w:numPr>
                <w:ilvl w:val="0"/>
                <w:numId w:val="83"/>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k</w:t>
            </w:r>
            <w:r w:rsidR="007B0F80" w:rsidRPr="00F108BF">
              <w:rPr>
                <w:rFonts w:ascii="Times New Roman" w:hAnsi="Times New Roman" w:cs="Times New Roman"/>
                <w:color w:val="000000"/>
                <w:sz w:val="20"/>
                <w:szCs w:val="20"/>
              </w:rPr>
              <w:t>omercjalizacji bezpośredniej wyników badań naukowych i aplikowania nowych technologii do praktyki klinicznej</w:t>
            </w:r>
            <w:r>
              <w:rPr>
                <w:rFonts w:ascii="Times New Roman" w:hAnsi="Times New Roman" w:cs="Times New Roman"/>
                <w:color w:val="000000"/>
                <w:sz w:val="20"/>
                <w:szCs w:val="20"/>
              </w:rPr>
              <w:t>,</w:t>
            </w:r>
          </w:p>
          <w:p w14:paraId="413795A7" w14:textId="57010F2D" w:rsidR="007B0F80" w:rsidRPr="00F108BF" w:rsidRDefault="009943A4" w:rsidP="00C47762">
            <w:pPr>
              <w:pStyle w:val="Akapitzlist"/>
              <w:numPr>
                <w:ilvl w:val="0"/>
                <w:numId w:val="83"/>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o</w:t>
            </w:r>
            <w:r w:rsidR="007B0F80" w:rsidRPr="00F108BF">
              <w:rPr>
                <w:rFonts w:ascii="Times New Roman" w:hAnsi="Times New Roman" w:cs="Times New Roman"/>
                <w:color w:val="000000"/>
                <w:sz w:val="20"/>
                <w:szCs w:val="20"/>
              </w:rPr>
              <w:t>chrony prawno-patentowej</w:t>
            </w:r>
            <w:r w:rsidR="007B0F80">
              <w:rPr>
                <w:rFonts w:ascii="Times New Roman" w:hAnsi="Times New Roman" w:cs="Times New Roman"/>
                <w:color w:val="000000"/>
                <w:sz w:val="20"/>
                <w:szCs w:val="20"/>
              </w:rPr>
              <w:t>;</w:t>
            </w:r>
          </w:p>
          <w:p w14:paraId="0C7502C9" w14:textId="5EB00C89" w:rsidR="007B0F80" w:rsidRPr="00F108BF" w:rsidRDefault="009943A4" w:rsidP="00C47762">
            <w:pPr>
              <w:pStyle w:val="Akapitzlist"/>
              <w:numPr>
                <w:ilvl w:val="0"/>
                <w:numId w:val="83"/>
              </w:numPr>
              <w:spacing w:after="0" w:line="360" w:lineRule="auto"/>
              <w:ind w:right="72"/>
              <w:jc w:val="both"/>
              <w:rPr>
                <w:rFonts w:ascii="Times New Roman" w:hAnsi="Times New Roman" w:cs="Times New Roman"/>
                <w:color w:val="000000"/>
                <w:sz w:val="20"/>
                <w:szCs w:val="20"/>
              </w:rPr>
            </w:pPr>
            <w:r>
              <w:rPr>
                <w:rFonts w:ascii="Times New Roman" w:hAnsi="Times New Roman" w:cs="Times New Roman"/>
                <w:color w:val="000000"/>
                <w:sz w:val="20"/>
                <w:szCs w:val="20"/>
              </w:rPr>
              <w:t>p</w:t>
            </w:r>
            <w:r w:rsidR="007B0F80" w:rsidRPr="00F108BF">
              <w:rPr>
                <w:rFonts w:ascii="Times New Roman" w:hAnsi="Times New Roman" w:cs="Times New Roman"/>
                <w:color w:val="000000"/>
                <w:sz w:val="20"/>
                <w:szCs w:val="20"/>
              </w:rPr>
              <w:t>rzygotowania ofert na świadczenie usług naukowo-badawczych na rzecz przedsiębiorców w ramach ogłaszanych konkursów oraz w zakresie aplikowania o środki na zakup aparatury medycznej.</w:t>
            </w:r>
          </w:p>
        </w:tc>
      </w:tr>
      <w:tr w:rsidR="007B0F80" w:rsidRPr="00532F28" w14:paraId="7169E4EB" w14:textId="77777777" w:rsidTr="00C47762">
        <w:trPr>
          <w:trHeight w:val="120"/>
        </w:trPr>
        <w:tc>
          <w:tcPr>
            <w:tcW w:w="431" w:type="dxa"/>
            <w:vMerge w:val="restart"/>
            <w:shd w:val="clear" w:color="auto" w:fill="auto"/>
            <w:noWrap/>
            <w:vAlign w:val="center"/>
          </w:tcPr>
          <w:p w14:paraId="7C7ABE15"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3</w:t>
            </w:r>
          </w:p>
        </w:tc>
        <w:tc>
          <w:tcPr>
            <w:tcW w:w="8646" w:type="dxa"/>
            <w:shd w:val="clear" w:color="auto" w:fill="F2F2F2" w:themeFill="background1" w:themeFillShade="F2"/>
            <w:vAlign w:val="center"/>
          </w:tcPr>
          <w:p w14:paraId="0BDB26BD" w14:textId="77777777" w:rsidR="007B0F80" w:rsidRPr="00F108BF" w:rsidRDefault="007B0F80" w:rsidP="007D586D">
            <w:pPr>
              <w:spacing w:after="0" w:line="240" w:lineRule="auto"/>
              <w:rPr>
                <w:rFonts w:ascii="Times New Roman" w:hAnsi="Times New Roman"/>
                <w:b/>
                <w:sz w:val="24"/>
                <w:szCs w:val="24"/>
              </w:rPr>
            </w:pPr>
            <w:r w:rsidRPr="00F108BF">
              <w:rPr>
                <w:rFonts w:ascii="Times New Roman" w:hAnsi="Times New Roman"/>
                <w:b/>
                <w:sz w:val="24"/>
                <w:szCs w:val="24"/>
              </w:rPr>
              <w:t>Nawiązywanie i rozwijanie ścisłej współpracy w formule partnerstw publiczno-biznesowych:</w:t>
            </w:r>
          </w:p>
        </w:tc>
      </w:tr>
      <w:tr w:rsidR="007B0F80" w:rsidRPr="00532F28" w14:paraId="41B1D645" w14:textId="77777777" w:rsidTr="00C47762">
        <w:trPr>
          <w:trHeight w:val="120"/>
        </w:trPr>
        <w:tc>
          <w:tcPr>
            <w:tcW w:w="431" w:type="dxa"/>
            <w:vMerge/>
            <w:shd w:val="clear" w:color="auto" w:fill="auto"/>
            <w:noWrap/>
            <w:vAlign w:val="center"/>
          </w:tcPr>
          <w:p w14:paraId="067FF76C"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76439B02" w14:textId="30133798" w:rsidR="007B0F80" w:rsidRPr="00F108BF" w:rsidRDefault="009943A4" w:rsidP="007D586D">
            <w:pPr>
              <w:spacing w:after="0"/>
              <w:rPr>
                <w:rFonts w:ascii="Times New Roman" w:hAnsi="Times New Roman"/>
                <w:sz w:val="20"/>
              </w:rPr>
            </w:pPr>
            <w:r>
              <w:rPr>
                <w:rFonts w:ascii="Times New Roman" w:hAnsi="Times New Roman"/>
                <w:sz w:val="20"/>
              </w:rPr>
              <w:t>w</w:t>
            </w:r>
            <w:r w:rsidR="007B0F80" w:rsidRPr="00F108BF">
              <w:rPr>
                <w:rFonts w:ascii="Times New Roman" w:hAnsi="Times New Roman"/>
                <w:sz w:val="20"/>
              </w:rPr>
              <w:t xml:space="preserve">spółpraca </w:t>
            </w:r>
            <w:r>
              <w:rPr>
                <w:rFonts w:ascii="Times New Roman" w:hAnsi="Times New Roman"/>
                <w:sz w:val="20"/>
              </w:rPr>
              <w:t>NIO-PIB</w:t>
            </w:r>
            <w:r w:rsidRPr="00F108BF">
              <w:rPr>
                <w:rFonts w:ascii="Times New Roman" w:hAnsi="Times New Roman"/>
                <w:sz w:val="20"/>
              </w:rPr>
              <w:t xml:space="preserve"> </w:t>
            </w:r>
            <w:r w:rsidR="007B0F80" w:rsidRPr="00F108BF">
              <w:rPr>
                <w:rFonts w:ascii="Times New Roman" w:hAnsi="Times New Roman"/>
                <w:sz w:val="20"/>
              </w:rPr>
              <w:t>z komercyjnymi podmiotami gospodarczymi (tzw. przemysłem), w tym:</w:t>
            </w:r>
          </w:p>
          <w:p w14:paraId="1A9EA573" w14:textId="6C48972F" w:rsidR="007B0F80" w:rsidRPr="00F108BF" w:rsidRDefault="009943A4" w:rsidP="00C47762">
            <w:pPr>
              <w:pStyle w:val="Akapitzlist"/>
              <w:numPr>
                <w:ilvl w:val="0"/>
                <w:numId w:val="84"/>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k</w:t>
            </w:r>
            <w:r w:rsidR="007B0F80" w:rsidRPr="00F108BF">
              <w:rPr>
                <w:rFonts w:ascii="Times New Roman" w:hAnsi="Times New Roman" w:cs="Times New Roman"/>
                <w:color w:val="000000"/>
                <w:sz w:val="20"/>
                <w:szCs w:val="20"/>
              </w:rPr>
              <w:t xml:space="preserve">oordynacja, organizowanie i prowadzenie projektów naukowo-badawczych </w:t>
            </w:r>
            <w:r w:rsidR="00F34068">
              <w:rPr>
                <w:rFonts w:ascii="Times New Roman" w:hAnsi="Times New Roman" w:cs="Times New Roman"/>
                <w:color w:val="000000"/>
                <w:sz w:val="20"/>
                <w:szCs w:val="20"/>
              </w:rPr>
              <w:t xml:space="preserve">w </w:t>
            </w:r>
            <w:r w:rsidR="007B0F80" w:rsidRPr="00F108BF">
              <w:rPr>
                <w:rFonts w:ascii="Times New Roman" w:hAnsi="Times New Roman" w:cs="Times New Roman"/>
                <w:color w:val="000000"/>
                <w:sz w:val="20"/>
                <w:szCs w:val="20"/>
              </w:rPr>
              <w:t>cel</w:t>
            </w:r>
            <w:r w:rsidR="00F34068">
              <w:rPr>
                <w:rFonts w:ascii="Times New Roman" w:hAnsi="Times New Roman" w:cs="Times New Roman"/>
                <w:color w:val="000000"/>
                <w:sz w:val="20"/>
                <w:szCs w:val="20"/>
              </w:rPr>
              <w:t>u</w:t>
            </w:r>
            <w:r w:rsidR="007B0F80" w:rsidRPr="00F108BF">
              <w:rPr>
                <w:rFonts w:ascii="Times New Roman" w:hAnsi="Times New Roman" w:cs="Times New Roman"/>
                <w:color w:val="000000"/>
                <w:sz w:val="20"/>
                <w:szCs w:val="20"/>
              </w:rPr>
              <w:t xml:space="preserve"> wdrożenia na rynek nowych i innowacyjnych terapii onkologicznych dostępnych dla pacjentów</w:t>
            </w:r>
            <w:r w:rsidR="007B0F80">
              <w:rPr>
                <w:rFonts w:ascii="Times New Roman" w:hAnsi="Times New Roman" w:cs="Times New Roman"/>
                <w:color w:val="000000"/>
                <w:sz w:val="20"/>
                <w:szCs w:val="20"/>
              </w:rPr>
              <w:t>;</w:t>
            </w:r>
          </w:p>
          <w:p w14:paraId="533DDADB" w14:textId="305E44D6" w:rsidR="007B0F80" w:rsidRPr="00F108BF" w:rsidRDefault="009943A4" w:rsidP="00C47762">
            <w:pPr>
              <w:pStyle w:val="Akapitzlist"/>
              <w:numPr>
                <w:ilvl w:val="0"/>
                <w:numId w:val="84"/>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i</w:t>
            </w:r>
            <w:r w:rsidR="007B0F80" w:rsidRPr="00F108BF">
              <w:rPr>
                <w:rFonts w:ascii="Times New Roman" w:hAnsi="Times New Roman" w:cs="Times New Roman"/>
                <w:color w:val="000000"/>
                <w:sz w:val="20"/>
                <w:szCs w:val="20"/>
              </w:rPr>
              <w:t xml:space="preserve">nicjowanie udziału </w:t>
            </w:r>
            <w:r>
              <w:rPr>
                <w:rFonts w:ascii="Times New Roman" w:hAnsi="Times New Roman" w:cs="Times New Roman"/>
                <w:color w:val="000000"/>
                <w:sz w:val="20"/>
                <w:szCs w:val="20"/>
              </w:rPr>
              <w:t>NIO-PIB</w:t>
            </w:r>
            <w:r w:rsidRPr="00F108BF">
              <w:rPr>
                <w:rFonts w:ascii="Times New Roman" w:hAnsi="Times New Roman" w:cs="Times New Roman"/>
                <w:color w:val="000000"/>
                <w:sz w:val="20"/>
                <w:szCs w:val="20"/>
              </w:rPr>
              <w:t xml:space="preserve"> </w:t>
            </w:r>
            <w:r w:rsidR="007B0F80" w:rsidRPr="00F108BF">
              <w:rPr>
                <w:rFonts w:ascii="Times New Roman" w:hAnsi="Times New Roman" w:cs="Times New Roman"/>
                <w:color w:val="000000"/>
                <w:sz w:val="20"/>
                <w:szCs w:val="20"/>
              </w:rPr>
              <w:t>w krajowych i międzynarodowych programach badawczych</w:t>
            </w:r>
            <w:r w:rsidR="007B0F80">
              <w:rPr>
                <w:rFonts w:ascii="Times New Roman" w:hAnsi="Times New Roman" w:cs="Times New Roman"/>
                <w:color w:val="000000"/>
                <w:sz w:val="20"/>
                <w:szCs w:val="20"/>
              </w:rPr>
              <w:t>;</w:t>
            </w:r>
          </w:p>
          <w:p w14:paraId="0701F89A" w14:textId="2B838296" w:rsidR="007B0F80" w:rsidRPr="00F108BF" w:rsidRDefault="009943A4" w:rsidP="00C47762">
            <w:pPr>
              <w:pStyle w:val="Akapitzlist"/>
              <w:numPr>
                <w:ilvl w:val="0"/>
                <w:numId w:val="84"/>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w</w:t>
            </w:r>
            <w:r w:rsidR="007B0F80" w:rsidRPr="00F108BF">
              <w:rPr>
                <w:rFonts w:ascii="Times New Roman" w:hAnsi="Times New Roman" w:cs="Times New Roman"/>
                <w:color w:val="000000"/>
                <w:sz w:val="20"/>
                <w:szCs w:val="20"/>
              </w:rPr>
              <w:t>spieranie kształcenia wysoko wykwalifikowanych specjalistów w dziedzinie onkologii</w:t>
            </w:r>
            <w:r w:rsidR="007B0F80">
              <w:rPr>
                <w:rFonts w:ascii="Times New Roman" w:hAnsi="Times New Roman" w:cs="Times New Roman"/>
                <w:color w:val="000000"/>
                <w:sz w:val="20"/>
                <w:szCs w:val="20"/>
              </w:rPr>
              <w:t>;</w:t>
            </w:r>
          </w:p>
          <w:p w14:paraId="71AAD4C7" w14:textId="6F357AD9" w:rsidR="007B0F80" w:rsidRPr="00F108BF" w:rsidRDefault="009943A4" w:rsidP="00C47762">
            <w:pPr>
              <w:pStyle w:val="Akapitzlist"/>
              <w:numPr>
                <w:ilvl w:val="0"/>
                <w:numId w:val="84"/>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p</w:t>
            </w:r>
            <w:r w:rsidR="007B0F80" w:rsidRPr="00F108BF">
              <w:rPr>
                <w:rFonts w:ascii="Times New Roman" w:hAnsi="Times New Roman" w:cs="Times New Roman"/>
                <w:color w:val="000000"/>
                <w:sz w:val="20"/>
                <w:szCs w:val="20"/>
              </w:rPr>
              <w:t>ozyskiwanie środków finansowych na badania naukowe.</w:t>
            </w:r>
          </w:p>
        </w:tc>
      </w:tr>
      <w:tr w:rsidR="007B0F80" w:rsidRPr="00532F28" w14:paraId="4301B379" w14:textId="77777777" w:rsidTr="00C47762">
        <w:trPr>
          <w:trHeight w:val="120"/>
        </w:trPr>
        <w:tc>
          <w:tcPr>
            <w:tcW w:w="431" w:type="dxa"/>
            <w:vMerge w:val="restart"/>
            <w:shd w:val="clear" w:color="auto" w:fill="auto"/>
            <w:noWrap/>
            <w:vAlign w:val="center"/>
          </w:tcPr>
          <w:p w14:paraId="5E75F832" w14:textId="77777777" w:rsidR="007B0F80" w:rsidRPr="00F108BF" w:rsidRDefault="007B0F80" w:rsidP="007D586D">
            <w:pPr>
              <w:spacing w:after="0" w:line="240" w:lineRule="auto"/>
              <w:rPr>
                <w:rFonts w:ascii="Times New Roman" w:hAnsi="Times New Roman"/>
                <w:sz w:val="24"/>
                <w:szCs w:val="24"/>
              </w:rPr>
            </w:pPr>
            <w:r w:rsidRPr="00F108BF">
              <w:rPr>
                <w:rFonts w:ascii="Times New Roman" w:hAnsi="Times New Roman"/>
                <w:sz w:val="24"/>
                <w:szCs w:val="24"/>
              </w:rPr>
              <w:t>4</w:t>
            </w:r>
          </w:p>
        </w:tc>
        <w:tc>
          <w:tcPr>
            <w:tcW w:w="8646" w:type="dxa"/>
            <w:shd w:val="clear" w:color="auto" w:fill="F2F2F2" w:themeFill="background1" w:themeFillShade="F2"/>
            <w:vAlign w:val="center"/>
          </w:tcPr>
          <w:p w14:paraId="6EBF7BEA" w14:textId="605DCBE7" w:rsidR="007B0F80" w:rsidRPr="00F108BF" w:rsidRDefault="007B0F80" w:rsidP="004221EF">
            <w:pPr>
              <w:spacing w:after="0" w:line="240" w:lineRule="auto"/>
              <w:jc w:val="both"/>
              <w:rPr>
                <w:rFonts w:ascii="Times New Roman" w:hAnsi="Times New Roman"/>
                <w:b/>
                <w:sz w:val="24"/>
                <w:szCs w:val="24"/>
              </w:rPr>
            </w:pPr>
            <w:r w:rsidRPr="00F108BF">
              <w:rPr>
                <w:rFonts w:ascii="Times New Roman" w:hAnsi="Times New Roman"/>
                <w:b/>
                <w:sz w:val="24"/>
                <w:szCs w:val="24"/>
              </w:rPr>
              <w:t>Rozszerzenie dostępu do nowych i innowacyjnych terapii</w:t>
            </w:r>
            <w:r w:rsidR="009943A4" w:rsidRPr="00F108BF">
              <w:rPr>
                <w:rFonts w:ascii="Times New Roman" w:hAnsi="Times New Roman"/>
                <w:b/>
                <w:sz w:val="24"/>
                <w:szCs w:val="24"/>
              </w:rPr>
              <w:t xml:space="preserve"> dla pacjentów </w:t>
            </w:r>
            <w:r w:rsidR="009943A4">
              <w:rPr>
                <w:rFonts w:ascii="Times New Roman" w:hAnsi="Times New Roman"/>
                <w:b/>
                <w:sz w:val="24"/>
                <w:szCs w:val="24"/>
              </w:rPr>
              <w:t>z</w:t>
            </w:r>
            <w:r w:rsidR="00065AFE">
              <w:rPr>
                <w:rFonts w:ascii="Times New Roman" w:hAnsi="Times New Roman"/>
                <w:b/>
                <w:sz w:val="24"/>
                <w:szCs w:val="24"/>
              </w:rPr>
              <w:t> </w:t>
            </w:r>
            <w:r w:rsidR="009943A4">
              <w:rPr>
                <w:rFonts w:ascii="Times New Roman" w:hAnsi="Times New Roman"/>
                <w:b/>
                <w:sz w:val="24"/>
                <w:szCs w:val="24"/>
              </w:rPr>
              <w:t>chorobami nowotworowymi</w:t>
            </w:r>
            <w:r w:rsidRPr="00F108BF">
              <w:rPr>
                <w:rFonts w:ascii="Times New Roman" w:hAnsi="Times New Roman"/>
                <w:b/>
                <w:sz w:val="24"/>
                <w:szCs w:val="24"/>
              </w:rPr>
              <w:t>:</w:t>
            </w:r>
          </w:p>
        </w:tc>
      </w:tr>
      <w:tr w:rsidR="007B0F80" w:rsidRPr="00532F28" w14:paraId="57554055" w14:textId="77777777" w:rsidTr="00C47762">
        <w:trPr>
          <w:trHeight w:val="120"/>
        </w:trPr>
        <w:tc>
          <w:tcPr>
            <w:tcW w:w="431" w:type="dxa"/>
            <w:vMerge/>
            <w:shd w:val="clear" w:color="auto" w:fill="auto"/>
            <w:noWrap/>
            <w:vAlign w:val="center"/>
          </w:tcPr>
          <w:p w14:paraId="334EFF5A" w14:textId="77777777" w:rsidR="007B0F80" w:rsidRPr="00F108BF" w:rsidRDefault="007B0F80" w:rsidP="007D586D">
            <w:pPr>
              <w:spacing w:after="0"/>
              <w:rPr>
                <w:rFonts w:ascii="Times New Roman" w:hAnsi="Times New Roman"/>
                <w:sz w:val="20"/>
              </w:rPr>
            </w:pPr>
          </w:p>
        </w:tc>
        <w:tc>
          <w:tcPr>
            <w:tcW w:w="8646" w:type="dxa"/>
            <w:shd w:val="clear" w:color="auto" w:fill="auto"/>
            <w:vAlign w:val="center"/>
          </w:tcPr>
          <w:p w14:paraId="78A6E3BA" w14:textId="0BDD8331" w:rsidR="007B0F80" w:rsidRPr="00F108BF" w:rsidRDefault="009943A4" w:rsidP="00C47762">
            <w:pPr>
              <w:pStyle w:val="Akapitzlist"/>
              <w:numPr>
                <w:ilvl w:val="0"/>
                <w:numId w:val="85"/>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s</w:t>
            </w:r>
            <w:r w:rsidR="007B0F80" w:rsidRPr="00F108BF">
              <w:rPr>
                <w:rFonts w:ascii="Times New Roman" w:hAnsi="Times New Roman" w:cs="Times New Roman"/>
                <w:color w:val="000000"/>
                <w:sz w:val="20"/>
                <w:szCs w:val="20"/>
              </w:rPr>
              <w:t>tworzenie, prowadzenie i rozwijanie bazy dotyczącej aktualnie prowadzonych i rozpoczynających się badań klinicznych dla ułatwienia przepływu przypadków klinicznych między ośrodkami onkologicznymi, usprawnienia procesu rekrutacji pacjentów i prowadzenia wspólnej rekrutacji do badań</w:t>
            </w:r>
            <w:r w:rsidR="007B0F80">
              <w:rPr>
                <w:rFonts w:ascii="Times New Roman" w:hAnsi="Times New Roman" w:cs="Times New Roman"/>
                <w:color w:val="000000"/>
                <w:sz w:val="20"/>
                <w:szCs w:val="20"/>
              </w:rPr>
              <w:t>;</w:t>
            </w:r>
          </w:p>
          <w:p w14:paraId="357B5414" w14:textId="4BFEB65B" w:rsidR="007B0F80" w:rsidRPr="00F108BF" w:rsidRDefault="009943A4" w:rsidP="00C47762">
            <w:pPr>
              <w:pStyle w:val="Akapitzlist"/>
              <w:numPr>
                <w:ilvl w:val="0"/>
                <w:numId w:val="85"/>
              </w:numPr>
              <w:spacing w:after="0" w:line="360" w:lineRule="auto"/>
              <w:ind w:right="72"/>
              <w:jc w:val="both"/>
              <w:rPr>
                <w:rFonts w:ascii="Times New Roman" w:hAnsi="Times New Roman" w:cs="Times New Roman"/>
                <w:sz w:val="20"/>
                <w:szCs w:val="20"/>
              </w:rPr>
            </w:pPr>
            <w:r>
              <w:rPr>
                <w:rFonts w:ascii="Times New Roman" w:hAnsi="Times New Roman" w:cs="Times New Roman"/>
                <w:color w:val="000000"/>
                <w:sz w:val="20"/>
                <w:szCs w:val="20"/>
              </w:rPr>
              <w:t>p</w:t>
            </w:r>
            <w:r w:rsidR="007B0F80" w:rsidRPr="00F108BF">
              <w:rPr>
                <w:rFonts w:ascii="Times New Roman" w:hAnsi="Times New Roman" w:cs="Times New Roman"/>
                <w:color w:val="000000"/>
                <w:sz w:val="20"/>
                <w:szCs w:val="20"/>
              </w:rPr>
              <w:t>rowadzenie badań równolegle w różnych ośrodkach onkologicznych.</w:t>
            </w:r>
          </w:p>
        </w:tc>
      </w:tr>
    </w:tbl>
    <w:p w14:paraId="0D1B00EC" w14:textId="0179776E" w:rsidR="0078669B" w:rsidRDefault="00D0098C" w:rsidP="00D3691C">
      <w:pPr>
        <w:pStyle w:val="Nagwek2"/>
        <w:numPr>
          <w:ilvl w:val="1"/>
          <w:numId w:val="2"/>
        </w:numPr>
        <w:spacing w:before="240" w:after="240"/>
        <w:ind w:left="1077"/>
        <w:jc w:val="both"/>
        <w:rPr>
          <w:rFonts w:ascii="Times New Roman" w:hAnsi="Times New Roman" w:cs="Times New Roman"/>
        </w:rPr>
      </w:pPr>
      <w:bookmarkStart w:id="22" w:name="_Toc535499581"/>
      <w:bookmarkStart w:id="23" w:name="_Toc107838777"/>
      <w:bookmarkStart w:id="24" w:name="_Toc107838921"/>
      <w:bookmarkStart w:id="25" w:name="_Toc177112116"/>
      <w:r w:rsidRPr="00825880">
        <w:rPr>
          <w:rFonts w:ascii="Times New Roman" w:hAnsi="Times New Roman" w:cs="Times New Roman"/>
        </w:rPr>
        <w:t>Planowane obszary działalności medycznej Narodowego Instytutu Onkologii</w:t>
      </w:r>
      <w:bookmarkEnd w:id="22"/>
      <w:bookmarkEnd w:id="23"/>
      <w:bookmarkEnd w:id="24"/>
      <w:bookmarkEnd w:id="25"/>
      <w:r w:rsidR="00B25F4D" w:rsidRPr="00B25F4D">
        <w:t xml:space="preserve"> </w:t>
      </w:r>
      <w:r w:rsidR="00B25F4D" w:rsidRPr="00B25F4D">
        <w:rPr>
          <w:rFonts w:ascii="Times New Roman" w:hAnsi="Times New Roman" w:cs="Times New Roman"/>
        </w:rPr>
        <w:t>im. Marii Skłodowskiej-Curie – Państwowego Instytutu Badawczego</w:t>
      </w:r>
    </w:p>
    <w:p w14:paraId="69BA96F3" w14:textId="05A6ACCF" w:rsidR="00C84EC3" w:rsidRPr="00C84EC3" w:rsidRDefault="00C84EC3" w:rsidP="00AC51F1">
      <w:pPr>
        <w:spacing w:after="80" w:line="360" w:lineRule="auto"/>
        <w:jc w:val="both"/>
        <w:rPr>
          <w:rFonts w:ascii="Times New Roman" w:hAnsi="Times New Roman"/>
          <w:color w:val="000000" w:themeColor="text1"/>
          <w:sz w:val="24"/>
          <w:szCs w:val="24"/>
        </w:rPr>
      </w:pPr>
      <w:r w:rsidRPr="00C84EC3">
        <w:rPr>
          <w:rFonts w:ascii="Times New Roman" w:hAnsi="Times New Roman"/>
          <w:color w:val="000000" w:themeColor="text1"/>
          <w:sz w:val="24"/>
          <w:szCs w:val="24"/>
        </w:rPr>
        <w:t>Aktualne rozproszenie NIO-PIB między dwa kompleksy w odrębnych lokalizacjach – przy ul. </w:t>
      </w:r>
      <w:r w:rsidR="003B5D2C">
        <w:rPr>
          <w:rFonts w:ascii="Times New Roman" w:hAnsi="Times New Roman"/>
          <w:color w:val="000000" w:themeColor="text1"/>
          <w:sz w:val="24"/>
          <w:szCs w:val="24"/>
        </w:rPr>
        <w:t>W.</w:t>
      </w:r>
      <w:r w:rsidR="00003511">
        <w:rPr>
          <w:rFonts w:ascii="Times New Roman" w:hAnsi="Times New Roman"/>
          <w:color w:val="000000" w:themeColor="text1"/>
          <w:sz w:val="24"/>
          <w:szCs w:val="24"/>
        </w:rPr>
        <w:t xml:space="preserve"> </w:t>
      </w:r>
      <w:r w:rsidR="003B5D2C">
        <w:rPr>
          <w:rFonts w:ascii="Times New Roman" w:hAnsi="Times New Roman"/>
          <w:color w:val="000000" w:themeColor="text1"/>
          <w:sz w:val="24"/>
          <w:szCs w:val="24"/>
        </w:rPr>
        <w:t xml:space="preserve">K. </w:t>
      </w:r>
      <w:r w:rsidRPr="00C84EC3">
        <w:rPr>
          <w:rFonts w:ascii="Times New Roman" w:hAnsi="Times New Roman"/>
          <w:color w:val="000000" w:themeColor="text1"/>
          <w:sz w:val="24"/>
          <w:szCs w:val="24"/>
        </w:rPr>
        <w:t>Roentgena 5 w Warszawie oraz ul. Wawelskiej 15 w Warszawie posiada wiele wad, w tym powoduje m.in.:</w:t>
      </w:r>
    </w:p>
    <w:p w14:paraId="363DD932" w14:textId="66403C51" w:rsidR="00C84EC3" w:rsidRPr="00C84EC3" w:rsidRDefault="00C84EC3" w:rsidP="00C47762">
      <w:pPr>
        <w:pStyle w:val="Akapitzlist"/>
        <w:widowControl w:val="0"/>
        <w:numPr>
          <w:ilvl w:val="0"/>
          <w:numId w:val="55"/>
        </w:numPr>
        <w:autoSpaceDE w:val="0"/>
        <w:autoSpaceDN w:val="0"/>
        <w:adjustRightInd w:val="0"/>
        <w:spacing w:before="120" w:after="80" w:line="288" w:lineRule="auto"/>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lastRenderedPageBreak/>
        <w:t>niski poziom integracji i współpracy obydwu ośrodków</w:t>
      </w:r>
      <w:r w:rsidR="00DB456E">
        <w:rPr>
          <w:rFonts w:ascii="Times New Roman" w:eastAsia="Times New Roman" w:hAnsi="Times New Roman" w:cs="Times New Roman"/>
          <w:sz w:val="24"/>
          <w:szCs w:val="24"/>
        </w:rPr>
        <w:t>;</w:t>
      </w:r>
    </w:p>
    <w:p w14:paraId="7DC222BC" w14:textId="4956D554" w:rsidR="00C84EC3" w:rsidRPr="00C84EC3" w:rsidRDefault="00C84EC3" w:rsidP="00C47762">
      <w:pPr>
        <w:pStyle w:val="Akapitzlist"/>
        <w:widowControl w:val="0"/>
        <w:numPr>
          <w:ilvl w:val="0"/>
          <w:numId w:val="55"/>
        </w:numPr>
        <w:autoSpaceDE w:val="0"/>
        <w:autoSpaceDN w:val="0"/>
        <w:adjustRightInd w:val="0"/>
        <w:spacing w:before="120" w:after="80" w:line="288" w:lineRule="auto"/>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 xml:space="preserve">zaistnienie sytuacji bezpośredniej konkurencji w obszarze działalności </w:t>
      </w:r>
      <w:r w:rsidR="00B70404">
        <w:rPr>
          <w:rFonts w:ascii="Times New Roman" w:eastAsia="Times New Roman" w:hAnsi="Times New Roman" w:cs="Times New Roman"/>
          <w:sz w:val="24"/>
          <w:szCs w:val="24"/>
        </w:rPr>
        <w:t>leczniczej</w:t>
      </w:r>
      <w:r w:rsidR="00DB456E">
        <w:rPr>
          <w:rFonts w:ascii="Times New Roman" w:eastAsia="Times New Roman" w:hAnsi="Times New Roman" w:cs="Times New Roman"/>
          <w:sz w:val="24"/>
          <w:szCs w:val="24"/>
        </w:rPr>
        <w:t>;</w:t>
      </w:r>
    </w:p>
    <w:p w14:paraId="1BBB82C1" w14:textId="2342D28E" w:rsidR="00C84EC3" w:rsidRPr="00C84EC3" w:rsidRDefault="00C84EC3" w:rsidP="00C47762">
      <w:pPr>
        <w:pStyle w:val="Akapitzlist"/>
        <w:widowControl w:val="0"/>
        <w:numPr>
          <w:ilvl w:val="0"/>
          <w:numId w:val="55"/>
        </w:numPr>
        <w:autoSpaceDE w:val="0"/>
        <w:autoSpaceDN w:val="0"/>
        <w:adjustRightInd w:val="0"/>
        <w:spacing w:before="120" w:after="80" w:line="288" w:lineRule="auto"/>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liczne funkcjonalne niedogodności oraz konieczność dublowania funkcji zarówno medycznych, jak i niemedycznych</w:t>
      </w:r>
      <w:r w:rsidR="00DB456E">
        <w:rPr>
          <w:rFonts w:ascii="Times New Roman" w:eastAsia="Times New Roman" w:hAnsi="Times New Roman" w:cs="Times New Roman"/>
          <w:sz w:val="24"/>
          <w:szCs w:val="24"/>
        </w:rPr>
        <w:t>;</w:t>
      </w:r>
    </w:p>
    <w:p w14:paraId="0393F4B8" w14:textId="55945FA9" w:rsidR="00C84EC3" w:rsidRPr="00C84EC3" w:rsidRDefault="00C84EC3" w:rsidP="00C47762">
      <w:pPr>
        <w:pStyle w:val="Akapitzlist"/>
        <w:widowControl w:val="0"/>
        <w:numPr>
          <w:ilvl w:val="0"/>
          <w:numId w:val="55"/>
        </w:numPr>
        <w:autoSpaceDE w:val="0"/>
        <w:autoSpaceDN w:val="0"/>
        <w:adjustRightInd w:val="0"/>
        <w:spacing w:before="120" w:after="80" w:line="288" w:lineRule="auto"/>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ponoszenie kosztów związanych z transportem medycznym pacjentów i</w:t>
      </w:r>
      <w:r w:rsidR="00DB456E">
        <w:rPr>
          <w:rFonts w:ascii="Times New Roman" w:eastAsia="Times New Roman" w:hAnsi="Times New Roman" w:cs="Times New Roman"/>
          <w:sz w:val="24"/>
          <w:szCs w:val="24"/>
        </w:rPr>
        <w:t> </w:t>
      </w:r>
      <w:r w:rsidRPr="00C84EC3">
        <w:rPr>
          <w:rFonts w:ascii="Times New Roman" w:eastAsia="Times New Roman" w:hAnsi="Times New Roman" w:cs="Times New Roman"/>
          <w:sz w:val="24"/>
          <w:szCs w:val="24"/>
        </w:rPr>
        <w:t>materiału biologicznego.</w:t>
      </w:r>
    </w:p>
    <w:p w14:paraId="5E1FD8B6" w14:textId="69C86645" w:rsidR="00C84EC3" w:rsidRPr="00C84EC3" w:rsidRDefault="00C84EC3" w:rsidP="00AC51F1">
      <w:pPr>
        <w:spacing w:after="80" w:line="360" w:lineRule="auto"/>
        <w:jc w:val="both"/>
        <w:rPr>
          <w:rFonts w:ascii="Times New Roman" w:hAnsi="Times New Roman"/>
          <w:sz w:val="24"/>
          <w:szCs w:val="24"/>
        </w:rPr>
      </w:pPr>
      <w:r w:rsidRPr="00C84EC3">
        <w:rPr>
          <w:rFonts w:ascii="Times New Roman" w:hAnsi="Times New Roman"/>
          <w:sz w:val="24"/>
          <w:szCs w:val="24"/>
        </w:rPr>
        <w:t>Przeniesienie wszystkich funkcji kompleksu przy ul. Wawelskiej 15 w Warszawie do</w:t>
      </w:r>
      <w:r w:rsidR="00035689">
        <w:rPr>
          <w:rFonts w:ascii="Times New Roman" w:hAnsi="Times New Roman"/>
          <w:sz w:val="24"/>
          <w:szCs w:val="24"/>
        </w:rPr>
        <w:t> </w:t>
      </w:r>
      <w:r w:rsidRPr="00C84EC3">
        <w:rPr>
          <w:rFonts w:ascii="Times New Roman" w:hAnsi="Times New Roman"/>
          <w:sz w:val="24"/>
          <w:szCs w:val="24"/>
        </w:rPr>
        <w:t xml:space="preserve">rozbudowanego kompleksu </w:t>
      </w:r>
      <w:r w:rsidR="00DB456E">
        <w:rPr>
          <w:rFonts w:ascii="Times New Roman" w:hAnsi="Times New Roman"/>
          <w:sz w:val="24"/>
          <w:szCs w:val="24"/>
        </w:rPr>
        <w:t>NIO-PIB</w:t>
      </w:r>
      <w:r w:rsidR="00DB456E" w:rsidRPr="00C84EC3">
        <w:rPr>
          <w:rFonts w:ascii="Times New Roman" w:hAnsi="Times New Roman"/>
          <w:sz w:val="24"/>
          <w:szCs w:val="24"/>
        </w:rPr>
        <w:t xml:space="preserve"> </w:t>
      </w:r>
      <w:r w:rsidRPr="00C84EC3">
        <w:rPr>
          <w:rFonts w:ascii="Times New Roman" w:hAnsi="Times New Roman"/>
          <w:sz w:val="24"/>
          <w:szCs w:val="24"/>
        </w:rPr>
        <w:t xml:space="preserve">przy ul. </w:t>
      </w:r>
      <w:r w:rsidR="003B5D2C">
        <w:rPr>
          <w:rFonts w:ascii="Times New Roman" w:hAnsi="Times New Roman"/>
          <w:sz w:val="24"/>
          <w:szCs w:val="24"/>
        </w:rPr>
        <w:t>W.</w:t>
      </w:r>
      <w:r w:rsidR="005C003A">
        <w:rPr>
          <w:rFonts w:ascii="Times New Roman" w:hAnsi="Times New Roman"/>
          <w:sz w:val="24"/>
          <w:szCs w:val="24"/>
        </w:rPr>
        <w:t xml:space="preserve"> </w:t>
      </w:r>
      <w:r w:rsidR="003B5D2C">
        <w:rPr>
          <w:rFonts w:ascii="Times New Roman" w:hAnsi="Times New Roman"/>
          <w:sz w:val="24"/>
          <w:szCs w:val="24"/>
        </w:rPr>
        <w:t xml:space="preserve">K. </w:t>
      </w:r>
      <w:r w:rsidRPr="00C84EC3">
        <w:rPr>
          <w:rFonts w:ascii="Times New Roman" w:hAnsi="Times New Roman"/>
          <w:sz w:val="24"/>
          <w:szCs w:val="24"/>
        </w:rPr>
        <w:t>Roentgena 5 w Warszawie pozwoli na</w:t>
      </w:r>
      <w:r w:rsidR="00035689">
        <w:rPr>
          <w:rFonts w:ascii="Times New Roman" w:hAnsi="Times New Roman"/>
          <w:sz w:val="24"/>
          <w:szCs w:val="24"/>
        </w:rPr>
        <w:t> </w:t>
      </w:r>
      <w:r w:rsidRPr="00C84EC3">
        <w:rPr>
          <w:rFonts w:ascii="Times New Roman" w:hAnsi="Times New Roman"/>
          <w:sz w:val="24"/>
          <w:szCs w:val="24"/>
        </w:rPr>
        <w:t>integrację ośrodków i osiągnięcie synergii wynikającej z połączenia obydwu kompleksów, zarówno w obszarze działalności medycznej (w tym optymalne wykorzystanie potencjału sprzętowego, technologicznego oraz personelu medycznego), jak i w niemedycznych aspektach funkcjonowania podmiotów – usługi wsparcia, administracja, usługi techniczne itp.</w:t>
      </w:r>
    </w:p>
    <w:p w14:paraId="06C99BDB" w14:textId="035294EE" w:rsidR="00C84EC3" w:rsidRPr="00C84EC3" w:rsidRDefault="00C84EC3" w:rsidP="00AC51F1">
      <w:pPr>
        <w:spacing w:after="80" w:line="360" w:lineRule="auto"/>
        <w:jc w:val="both"/>
        <w:rPr>
          <w:rFonts w:ascii="Times New Roman" w:hAnsi="Times New Roman"/>
          <w:sz w:val="24"/>
          <w:szCs w:val="24"/>
        </w:rPr>
      </w:pPr>
      <w:r w:rsidRPr="00C84EC3">
        <w:rPr>
          <w:rFonts w:ascii="Times New Roman" w:hAnsi="Times New Roman"/>
          <w:sz w:val="24"/>
          <w:szCs w:val="24"/>
        </w:rPr>
        <w:t>Przeniesienie działalności</w:t>
      </w:r>
      <w:r w:rsidR="00B70404">
        <w:rPr>
          <w:rFonts w:ascii="Times New Roman" w:hAnsi="Times New Roman"/>
          <w:sz w:val="24"/>
          <w:szCs w:val="24"/>
        </w:rPr>
        <w:t xml:space="preserve"> leczniczej z</w:t>
      </w:r>
      <w:r w:rsidRPr="00C84EC3">
        <w:rPr>
          <w:rFonts w:ascii="Times New Roman" w:hAnsi="Times New Roman"/>
          <w:sz w:val="24"/>
          <w:szCs w:val="24"/>
        </w:rPr>
        <w:t xml:space="preserve"> kompleksu przy ul. Wawelskiej 15 w Warszawie wiąże się również bezpośrednio z przeniesieniem </w:t>
      </w:r>
      <w:r w:rsidR="00B70404" w:rsidRPr="00B0158E">
        <w:rPr>
          <w:rFonts w:ascii="Times New Roman" w:eastAsia="Times New Roman" w:hAnsi="Times New Roman" w:cs="Times New Roman"/>
          <w:sz w:val="24"/>
          <w:szCs w:val="24"/>
        </w:rPr>
        <w:t>umów o udzielanie świadczeń opieki zdrowotnej</w:t>
      </w:r>
      <w:r w:rsidR="00B70404">
        <w:rPr>
          <w:rFonts w:ascii="Times New Roman" w:eastAsia="Times New Roman" w:hAnsi="Times New Roman" w:cs="Times New Roman"/>
          <w:sz w:val="24"/>
          <w:szCs w:val="24"/>
        </w:rPr>
        <w:t xml:space="preserve"> zawartych</w:t>
      </w:r>
      <w:r w:rsidRPr="00C84EC3">
        <w:rPr>
          <w:rFonts w:ascii="Times New Roman" w:hAnsi="Times New Roman"/>
          <w:sz w:val="24"/>
          <w:szCs w:val="24"/>
        </w:rPr>
        <w:t xml:space="preserve"> z NFZ do rozbudowanego kompleksu przy ul. </w:t>
      </w:r>
      <w:r w:rsidR="003B5D2C">
        <w:rPr>
          <w:rFonts w:ascii="Times New Roman" w:hAnsi="Times New Roman"/>
          <w:sz w:val="24"/>
          <w:szCs w:val="24"/>
        </w:rPr>
        <w:t>W.</w:t>
      </w:r>
      <w:r w:rsidR="005C003A">
        <w:rPr>
          <w:rFonts w:ascii="Times New Roman" w:hAnsi="Times New Roman"/>
          <w:sz w:val="24"/>
          <w:szCs w:val="24"/>
        </w:rPr>
        <w:t xml:space="preserve"> </w:t>
      </w:r>
      <w:r w:rsidR="003B5D2C">
        <w:rPr>
          <w:rFonts w:ascii="Times New Roman" w:hAnsi="Times New Roman"/>
          <w:sz w:val="24"/>
          <w:szCs w:val="24"/>
        </w:rPr>
        <w:t xml:space="preserve">K. </w:t>
      </w:r>
      <w:r w:rsidRPr="00C84EC3">
        <w:rPr>
          <w:rFonts w:ascii="Times New Roman" w:hAnsi="Times New Roman"/>
          <w:sz w:val="24"/>
          <w:szCs w:val="24"/>
        </w:rPr>
        <w:t xml:space="preserve">Roentgena 5 </w:t>
      </w:r>
      <w:r w:rsidR="00D165E8">
        <w:rPr>
          <w:rFonts w:ascii="Times New Roman" w:hAnsi="Times New Roman"/>
          <w:sz w:val="24"/>
          <w:szCs w:val="24"/>
        </w:rPr>
        <w:t>w</w:t>
      </w:r>
      <w:r w:rsidRPr="00C84EC3">
        <w:rPr>
          <w:rFonts w:ascii="Times New Roman" w:hAnsi="Times New Roman"/>
          <w:sz w:val="24"/>
          <w:szCs w:val="24"/>
        </w:rPr>
        <w:t xml:space="preserve"> Warszawie</w:t>
      </w:r>
      <w:r w:rsidR="002A6BDC">
        <w:rPr>
          <w:rFonts w:ascii="Times New Roman" w:hAnsi="Times New Roman"/>
          <w:sz w:val="24"/>
          <w:szCs w:val="24"/>
        </w:rPr>
        <w:t>.</w:t>
      </w:r>
      <w:r w:rsidRPr="00C84EC3">
        <w:rPr>
          <w:rFonts w:ascii="Times New Roman" w:hAnsi="Times New Roman"/>
          <w:sz w:val="24"/>
          <w:szCs w:val="24"/>
        </w:rPr>
        <w:t xml:space="preserve"> W</w:t>
      </w:r>
      <w:r w:rsidR="00035689">
        <w:rPr>
          <w:rFonts w:ascii="Times New Roman" w:hAnsi="Times New Roman"/>
          <w:sz w:val="24"/>
          <w:szCs w:val="24"/>
        </w:rPr>
        <w:t> </w:t>
      </w:r>
      <w:r w:rsidRPr="00C84EC3">
        <w:rPr>
          <w:rFonts w:ascii="Times New Roman" w:hAnsi="Times New Roman"/>
          <w:sz w:val="24"/>
          <w:szCs w:val="24"/>
        </w:rPr>
        <w:t>rozbudowanym kompleksie NIO-PIB mieszczącym się przy ul. </w:t>
      </w:r>
      <w:r w:rsidR="003B5D2C">
        <w:rPr>
          <w:rFonts w:ascii="Times New Roman" w:hAnsi="Times New Roman"/>
          <w:sz w:val="24"/>
          <w:szCs w:val="24"/>
        </w:rPr>
        <w:t xml:space="preserve">W.K. </w:t>
      </w:r>
      <w:r w:rsidRPr="00C84EC3">
        <w:rPr>
          <w:rFonts w:ascii="Times New Roman" w:hAnsi="Times New Roman"/>
          <w:sz w:val="24"/>
          <w:szCs w:val="24"/>
        </w:rPr>
        <w:t>Roentgena 5 w</w:t>
      </w:r>
      <w:r w:rsidR="00035689">
        <w:rPr>
          <w:rFonts w:ascii="Times New Roman" w:hAnsi="Times New Roman"/>
          <w:sz w:val="24"/>
          <w:szCs w:val="24"/>
        </w:rPr>
        <w:t> </w:t>
      </w:r>
      <w:r w:rsidRPr="00C84EC3">
        <w:rPr>
          <w:rFonts w:ascii="Times New Roman" w:hAnsi="Times New Roman"/>
          <w:sz w:val="24"/>
          <w:szCs w:val="24"/>
        </w:rPr>
        <w:t xml:space="preserve">Warszawie planuje się kontynuację działalności </w:t>
      </w:r>
      <w:r w:rsidR="00B70404">
        <w:rPr>
          <w:rFonts w:ascii="Times New Roman" w:hAnsi="Times New Roman"/>
          <w:sz w:val="24"/>
          <w:szCs w:val="24"/>
        </w:rPr>
        <w:t>leczniczej</w:t>
      </w:r>
      <w:r w:rsidRPr="00C84EC3">
        <w:rPr>
          <w:rFonts w:ascii="Times New Roman" w:hAnsi="Times New Roman"/>
          <w:sz w:val="24"/>
          <w:szCs w:val="24"/>
        </w:rPr>
        <w:t xml:space="preserve"> obydwu lokalizacji </w:t>
      </w:r>
      <w:r w:rsidR="00D165E8">
        <w:rPr>
          <w:rFonts w:ascii="Times New Roman" w:hAnsi="Times New Roman"/>
          <w:sz w:val="24"/>
          <w:szCs w:val="24"/>
        </w:rPr>
        <w:t>NIO-PIB</w:t>
      </w:r>
      <w:r w:rsidR="00D165E8" w:rsidRPr="00C84EC3">
        <w:rPr>
          <w:rFonts w:ascii="Times New Roman" w:hAnsi="Times New Roman"/>
          <w:sz w:val="24"/>
          <w:szCs w:val="24"/>
        </w:rPr>
        <w:t xml:space="preserve"> </w:t>
      </w:r>
      <w:r w:rsidRPr="00C84EC3">
        <w:rPr>
          <w:rFonts w:ascii="Times New Roman" w:hAnsi="Times New Roman"/>
          <w:sz w:val="24"/>
          <w:szCs w:val="24"/>
        </w:rPr>
        <w:t>w</w:t>
      </w:r>
      <w:r w:rsidR="00035689">
        <w:rPr>
          <w:rFonts w:ascii="Times New Roman" w:hAnsi="Times New Roman"/>
          <w:sz w:val="24"/>
          <w:szCs w:val="24"/>
        </w:rPr>
        <w:t> </w:t>
      </w:r>
      <w:r w:rsidRPr="00C84EC3">
        <w:rPr>
          <w:rFonts w:ascii="Times New Roman" w:hAnsi="Times New Roman"/>
          <w:sz w:val="24"/>
          <w:szCs w:val="24"/>
        </w:rPr>
        <w:t>zakresie opieki onkologicznej dla trzech rodzajów świadczeń – leczenie szpitalne, ambulatoryjna opieka specjalistyczna i świadczenia zdrowotne kontraktowane odrębnie:</w:t>
      </w:r>
    </w:p>
    <w:p w14:paraId="7F6CDCF2" w14:textId="4F269EE2"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programy i leki w programach lekowych i chemioterapii</w:t>
      </w:r>
      <w:r w:rsidR="005A093D">
        <w:rPr>
          <w:rFonts w:ascii="Times New Roman" w:eastAsia="Times New Roman" w:hAnsi="Times New Roman" w:cs="Times New Roman"/>
          <w:sz w:val="24"/>
          <w:szCs w:val="24"/>
        </w:rPr>
        <w:t>;</w:t>
      </w:r>
    </w:p>
    <w:p w14:paraId="0E653F8E" w14:textId="17AA29EF"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teleradioterapia i brachyterapia</w:t>
      </w:r>
      <w:r w:rsidR="005A093D">
        <w:rPr>
          <w:rFonts w:ascii="Times New Roman" w:eastAsia="Times New Roman" w:hAnsi="Times New Roman" w:cs="Times New Roman"/>
          <w:sz w:val="24"/>
          <w:szCs w:val="24"/>
        </w:rPr>
        <w:t>;</w:t>
      </w:r>
    </w:p>
    <w:p w14:paraId="5D43E601" w14:textId="76176387"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chirurgii onkologicznej</w:t>
      </w:r>
      <w:r w:rsidR="005A093D">
        <w:rPr>
          <w:rFonts w:ascii="Times New Roman" w:eastAsia="Times New Roman" w:hAnsi="Times New Roman" w:cs="Times New Roman"/>
          <w:sz w:val="24"/>
          <w:szCs w:val="24"/>
        </w:rPr>
        <w:t>;</w:t>
      </w:r>
    </w:p>
    <w:p w14:paraId="10DB8FC7" w14:textId="7A522A99"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onkologii klinicznej</w:t>
      </w:r>
      <w:r w:rsidR="005A093D">
        <w:rPr>
          <w:rFonts w:ascii="Times New Roman" w:eastAsia="Times New Roman" w:hAnsi="Times New Roman" w:cs="Times New Roman"/>
          <w:sz w:val="24"/>
          <w:szCs w:val="24"/>
        </w:rPr>
        <w:t>;</w:t>
      </w:r>
    </w:p>
    <w:p w14:paraId="52278FD9" w14:textId="6F22E66C"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poradnia chirurgii onkologicznej</w:t>
      </w:r>
      <w:r w:rsidR="00F34068">
        <w:rPr>
          <w:rFonts w:ascii="Times New Roman" w:eastAsia="Times New Roman" w:hAnsi="Times New Roman" w:cs="Times New Roman"/>
          <w:sz w:val="24"/>
          <w:szCs w:val="24"/>
        </w:rPr>
        <w:t>,</w:t>
      </w:r>
    </w:p>
    <w:p w14:paraId="52C64768" w14:textId="1228204B"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poradnia onkologiczna</w:t>
      </w:r>
      <w:r w:rsidR="00035689">
        <w:rPr>
          <w:rFonts w:ascii="Times New Roman" w:eastAsia="Times New Roman" w:hAnsi="Times New Roman" w:cs="Times New Roman"/>
          <w:sz w:val="24"/>
          <w:szCs w:val="24"/>
        </w:rPr>
        <w:t>;</w:t>
      </w:r>
    </w:p>
    <w:p w14:paraId="1BAE36E0" w14:textId="286B9435"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ginekologii onkologicznej</w:t>
      </w:r>
      <w:r w:rsidR="00035689">
        <w:rPr>
          <w:rFonts w:ascii="Times New Roman" w:eastAsia="Times New Roman" w:hAnsi="Times New Roman" w:cs="Times New Roman"/>
          <w:sz w:val="24"/>
          <w:szCs w:val="24"/>
        </w:rPr>
        <w:t>;</w:t>
      </w:r>
    </w:p>
    <w:p w14:paraId="057BFDE7" w14:textId="42216DDD"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terapia izotopowa</w:t>
      </w:r>
      <w:r w:rsidR="00035689">
        <w:rPr>
          <w:rFonts w:ascii="Times New Roman" w:eastAsia="Times New Roman" w:hAnsi="Times New Roman" w:cs="Times New Roman"/>
          <w:sz w:val="24"/>
          <w:szCs w:val="24"/>
        </w:rPr>
        <w:t>;</w:t>
      </w:r>
    </w:p>
    <w:p w14:paraId="00C8482F" w14:textId="178086C0"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badania izotopowe</w:t>
      </w:r>
      <w:r w:rsidR="00035689">
        <w:rPr>
          <w:rFonts w:ascii="Times New Roman" w:eastAsia="Times New Roman" w:hAnsi="Times New Roman" w:cs="Times New Roman"/>
          <w:sz w:val="24"/>
          <w:szCs w:val="24"/>
        </w:rPr>
        <w:t>;</w:t>
      </w:r>
    </w:p>
    <w:p w14:paraId="1E85EE92" w14:textId="38BE2C3F"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badania medycyny nuklearnej</w:t>
      </w:r>
      <w:r w:rsidR="00035689">
        <w:rPr>
          <w:rFonts w:ascii="Times New Roman" w:eastAsia="Times New Roman" w:hAnsi="Times New Roman" w:cs="Times New Roman"/>
          <w:sz w:val="24"/>
          <w:szCs w:val="24"/>
        </w:rPr>
        <w:t>;</w:t>
      </w:r>
    </w:p>
    <w:p w14:paraId="131E1310" w14:textId="72B44513"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neurochirurgiczny</w:t>
      </w:r>
      <w:r w:rsidR="00035689">
        <w:rPr>
          <w:rFonts w:ascii="Times New Roman" w:eastAsia="Times New Roman" w:hAnsi="Times New Roman" w:cs="Times New Roman"/>
          <w:sz w:val="24"/>
          <w:szCs w:val="24"/>
        </w:rPr>
        <w:t>;</w:t>
      </w:r>
    </w:p>
    <w:p w14:paraId="03CDF863" w14:textId="08CAE217"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chirurgii klatki piersiowej</w:t>
      </w:r>
      <w:r w:rsidR="00035689">
        <w:rPr>
          <w:rFonts w:ascii="Times New Roman" w:eastAsia="Times New Roman" w:hAnsi="Times New Roman" w:cs="Times New Roman"/>
          <w:sz w:val="24"/>
          <w:szCs w:val="24"/>
        </w:rPr>
        <w:t>;</w:t>
      </w:r>
    </w:p>
    <w:p w14:paraId="0FBEA634" w14:textId="6A504D51"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chirurgii szczękowo-twarzowej</w:t>
      </w:r>
      <w:r w:rsidR="00035689">
        <w:rPr>
          <w:rFonts w:ascii="Times New Roman" w:eastAsia="Times New Roman" w:hAnsi="Times New Roman" w:cs="Times New Roman"/>
          <w:sz w:val="24"/>
          <w:szCs w:val="24"/>
        </w:rPr>
        <w:t>;</w:t>
      </w:r>
    </w:p>
    <w:p w14:paraId="1FFAC583" w14:textId="77777777"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urologiczny;</w:t>
      </w:r>
    </w:p>
    <w:p w14:paraId="7277FFA7" w14:textId="77777777"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hematologiczny;</w:t>
      </w:r>
    </w:p>
    <w:p w14:paraId="00978FB0" w14:textId="77777777"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lastRenderedPageBreak/>
        <w:t>obszar gastroenterologiczny;</w:t>
      </w:r>
    </w:p>
    <w:p w14:paraId="516FFEEB" w14:textId="77777777" w:rsidR="00C84EC3" w:rsidRPr="00C84EC3" w:rsidRDefault="00C84EC3" w:rsidP="00C47762">
      <w:pPr>
        <w:pStyle w:val="Akapitzlist"/>
        <w:widowControl w:val="0"/>
        <w:numPr>
          <w:ilvl w:val="0"/>
          <w:numId w:val="56"/>
        </w:numPr>
        <w:autoSpaceDE w:val="0"/>
        <w:autoSpaceDN w:val="0"/>
        <w:adjustRightInd w:val="0"/>
        <w:spacing w:after="80" w:line="288" w:lineRule="auto"/>
        <w:contextualSpacing w:val="0"/>
        <w:jc w:val="both"/>
        <w:rPr>
          <w:rFonts w:ascii="Times New Roman" w:eastAsia="Times New Roman" w:hAnsi="Times New Roman" w:cs="Times New Roman"/>
          <w:sz w:val="24"/>
          <w:szCs w:val="24"/>
        </w:rPr>
      </w:pPr>
      <w:r w:rsidRPr="00C84EC3">
        <w:rPr>
          <w:rFonts w:ascii="Times New Roman" w:eastAsia="Times New Roman" w:hAnsi="Times New Roman" w:cs="Times New Roman"/>
          <w:sz w:val="24"/>
          <w:szCs w:val="24"/>
        </w:rPr>
        <w:t>obszar endokrynologiczny.</w:t>
      </w:r>
    </w:p>
    <w:p w14:paraId="3D4A89F5" w14:textId="1834845C" w:rsidR="001C7321" w:rsidRDefault="001C7321" w:rsidP="00D3691C">
      <w:pPr>
        <w:pStyle w:val="Nagwek2"/>
        <w:numPr>
          <w:ilvl w:val="1"/>
          <w:numId w:val="2"/>
        </w:numPr>
        <w:spacing w:before="240" w:after="240"/>
        <w:ind w:left="1077"/>
        <w:jc w:val="both"/>
        <w:rPr>
          <w:rFonts w:ascii="Times New Roman" w:hAnsi="Times New Roman" w:cs="Times New Roman"/>
        </w:rPr>
      </w:pPr>
      <w:bookmarkStart w:id="26" w:name="_Toc107838779"/>
      <w:bookmarkStart w:id="27" w:name="_Toc107838923"/>
      <w:bookmarkStart w:id="28" w:name="_Toc177112117"/>
      <w:r w:rsidRPr="00825880">
        <w:rPr>
          <w:rFonts w:ascii="Times New Roman" w:hAnsi="Times New Roman" w:cs="Times New Roman"/>
        </w:rPr>
        <w:t>Informacja na temat jednostek odpowiedzialnych za realizację</w:t>
      </w:r>
      <w:r w:rsidR="00FE6A81">
        <w:rPr>
          <w:rFonts w:ascii="Times New Roman" w:hAnsi="Times New Roman" w:cs="Times New Roman"/>
        </w:rPr>
        <w:t xml:space="preserve"> </w:t>
      </w:r>
      <w:r w:rsidRPr="00825880">
        <w:rPr>
          <w:rFonts w:ascii="Times New Roman" w:hAnsi="Times New Roman" w:cs="Times New Roman"/>
        </w:rPr>
        <w:t>Program</w:t>
      </w:r>
      <w:r w:rsidR="006D1D50">
        <w:rPr>
          <w:rFonts w:ascii="Times New Roman" w:hAnsi="Times New Roman" w:cs="Times New Roman"/>
        </w:rPr>
        <w:t>u</w:t>
      </w:r>
      <w:bookmarkEnd w:id="26"/>
      <w:bookmarkEnd w:id="27"/>
      <w:bookmarkEnd w:id="28"/>
    </w:p>
    <w:p w14:paraId="1687465F" w14:textId="71CB07F1" w:rsidR="00ED06B6" w:rsidRPr="00ED06B6" w:rsidRDefault="00ED06B6" w:rsidP="00D3691C">
      <w:pPr>
        <w:spacing w:line="360" w:lineRule="auto"/>
        <w:jc w:val="both"/>
        <w:rPr>
          <w:rFonts w:ascii="Times New Roman" w:hAnsi="Times New Roman"/>
          <w:sz w:val="24"/>
          <w:szCs w:val="24"/>
        </w:rPr>
      </w:pPr>
      <w:r w:rsidRPr="00ED06B6">
        <w:rPr>
          <w:rFonts w:ascii="Times New Roman" w:hAnsi="Times New Roman"/>
          <w:sz w:val="24"/>
          <w:szCs w:val="24"/>
        </w:rPr>
        <w:t xml:space="preserve">Ministerstwo Zdrowia </w:t>
      </w:r>
      <w:r w:rsidR="002E0369">
        <w:rPr>
          <w:rFonts w:ascii="Times New Roman" w:hAnsi="Times New Roman"/>
          <w:sz w:val="24"/>
          <w:szCs w:val="24"/>
        </w:rPr>
        <w:t>nadzoruje</w:t>
      </w:r>
      <w:r w:rsidRPr="00ED06B6">
        <w:rPr>
          <w:rFonts w:ascii="Times New Roman" w:hAnsi="Times New Roman"/>
          <w:sz w:val="24"/>
          <w:szCs w:val="24"/>
        </w:rPr>
        <w:t xml:space="preserve"> realizację Programu oraz wydatkowanie środków budżetowych</w:t>
      </w:r>
      <w:r w:rsidR="002A6BDC">
        <w:rPr>
          <w:rFonts w:ascii="Times New Roman" w:hAnsi="Times New Roman"/>
          <w:sz w:val="24"/>
          <w:szCs w:val="24"/>
        </w:rPr>
        <w:t xml:space="preserve">, jak również </w:t>
      </w:r>
      <w:r w:rsidRPr="00ED06B6">
        <w:rPr>
          <w:rFonts w:ascii="Times New Roman" w:hAnsi="Times New Roman"/>
          <w:sz w:val="24"/>
          <w:szCs w:val="24"/>
        </w:rPr>
        <w:t>posiada wypracowane standardy sprawozdawczości niezbędne do prowadzenia nadzoru, które będą zachowane i pozwolą na okresowe kontrole stanu zaawansowania realizacji Programu. Program</w:t>
      </w:r>
      <w:r w:rsidR="002E0369">
        <w:rPr>
          <w:rFonts w:ascii="Times New Roman" w:hAnsi="Times New Roman"/>
          <w:sz w:val="24"/>
          <w:szCs w:val="24"/>
        </w:rPr>
        <w:t xml:space="preserve"> realizuje</w:t>
      </w:r>
      <w:r w:rsidRPr="00ED06B6">
        <w:rPr>
          <w:rFonts w:ascii="Times New Roman" w:hAnsi="Times New Roman"/>
          <w:sz w:val="24"/>
          <w:szCs w:val="24"/>
        </w:rPr>
        <w:t xml:space="preserve"> NIO-PIB jako inwestor, przez specjalnie powołany do obsługi organizacyjno-finansowej zespół, </w:t>
      </w:r>
      <w:r w:rsidR="007C6927" w:rsidRPr="00ED06B6">
        <w:rPr>
          <w:rFonts w:ascii="Times New Roman" w:hAnsi="Times New Roman"/>
          <w:sz w:val="24"/>
          <w:szCs w:val="24"/>
        </w:rPr>
        <w:t>któr</w:t>
      </w:r>
      <w:r w:rsidR="007C6927">
        <w:rPr>
          <w:rFonts w:ascii="Times New Roman" w:hAnsi="Times New Roman"/>
          <w:sz w:val="24"/>
          <w:szCs w:val="24"/>
        </w:rPr>
        <w:t>y</w:t>
      </w:r>
      <w:r w:rsidR="007C6927" w:rsidRPr="00ED06B6">
        <w:rPr>
          <w:rFonts w:ascii="Times New Roman" w:hAnsi="Times New Roman"/>
          <w:sz w:val="24"/>
          <w:szCs w:val="24"/>
        </w:rPr>
        <w:t xml:space="preserve"> </w:t>
      </w:r>
      <w:r w:rsidRPr="00ED06B6">
        <w:rPr>
          <w:rFonts w:ascii="Times New Roman" w:hAnsi="Times New Roman"/>
          <w:sz w:val="24"/>
          <w:szCs w:val="24"/>
        </w:rPr>
        <w:t xml:space="preserve">składać się będzie z </w:t>
      </w:r>
      <w:r w:rsidR="00DB4D99">
        <w:rPr>
          <w:rFonts w:ascii="Times New Roman" w:hAnsi="Times New Roman"/>
          <w:sz w:val="24"/>
          <w:szCs w:val="24"/>
        </w:rPr>
        <w:t> </w:t>
      </w:r>
      <w:r w:rsidRPr="00ED06B6">
        <w:rPr>
          <w:rFonts w:ascii="Times New Roman" w:hAnsi="Times New Roman"/>
          <w:sz w:val="24"/>
          <w:szCs w:val="24"/>
        </w:rPr>
        <w:t xml:space="preserve">osób posiadających sprawdzone kompetencje, wpisujące się w sprawnie działającą strukturę organizacyjną, </w:t>
      </w:r>
      <w:r w:rsidR="007C6927" w:rsidRPr="00ED06B6">
        <w:rPr>
          <w:rFonts w:ascii="Times New Roman" w:hAnsi="Times New Roman"/>
          <w:sz w:val="24"/>
          <w:szCs w:val="24"/>
        </w:rPr>
        <w:t>odpowiedzialn</w:t>
      </w:r>
      <w:r w:rsidR="007C6927">
        <w:rPr>
          <w:rFonts w:ascii="Times New Roman" w:hAnsi="Times New Roman"/>
          <w:sz w:val="24"/>
          <w:szCs w:val="24"/>
        </w:rPr>
        <w:t>ych</w:t>
      </w:r>
      <w:r w:rsidR="007C6927" w:rsidRPr="00ED06B6">
        <w:rPr>
          <w:rFonts w:ascii="Times New Roman" w:hAnsi="Times New Roman"/>
          <w:sz w:val="24"/>
          <w:szCs w:val="24"/>
        </w:rPr>
        <w:t xml:space="preserve"> </w:t>
      </w:r>
      <w:r w:rsidRPr="00ED06B6">
        <w:rPr>
          <w:rFonts w:ascii="Times New Roman" w:hAnsi="Times New Roman"/>
          <w:sz w:val="24"/>
          <w:szCs w:val="24"/>
        </w:rPr>
        <w:t xml:space="preserve">za wdrożenie, prawidłową realizację i rozliczenie przedsięwzięcia. Nadzór finansowy pełni Zastępca Dyrektora </w:t>
      </w:r>
      <w:r w:rsidR="003D7A91">
        <w:rPr>
          <w:rFonts w:ascii="Times New Roman" w:hAnsi="Times New Roman"/>
          <w:sz w:val="24"/>
          <w:szCs w:val="24"/>
        </w:rPr>
        <w:t>do spraw</w:t>
      </w:r>
      <w:r w:rsidRPr="00ED06B6">
        <w:rPr>
          <w:rFonts w:ascii="Times New Roman" w:hAnsi="Times New Roman"/>
          <w:sz w:val="24"/>
          <w:szCs w:val="24"/>
        </w:rPr>
        <w:t xml:space="preserve"> Administracji i</w:t>
      </w:r>
      <w:r w:rsidR="00DB4D99">
        <w:rPr>
          <w:rFonts w:ascii="Times New Roman" w:hAnsi="Times New Roman"/>
          <w:sz w:val="24"/>
          <w:szCs w:val="24"/>
        </w:rPr>
        <w:t> </w:t>
      </w:r>
      <w:r w:rsidRPr="00ED06B6">
        <w:rPr>
          <w:rFonts w:ascii="Times New Roman" w:hAnsi="Times New Roman"/>
          <w:sz w:val="24"/>
          <w:szCs w:val="24"/>
        </w:rPr>
        <w:t>Inwestycji. Nadzór techniczny nad realizacją Programu, tj. nadzór nad wykonaniem prac budowlanych</w:t>
      </w:r>
      <w:r w:rsidR="002A6BDC">
        <w:rPr>
          <w:rFonts w:ascii="Times New Roman" w:hAnsi="Times New Roman"/>
          <w:sz w:val="24"/>
          <w:szCs w:val="24"/>
        </w:rPr>
        <w:t>,</w:t>
      </w:r>
      <w:r w:rsidRPr="00ED06B6">
        <w:rPr>
          <w:rFonts w:ascii="Times New Roman" w:hAnsi="Times New Roman"/>
          <w:sz w:val="24"/>
          <w:szCs w:val="24"/>
        </w:rPr>
        <w:t xml:space="preserve"> spraw</w:t>
      </w:r>
      <w:r w:rsidR="002E0369">
        <w:rPr>
          <w:rFonts w:ascii="Times New Roman" w:hAnsi="Times New Roman"/>
          <w:sz w:val="24"/>
          <w:szCs w:val="24"/>
        </w:rPr>
        <w:t>uje</w:t>
      </w:r>
      <w:r w:rsidRPr="00ED06B6">
        <w:rPr>
          <w:rFonts w:ascii="Times New Roman" w:hAnsi="Times New Roman"/>
          <w:sz w:val="24"/>
          <w:szCs w:val="24"/>
        </w:rPr>
        <w:t xml:space="preserve"> Kierownik Projektu, który </w:t>
      </w:r>
      <w:r w:rsidR="002E0369">
        <w:rPr>
          <w:rFonts w:ascii="Times New Roman" w:hAnsi="Times New Roman"/>
          <w:sz w:val="24"/>
          <w:szCs w:val="24"/>
        </w:rPr>
        <w:t>jest</w:t>
      </w:r>
      <w:r w:rsidRPr="00ED06B6">
        <w:rPr>
          <w:rFonts w:ascii="Times New Roman" w:hAnsi="Times New Roman"/>
          <w:sz w:val="24"/>
          <w:szCs w:val="24"/>
        </w:rPr>
        <w:t xml:space="preserve"> odpowiedzialny za prawidłowy przebieg prac, ich terminowość oraz sprawdzenie jakości oddawanych prac (protokoły zdawczo-odbiorcze). Funkcje kontrolne nad realizacją Programu sprawować będzie Komitet Sterujący. Ze strony </w:t>
      </w:r>
      <w:r w:rsidR="007C6927">
        <w:rPr>
          <w:rFonts w:ascii="Times New Roman" w:hAnsi="Times New Roman"/>
          <w:sz w:val="24"/>
          <w:szCs w:val="24"/>
        </w:rPr>
        <w:t>NIO-PIB</w:t>
      </w:r>
      <w:r w:rsidR="007C6927" w:rsidRPr="00ED06B6">
        <w:rPr>
          <w:rFonts w:ascii="Times New Roman" w:hAnsi="Times New Roman"/>
          <w:sz w:val="24"/>
          <w:szCs w:val="24"/>
        </w:rPr>
        <w:t xml:space="preserve"> </w:t>
      </w:r>
      <w:r w:rsidRPr="00ED06B6">
        <w:rPr>
          <w:rFonts w:ascii="Times New Roman" w:hAnsi="Times New Roman"/>
          <w:sz w:val="24"/>
          <w:szCs w:val="24"/>
        </w:rPr>
        <w:t>osobą odpowiedzialną za realizację części klinicznej inwestycji będzie Zastępca Dyrektora d</w:t>
      </w:r>
      <w:r w:rsidR="00DB05E4">
        <w:rPr>
          <w:rFonts w:ascii="Times New Roman" w:hAnsi="Times New Roman"/>
          <w:sz w:val="24"/>
          <w:szCs w:val="24"/>
        </w:rPr>
        <w:t>o spraw</w:t>
      </w:r>
      <w:r w:rsidRPr="00ED06B6">
        <w:rPr>
          <w:rFonts w:ascii="Times New Roman" w:hAnsi="Times New Roman"/>
          <w:sz w:val="24"/>
          <w:szCs w:val="24"/>
        </w:rPr>
        <w:t xml:space="preserve"> Klinicznych.</w:t>
      </w:r>
    </w:p>
    <w:p w14:paraId="0DCA39E4" w14:textId="77777777" w:rsidR="001C7321" w:rsidRDefault="001C7321" w:rsidP="00D3691C">
      <w:pPr>
        <w:pStyle w:val="Nagwek2"/>
        <w:numPr>
          <w:ilvl w:val="1"/>
          <w:numId w:val="2"/>
        </w:numPr>
        <w:spacing w:before="240" w:after="240"/>
        <w:ind w:left="1077"/>
        <w:jc w:val="both"/>
        <w:rPr>
          <w:rFonts w:ascii="Times New Roman" w:hAnsi="Times New Roman" w:cs="Times New Roman"/>
        </w:rPr>
      </w:pPr>
      <w:bookmarkStart w:id="29" w:name="_Toc107838780"/>
      <w:bookmarkStart w:id="30" w:name="_Toc107838924"/>
      <w:bookmarkStart w:id="31" w:name="_Toc177112118"/>
      <w:r w:rsidRPr="00825880">
        <w:rPr>
          <w:rFonts w:ascii="Times New Roman" w:hAnsi="Times New Roman" w:cs="Times New Roman"/>
        </w:rPr>
        <w:t>Struktura zarządzania systemem monitorowania w ramach Programu, w tym wskazania w ujęciu zadaniowym mierników realizacji Programu</w:t>
      </w:r>
      <w:bookmarkEnd w:id="29"/>
      <w:bookmarkEnd w:id="30"/>
      <w:bookmarkEnd w:id="31"/>
    </w:p>
    <w:p w14:paraId="36D697E0" w14:textId="1F41ACC1" w:rsidR="00ED06B6" w:rsidRPr="00ED06B6" w:rsidRDefault="00ED06B6" w:rsidP="00C2125E">
      <w:pPr>
        <w:spacing w:before="120" w:after="120" w:line="360" w:lineRule="auto"/>
        <w:jc w:val="both"/>
        <w:rPr>
          <w:rFonts w:ascii="Times New Roman" w:hAnsi="Times New Roman"/>
          <w:sz w:val="24"/>
          <w:szCs w:val="24"/>
        </w:rPr>
      </w:pPr>
      <w:r w:rsidRPr="00ED06B6">
        <w:rPr>
          <w:rFonts w:ascii="Times New Roman" w:hAnsi="Times New Roman"/>
          <w:sz w:val="24"/>
          <w:szCs w:val="24"/>
        </w:rPr>
        <w:t>W dniu 19 października 2020 r. na podstawie zarządz</w:t>
      </w:r>
      <w:r w:rsidR="00231AA6">
        <w:rPr>
          <w:rFonts w:ascii="Times New Roman" w:hAnsi="Times New Roman"/>
          <w:sz w:val="24"/>
          <w:szCs w:val="24"/>
        </w:rPr>
        <w:t>e</w:t>
      </w:r>
      <w:r w:rsidRPr="00ED06B6">
        <w:rPr>
          <w:rFonts w:ascii="Times New Roman" w:hAnsi="Times New Roman"/>
          <w:sz w:val="24"/>
          <w:szCs w:val="24"/>
        </w:rPr>
        <w:t>ni</w:t>
      </w:r>
      <w:r w:rsidR="00F34068">
        <w:rPr>
          <w:rFonts w:ascii="Times New Roman" w:hAnsi="Times New Roman"/>
          <w:sz w:val="24"/>
          <w:szCs w:val="24"/>
        </w:rPr>
        <w:t>a</w:t>
      </w:r>
      <w:r w:rsidRPr="00ED06B6">
        <w:rPr>
          <w:rFonts w:ascii="Times New Roman" w:hAnsi="Times New Roman"/>
          <w:sz w:val="24"/>
          <w:szCs w:val="24"/>
        </w:rPr>
        <w:t xml:space="preserve"> nr 82/2020 dyrektora Narodowego Instytutu Onkologii im. Marii Skłodowskiej-Curie – Państwowego Instytutu Badawczego powołano Zespół w celu realizacji </w:t>
      </w:r>
      <w:r w:rsidR="004A79C1">
        <w:rPr>
          <w:rFonts w:ascii="Times New Roman" w:hAnsi="Times New Roman"/>
          <w:sz w:val="24"/>
          <w:szCs w:val="24"/>
        </w:rPr>
        <w:t>programu</w:t>
      </w:r>
      <w:r w:rsidR="004A79C1" w:rsidRPr="00ED06B6">
        <w:rPr>
          <w:rFonts w:ascii="Times New Roman" w:hAnsi="Times New Roman"/>
          <w:sz w:val="24"/>
          <w:szCs w:val="24"/>
        </w:rPr>
        <w:t xml:space="preserve"> </w:t>
      </w:r>
      <w:r w:rsidRPr="00ED06B6">
        <w:rPr>
          <w:rFonts w:ascii="Times New Roman" w:hAnsi="Times New Roman"/>
          <w:sz w:val="24"/>
          <w:szCs w:val="24"/>
        </w:rPr>
        <w:t>pn. „Wieloletni Program Inwestycji w zakresie rewitalizacji i rozbudowy Narodowego Instytutu Onkologii im. Marii Skłodowskiej-Curie – Państwowy Instytut Badawczy – etap I”</w:t>
      </w:r>
      <w:r w:rsidR="00B35CE8">
        <w:rPr>
          <w:rFonts w:ascii="Times New Roman" w:hAnsi="Times New Roman"/>
          <w:sz w:val="24"/>
          <w:szCs w:val="24"/>
        </w:rPr>
        <w:t>.</w:t>
      </w:r>
      <w:r w:rsidRPr="00ED06B6">
        <w:rPr>
          <w:rFonts w:ascii="Times New Roman" w:hAnsi="Times New Roman"/>
          <w:sz w:val="24"/>
          <w:szCs w:val="24"/>
        </w:rPr>
        <w:t xml:space="preserve"> W skład zespołu wchodzą osoby aktualnie pracujące w NIO-PIB i posiadające sprawdzone kompetencje przy innych projektach inwestycyjnych. </w:t>
      </w:r>
      <w:r w:rsidR="009D645B">
        <w:rPr>
          <w:rFonts w:ascii="Times New Roman" w:hAnsi="Times New Roman"/>
          <w:sz w:val="24"/>
          <w:szCs w:val="24"/>
        </w:rPr>
        <w:t>Zapewni</w:t>
      </w:r>
      <w:r w:rsidR="009D645B" w:rsidRPr="00ED06B6">
        <w:rPr>
          <w:rFonts w:ascii="Times New Roman" w:hAnsi="Times New Roman"/>
          <w:sz w:val="24"/>
          <w:szCs w:val="24"/>
        </w:rPr>
        <w:t xml:space="preserve"> </w:t>
      </w:r>
      <w:r w:rsidRPr="00ED06B6">
        <w:rPr>
          <w:rFonts w:ascii="Times New Roman" w:hAnsi="Times New Roman"/>
          <w:sz w:val="24"/>
          <w:szCs w:val="24"/>
        </w:rPr>
        <w:t>to rzetelność realizacji postawionych zadań oraz ich realizację w reżimie czasowym i</w:t>
      </w:r>
      <w:r w:rsidR="00FC5758">
        <w:rPr>
          <w:rFonts w:ascii="Times New Roman" w:hAnsi="Times New Roman"/>
          <w:sz w:val="24"/>
          <w:szCs w:val="24"/>
        </w:rPr>
        <w:t> </w:t>
      </w:r>
      <w:r w:rsidRPr="00ED06B6">
        <w:rPr>
          <w:rFonts w:ascii="Times New Roman" w:hAnsi="Times New Roman"/>
          <w:sz w:val="24"/>
          <w:szCs w:val="24"/>
        </w:rPr>
        <w:t>budżetowym. Aktualne zasoby kadrowe NIO-PIB, składające się z inżynierów we wszystkich wymaganych specjalnościach, posiadających wymagane prawem uprawnienia budowlane, na</w:t>
      </w:r>
      <w:r w:rsidR="00FC5758">
        <w:rPr>
          <w:rFonts w:ascii="Times New Roman" w:hAnsi="Times New Roman"/>
          <w:sz w:val="24"/>
          <w:szCs w:val="24"/>
        </w:rPr>
        <w:t> </w:t>
      </w:r>
      <w:r w:rsidRPr="00ED06B6">
        <w:rPr>
          <w:rFonts w:ascii="Times New Roman" w:hAnsi="Times New Roman"/>
          <w:sz w:val="24"/>
          <w:szCs w:val="24"/>
        </w:rPr>
        <w:t>bieżąco obsługujących trwające inwestycje w zakresie budowy i wyposażenia (pracownicy etatowi) zapewnią realizację Programu. Ustanowienie bezpośredniego nadzoru ze strony NIO-PIB ułatwi efektywne realizowanie Programu i skuteczne osiągnięcie jego celów, przy jednoczesnej neutralizacji wpływu istniejących ograniczeń i ryzyka.</w:t>
      </w:r>
    </w:p>
    <w:p w14:paraId="618D2FCF" w14:textId="77777777" w:rsidR="00ED06B6" w:rsidRPr="00ED06B6" w:rsidRDefault="00ED06B6" w:rsidP="00C2125E">
      <w:pPr>
        <w:spacing w:before="120" w:after="120" w:line="360" w:lineRule="auto"/>
        <w:jc w:val="both"/>
        <w:rPr>
          <w:rFonts w:ascii="Times New Roman" w:hAnsi="Times New Roman"/>
          <w:sz w:val="24"/>
          <w:szCs w:val="24"/>
        </w:rPr>
      </w:pPr>
      <w:r w:rsidRPr="00ED06B6">
        <w:rPr>
          <w:rFonts w:ascii="Times New Roman" w:hAnsi="Times New Roman"/>
          <w:sz w:val="24"/>
          <w:szCs w:val="24"/>
        </w:rPr>
        <w:lastRenderedPageBreak/>
        <w:t>W oparciu o przyjęty harmonogram rzeczowo-finansowy Programu, stworzony zostanie system monitorowania przebiegu prac w ujęciu kwartalnym, półrocznym i rocznym. Na bieżąco weryfikowany będzie postęp rzeczowy i finansowy zadań, identyfikowane zagrożenia, podejmowane działania naprawcze i prewencyjne.</w:t>
      </w:r>
    </w:p>
    <w:p w14:paraId="00700453" w14:textId="358D2914" w:rsidR="00ED06B6" w:rsidRPr="00ED06B6" w:rsidRDefault="00ED06B6" w:rsidP="00C2125E">
      <w:pPr>
        <w:spacing w:before="120" w:after="120" w:line="360" w:lineRule="auto"/>
        <w:jc w:val="both"/>
        <w:rPr>
          <w:rFonts w:ascii="Times New Roman" w:hAnsi="Times New Roman"/>
          <w:sz w:val="24"/>
          <w:szCs w:val="24"/>
        </w:rPr>
      </w:pPr>
      <w:r w:rsidRPr="00ED06B6">
        <w:rPr>
          <w:rFonts w:ascii="Times New Roman" w:hAnsi="Times New Roman"/>
          <w:sz w:val="24"/>
          <w:szCs w:val="24"/>
        </w:rPr>
        <w:t>Stała obecność na miejscu inwestycji inwestora, sprawującego bezpośredni nadzór, wspomagana będzie okresowymi wizytacjami z urzędu obsługującego ministra właściwego do</w:t>
      </w:r>
      <w:r w:rsidR="00FC5758">
        <w:rPr>
          <w:rFonts w:ascii="Times New Roman" w:hAnsi="Times New Roman"/>
          <w:sz w:val="24"/>
          <w:szCs w:val="24"/>
        </w:rPr>
        <w:t> </w:t>
      </w:r>
      <w:r w:rsidRPr="00ED06B6">
        <w:rPr>
          <w:rFonts w:ascii="Times New Roman" w:hAnsi="Times New Roman"/>
          <w:sz w:val="24"/>
          <w:szCs w:val="24"/>
        </w:rPr>
        <w:t>spraw zdrowia. Kontroli będzie podlegał przede wszystkim stan prac oraz dokumentacja finansowa i rzeczowa Programu.</w:t>
      </w:r>
    </w:p>
    <w:p w14:paraId="0F60011D" w14:textId="77777777" w:rsidR="001C7321" w:rsidRPr="001C31F0" w:rsidRDefault="001C7321" w:rsidP="00AC51F1">
      <w:pPr>
        <w:pStyle w:val="Nagwek1"/>
        <w:numPr>
          <w:ilvl w:val="0"/>
          <w:numId w:val="2"/>
        </w:numPr>
        <w:spacing w:after="240"/>
        <w:ind w:left="425" w:hanging="357"/>
        <w:jc w:val="both"/>
        <w:rPr>
          <w:rFonts w:ascii="Times New Roman" w:hAnsi="Times New Roman" w:cs="Times New Roman"/>
          <w:b/>
          <w:sz w:val="28"/>
          <w:szCs w:val="28"/>
        </w:rPr>
      </w:pPr>
      <w:bookmarkStart w:id="32" w:name="_Toc177112119"/>
      <w:r w:rsidRPr="001C31F0">
        <w:rPr>
          <w:rFonts w:ascii="Times New Roman" w:hAnsi="Times New Roman" w:cs="Times New Roman"/>
          <w:b/>
          <w:sz w:val="28"/>
          <w:szCs w:val="28"/>
        </w:rPr>
        <w:t>Zakres i efekty rzeczowe</w:t>
      </w:r>
      <w:bookmarkEnd w:id="32"/>
    </w:p>
    <w:p w14:paraId="58AFE4AC" w14:textId="37A25EC0" w:rsidR="00E36AA7" w:rsidRDefault="00E36AA7" w:rsidP="00FC0A9E">
      <w:pPr>
        <w:pStyle w:val="Nagwek2"/>
        <w:numPr>
          <w:ilvl w:val="1"/>
          <w:numId w:val="2"/>
        </w:numPr>
        <w:spacing w:before="240" w:after="240"/>
        <w:ind w:left="1077"/>
        <w:jc w:val="both"/>
        <w:rPr>
          <w:rFonts w:ascii="Times New Roman" w:hAnsi="Times New Roman" w:cs="Times New Roman"/>
        </w:rPr>
      </w:pPr>
      <w:bookmarkStart w:id="33" w:name="_Toc177112120"/>
      <w:r w:rsidRPr="00825880">
        <w:rPr>
          <w:rFonts w:ascii="Times New Roman" w:hAnsi="Times New Roman" w:cs="Times New Roman"/>
        </w:rPr>
        <w:t>Zakres i efekty rzeczowe inwestycji</w:t>
      </w:r>
      <w:bookmarkEnd w:id="33"/>
    </w:p>
    <w:p w14:paraId="6EE48867" w14:textId="77777777" w:rsidR="00E36AA7" w:rsidRPr="006371F3" w:rsidRDefault="00E36AA7" w:rsidP="00E36AA7">
      <w:pPr>
        <w:pStyle w:val="Akapitzlist"/>
        <w:numPr>
          <w:ilvl w:val="0"/>
          <w:numId w:val="21"/>
        </w:numPr>
        <w:spacing w:after="0" w:line="276" w:lineRule="auto"/>
        <w:ind w:left="426" w:hanging="426"/>
        <w:contextualSpacing w:val="0"/>
        <w:jc w:val="both"/>
        <w:rPr>
          <w:rFonts w:ascii="Times New Roman" w:hAnsi="Times New Roman" w:cs="Times New Roman"/>
          <w:b/>
          <w:color w:val="000000" w:themeColor="text1"/>
          <w:sz w:val="24"/>
          <w:szCs w:val="24"/>
        </w:rPr>
      </w:pPr>
      <w:r w:rsidRPr="006371F3">
        <w:rPr>
          <w:rFonts w:ascii="Times New Roman" w:hAnsi="Times New Roman" w:cs="Times New Roman"/>
          <w:b/>
          <w:color w:val="000000" w:themeColor="text1"/>
          <w:sz w:val="24"/>
          <w:szCs w:val="24"/>
        </w:rPr>
        <w:t>zakres rzeczowy:</w:t>
      </w:r>
    </w:p>
    <w:p w14:paraId="5051C32A" w14:textId="77777777" w:rsidR="00E36AA7" w:rsidRPr="006371F3" w:rsidRDefault="00E36AA7" w:rsidP="00C47762">
      <w:pPr>
        <w:spacing w:after="0" w:line="276" w:lineRule="auto"/>
        <w:ind w:left="426"/>
        <w:rPr>
          <w:rFonts w:ascii="Times New Roman" w:hAnsi="Times New Roman" w:cs="Times New Roman"/>
          <w:sz w:val="24"/>
          <w:szCs w:val="24"/>
          <w:u w:val="single"/>
        </w:rPr>
      </w:pPr>
      <w:r w:rsidRPr="006371F3">
        <w:rPr>
          <w:rFonts w:ascii="Times New Roman" w:hAnsi="Times New Roman" w:cs="Times New Roman"/>
          <w:sz w:val="24"/>
          <w:szCs w:val="24"/>
          <w:u w:val="single"/>
        </w:rPr>
        <w:t>Prace przygotowawcze i rozbiórkowe:</w:t>
      </w:r>
    </w:p>
    <w:p w14:paraId="33D70F4E" w14:textId="51B550A9" w:rsidR="00E36AA7" w:rsidRPr="006371F3" w:rsidRDefault="00231AA6" w:rsidP="00E36AA7">
      <w:pPr>
        <w:pStyle w:val="Akapitzlist"/>
        <w:numPr>
          <w:ilvl w:val="2"/>
          <w:numId w:val="27"/>
        </w:numPr>
        <w:spacing w:after="0"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00E36AA7" w:rsidRPr="006371F3">
        <w:rPr>
          <w:rFonts w:ascii="Times New Roman" w:hAnsi="Times New Roman" w:cs="Times New Roman"/>
          <w:sz w:val="24"/>
          <w:szCs w:val="24"/>
        </w:rPr>
        <w:t>rzygotowanie terenu (rozbiórka nawierzchni) i przyłączenie obiektów do sieci</w:t>
      </w:r>
      <w:r w:rsidR="002240D9">
        <w:rPr>
          <w:rFonts w:ascii="Times New Roman" w:hAnsi="Times New Roman" w:cs="Times New Roman"/>
          <w:sz w:val="24"/>
          <w:szCs w:val="24"/>
        </w:rPr>
        <w:t>;</w:t>
      </w:r>
    </w:p>
    <w:p w14:paraId="5C72F648" w14:textId="07C1C488" w:rsidR="00E36AA7" w:rsidRPr="006371F3" w:rsidRDefault="00F34068" w:rsidP="00E36AA7">
      <w:pPr>
        <w:pStyle w:val="Akapitzlist"/>
        <w:numPr>
          <w:ilvl w:val="2"/>
          <w:numId w:val="27"/>
        </w:numPr>
        <w:spacing w:after="0"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w</w:t>
      </w:r>
      <w:r w:rsidR="00E36AA7" w:rsidRPr="006371F3">
        <w:rPr>
          <w:rFonts w:ascii="Times New Roman" w:hAnsi="Times New Roman" w:cs="Times New Roman"/>
          <w:sz w:val="24"/>
          <w:szCs w:val="24"/>
        </w:rPr>
        <w:t>yburzenia istniejących obiektów:</w:t>
      </w:r>
    </w:p>
    <w:p w14:paraId="415F04EB" w14:textId="53D30A67" w:rsidR="00E36AA7" w:rsidRPr="006371F3" w:rsidRDefault="00E36AA7" w:rsidP="00E36AA7">
      <w:pPr>
        <w:pStyle w:val="Akapitzlist"/>
        <w:numPr>
          <w:ilvl w:val="2"/>
          <w:numId w:val="28"/>
        </w:numPr>
        <w:tabs>
          <w:tab w:val="left" w:pos="1701"/>
        </w:tabs>
        <w:spacing w:after="0" w:line="276" w:lineRule="auto"/>
        <w:ind w:left="1134" w:hanging="284"/>
        <w:jc w:val="both"/>
        <w:rPr>
          <w:rFonts w:ascii="Times New Roman" w:hAnsi="Times New Roman" w:cs="Times New Roman"/>
          <w:sz w:val="24"/>
          <w:szCs w:val="24"/>
        </w:rPr>
      </w:pPr>
      <w:r w:rsidRPr="006371F3">
        <w:rPr>
          <w:rFonts w:ascii="Times New Roman" w:hAnsi="Times New Roman" w:cs="Times New Roman"/>
          <w:sz w:val="24"/>
          <w:szCs w:val="24"/>
        </w:rPr>
        <w:t>nr 2 – budynek Zakładu Anatomii Patologii</w:t>
      </w:r>
      <w:r w:rsidR="00E5530F">
        <w:rPr>
          <w:rFonts w:ascii="Times New Roman" w:hAnsi="Times New Roman" w:cs="Times New Roman"/>
          <w:sz w:val="24"/>
          <w:szCs w:val="24"/>
        </w:rPr>
        <w:t>,</w:t>
      </w:r>
    </w:p>
    <w:p w14:paraId="754C8043" w14:textId="3CA130A4" w:rsidR="00E36AA7" w:rsidRPr="006371F3" w:rsidRDefault="00E36AA7" w:rsidP="00E36AA7">
      <w:pPr>
        <w:pStyle w:val="Akapitzlist"/>
        <w:numPr>
          <w:ilvl w:val="2"/>
          <w:numId w:val="28"/>
        </w:numPr>
        <w:tabs>
          <w:tab w:val="left" w:pos="1701"/>
        </w:tabs>
        <w:spacing w:after="0" w:line="276" w:lineRule="auto"/>
        <w:ind w:left="1134" w:hanging="284"/>
        <w:jc w:val="both"/>
        <w:rPr>
          <w:rFonts w:ascii="Times New Roman" w:hAnsi="Times New Roman" w:cs="Times New Roman"/>
          <w:sz w:val="24"/>
          <w:szCs w:val="24"/>
        </w:rPr>
      </w:pPr>
      <w:r w:rsidRPr="006371F3">
        <w:rPr>
          <w:rFonts w:ascii="Times New Roman" w:hAnsi="Times New Roman" w:cs="Times New Roman"/>
          <w:sz w:val="24"/>
          <w:szCs w:val="24"/>
        </w:rPr>
        <w:t>nr 3 – budynek kuchni</w:t>
      </w:r>
      <w:r w:rsidR="00E5530F">
        <w:rPr>
          <w:rFonts w:ascii="Times New Roman" w:hAnsi="Times New Roman" w:cs="Times New Roman"/>
          <w:sz w:val="24"/>
          <w:szCs w:val="24"/>
        </w:rPr>
        <w:t>,</w:t>
      </w:r>
    </w:p>
    <w:p w14:paraId="12E182D4" w14:textId="6EEB1A2C" w:rsidR="00E36AA7" w:rsidRPr="006371F3" w:rsidRDefault="00E36AA7" w:rsidP="00E36AA7">
      <w:pPr>
        <w:pStyle w:val="Akapitzlist"/>
        <w:numPr>
          <w:ilvl w:val="2"/>
          <w:numId w:val="28"/>
        </w:numPr>
        <w:tabs>
          <w:tab w:val="left" w:pos="1701"/>
        </w:tabs>
        <w:spacing w:after="0" w:line="276" w:lineRule="auto"/>
        <w:ind w:left="1134" w:hanging="284"/>
        <w:jc w:val="both"/>
        <w:rPr>
          <w:rFonts w:ascii="Times New Roman" w:hAnsi="Times New Roman" w:cs="Times New Roman"/>
          <w:sz w:val="24"/>
          <w:szCs w:val="24"/>
        </w:rPr>
      </w:pPr>
      <w:r w:rsidRPr="006371F3">
        <w:rPr>
          <w:rFonts w:ascii="Times New Roman" w:hAnsi="Times New Roman" w:cs="Times New Roman"/>
          <w:sz w:val="24"/>
          <w:szCs w:val="24"/>
        </w:rPr>
        <w:t>nr 4 – budynek pralni</w:t>
      </w:r>
      <w:r w:rsidR="00E5530F">
        <w:rPr>
          <w:rFonts w:ascii="Times New Roman" w:hAnsi="Times New Roman" w:cs="Times New Roman"/>
          <w:sz w:val="24"/>
          <w:szCs w:val="24"/>
        </w:rPr>
        <w:t>.</w:t>
      </w:r>
    </w:p>
    <w:p w14:paraId="7064B57C" w14:textId="77777777" w:rsidR="00E36AA7" w:rsidRPr="006371F3" w:rsidRDefault="00E36AA7" w:rsidP="00E36AA7">
      <w:pPr>
        <w:pStyle w:val="Akapitzlist"/>
        <w:tabs>
          <w:tab w:val="left" w:pos="1701"/>
        </w:tabs>
        <w:spacing w:after="0" w:line="276" w:lineRule="auto"/>
        <w:ind w:left="1134"/>
        <w:jc w:val="both"/>
        <w:rPr>
          <w:rFonts w:ascii="Times New Roman" w:hAnsi="Times New Roman" w:cs="Times New Roman"/>
          <w:sz w:val="24"/>
          <w:szCs w:val="24"/>
        </w:rPr>
      </w:pPr>
    </w:p>
    <w:p w14:paraId="62935845" w14:textId="77777777" w:rsidR="00E36AA7" w:rsidRPr="006371F3" w:rsidRDefault="00E36AA7" w:rsidP="00E36AA7">
      <w:pPr>
        <w:spacing w:after="0" w:line="276" w:lineRule="auto"/>
        <w:rPr>
          <w:rFonts w:ascii="Times New Roman" w:hAnsi="Times New Roman" w:cs="Times New Roman"/>
          <w:sz w:val="24"/>
          <w:szCs w:val="24"/>
          <w:u w:val="single"/>
        </w:rPr>
      </w:pPr>
      <w:r w:rsidRPr="006371F3">
        <w:rPr>
          <w:rFonts w:ascii="Times New Roman" w:hAnsi="Times New Roman" w:cs="Times New Roman"/>
          <w:sz w:val="24"/>
          <w:szCs w:val="24"/>
          <w:u w:val="single"/>
        </w:rPr>
        <w:t>Budowa nowych obiektów podstawowych:</w:t>
      </w:r>
    </w:p>
    <w:p w14:paraId="49AE4394" w14:textId="77777777" w:rsidR="00E36AA7" w:rsidRPr="006371F3" w:rsidRDefault="00E36AA7" w:rsidP="00E36AA7">
      <w:pPr>
        <w:pStyle w:val="Akapitzlist"/>
        <w:numPr>
          <w:ilvl w:val="2"/>
          <w:numId w:val="22"/>
        </w:numPr>
        <w:spacing w:after="0" w:line="276" w:lineRule="auto"/>
        <w:ind w:left="709" w:hanging="284"/>
        <w:jc w:val="both"/>
        <w:rPr>
          <w:rFonts w:ascii="Times New Roman" w:hAnsi="Times New Roman" w:cs="Times New Roman"/>
          <w:sz w:val="24"/>
          <w:szCs w:val="24"/>
        </w:rPr>
      </w:pPr>
      <w:r w:rsidRPr="006371F3">
        <w:rPr>
          <w:rFonts w:ascii="Times New Roman" w:hAnsi="Times New Roman" w:cs="Times New Roman"/>
          <w:sz w:val="24"/>
          <w:szCs w:val="24"/>
        </w:rPr>
        <w:t>odstojniki na ścieki radioaktywne (inwestycja CeDEON): obiekt stanowiący potrzebę funkcjonalną Instytutu;</w:t>
      </w:r>
    </w:p>
    <w:p w14:paraId="3D636FEA" w14:textId="61B3E70F" w:rsidR="00E36AA7" w:rsidRPr="006371F3" w:rsidRDefault="00E36AA7" w:rsidP="002240D9">
      <w:pPr>
        <w:pStyle w:val="Akapitzlist"/>
        <w:numPr>
          <w:ilvl w:val="2"/>
          <w:numId w:val="22"/>
        </w:numPr>
        <w:spacing w:after="0" w:line="276" w:lineRule="auto"/>
        <w:ind w:left="709" w:hanging="284"/>
        <w:jc w:val="both"/>
        <w:rPr>
          <w:rFonts w:ascii="Times New Roman" w:hAnsi="Times New Roman" w:cs="Times New Roman"/>
          <w:sz w:val="24"/>
          <w:szCs w:val="24"/>
        </w:rPr>
      </w:pPr>
      <w:r w:rsidRPr="006371F3">
        <w:rPr>
          <w:rFonts w:ascii="Times New Roman" w:hAnsi="Times New Roman" w:cs="Times New Roman"/>
          <w:sz w:val="24"/>
          <w:szCs w:val="24"/>
        </w:rPr>
        <w:t>budynek N4 – budynek kliniczny: największy i najważniejszy spośród planowanych obiektów. W skład obiektu wchodzą przede wszystkim: kliniki narządowe, blok operacyjny oraz Oddział Intensywnej Terapii, Izba przyjęć (wraz z Ruchem Chorych), podjazd dla karetek</w:t>
      </w:r>
      <w:r w:rsidR="00B2009C">
        <w:rPr>
          <w:rFonts w:ascii="Times New Roman" w:hAnsi="Times New Roman" w:cs="Times New Roman"/>
          <w:sz w:val="24"/>
          <w:szCs w:val="24"/>
        </w:rPr>
        <w:t>, zbiornik retencyjny, stacja trafo</w:t>
      </w:r>
      <w:r w:rsidRPr="006371F3">
        <w:rPr>
          <w:rFonts w:ascii="Times New Roman" w:hAnsi="Times New Roman" w:cs="Times New Roman"/>
          <w:sz w:val="24"/>
          <w:szCs w:val="24"/>
        </w:rPr>
        <w:t>;</w:t>
      </w:r>
    </w:p>
    <w:p w14:paraId="2AC9341C" w14:textId="77777777" w:rsidR="00E36AA7" w:rsidRPr="006371F3" w:rsidRDefault="00E36AA7" w:rsidP="002240D9">
      <w:pPr>
        <w:pStyle w:val="Akapitzlist"/>
        <w:numPr>
          <w:ilvl w:val="2"/>
          <w:numId w:val="22"/>
        </w:numPr>
        <w:spacing w:after="0" w:line="276" w:lineRule="auto"/>
        <w:ind w:left="709" w:hanging="284"/>
        <w:jc w:val="both"/>
        <w:rPr>
          <w:rFonts w:ascii="Times New Roman" w:hAnsi="Times New Roman" w:cs="Times New Roman"/>
          <w:sz w:val="24"/>
          <w:szCs w:val="24"/>
        </w:rPr>
      </w:pPr>
      <w:r w:rsidRPr="006371F3">
        <w:rPr>
          <w:rFonts w:ascii="Times New Roman" w:hAnsi="Times New Roman" w:cs="Times New Roman"/>
          <w:sz w:val="24"/>
          <w:szCs w:val="24"/>
        </w:rPr>
        <w:t>parking wielopoziomowy P2 będący otwartym obiektem parkingowym umożliwiający zaparkowanie około 600 pojazdów;</w:t>
      </w:r>
    </w:p>
    <w:p w14:paraId="03E0D052" w14:textId="77777777" w:rsidR="00E36AA7" w:rsidRPr="006371F3" w:rsidRDefault="00E36AA7" w:rsidP="002240D9">
      <w:pPr>
        <w:pStyle w:val="Akapitzlist"/>
        <w:numPr>
          <w:ilvl w:val="2"/>
          <w:numId w:val="22"/>
        </w:numPr>
        <w:spacing w:after="0" w:line="276" w:lineRule="auto"/>
        <w:ind w:left="709" w:hanging="284"/>
        <w:jc w:val="both"/>
        <w:rPr>
          <w:rFonts w:ascii="Times New Roman" w:hAnsi="Times New Roman" w:cs="Times New Roman"/>
          <w:sz w:val="24"/>
          <w:szCs w:val="24"/>
        </w:rPr>
      </w:pPr>
      <w:r w:rsidRPr="006371F3">
        <w:rPr>
          <w:rFonts w:ascii="Times New Roman" w:hAnsi="Times New Roman" w:cs="Times New Roman"/>
          <w:sz w:val="24"/>
          <w:szCs w:val="24"/>
        </w:rPr>
        <w:t xml:space="preserve">zagospodarowanie terenu: park o funkcji terapeutyczno-rekreacyjnej. </w:t>
      </w:r>
    </w:p>
    <w:p w14:paraId="62A48B77" w14:textId="77777777" w:rsidR="00E36AA7" w:rsidRPr="006371F3" w:rsidRDefault="00E36AA7" w:rsidP="00C47762">
      <w:pPr>
        <w:spacing w:after="0" w:line="276" w:lineRule="auto"/>
        <w:jc w:val="both"/>
        <w:rPr>
          <w:rFonts w:ascii="Times New Roman" w:hAnsi="Times New Roman" w:cs="Times New Roman"/>
          <w:sz w:val="24"/>
          <w:szCs w:val="24"/>
          <w:u w:val="single"/>
        </w:rPr>
      </w:pPr>
    </w:p>
    <w:p w14:paraId="5D873E7A" w14:textId="77777777" w:rsidR="00E36AA7" w:rsidRPr="006371F3" w:rsidRDefault="00E36AA7" w:rsidP="00C47762">
      <w:pPr>
        <w:spacing w:after="0" w:line="276" w:lineRule="auto"/>
        <w:jc w:val="both"/>
        <w:rPr>
          <w:rFonts w:ascii="Times New Roman" w:hAnsi="Times New Roman" w:cs="Times New Roman"/>
          <w:sz w:val="24"/>
          <w:szCs w:val="24"/>
          <w:u w:val="single"/>
        </w:rPr>
      </w:pPr>
      <w:r w:rsidRPr="006371F3">
        <w:rPr>
          <w:rFonts w:ascii="Times New Roman" w:hAnsi="Times New Roman" w:cs="Times New Roman"/>
          <w:sz w:val="24"/>
          <w:szCs w:val="24"/>
          <w:u w:val="single"/>
        </w:rPr>
        <w:t>Powierzchnie modernizowane:</w:t>
      </w:r>
    </w:p>
    <w:p w14:paraId="2874BDE4" w14:textId="08176F85" w:rsidR="00E36AA7" w:rsidRPr="006371F3" w:rsidRDefault="00E36AA7" w:rsidP="00C47762">
      <w:pPr>
        <w:pStyle w:val="Akapitzlist"/>
        <w:numPr>
          <w:ilvl w:val="0"/>
          <w:numId w:val="43"/>
        </w:numPr>
        <w:spacing w:after="0" w:line="276" w:lineRule="auto"/>
        <w:jc w:val="both"/>
        <w:rPr>
          <w:rFonts w:ascii="Times New Roman" w:hAnsi="Times New Roman" w:cs="Times New Roman"/>
          <w:sz w:val="24"/>
          <w:szCs w:val="24"/>
        </w:rPr>
      </w:pPr>
      <w:r w:rsidRPr="006371F3">
        <w:rPr>
          <w:rFonts w:ascii="Times New Roman" w:hAnsi="Times New Roman" w:cs="Times New Roman"/>
          <w:sz w:val="24"/>
          <w:szCs w:val="24"/>
        </w:rPr>
        <w:t xml:space="preserve">modernizacja budynku kotłowni </w:t>
      </w:r>
      <w:r w:rsidR="00770FCF" w:rsidRPr="006371F3">
        <w:rPr>
          <w:rFonts w:ascii="Times New Roman" w:hAnsi="Times New Roman" w:cs="Times New Roman"/>
          <w:sz w:val="24"/>
          <w:szCs w:val="24"/>
        </w:rPr>
        <w:t xml:space="preserve">wraz z przyległą infrastrukturą (komin i urządzenia techniczne) </w:t>
      </w:r>
      <w:r w:rsidRPr="006371F3">
        <w:rPr>
          <w:rFonts w:ascii="Times New Roman" w:hAnsi="Times New Roman" w:cs="Times New Roman"/>
          <w:sz w:val="24"/>
          <w:szCs w:val="24"/>
        </w:rPr>
        <w:t>i częściowa zamiana jego przeznaczenia na funkcje</w:t>
      </w:r>
      <w:r w:rsidR="00770FCF" w:rsidRPr="006371F3">
        <w:rPr>
          <w:rFonts w:ascii="Times New Roman" w:hAnsi="Times New Roman" w:cs="Times New Roman"/>
          <w:sz w:val="24"/>
          <w:szCs w:val="24"/>
        </w:rPr>
        <w:t>:</w:t>
      </w:r>
      <w:r w:rsidRPr="006371F3">
        <w:rPr>
          <w:rFonts w:ascii="Times New Roman" w:hAnsi="Times New Roman" w:cs="Times New Roman"/>
          <w:sz w:val="24"/>
          <w:szCs w:val="24"/>
        </w:rPr>
        <w:t xml:space="preserve"> </w:t>
      </w:r>
      <w:r w:rsidR="00770FCF" w:rsidRPr="006371F3">
        <w:rPr>
          <w:rFonts w:ascii="Times New Roman" w:hAnsi="Times New Roman" w:cs="Times New Roman"/>
          <w:sz w:val="24"/>
          <w:szCs w:val="24"/>
        </w:rPr>
        <w:t xml:space="preserve">centralnej dyspozytorni, archiwum  oraz pomocniczych powierzchni </w:t>
      </w:r>
      <w:r w:rsidRPr="006371F3">
        <w:rPr>
          <w:rFonts w:ascii="Times New Roman" w:hAnsi="Times New Roman" w:cs="Times New Roman"/>
          <w:sz w:val="24"/>
          <w:szCs w:val="24"/>
        </w:rPr>
        <w:t>administracyjn</w:t>
      </w:r>
      <w:r w:rsidR="00C412DC" w:rsidRPr="006371F3">
        <w:rPr>
          <w:rFonts w:ascii="Times New Roman" w:hAnsi="Times New Roman" w:cs="Times New Roman"/>
          <w:sz w:val="24"/>
          <w:szCs w:val="24"/>
        </w:rPr>
        <w:t>ych</w:t>
      </w:r>
      <w:r w:rsidRPr="006371F3">
        <w:rPr>
          <w:rFonts w:ascii="Times New Roman" w:hAnsi="Times New Roman" w:cs="Times New Roman"/>
          <w:sz w:val="24"/>
          <w:szCs w:val="24"/>
        </w:rPr>
        <w:t>.</w:t>
      </w:r>
    </w:p>
    <w:p w14:paraId="21A59910" w14:textId="77777777" w:rsidR="00E36AA7" w:rsidRPr="00C2125E" w:rsidRDefault="00E36AA7" w:rsidP="00C47762">
      <w:pPr>
        <w:spacing w:after="0" w:line="276" w:lineRule="auto"/>
        <w:ind w:left="709"/>
        <w:jc w:val="both"/>
        <w:rPr>
          <w:rFonts w:ascii="Times New Roman" w:hAnsi="Times New Roman" w:cs="Times New Roman"/>
          <w:sz w:val="24"/>
          <w:szCs w:val="24"/>
        </w:rPr>
      </w:pPr>
    </w:p>
    <w:p w14:paraId="68EDCE5B" w14:textId="77777777" w:rsidR="00E36AA7" w:rsidRPr="006371F3" w:rsidRDefault="00E36AA7" w:rsidP="00C47762">
      <w:pPr>
        <w:spacing w:after="0" w:line="276" w:lineRule="auto"/>
        <w:jc w:val="both"/>
        <w:rPr>
          <w:rFonts w:ascii="Times New Roman" w:hAnsi="Times New Roman" w:cs="Times New Roman"/>
          <w:sz w:val="24"/>
          <w:szCs w:val="24"/>
          <w:u w:val="single"/>
        </w:rPr>
      </w:pPr>
      <w:r w:rsidRPr="006371F3">
        <w:rPr>
          <w:rFonts w:ascii="Times New Roman" w:hAnsi="Times New Roman" w:cs="Times New Roman"/>
          <w:sz w:val="24"/>
          <w:szCs w:val="24"/>
          <w:u w:val="single"/>
        </w:rPr>
        <w:t>Budowa sieci i obiektów pomocniczych:</w:t>
      </w:r>
    </w:p>
    <w:p w14:paraId="06126735" w14:textId="33E4433B" w:rsidR="00E36AA7" w:rsidRPr="006371F3" w:rsidRDefault="00E36AA7" w:rsidP="00E5530F">
      <w:pPr>
        <w:pStyle w:val="Akapitzlist"/>
        <w:numPr>
          <w:ilvl w:val="0"/>
          <w:numId w:val="49"/>
        </w:numPr>
        <w:spacing w:after="0" w:line="276" w:lineRule="auto"/>
        <w:contextualSpacing w:val="0"/>
        <w:jc w:val="both"/>
        <w:rPr>
          <w:rFonts w:ascii="Times New Roman" w:hAnsi="Times New Roman" w:cs="Times New Roman"/>
          <w:sz w:val="24"/>
          <w:szCs w:val="24"/>
        </w:rPr>
      </w:pPr>
      <w:r w:rsidRPr="006371F3">
        <w:rPr>
          <w:rFonts w:ascii="Times New Roman" w:hAnsi="Times New Roman" w:cs="Times New Roman"/>
          <w:sz w:val="24"/>
          <w:szCs w:val="24"/>
        </w:rPr>
        <w:t>sieć kanalizacji deszczowej i sanitarnej</w:t>
      </w:r>
      <w:r w:rsidR="002240D9">
        <w:rPr>
          <w:rFonts w:ascii="Times New Roman" w:hAnsi="Times New Roman" w:cs="Times New Roman"/>
          <w:sz w:val="24"/>
          <w:szCs w:val="24"/>
        </w:rPr>
        <w:t>;</w:t>
      </w:r>
    </w:p>
    <w:p w14:paraId="0B0E102F" w14:textId="56F3EE1F" w:rsidR="00E36AA7" w:rsidRPr="006371F3" w:rsidRDefault="00E36AA7" w:rsidP="00E5530F">
      <w:pPr>
        <w:pStyle w:val="Akapitzlist"/>
        <w:numPr>
          <w:ilvl w:val="0"/>
          <w:numId w:val="49"/>
        </w:numPr>
        <w:spacing w:after="0" w:line="276" w:lineRule="auto"/>
        <w:contextualSpacing w:val="0"/>
        <w:jc w:val="both"/>
        <w:rPr>
          <w:rFonts w:ascii="Times New Roman" w:hAnsi="Times New Roman" w:cs="Times New Roman"/>
          <w:sz w:val="24"/>
          <w:szCs w:val="24"/>
        </w:rPr>
      </w:pPr>
      <w:r w:rsidRPr="006371F3">
        <w:rPr>
          <w:rFonts w:ascii="Times New Roman" w:hAnsi="Times New Roman" w:cs="Times New Roman"/>
          <w:sz w:val="24"/>
          <w:szCs w:val="24"/>
        </w:rPr>
        <w:t>sieć energetyczna</w:t>
      </w:r>
      <w:r w:rsidR="002240D9">
        <w:rPr>
          <w:rFonts w:ascii="Times New Roman" w:hAnsi="Times New Roman" w:cs="Times New Roman"/>
          <w:sz w:val="24"/>
          <w:szCs w:val="24"/>
        </w:rPr>
        <w:t>;</w:t>
      </w:r>
    </w:p>
    <w:p w14:paraId="358F89D5" w14:textId="6703043C" w:rsidR="00E36AA7" w:rsidRPr="006371F3" w:rsidRDefault="00E36AA7" w:rsidP="00E5530F">
      <w:pPr>
        <w:pStyle w:val="Akapitzlist"/>
        <w:numPr>
          <w:ilvl w:val="0"/>
          <w:numId w:val="49"/>
        </w:numPr>
        <w:spacing w:after="0" w:line="276" w:lineRule="auto"/>
        <w:contextualSpacing w:val="0"/>
        <w:jc w:val="both"/>
        <w:rPr>
          <w:rFonts w:ascii="Times New Roman" w:hAnsi="Times New Roman" w:cs="Times New Roman"/>
          <w:sz w:val="24"/>
          <w:szCs w:val="24"/>
        </w:rPr>
      </w:pPr>
      <w:r w:rsidRPr="006371F3">
        <w:rPr>
          <w:rFonts w:ascii="Times New Roman" w:hAnsi="Times New Roman" w:cs="Times New Roman"/>
          <w:sz w:val="24"/>
          <w:szCs w:val="24"/>
        </w:rPr>
        <w:t>sieć teletechniczna</w:t>
      </w:r>
      <w:r w:rsidR="002240D9">
        <w:rPr>
          <w:rFonts w:ascii="Times New Roman" w:hAnsi="Times New Roman" w:cs="Times New Roman"/>
          <w:sz w:val="24"/>
          <w:szCs w:val="24"/>
        </w:rPr>
        <w:t>;</w:t>
      </w:r>
    </w:p>
    <w:p w14:paraId="5EA7710A" w14:textId="79C65DFD" w:rsidR="00E36AA7" w:rsidRPr="006371F3" w:rsidRDefault="00E36AA7" w:rsidP="00E5530F">
      <w:pPr>
        <w:pStyle w:val="Akapitzlist"/>
        <w:numPr>
          <w:ilvl w:val="0"/>
          <w:numId w:val="49"/>
        </w:numPr>
        <w:spacing w:after="0" w:line="276" w:lineRule="auto"/>
        <w:contextualSpacing w:val="0"/>
        <w:jc w:val="both"/>
        <w:rPr>
          <w:rFonts w:ascii="Times New Roman" w:hAnsi="Times New Roman" w:cs="Times New Roman"/>
          <w:sz w:val="24"/>
          <w:szCs w:val="24"/>
        </w:rPr>
      </w:pPr>
      <w:r w:rsidRPr="006371F3">
        <w:rPr>
          <w:rFonts w:ascii="Times New Roman" w:hAnsi="Times New Roman" w:cs="Times New Roman"/>
          <w:sz w:val="24"/>
          <w:szCs w:val="24"/>
        </w:rPr>
        <w:t>sieć wodociągowa</w:t>
      </w:r>
      <w:r w:rsidR="002240D9">
        <w:rPr>
          <w:rFonts w:ascii="Times New Roman" w:hAnsi="Times New Roman" w:cs="Times New Roman"/>
          <w:sz w:val="24"/>
          <w:szCs w:val="24"/>
        </w:rPr>
        <w:t>;</w:t>
      </w:r>
    </w:p>
    <w:p w14:paraId="58A88378" w14:textId="4A10BE34" w:rsidR="00E36AA7" w:rsidRPr="006371F3" w:rsidRDefault="00E36AA7" w:rsidP="00E5530F">
      <w:pPr>
        <w:pStyle w:val="Akapitzlist"/>
        <w:numPr>
          <w:ilvl w:val="0"/>
          <w:numId w:val="49"/>
        </w:numPr>
        <w:spacing w:after="0" w:line="276" w:lineRule="auto"/>
        <w:contextualSpacing w:val="0"/>
        <w:jc w:val="both"/>
        <w:rPr>
          <w:rFonts w:ascii="Times New Roman" w:hAnsi="Times New Roman" w:cs="Times New Roman"/>
          <w:sz w:val="24"/>
          <w:szCs w:val="24"/>
        </w:rPr>
      </w:pPr>
      <w:r w:rsidRPr="006371F3">
        <w:rPr>
          <w:rFonts w:ascii="Times New Roman" w:hAnsi="Times New Roman" w:cs="Times New Roman"/>
          <w:sz w:val="24"/>
          <w:szCs w:val="24"/>
        </w:rPr>
        <w:lastRenderedPageBreak/>
        <w:t>sieć c.o.</w:t>
      </w:r>
      <w:r w:rsidR="002240D9">
        <w:rPr>
          <w:rFonts w:ascii="Times New Roman" w:hAnsi="Times New Roman" w:cs="Times New Roman"/>
          <w:sz w:val="24"/>
          <w:szCs w:val="24"/>
        </w:rPr>
        <w:t>;</w:t>
      </w:r>
    </w:p>
    <w:p w14:paraId="3F9E026F" w14:textId="77777777" w:rsidR="00E36AA7" w:rsidRPr="006371F3" w:rsidRDefault="00E36AA7" w:rsidP="00E5530F">
      <w:pPr>
        <w:pStyle w:val="Akapitzlist"/>
        <w:numPr>
          <w:ilvl w:val="0"/>
          <w:numId w:val="49"/>
        </w:numPr>
        <w:spacing w:after="0" w:line="276" w:lineRule="auto"/>
        <w:contextualSpacing w:val="0"/>
        <w:jc w:val="both"/>
        <w:rPr>
          <w:rFonts w:ascii="Times New Roman" w:hAnsi="Times New Roman" w:cs="Times New Roman"/>
          <w:sz w:val="24"/>
          <w:szCs w:val="24"/>
        </w:rPr>
      </w:pPr>
      <w:r w:rsidRPr="006371F3">
        <w:rPr>
          <w:rFonts w:ascii="Times New Roman" w:hAnsi="Times New Roman" w:cs="Times New Roman"/>
          <w:sz w:val="24"/>
          <w:szCs w:val="24"/>
        </w:rPr>
        <w:t>drogi, chodniki, place.</w:t>
      </w:r>
    </w:p>
    <w:p w14:paraId="2BD03A49" w14:textId="77777777" w:rsidR="00E36AA7" w:rsidRPr="006371F3" w:rsidRDefault="00E36AA7" w:rsidP="00E36AA7">
      <w:pPr>
        <w:spacing w:after="0" w:line="276" w:lineRule="auto"/>
        <w:rPr>
          <w:rFonts w:ascii="Times New Roman" w:hAnsi="Times New Roman" w:cs="Times New Roman"/>
          <w:sz w:val="24"/>
          <w:szCs w:val="24"/>
          <w:u w:val="single"/>
        </w:rPr>
      </w:pPr>
    </w:p>
    <w:p w14:paraId="6E58D3D0" w14:textId="77777777" w:rsidR="00E36AA7" w:rsidRPr="006371F3" w:rsidRDefault="00E36AA7" w:rsidP="00E36AA7">
      <w:pPr>
        <w:spacing w:after="0" w:line="276" w:lineRule="auto"/>
        <w:rPr>
          <w:rFonts w:ascii="Times New Roman" w:hAnsi="Times New Roman" w:cs="Times New Roman"/>
          <w:sz w:val="24"/>
          <w:szCs w:val="24"/>
          <w:u w:val="single"/>
        </w:rPr>
      </w:pPr>
      <w:r w:rsidRPr="006371F3">
        <w:rPr>
          <w:rFonts w:ascii="Times New Roman" w:hAnsi="Times New Roman" w:cs="Times New Roman"/>
          <w:sz w:val="24"/>
          <w:szCs w:val="24"/>
          <w:u w:val="single"/>
        </w:rPr>
        <w:t>Wyposażenie w aparaturę medyczną i niemedyczną.</w:t>
      </w:r>
    </w:p>
    <w:p w14:paraId="2D925593" w14:textId="77777777" w:rsidR="00E36AA7" w:rsidRPr="006371F3" w:rsidRDefault="00E36AA7" w:rsidP="00E36AA7">
      <w:pPr>
        <w:pStyle w:val="Akapitzlist"/>
        <w:numPr>
          <w:ilvl w:val="0"/>
          <w:numId w:val="21"/>
        </w:numPr>
        <w:spacing w:after="0" w:line="276" w:lineRule="auto"/>
        <w:ind w:left="284" w:hanging="284"/>
        <w:contextualSpacing w:val="0"/>
        <w:jc w:val="both"/>
        <w:rPr>
          <w:rFonts w:ascii="Times New Roman" w:hAnsi="Times New Roman" w:cs="Times New Roman"/>
          <w:b/>
          <w:color w:val="000000" w:themeColor="text1"/>
          <w:sz w:val="24"/>
          <w:szCs w:val="24"/>
        </w:rPr>
      </w:pPr>
      <w:r w:rsidRPr="006371F3">
        <w:rPr>
          <w:rFonts w:ascii="Times New Roman" w:hAnsi="Times New Roman" w:cs="Times New Roman"/>
          <w:b/>
          <w:color w:val="000000" w:themeColor="text1"/>
          <w:sz w:val="24"/>
          <w:szCs w:val="24"/>
        </w:rPr>
        <w:t xml:space="preserve">planowane do uzyskania efekty rzeczowe </w:t>
      </w:r>
      <w:r w:rsidRPr="006371F3">
        <w:rPr>
          <w:rFonts w:ascii="Times New Roman" w:hAnsi="Times New Roman" w:cs="Times New Roman"/>
          <w:color w:val="000000" w:themeColor="text1"/>
          <w:sz w:val="24"/>
          <w:szCs w:val="24"/>
        </w:rPr>
        <w:t>(zestawienie powierzchni obliczeniowej użytkowej</w:t>
      </w:r>
      <w:r w:rsidRPr="00C2125E">
        <w:rPr>
          <w:rStyle w:val="Odwoanieprzypisudolnego"/>
          <w:rFonts w:ascii="Times New Roman" w:hAnsi="Times New Roman" w:cs="Times New Roman"/>
          <w:color w:val="000000" w:themeColor="text1"/>
          <w:szCs w:val="24"/>
        </w:rPr>
        <w:footnoteReference w:id="2"/>
      </w:r>
      <w:r w:rsidRPr="006371F3">
        <w:rPr>
          <w:rFonts w:ascii="Times New Roman" w:hAnsi="Times New Roman" w:cs="Times New Roman"/>
          <w:color w:val="000000" w:themeColor="text1"/>
          <w:sz w:val="24"/>
          <w:szCs w:val="24"/>
        </w:rPr>
        <w:t>)</w:t>
      </w:r>
      <w:r w:rsidRPr="006371F3">
        <w:rPr>
          <w:rFonts w:ascii="Times New Roman" w:hAnsi="Times New Roman" w:cs="Times New Roman"/>
          <w:b/>
          <w:color w:val="000000" w:themeColor="text1"/>
          <w:sz w:val="24"/>
          <w:szCs w:val="24"/>
        </w:rPr>
        <w:t>:</w:t>
      </w:r>
    </w:p>
    <w:p w14:paraId="61E9B248" w14:textId="77777777" w:rsidR="00E36AA7" w:rsidRPr="005F3085" w:rsidRDefault="00E36AA7" w:rsidP="00E36AA7">
      <w:pPr>
        <w:pStyle w:val="Akapitzlist"/>
        <w:spacing w:after="0" w:line="276" w:lineRule="auto"/>
        <w:ind w:left="284"/>
        <w:contextualSpacing w:val="0"/>
        <w:jc w:val="both"/>
        <w:rPr>
          <w:rFonts w:ascii="Times New Roman" w:hAnsi="Times New Roman" w:cs="Times New Roman"/>
          <w:b/>
          <w:color w:val="000000" w:themeColor="text1"/>
          <w:sz w:val="24"/>
          <w:szCs w:val="24"/>
        </w:rPr>
      </w:pPr>
    </w:p>
    <w:tbl>
      <w:tblPr>
        <w:tblStyle w:val="Tabela-Siatka"/>
        <w:tblW w:w="0" w:type="auto"/>
        <w:tblLook w:val="04A0" w:firstRow="1" w:lastRow="0" w:firstColumn="1" w:lastColumn="0" w:noHBand="0" w:noVBand="1"/>
      </w:tblPr>
      <w:tblGrid>
        <w:gridCol w:w="326"/>
        <w:gridCol w:w="3213"/>
        <w:gridCol w:w="3635"/>
        <w:gridCol w:w="1801"/>
      </w:tblGrid>
      <w:tr w:rsidR="00E36AA7" w:rsidRPr="00831B3F" w14:paraId="3478A555" w14:textId="77777777" w:rsidTr="00AA166E">
        <w:trPr>
          <w:trHeight w:val="231"/>
        </w:trPr>
        <w:tc>
          <w:tcPr>
            <w:tcW w:w="326" w:type="dxa"/>
            <w:shd w:val="clear" w:color="auto" w:fill="E2EFD9" w:themeFill="accent6" w:themeFillTint="33"/>
          </w:tcPr>
          <w:p w14:paraId="5D6951BD" w14:textId="77777777" w:rsidR="00E36AA7" w:rsidRPr="00831B3F" w:rsidRDefault="00E36AA7" w:rsidP="00070350">
            <w:pPr>
              <w:spacing w:line="276" w:lineRule="auto"/>
              <w:jc w:val="both"/>
              <w:rPr>
                <w:rFonts w:ascii="Times New Roman" w:hAnsi="Times New Roman"/>
                <w:b/>
                <w:bCs/>
              </w:rPr>
            </w:pPr>
          </w:p>
        </w:tc>
        <w:tc>
          <w:tcPr>
            <w:tcW w:w="3213" w:type="dxa"/>
            <w:shd w:val="clear" w:color="auto" w:fill="E2EFD9" w:themeFill="accent6" w:themeFillTint="33"/>
          </w:tcPr>
          <w:p w14:paraId="2C71BAD8" w14:textId="77777777" w:rsidR="00E36AA7" w:rsidRPr="00831B3F" w:rsidRDefault="00E36AA7" w:rsidP="00070350">
            <w:pPr>
              <w:spacing w:line="276" w:lineRule="auto"/>
              <w:jc w:val="both"/>
              <w:rPr>
                <w:rFonts w:ascii="Times New Roman" w:hAnsi="Times New Roman"/>
                <w:b/>
                <w:bCs/>
              </w:rPr>
            </w:pPr>
            <w:r w:rsidRPr="00831B3F">
              <w:rPr>
                <w:rFonts w:ascii="Times New Roman" w:hAnsi="Times New Roman"/>
                <w:b/>
                <w:bCs/>
              </w:rPr>
              <w:t>Rodzaj powierzchni użytkowej</w:t>
            </w:r>
          </w:p>
        </w:tc>
        <w:tc>
          <w:tcPr>
            <w:tcW w:w="3635" w:type="dxa"/>
            <w:shd w:val="clear" w:color="auto" w:fill="E2EFD9" w:themeFill="accent6" w:themeFillTint="33"/>
          </w:tcPr>
          <w:p w14:paraId="2219BBA0" w14:textId="77777777" w:rsidR="00E36AA7" w:rsidRPr="00831B3F" w:rsidRDefault="00E36AA7" w:rsidP="00070350">
            <w:pPr>
              <w:spacing w:line="276" w:lineRule="auto"/>
              <w:jc w:val="both"/>
              <w:rPr>
                <w:rFonts w:ascii="Times New Roman" w:hAnsi="Times New Roman"/>
                <w:b/>
                <w:bCs/>
              </w:rPr>
            </w:pPr>
          </w:p>
        </w:tc>
        <w:tc>
          <w:tcPr>
            <w:tcW w:w="1801" w:type="dxa"/>
            <w:shd w:val="clear" w:color="auto" w:fill="E2EFD9" w:themeFill="accent6" w:themeFillTint="33"/>
          </w:tcPr>
          <w:p w14:paraId="503FA3B8" w14:textId="77777777" w:rsidR="00E36AA7" w:rsidRPr="00831B3F" w:rsidRDefault="00E36AA7" w:rsidP="00070350">
            <w:pPr>
              <w:spacing w:line="276" w:lineRule="auto"/>
              <w:jc w:val="both"/>
              <w:rPr>
                <w:rFonts w:ascii="Times New Roman" w:hAnsi="Times New Roman"/>
                <w:b/>
                <w:bCs/>
              </w:rPr>
            </w:pPr>
            <w:r w:rsidRPr="00831B3F">
              <w:rPr>
                <w:rFonts w:ascii="Times New Roman" w:hAnsi="Times New Roman"/>
                <w:b/>
                <w:bCs/>
              </w:rPr>
              <w:t>Wielkość [m</w:t>
            </w:r>
            <w:r w:rsidRPr="00831B3F">
              <w:rPr>
                <w:rFonts w:ascii="Times New Roman" w:hAnsi="Times New Roman"/>
                <w:b/>
                <w:bCs/>
                <w:vertAlign w:val="superscript"/>
              </w:rPr>
              <w:t>2</w:t>
            </w:r>
            <w:r w:rsidRPr="00831B3F">
              <w:rPr>
                <w:rFonts w:ascii="Times New Roman" w:hAnsi="Times New Roman"/>
                <w:b/>
                <w:bCs/>
              </w:rPr>
              <w:t>]</w:t>
            </w:r>
          </w:p>
        </w:tc>
      </w:tr>
      <w:tr w:rsidR="00E36AA7" w:rsidRPr="00831B3F" w14:paraId="71FBC1F5" w14:textId="77777777" w:rsidTr="00AA166E">
        <w:trPr>
          <w:trHeight w:val="385"/>
        </w:trPr>
        <w:tc>
          <w:tcPr>
            <w:tcW w:w="326" w:type="dxa"/>
            <w:vAlign w:val="center"/>
          </w:tcPr>
          <w:p w14:paraId="136B7F67" w14:textId="77777777" w:rsidR="00E36AA7" w:rsidRPr="00831B3F" w:rsidRDefault="00E36AA7" w:rsidP="00070350">
            <w:pPr>
              <w:spacing w:line="276" w:lineRule="auto"/>
              <w:jc w:val="both"/>
              <w:rPr>
                <w:rFonts w:ascii="Times New Roman" w:hAnsi="Times New Roman"/>
              </w:rPr>
            </w:pPr>
            <w:r w:rsidRPr="00831B3F">
              <w:rPr>
                <w:rFonts w:ascii="Times New Roman" w:hAnsi="Times New Roman"/>
              </w:rPr>
              <w:t>1</w:t>
            </w:r>
          </w:p>
        </w:tc>
        <w:tc>
          <w:tcPr>
            <w:tcW w:w="3213" w:type="dxa"/>
            <w:vAlign w:val="center"/>
          </w:tcPr>
          <w:p w14:paraId="1E035DE0" w14:textId="783528DF" w:rsidR="00E36AA7" w:rsidRPr="00831B3F" w:rsidRDefault="00E36AA7" w:rsidP="00070350">
            <w:pPr>
              <w:spacing w:line="276" w:lineRule="auto"/>
              <w:jc w:val="both"/>
              <w:rPr>
                <w:rFonts w:ascii="Times New Roman" w:hAnsi="Times New Roman"/>
              </w:rPr>
            </w:pPr>
            <w:r w:rsidRPr="00831B3F">
              <w:rPr>
                <w:rFonts w:ascii="Times New Roman" w:hAnsi="Times New Roman"/>
              </w:rPr>
              <w:t>Obecna powierzchnia Instytutu</w:t>
            </w:r>
            <w:r>
              <w:rPr>
                <w:rFonts w:ascii="Times New Roman" w:hAnsi="Times New Roman"/>
              </w:rPr>
              <w:t xml:space="preserve"> (łącznie z </w:t>
            </w:r>
            <w:r w:rsidR="007F4C96">
              <w:rPr>
                <w:rFonts w:ascii="Times New Roman" w:hAnsi="Times New Roman"/>
              </w:rPr>
              <w:t>lokalizacją przy ul. Wawelskiej</w:t>
            </w:r>
            <w:r>
              <w:rPr>
                <w:rFonts w:ascii="Times New Roman" w:hAnsi="Times New Roman"/>
              </w:rPr>
              <w:t>)</w:t>
            </w:r>
          </w:p>
        </w:tc>
        <w:tc>
          <w:tcPr>
            <w:tcW w:w="3635" w:type="dxa"/>
            <w:vAlign w:val="center"/>
          </w:tcPr>
          <w:p w14:paraId="02350A7C" w14:textId="77777777" w:rsidR="00E36AA7" w:rsidRPr="00831B3F" w:rsidRDefault="00E36AA7" w:rsidP="00070350">
            <w:pPr>
              <w:spacing w:line="276" w:lineRule="auto"/>
              <w:jc w:val="both"/>
              <w:rPr>
                <w:rFonts w:ascii="Times New Roman" w:hAnsi="Times New Roman"/>
              </w:rPr>
            </w:pPr>
          </w:p>
        </w:tc>
        <w:tc>
          <w:tcPr>
            <w:tcW w:w="1801" w:type="dxa"/>
            <w:shd w:val="clear" w:color="auto" w:fill="C5E0B3" w:themeFill="accent6" w:themeFillTint="66"/>
            <w:vAlign w:val="center"/>
          </w:tcPr>
          <w:p w14:paraId="47DFDBB0" w14:textId="77777777" w:rsidR="00E36AA7" w:rsidRPr="00831B3F" w:rsidRDefault="00E36AA7" w:rsidP="00070350">
            <w:pPr>
              <w:spacing w:line="276" w:lineRule="auto"/>
              <w:jc w:val="center"/>
              <w:rPr>
                <w:rFonts w:ascii="Times New Roman" w:hAnsi="Times New Roman"/>
              </w:rPr>
            </w:pPr>
            <w:r w:rsidRPr="00831B3F">
              <w:rPr>
                <w:rFonts w:ascii="Times New Roman" w:hAnsi="Times New Roman"/>
              </w:rPr>
              <w:t>86 680</w:t>
            </w:r>
          </w:p>
        </w:tc>
      </w:tr>
      <w:tr w:rsidR="00E36AA7" w:rsidRPr="00831B3F" w14:paraId="064A1771" w14:textId="77777777" w:rsidTr="00AA166E">
        <w:trPr>
          <w:trHeight w:val="385"/>
        </w:trPr>
        <w:tc>
          <w:tcPr>
            <w:tcW w:w="326" w:type="dxa"/>
            <w:vMerge w:val="restart"/>
            <w:vAlign w:val="center"/>
          </w:tcPr>
          <w:p w14:paraId="624CCEBC" w14:textId="77777777" w:rsidR="00E36AA7" w:rsidRPr="00831B3F" w:rsidRDefault="00E36AA7" w:rsidP="00070350">
            <w:pPr>
              <w:spacing w:line="276" w:lineRule="auto"/>
              <w:jc w:val="both"/>
              <w:rPr>
                <w:rFonts w:ascii="Times New Roman" w:hAnsi="Times New Roman"/>
              </w:rPr>
            </w:pPr>
            <w:r w:rsidRPr="00831B3F">
              <w:rPr>
                <w:rFonts w:ascii="Times New Roman" w:hAnsi="Times New Roman"/>
              </w:rPr>
              <w:t>2</w:t>
            </w:r>
          </w:p>
        </w:tc>
        <w:tc>
          <w:tcPr>
            <w:tcW w:w="3213" w:type="dxa"/>
            <w:vMerge w:val="restart"/>
            <w:vAlign w:val="center"/>
          </w:tcPr>
          <w:p w14:paraId="37A3F084" w14:textId="77777777" w:rsidR="00E36AA7" w:rsidRPr="00831B3F" w:rsidRDefault="00E36AA7" w:rsidP="00070350">
            <w:pPr>
              <w:spacing w:line="276" w:lineRule="auto"/>
              <w:jc w:val="both"/>
              <w:rPr>
                <w:rFonts w:ascii="Times New Roman" w:hAnsi="Times New Roman"/>
              </w:rPr>
            </w:pPr>
            <w:r w:rsidRPr="00831B3F">
              <w:rPr>
                <w:rFonts w:ascii="Times New Roman" w:hAnsi="Times New Roman"/>
              </w:rPr>
              <w:t>Powierzchnia nowoprojektowana</w:t>
            </w:r>
          </w:p>
        </w:tc>
        <w:tc>
          <w:tcPr>
            <w:tcW w:w="3635" w:type="dxa"/>
            <w:vAlign w:val="center"/>
          </w:tcPr>
          <w:p w14:paraId="2E184F88" w14:textId="79ED6F9E" w:rsidR="00644821" w:rsidRDefault="00E36AA7" w:rsidP="00AA166E">
            <w:pPr>
              <w:spacing w:line="276" w:lineRule="auto"/>
              <w:jc w:val="both"/>
              <w:rPr>
                <w:rFonts w:ascii="Times New Roman" w:hAnsi="Times New Roman"/>
              </w:rPr>
            </w:pPr>
            <w:r w:rsidRPr="00831B3F">
              <w:rPr>
                <w:rFonts w:ascii="Times New Roman" w:hAnsi="Times New Roman"/>
              </w:rPr>
              <w:t>budynek szpitala N4</w:t>
            </w:r>
            <w:r w:rsidR="00AA166E">
              <w:rPr>
                <w:rFonts w:ascii="Times New Roman" w:hAnsi="Times New Roman"/>
              </w:rPr>
              <w:t xml:space="preserve"> (powierzchnia podstawowa i pomocnicza</w:t>
            </w:r>
            <w:r w:rsidR="00644821">
              <w:rPr>
                <w:rFonts w:ascii="Times New Roman" w:hAnsi="Times New Roman"/>
              </w:rPr>
              <w:t>),</w:t>
            </w:r>
          </w:p>
          <w:p w14:paraId="274ED936" w14:textId="042CCDA1" w:rsidR="00E36AA7" w:rsidRPr="00831B3F" w:rsidRDefault="00644821" w:rsidP="00644821">
            <w:pPr>
              <w:spacing w:line="276" w:lineRule="auto"/>
              <w:jc w:val="both"/>
              <w:rPr>
                <w:rFonts w:ascii="Times New Roman" w:hAnsi="Times New Roman"/>
              </w:rPr>
            </w:pPr>
            <w:r>
              <w:rPr>
                <w:rFonts w:ascii="Times New Roman" w:hAnsi="Times New Roman"/>
              </w:rPr>
              <w:t>powierzchnie</w:t>
            </w:r>
            <w:r w:rsidR="00AA166E">
              <w:rPr>
                <w:rFonts w:ascii="Times New Roman" w:hAnsi="Times New Roman"/>
              </w:rPr>
              <w:t xml:space="preserve"> </w:t>
            </w:r>
            <w:r>
              <w:rPr>
                <w:rFonts w:ascii="Times New Roman" w:hAnsi="Times New Roman"/>
              </w:rPr>
              <w:t>technicznie</w:t>
            </w:r>
            <w:r w:rsidR="00AA166E">
              <w:rPr>
                <w:rFonts w:ascii="Times New Roman" w:hAnsi="Times New Roman"/>
              </w:rPr>
              <w:t xml:space="preserve"> </w:t>
            </w:r>
            <w:r>
              <w:rPr>
                <w:rFonts w:ascii="Times New Roman" w:hAnsi="Times New Roman"/>
              </w:rPr>
              <w:t>(</w:t>
            </w:r>
            <w:r w:rsidR="00AA166E">
              <w:rPr>
                <w:rFonts w:ascii="Times New Roman" w:hAnsi="Times New Roman"/>
              </w:rPr>
              <w:t>w tym budynek kotłowni</w:t>
            </w:r>
            <w:r>
              <w:rPr>
                <w:rFonts w:ascii="Times New Roman" w:hAnsi="Times New Roman"/>
              </w:rPr>
              <w:t>)</w:t>
            </w:r>
            <w:r w:rsidR="00AA166E">
              <w:rPr>
                <w:rFonts w:ascii="Times New Roman" w:hAnsi="Times New Roman"/>
              </w:rPr>
              <w:t xml:space="preserve"> </w:t>
            </w:r>
          </w:p>
        </w:tc>
        <w:tc>
          <w:tcPr>
            <w:tcW w:w="1801" w:type="dxa"/>
            <w:shd w:val="clear" w:color="auto" w:fill="C5E0B3" w:themeFill="accent6" w:themeFillTint="66"/>
            <w:vAlign w:val="center"/>
          </w:tcPr>
          <w:p w14:paraId="16EFBD9E" w14:textId="77777777" w:rsidR="00E36AA7" w:rsidRPr="00831B3F" w:rsidRDefault="00E36AA7" w:rsidP="00070350">
            <w:pPr>
              <w:spacing w:line="276" w:lineRule="auto"/>
              <w:jc w:val="center"/>
              <w:rPr>
                <w:rFonts w:ascii="Times New Roman" w:hAnsi="Times New Roman"/>
              </w:rPr>
            </w:pPr>
            <w:r w:rsidRPr="00831B3F">
              <w:rPr>
                <w:rFonts w:ascii="Times New Roman" w:hAnsi="Times New Roman"/>
              </w:rPr>
              <w:t>47 000</w:t>
            </w:r>
          </w:p>
        </w:tc>
      </w:tr>
      <w:tr w:rsidR="00E36AA7" w:rsidRPr="00831B3F" w14:paraId="55B4E772" w14:textId="77777777" w:rsidTr="00AA166E">
        <w:trPr>
          <w:trHeight w:val="385"/>
        </w:trPr>
        <w:tc>
          <w:tcPr>
            <w:tcW w:w="326" w:type="dxa"/>
            <w:vMerge/>
            <w:vAlign w:val="center"/>
          </w:tcPr>
          <w:p w14:paraId="6371F0A3" w14:textId="77777777" w:rsidR="00E36AA7" w:rsidRPr="00831B3F" w:rsidRDefault="00E36AA7" w:rsidP="00070350">
            <w:pPr>
              <w:spacing w:line="276" w:lineRule="auto"/>
              <w:jc w:val="both"/>
              <w:rPr>
                <w:rFonts w:ascii="Times New Roman" w:hAnsi="Times New Roman"/>
              </w:rPr>
            </w:pPr>
          </w:p>
        </w:tc>
        <w:tc>
          <w:tcPr>
            <w:tcW w:w="3213" w:type="dxa"/>
            <w:vMerge/>
            <w:vAlign w:val="center"/>
          </w:tcPr>
          <w:p w14:paraId="25298BF6" w14:textId="77777777" w:rsidR="00E36AA7" w:rsidRPr="00831B3F" w:rsidRDefault="00E36AA7" w:rsidP="00070350">
            <w:pPr>
              <w:spacing w:line="276" w:lineRule="auto"/>
              <w:jc w:val="both"/>
              <w:rPr>
                <w:rFonts w:ascii="Times New Roman" w:hAnsi="Times New Roman"/>
              </w:rPr>
            </w:pPr>
          </w:p>
        </w:tc>
        <w:tc>
          <w:tcPr>
            <w:tcW w:w="3635" w:type="dxa"/>
            <w:vAlign w:val="center"/>
          </w:tcPr>
          <w:p w14:paraId="45EB21AD" w14:textId="77777777" w:rsidR="00E36AA7" w:rsidRPr="00831B3F" w:rsidRDefault="00E36AA7" w:rsidP="00070350">
            <w:pPr>
              <w:spacing w:line="276" w:lineRule="auto"/>
              <w:jc w:val="both"/>
              <w:rPr>
                <w:rFonts w:ascii="Times New Roman" w:hAnsi="Times New Roman"/>
              </w:rPr>
            </w:pPr>
            <w:r w:rsidRPr="00831B3F">
              <w:rPr>
                <w:rFonts w:ascii="Times New Roman" w:hAnsi="Times New Roman"/>
              </w:rPr>
              <w:t>parking P2</w:t>
            </w:r>
          </w:p>
        </w:tc>
        <w:tc>
          <w:tcPr>
            <w:tcW w:w="1801" w:type="dxa"/>
            <w:shd w:val="clear" w:color="auto" w:fill="C5E0B3" w:themeFill="accent6" w:themeFillTint="66"/>
            <w:vAlign w:val="center"/>
          </w:tcPr>
          <w:p w14:paraId="6877C45C" w14:textId="77777777" w:rsidR="00E36AA7" w:rsidRPr="00831B3F" w:rsidRDefault="00E36AA7" w:rsidP="00070350">
            <w:pPr>
              <w:spacing w:line="276" w:lineRule="auto"/>
              <w:jc w:val="center"/>
              <w:rPr>
                <w:rFonts w:ascii="Times New Roman" w:hAnsi="Times New Roman"/>
              </w:rPr>
            </w:pPr>
            <w:r w:rsidRPr="00831B3F">
              <w:rPr>
                <w:rFonts w:ascii="Times New Roman" w:hAnsi="Times New Roman"/>
              </w:rPr>
              <w:t>17 628</w:t>
            </w:r>
          </w:p>
        </w:tc>
      </w:tr>
    </w:tbl>
    <w:p w14:paraId="41500CCE" w14:textId="77777777" w:rsidR="00E36AA7" w:rsidRDefault="00E36AA7" w:rsidP="00E36AA7">
      <w:pPr>
        <w:spacing w:after="0" w:line="276" w:lineRule="auto"/>
        <w:jc w:val="both"/>
        <w:rPr>
          <w:sz w:val="24"/>
          <w:szCs w:val="24"/>
        </w:rPr>
      </w:pPr>
    </w:p>
    <w:p w14:paraId="4AEE8F74" w14:textId="429A220C" w:rsidR="00E36AA7" w:rsidRPr="00C2125E" w:rsidRDefault="00C31D21" w:rsidP="00AC51F1">
      <w:pPr>
        <w:spacing w:after="0" w:line="276" w:lineRule="auto"/>
        <w:jc w:val="both"/>
        <w:rPr>
          <w:rFonts w:ascii="Times New Roman" w:hAnsi="Times New Roman" w:cs="Times New Roman"/>
          <w:sz w:val="24"/>
          <w:szCs w:val="24"/>
        </w:rPr>
      </w:pPr>
      <w:r w:rsidRPr="00C2125E">
        <w:rPr>
          <w:rFonts w:ascii="Times New Roman" w:hAnsi="Times New Roman" w:cs="Times New Roman"/>
          <w:sz w:val="24"/>
          <w:szCs w:val="24"/>
        </w:rPr>
        <w:t>L</w:t>
      </w:r>
      <w:r w:rsidR="00E36AA7" w:rsidRPr="00C2125E">
        <w:rPr>
          <w:rFonts w:ascii="Times New Roman" w:hAnsi="Times New Roman" w:cs="Times New Roman"/>
          <w:sz w:val="24"/>
          <w:szCs w:val="24"/>
        </w:rPr>
        <w:t xml:space="preserve">iczba łóżek </w:t>
      </w:r>
      <w:r w:rsidR="006E7744" w:rsidRPr="006371F3">
        <w:rPr>
          <w:rFonts w:ascii="Times New Roman" w:hAnsi="Times New Roman" w:cs="Times New Roman"/>
          <w:iCs/>
          <w:sz w:val="24"/>
          <w:szCs w:val="24"/>
        </w:rPr>
        <w:t>w wyniku realizacji inwestycji</w:t>
      </w:r>
      <w:r w:rsidR="006E7744" w:rsidRPr="00C2125E">
        <w:rPr>
          <w:rFonts w:ascii="Times New Roman" w:hAnsi="Times New Roman" w:cs="Times New Roman"/>
          <w:iCs/>
          <w:sz w:val="24"/>
          <w:szCs w:val="24"/>
        </w:rPr>
        <w:t xml:space="preserve"> </w:t>
      </w:r>
      <w:r w:rsidR="00E36AA7" w:rsidRPr="006371F3">
        <w:rPr>
          <w:rFonts w:ascii="Times New Roman" w:hAnsi="Times New Roman" w:cs="Times New Roman"/>
          <w:sz w:val="24"/>
          <w:szCs w:val="24"/>
        </w:rPr>
        <w:t>wyniesie</w:t>
      </w:r>
      <w:r w:rsidR="00E36AA7" w:rsidRPr="00C2125E">
        <w:rPr>
          <w:rFonts w:ascii="Times New Roman" w:hAnsi="Times New Roman" w:cs="Times New Roman"/>
          <w:sz w:val="24"/>
          <w:szCs w:val="24"/>
        </w:rPr>
        <w:t xml:space="preserve">: </w:t>
      </w:r>
      <w:r w:rsidR="00E36AA7" w:rsidRPr="00C2125E">
        <w:rPr>
          <w:rFonts w:ascii="Times New Roman" w:hAnsi="Times New Roman" w:cs="Times New Roman"/>
          <w:b/>
          <w:bCs/>
          <w:sz w:val="24"/>
          <w:szCs w:val="24"/>
        </w:rPr>
        <w:t>67</w:t>
      </w:r>
      <w:r w:rsidR="00670B10" w:rsidRPr="00C2125E">
        <w:rPr>
          <w:rFonts w:ascii="Times New Roman" w:hAnsi="Times New Roman" w:cs="Times New Roman"/>
          <w:b/>
          <w:bCs/>
          <w:sz w:val="24"/>
          <w:szCs w:val="24"/>
        </w:rPr>
        <w:t>6</w:t>
      </w:r>
      <w:r w:rsidR="00E36AA7" w:rsidRPr="00C2125E">
        <w:rPr>
          <w:rFonts w:ascii="Times New Roman" w:hAnsi="Times New Roman" w:cs="Times New Roman"/>
          <w:sz w:val="24"/>
          <w:szCs w:val="24"/>
        </w:rPr>
        <w:t>. Powierzchnia użytkowa obliczeniowa: zwiększenie z 86 680 m² (łącznie z</w:t>
      </w:r>
      <w:r w:rsidR="007F4C96" w:rsidRPr="00C2125E">
        <w:rPr>
          <w:rFonts w:ascii="Times New Roman" w:hAnsi="Times New Roman" w:cs="Times New Roman"/>
          <w:sz w:val="24"/>
          <w:szCs w:val="24"/>
        </w:rPr>
        <w:t xml:space="preserve"> lokalizacją przy ul. Wawelskiej</w:t>
      </w:r>
      <w:r w:rsidR="00E36AA7" w:rsidRPr="00C2125E">
        <w:rPr>
          <w:rFonts w:ascii="Times New Roman" w:hAnsi="Times New Roman" w:cs="Times New Roman"/>
          <w:sz w:val="24"/>
          <w:szCs w:val="24"/>
        </w:rPr>
        <w:t>)</w:t>
      </w:r>
      <w:r w:rsidRPr="00C2125E">
        <w:rPr>
          <w:rFonts w:ascii="Times New Roman" w:hAnsi="Times New Roman" w:cs="Times New Roman"/>
          <w:sz w:val="24"/>
          <w:szCs w:val="24"/>
        </w:rPr>
        <w:t xml:space="preserve"> </w:t>
      </w:r>
      <w:r w:rsidR="00DD7B58" w:rsidRPr="006371F3">
        <w:rPr>
          <w:rFonts w:ascii="Times New Roman" w:hAnsi="Times New Roman" w:cs="Times New Roman"/>
          <w:sz w:val="24"/>
          <w:szCs w:val="24"/>
        </w:rPr>
        <w:t>d</w:t>
      </w:r>
      <w:r w:rsidR="00E36AA7" w:rsidRPr="006371F3">
        <w:rPr>
          <w:rFonts w:ascii="Times New Roman" w:hAnsi="Times New Roman" w:cs="Times New Roman"/>
          <w:sz w:val="24"/>
          <w:szCs w:val="24"/>
        </w:rPr>
        <w:t>o</w:t>
      </w:r>
      <w:r w:rsidR="00FC5758">
        <w:rPr>
          <w:rFonts w:ascii="Times New Roman" w:hAnsi="Times New Roman" w:cs="Times New Roman"/>
          <w:sz w:val="24"/>
          <w:szCs w:val="24"/>
        </w:rPr>
        <w:t> </w:t>
      </w:r>
      <w:r w:rsidR="00DD7B58" w:rsidRPr="006371F3">
        <w:rPr>
          <w:rFonts w:ascii="Times New Roman" w:hAnsi="Times New Roman" w:cs="Times New Roman"/>
          <w:b/>
          <w:sz w:val="24"/>
          <w:szCs w:val="24"/>
        </w:rPr>
        <w:t>114</w:t>
      </w:r>
      <w:r w:rsidR="00FC5758">
        <w:rPr>
          <w:rFonts w:ascii="Times New Roman" w:hAnsi="Times New Roman" w:cs="Times New Roman"/>
          <w:b/>
          <w:sz w:val="24"/>
          <w:szCs w:val="24"/>
        </w:rPr>
        <w:t> </w:t>
      </w:r>
      <w:r w:rsidR="00DD7B58" w:rsidRPr="006371F3">
        <w:rPr>
          <w:rFonts w:ascii="Times New Roman" w:hAnsi="Times New Roman" w:cs="Times New Roman"/>
          <w:b/>
          <w:sz w:val="24"/>
          <w:szCs w:val="24"/>
        </w:rPr>
        <w:t>853</w:t>
      </w:r>
      <w:r w:rsidR="00FC5758">
        <w:rPr>
          <w:rFonts w:ascii="Times New Roman" w:hAnsi="Times New Roman" w:cs="Times New Roman"/>
          <w:b/>
          <w:sz w:val="24"/>
          <w:szCs w:val="24"/>
        </w:rPr>
        <w:t> </w:t>
      </w:r>
      <w:r w:rsidR="00E36AA7" w:rsidRPr="00C2125E">
        <w:rPr>
          <w:rFonts w:ascii="Times New Roman" w:hAnsi="Times New Roman" w:cs="Times New Roman"/>
          <w:sz w:val="24"/>
          <w:szCs w:val="24"/>
        </w:rPr>
        <w:t>m</w:t>
      </w:r>
      <w:r w:rsidR="00E36AA7" w:rsidRPr="00C2125E">
        <w:rPr>
          <w:rFonts w:ascii="Times New Roman" w:hAnsi="Times New Roman" w:cs="Times New Roman"/>
          <w:sz w:val="24"/>
          <w:szCs w:val="24"/>
          <w:vertAlign w:val="superscript"/>
        </w:rPr>
        <w:t>2</w:t>
      </w:r>
      <w:r w:rsidR="00E36AA7" w:rsidRPr="00C2125E">
        <w:rPr>
          <w:rFonts w:ascii="Times New Roman" w:hAnsi="Times New Roman" w:cs="Times New Roman"/>
          <w:sz w:val="24"/>
          <w:szCs w:val="24"/>
        </w:rPr>
        <w:t xml:space="preserve">. </w:t>
      </w:r>
    </w:p>
    <w:p w14:paraId="70DC67A9" w14:textId="5A756099" w:rsidR="00092579" w:rsidRPr="00C2125E" w:rsidRDefault="00092579" w:rsidP="00AC51F1">
      <w:pPr>
        <w:spacing w:before="120" w:after="0" w:line="276" w:lineRule="auto"/>
        <w:jc w:val="both"/>
        <w:rPr>
          <w:rFonts w:ascii="Times New Roman" w:hAnsi="Times New Roman" w:cs="Times New Roman"/>
          <w:sz w:val="24"/>
          <w:szCs w:val="24"/>
        </w:rPr>
      </w:pPr>
      <w:r w:rsidRPr="00C2125E">
        <w:rPr>
          <w:rFonts w:ascii="Times New Roman" w:hAnsi="Times New Roman" w:cs="Times New Roman"/>
          <w:sz w:val="24"/>
          <w:szCs w:val="24"/>
        </w:rPr>
        <w:t xml:space="preserve">Zwiększenie miejsc parkingowych: z </w:t>
      </w:r>
      <w:r w:rsidR="008F459B" w:rsidRPr="00C2125E">
        <w:rPr>
          <w:rFonts w:ascii="Times New Roman" w:hAnsi="Times New Roman" w:cs="Times New Roman"/>
          <w:b/>
          <w:sz w:val="24"/>
          <w:szCs w:val="24"/>
        </w:rPr>
        <w:t>571</w:t>
      </w:r>
      <w:r w:rsidRPr="00C2125E">
        <w:rPr>
          <w:rFonts w:ascii="Times New Roman" w:hAnsi="Times New Roman" w:cs="Times New Roman"/>
          <w:sz w:val="24"/>
          <w:szCs w:val="24"/>
        </w:rPr>
        <w:t xml:space="preserve"> do </w:t>
      </w:r>
      <w:r w:rsidR="008F459B" w:rsidRPr="00C2125E">
        <w:rPr>
          <w:rFonts w:ascii="Times New Roman" w:hAnsi="Times New Roman" w:cs="Times New Roman"/>
          <w:b/>
          <w:sz w:val="24"/>
          <w:szCs w:val="24"/>
        </w:rPr>
        <w:t>1031</w:t>
      </w:r>
      <w:r w:rsidR="00AC51F1" w:rsidRPr="00C2125E">
        <w:rPr>
          <w:rFonts w:ascii="Times New Roman" w:hAnsi="Times New Roman" w:cs="Times New Roman"/>
          <w:sz w:val="24"/>
          <w:szCs w:val="24"/>
        </w:rPr>
        <w:t xml:space="preserve"> (w ramach parking</w:t>
      </w:r>
      <w:r w:rsidR="00143813" w:rsidRPr="00C2125E">
        <w:rPr>
          <w:rFonts w:ascii="Times New Roman" w:hAnsi="Times New Roman" w:cs="Times New Roman"/>
          <w:sz w:val="24"/>
          <w:szCs w:val="24"/>
        </w:rPr>
        <w:t>u</w:t>
      </w:r>
      <w:r w:rsidR="00AC51F1" w:rsidRPr="00C2125E">
        <w:rPr>
          <w:rFonts w:ascii="Times New Roman" w:hAnsi="Times New Roman" w:cs="Times New Roman"/>
          <w:sz w:val="24"/>
          <w:szCs w:val="24"/>
        </w:rPr>
        <w:t xml:space="preserve"> wielopoziomowego P2 oraz pozostałych miejsc naziemnych)</w:t>
      </w:r>
      <w:r w:rsidR="00602826" w:rsidRPr="00C2125E">
        <w:rPr>
          <w:rFonts w:ascii="Times New Roman" w:hAnsi="Times New Roman" w:cs="Times New Roman"/>
          <w:sz w:val="24"/>
          <w:szCs w:val="24"/>
        </w:rPr>
        <w:t>.</w:t>
      </w:r>
    </w:p>
    <w:p w14:paraId="5B8AAA09" w14:textId="77777777" w:rsidR="00E36AA7" w:rsidRDefault="00E36AA7" w:rsidP="00FC0A9E">
      <w:pPr>
        <w:pStyle w:val="Nagwek1"/>
        <w:numPr>
          <w:ilvl w:val="0"/>
          <w:numId w:val="2"/>
        </w:numPr>
        <w:spacing w:after="240"/>
        <w:ind w:left="425" w:hanging="357"/>
        <w:jc w:val="both"/>
        <w:rPr>
          <w:rFonts w:ascii="Times New Roman" w:hAnsi="Times New Roman" w:cs="Times New Roman"/>
          <w:b/>
          <w:sz w:val="28"/>
          <w:szCs w:val="28"/>
        </w:rPr>
      </w:pPr>
      <w:bookmarkStart w:id="34" w:name="_Toc177112121"/>
      <w:r w:rsidRPr="001C31F0">
        <w:rPr>
          <w:rFonts w:ascii="Times New Roman" w:hAnsi="Times New Roman" w:cs="Times New Roman"/>
          <w:b/>
          <w:sz w:val="28"/>
          <w:szCs w:val="28"/>
        </w:rPr>
        <w:t>Źródła finansowania</w:t>
      </w:r>
      <w:bookmarkEnd w:id="34"/>
    </w:p>
    <w:p w14:paraId="222F8DB2" w14:textId="10CA6EF6" w:rsidR="00E36AA7" w:rsidRPr="002557AE" w:rsidRDefault="00E36AA7" w:rsidP="00AC51F1">
      <w:pPr>
        <w:pStyle w:val="Akapitzlist"/>
        <w:numPr>
          <w:ilvl w:val="1"/>
          <w:numId w:val="29"/>
        </w:numPr>
        <w:spacing w:after="0" w:line="276" w:lineRule="auto"/>
        <w:ind w:left="567"/>
        <w:contextualSpacing w:val="0"/>
        <w:rPr>
          <w:rFonts w:ascii="Times New Roman" w:hAnsi="Times New Roman" w:cs="Times New Roman"/>
          <w:sz w:val="24"/>
          <w:szCs w:val="24"/>
        </w:rPr>
      </w:pPr>
      <w:r w:rsidRPr="002557AE">
        <w:rPr>
          <w:rFonts w:ascii="Times New Roman" w:hAnsi="Times New Roman" w:cs="Times New Roman"/>
          <w:sz w:val="24"/>
          <w:szCs w:val="24"/>
        </w:rPr>
        <w:t xml:space="preserve">dotacja celowa z części 46 – </w:t>
      </w:r>
      <w:r w:rsidR="007654B7">
        <w:rPr>
          <w:rFonts w:ascii="Times New Roman" w:hAnsi="Times New Roman" w:cs="Times New Roman"/>
          <w:sz w:val="24"/>
          <w:szCs w:val="24"/>
        </w:rPr>
        <w:t>Z</w:t>
      </w:r>
      <w:r w:rsidRPr="002557AE">
        <w:rPr>
          <w:rFonts w:ascii="Times New Roman" w:hAnsi="Times New Roman" w:cs="Times New Roman"/>
          <w:sz w:val="24"/>
          <w:szCs w:val="24"/>
        </w:rPr>
        <w:t>drowie;</w:t>
      </w:r>
    </w:p>
    <w:p w14:paraId="155BB65D" w14:textId="77777777" w:rsidR="00E36AA7" w:rsidRPr="002557AE" w:rsidRDefault="00E36AA7" w:rsidP="00AC51F1">
      <w:pPr>
        <w:pStyle w:val="Akapitzlist"/>
        <w:numPr>
          <w:ilvl w:val="1"/>
          <w:numId w:val="29"/>
        </w:numPr>
        <w:spacing w:after="0" w:line="276" w:lineRule="auto"/>
        <w:ind w:left="567"/>
        <w:contextualSpacing w:val="0"/>
        <w:rPr>
          <w:rFonts w:ascii="Times New Roman" w:hAnsi="Times New Roman" w:cs="Times New Roman"/>
          <w:sz w:val="24"/>
          <w:szCs w:val="24"/>
        </w:rPr>
      </w:pPr>
      <w:r w:rsidRPr="002557AE">
        <w:rPr>
          <w:rFonts w:ascii="Times New Roman" w:hAnsi="Times New Roman" w:cs="Times New Roman"/>
          <w:sz w:val="24"/>
          <w:szCs w:val="24"/>
        </w:rPr>
        <w:t>środki własne inwestora;</w:t>
      </w:r>
    </w:p>
    <w:p w14:paraId="0BBB8E4F" w14:textId="059EDD1E" w:rsidR="00CA68F5" w:rsidRDefault="00E36AA7" w:rsidP="00AC51F1">
      <w:pPr>
        <w:pStyle w:val="Akapitzlist"/>
        <w:numPr>
          <w:ilvl w:val="1"/>
          <w:numId w:val="29"/>
        </w:numPr>
        <w:spacing w:after="0" w:line="276" w:lineRule="auto"/>
        <w:ind w:left="567" w:hanging="357"/>
        <w:contextualSpacing w:val="0"/>
        <w:rPr>
          <w:rFonts w:ascii="Times New Roman" w:hAnsi="Times New Roman" w:cs="Times New Roman"/>
          <w:sz w:val="24"/>
          <w:szCs w:val="24"/>
        </w:rPr>
        <w:sectPr w:rsidR="00CA68F5" w:rsidSect="00597227">
          <w:footerReference w:type="default" r:id="rId10"/>
          <w:pgSz w:w="11906" w:h="16838"/>
          <w:pgMar w:top="1418" w:right="1418" w:bottom="1418" w:left="1418" w:header="709" w:footer="709" w:gutter="0"/>
          <w:cols w:space="708"/>
          <w:titlePg/>
          <w:docGrid w:linePitch="360"/>
        </w:sectPr>
      </w:pPr>
      <w:r w:rsidRPr="002557AE">
        <w:rPr>
          <w:rFonts w:ascii="Times New Roman" w:hAnsi="Times New Roman" w:cs="Times New Roman"/>
          <w:sz w:val="24"/>
          <w:szCs w:val="24"/>
        </w:rPr>
        <w:t>środki z U</w:t>
      </w:r>
      <w:r w:rsidR="002240D9">
        <w:rPr>
          <w:rFonts w:ascii="Times New Roman" w:hAnsi="Times New Roman" w:cs="Times New Roman"/>
          <w:sz w:val="24"/>
          <w:szCs w:val="24"/>
        </w:rPr>
        <w:t xml:space="preserve">nii </w:t>
      </w:r>
      <w:r w:rsidRPr="002557AE">
        <w:rPr>
          <w:rFonts w:ascii="Times New Roman" w:hAnsi="Times New Roman" w:cs="Times New Roman"/>
          <w:sz w:val="24"/>
          <w:szCs w:val="24"/>
        </w:rPr>
        <w:t>E</w:t>
      </w:r>
      <w:r w:rsidR="002240D9">
        <w:rPr>
          <w:rFonts w:ascii="Times New Roman" w:hAnsi="Times New Roman" w:cs="Times New Roman"/>
          <w:sz w:val="24"/>
          <w:szCs w:val="24"/>
        </w:rPr>
        <w:t>uropejskiej</w:t>
      </w:r>
      <w:r w:rsidRPr="002557AE">
        <w:rPr>
          <w:rFonts w:ascii="Times New Roman" w:hAnsi="Times New Roman" w:cs="Times New Roman"/>
          <w:sz w:val="24"/>
          <w:szCs w:val="24"/>
        </w:rPr>
        <w:t xml:space="preserve"> – Program Operacyjny Infrastruktura i Środowisko 2014-2020.</w:t>
      </w:r>
    </w:p>
    <w:p w14:paraId="3F898875" w14:textId="16D0CCFD" w:rsidR="00E36AA7" w:rsidRDefault="00E36AA7" w:rsidP="00FC0A9E">
      <w:pPr>
        <w:pStyle w:val="Nagwek2"/>
        <w:numPr>
          <w:ilvl w:val="1"/>
          <w:numId w:val="2"/>
        </w:numPr>
        <w:spacing w:before="0" w:after="240"/>
        <w:ind w:left="1077"/>
        <w:jc w:val="both"/>
        <w:rPr>
          <w:rFonts w:ascii="Times New Roman" w:hAnsi="Times New Roman" w:cs="Times New Roman"/>
        </w:rPr>
      </w:pPr>
      <w:bookmarkStart w:id="35" w:name="_Toc177112122"/>
      <w:r w:rsidRPr="00825880">
        <w:rPr>
          <w:rFonts w:ascii="Times New Roman" w:hAnsi="Times New Roman" w:cs="Times New Roman"/>
        </w:rPr>
        <w:lastRenderedPageBreak/>
        <w:t>Zestawienie planowanych środków z poszczególnych źródeł na finansowanie inwestycji w kolejnych latach realizacji</w:t>
      </w:r>
      <w:bookmarkEnd w:id="35"/>
    </w:p>
    <w:tbl>
      <w:tblPr>
        <w:tblW w:w="563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303"/>
        <w:gridCol w:w="1242"/>
        <w:gridCol w:w="723"/>
        <w:gridCol w:w="723"/>
        <w:gridCol w:w="723"/>
        <w:gridCol w:w="723"/>
        <w:gridCol w:w="725"/>
        <w:gridCol w:w="723"/>
        <w:gridCol w:w="723"/>
        <w:gridCol w:w="723"/>
        <w:gridCol w:w="723"/>
        <w:gridCol w:w="727"/>
      </w:tblGrid>
      <w:tr w:rsidR="00E36AA7" w:rsidRPr="00532F28" w14:paraId="181AFD47" w14:textId="77777777" w:rsidTr="00C2125E">
        <w:trPr>
          <w:trHeight w:val="320"/>
        </w:trPr>
        <w:tc>
          <w:tcPr>
            <w:tcW w:w="209" w:type="pct"/>
            <w:vMerge w:val="restart"/>
            <w:shd w:val="clear" w:color="auto" w:fill="B2FCDB"/>
            <w:noWrap/>
            <w:vAlign w:val="center"/>
            <w:hideMark/>
          </w:tcPr>
          <w:p w14:paraId="290A3BE1" w14:textId="31B5D2FA" w:rsidR="00E36AA7" w:rsidRPr="007378C0" w:rsidRDefault="003D4FB1" w:rsidP="00070350">
            <w:pPr>
              <w:spacing w:after="0" w:line="240" w:lineRule="auto"/>
              <w:jc w:val="center"/>
              <w:rPr>
                <w:rFonts w:ascii="Times New Roman" w:hAnsi="Times New Roman"/>
                <w:color w:val="000000"/>
                <w:sz w:val="20"/>
                <w:lang w:eastAsia="pl-PL"/>
              </w:rPr>
            </w:pPr>
            <w:r>
              <w:rPr>
                <w:rFonts w:ascii="Times New Roman" w:hAnsi="Times New Roman"/>
                <w:color w:val="000000"/>
                <w:sz w:val="20"/>
                <w:lang w:eastAsia="pl-PL"/>
              </w:rPr>
              <w:t>L</w:t>
            </w:r>
            <w:r w:rsidR="00E36AA7" w:rsidRPr="007378C0">
              <w:rPr>
                <w:rFonts w:ascii="Times New Roman" w:hAnsi="Times New Roman"/>
                <w:color w:val="000000"/>
                <w:sz w:val="20"/>
                <w:lang w:eastAsia="pl-PL"/>
              </w:rPr>
              <w:t>p.</w:t>
            </w:r>
          </w:p>
        </w:tc>
        <w:tc>
          <w:tcPr>
            <w:tcW w:w="639" w:type="pct"/>
            <w:vMerge w:val="restart"/>
            <w:shd w:val="clear" w:color="auto" w:fill="B2FCDB"/>
            <w:vAlign w:val="center"/>
            <w:hideMark/>
          </w:tcPr>
          <w:p w14:paraId="08A80022"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 xml:space="preserve">Źródła finansowania inwestycji </w:t>
            </w:r>
          </w:p>
        </w:tc>
        <w:tc>
          <w:tcPr>
            <w:tcW w:w="609" w:type="pct"/>
            <w:vMerge w:val="restart"/>
            <w:shd w:val="clear" w:color="auto" w:fill="B2FCDB"/>
            <w:vAlign w:val="center"/>
            <w:hideMark/>
          </w:tcPr>
          <w:p w14:paraId="3019C037" w14:textId="77777777" w:rsidR="00E36AA7" w:rsidRPr="007378C0" w:rsidRDefault="00E36AA7" w:rsidP="00070350">
            <w:pPr>
              <w:spacing w:after="0" w:line="240" w:lineRule="auto"/>
              <w:jc w:val="center"/>
              <w:rPr>
                <w:rFonts w:ascii="Times New Roman" w:hAnsi="Times New Roman"/>
                <w:b/>
                <w:bCs/>
                <w:sz w:val="20"/>
                <w:lang w:eastAsia="pl-PL"/>
              </w:rPr>
            </w:pPr>
            <w:r w:rsidRPr="007378C0">
              <w:rPr>
                <w:rFonts w:ascii="Times New Roman" w:hAnsi="Times New Roman"/>
                <w:b/>
                <w:bCs/>
                <w:sz w:val="20"/>
                <w:lang w:eastAsia="pl-PL"/>
              </w:rPr>
              <w:t xml:space="preserve">Szacunkowy łączny koszt inwestycji brutto </w:t>
            </w:r>
          </w:p>
        </w:tc>
        <w:tc>
          <w:tcPr>
            <w:tcW w:w="3543" w:type="pct"/>
            <w:gridSpan w:val="10"/>
            <w:shd w:val="clear" w:color="auto" w:fill="B2FCDB"/>
            <w:vAlign w:val="center"/>
            <w:hideMark/>
          </w:tcPr>
          <w:p w14:paraId="66EFC9BB"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Planowane nakłady w latach (w tys. zł)</w:t>
            </w:r>
          </w:p>
        </w:tc>
      </w:tr>
      <w:tr w:rsidR="00E36AA7" w:rsidRPr="00A97015" w14:paraId="2D769EB8" w14:textId="77777777" w:rsidTr="00C2125E">
        <w:trPr>
          <w:trHeight w:val="207"/>
        </w:trPr>
        <w:tc>
          <w:tcPr>
            <w:tcW w:w="209" w:type="pct"/>
            <w:vMerge/>
            <w:shd w:val="clear" w:color="auto" w:fill="B2FCDB"/>
            <w:vAlign w:val="center"/>
            <w:hideMark/>
          </w:tcPr>
          <w:p w14:paraId="5E73474F" w14:textId="77777777" w:rsidR="00E36AA7" w:rsidRPr="007378C0" w:rsidRDefault="00E36AA7" w:rsidP="00070350">
            <w:pPr>
              <w:spacing w:after="0" w:line="240" w:lineRule="auto"/>
              <w:rPr>
                <w:rFonts w:ascii="Times New Roman" w:hAnsi="Times New Roman"/>
                <w:color w:val="000000"/>
                <w:sz w:val="20"/>
                <w:lang w:eastAsia="pl-PL"/>
              </w:rPr>
            </w:pPr>
          </w:p>
        </w:tc>
        <w:tc>
          <w:tcPr>
            <w:tcW w:w="639" w:type="pct"/>
            <w:vMerge/>
            <w:shd w:val="clear" w:color="auto" w:fill="B2FCDB"/>
            <w:vAlign w:val="center"/>
            <w:hideMark/>
          </w:tcPr>
          <w:p w14:paraId="07839C96" w14:textId="77777777" w:rsidR="00E36AA7" w:rsidRPr="007378C0" w:rsidRDefault="00E36AA7" w:rsidP="00070350">
            <w:pPr>
              <w:spacing w:after="0" w:line="240" w:lineRule="auto"/>
              <w:rPr>
                <w:rFonts w:ascii="Times New Roman" w:hAnsi="Times New Roman"/>
                <w:b/>
                <w:bCs/>
                <w:color w:val="000000"/>
                <w:sz w:val="20"/>
                <w:lang w:eastAsia="pl-PL"/>
              </w:rPr>
            </w:pPr>
          </w:p>
        </w:tc>
        <w:tc>
          <w:tcPr>
            <w:tcW w:w="609" w:type="pct"/>
            <w:vMerge/>
            <w:shd w:val="clear" w:color="auto" w:fill="B2FCDB"/>
            <w:vAlign w:val="center"/>
            <w:hideMark/>
          </w:tcPr>
          <w:p w14:paraId="5F1AD5C5" w14:textId="77777777" w:rsidR="00E36AA7" w:rsidRPr="007378C0" w:rsidRDefault="00E36AA7" w:rsidP="00070350">
            <w:pPr>
              <w:spacing w:after="0" w:line="240" w:lineRule="auto"/>
              <w:rPr>
                <w:rFonts w:ascii="Times New Roman" w:hAnsi="Times New Roman"/>
                <w:b/>
                <w:bCs/>
                <w:sz w:val="20"/>
                <w:lang w:eastAsia="pl-PL"/>
              </w:rPr>
            </w:pPr>
          </w:p>
        </w:tc>
        <w:tc>
          <w:tcPr>
            <w:tcW w:w="3543" w:type="pct"/>
            <w:gridSpan w:val="10"/>
            <w:shd w:val="clear" w:color="auto" w:fill="B2FCDB"/>
            <w:vAlign w:val="center"/>
            <w:hideMark/>
          </w:tcPr>
          <w:p w14:paraId="2387D803" w14:textId="4ECE9250" w:rsidR="00E36AA7" w:rsidRPr="007378C0" w:rsidRDefault="00E36AA7" w:rsidP="00070350">
            <w:pPr>
              <w:spacing w:after="0" w:line="240" w:lineRule="auto"/>
              <w:jc w:val="center"/>
              <w:rPr>
                <w:rFonts w:ascii="Times New Roman" w:hAnsi="Times New Roman"/>
                <w:b/>
                <w:bCs/>
                <w:color w:val="000000"/>
                <w:sz w:val="20"/>
                <w:lang w:eastAsia="pl-PL"/>
              </w:rPr>
            </w:pPr>
          </w:p>
        </w:tc>
      </w:tr>
      <w:tr w:rsidR="003D4FB1" w:rsidRPr="00A97015" w14:paraId="29CBFD5E" w14:textId="77777777" w:rsidTr="003D4FB1">
        <w:trPr>
          <w:trHeight w:val="197"/>
        </w:trPr>
        <w:tc>
          <w:tcPr>
            <w:tcW w:w="209" w:type="pct"/>
            <w:vMerge/>
            <w:shd w:val="clear" w:color="auto" w:fill="B2FCDB"/>
            <w:vAlign w:val="center"/>
            <w:hideMark/>
          </w:tcPr>
          <w:p w14:paraId="3AB3B217" w14:textId="77777777" w:rsidR="00E36AA7" w:rsidRPr="007378C0" w:rsidRDefault="00E36AA7" w:rsidP="00070350">
            <w:pPr>
              <w:spacing w:after="0" w:line="240" w:lineRule="auto"/>
              <w:rPr>
                <w:rFonts w:ascii="Times New Roman" w:hAnsi="Times New Roman"/>
                <w:color w:val="000000"/>
                <w:sz w:val="20"/>
                <w:lang w:eastAsia="pl-PL"/>
              </w:rPr>
            </w:pPr>
          </w:p>
        </w:tc>
        <w:tc>
          <w:tcPr>
            <w:tcW w:w="639" w:type="pct"/>
            <w:vMerge/>
            <w:shd w:val="clear" w:color="auto" w:fill="B2FCDB"/>
            <w:vAlign w:val="center"/>
            <w:hideMark/>
          </w:tcPr>
          <w:p w14:paraId="1AC3ED81" w14:textId="77777777" w:rsidR="00E36AA7" w:rsidRPr="007378C0" w:rsidRDefault="00E36AA7" w:rsidP="00070350">
            <w:pPr>
              <w:spacing w:after="0" w:line="240" w:lineRule="auto"/>
              <w:rPr>
                <w:rFonts w:ascii="Times New Roman" w:hAnsi="Times New Roman"/>
                <w:b/>
                <w:bCs/>
                <w:color w:val="000000"/>
                <w:sz w:val="20"/>
                <w:lang w:eastAsia="pl-PL"/>
              </w:rPr>
            </w:pPr>
          </w:p>
        </w:tc>
        <w:tc>
          <w:tcPr>
            <w:tcW w:w="609" w:type="pct"/>
            <w:vMerge/>
            <w:shd w:val="clear" w:color="auto" w:fill="B2FCDB"/>
            <w:vAlign w:val="center"/>
            <w:hideMark/>
          </w:tcPr>
          <w:p w14:paraId="697B3CD6" w14:textId="77777777" w:rsidR="00E36AA7" w:rsidRPr="007378C0" w:rsidRDefault="00E36AA7" w:rsidP="00070350">
            <w:pPr>
              <w:spacing w:after="0" w:line="240" w:lineRule="auto"/>
              <w:rPr>
                <w:rFonts w:ascii="Times New Roman" w:hAnsi="Times New Roman"/>
                <w:b/>
                <w:bCs/>
                <w:sz w:val="20"/>
                <w:lang w:eastAsia="pl-PL"/>
              </w:rPr>
            </w:pPr>
          </w:p>
        </w:tc>
        <w:tc>
          <w:tcPr>
            <w:tcW w:w="354" w:type="pct"/>
            <w:shd w:val="clear" w:color="auto" w:fill="B2FCDB"/>
            <w:vAlign w:val="center"/>
            <w:hideMark/>
          </w:tcPr>
          <w:p w14:paraId="37D9C8D1"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2019</w:t>
            </w:r>
          </w:p>
        </w:tc>
        <w:tc>
          <w:tcPr>
            <w:tcW w:w="354" w:type="pct"/>
            <w:shd w:val="clear" w:color="auto" w:fill="B2FCDB"/>
            <w:noWrap/>
            <w:vAlign w:val="center"/>
            <w:hideMark/>
          </w:tcPr>
          <w:p w14:paraId="38F9C30E"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2020</w:t>
            </w:r>
          </w:p>
        </w:tc>
        <w:tc>
          <w:tcPr>
            <w:tcW w:w="354" w:type="pct"/>
            <w:shd w:val="clear" w:color="auto" w:fill="B2FCDB"/>
            <w:noWrap/>
            <w:vAlign w:val="center"/>
            <w:hideMark/>
          </w:tcPr>
          <w:p w14:paraId="60BCD4B7"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2021</w:t>
            </w:r>
          </w:p>
        </w:tc>
        <w:tc>
          <w:tcPr>
            <w:tcW w:w="354" w:type="pct"/>
            <w:shd w:val="clear" w:color="auto" w:fill="B2FCDB"/>
            <w:noWrap/>
            <w:vAlign w:val="center"/>
            <w:hideMark/>
          </w:tcPr>
          <w:p w14:paraId="47394825"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2022</w:t>
            </w:r>
          </w:p>
        </w:tc>
        <w:tc>
          <w:tcPr>
            <w:tcW w:w="355" w:type="pct"/>
            <w:shd w:val="clear" w:color="auto" w:fill="B2FCDB"/>
            <w:noWrap/>
            <w:vAlign w:val="center"/>
            <w:hideMark/>
          </w:tcPr>
          <w:p w14:paraId="7B91A135"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2023</w:t>
            </w:r>
          </w:p>
        </w:tc>
        <w:tc>
          <w:tcPr>
            <w:tcW w:w="354" w:type="pct"/>
            <w:shd w:val="clear" w:color="auto" w:fill="B2FCDB"/>
            <w:noWrap/>
            <w:vAlign w:val="center"/>
            <w:hideMark/>
          </w:tcPr>
          <w:p w14:paraId="1CE2726E"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202</w:t>
            </w:r>
            <w:r>
              <w:rPr>
                <w:rFonts w:ascii="Times New Roman" w:hAnsi="Times New Roman"/>
                <w:b/>
                <w:bCs/>
                <w:color w:val="000000"/>
                <w:sz w:val="20"/>
                <w:lang w:eastAsia="pl-PL"/>
              </w:rPr>
              <w:t>4</w:t>
            </w:r>
          </w:p>
        </w:tc>
        <w:tc>
          <w:tcPr>
            <w:tcW w:w="354" w:type="pct"/>
            <w:shd w:val="clear" w:color="auto" w:fill="B2FCDB"/>
            <w:vAlign w:val="center"/>
          </w:tcPr>
          <w:p w14:paraId="364CA953" w14:textId="77777777" w:rsidR="00E36AA7" w:rsidRPr="007378C0" w:rsidRDefault="00E36AA7" w:rsidP="00070350">
            <w:pPr>
              <w:spacing w:after="0" w:line="240" w:lineRule="auto"/>
              <w:jc w:val="center"/>
              <w:rPr>
                <w:rFonts w:ascii="Times New Roman" w:hAnsi="Times New Roman"/>
                <w:b/>
                <w:bCs/>
                <w:color w:val="000000"/>
                <w:sz w:val="20"/>
                <w:lang w:eastAsia="pl-PL"/>
              </w:rPr>
            </w:pPr>
            <w:r>
              <w:rPr>
                <w:rFonts w:ascii="Times New Roman" w:hAnsi="Times New Roman"/>
                <w:b/>
                <w:bCs/>
                <w:color w:val="000000"/>
                <w:sz w:val="20"/>
                <w:lang w:eastAsia="pl-PL"/>
              </w:rPr>
              <w:t>2025</w:t>
            </w:r>
          </w:p>
        </w:tc>
        <w:tc>
          <w:tcPr>
            <w:tcW w:w="354" w:type="pct"/>
            <w:shd w:val="clear" w:color="auto" w:fill="B2FCDB"/>
            <w:vAlign w:val="center"/>
          </w:tcPr>
          <w:p w14:paraId="360893F1" w14:textId="77777777" w:rsidR="00E36AA7" w:rsidRPr="007378C0" w:rsidRDefault="00E36AA7" w:rsidP="00070350">
            <w:pPr>
              <w:spacing w:after="0" w:line="240" w:lineRule="auto"/>
              <w:jc w:val="center"/>
              <w:rPr>
                <w:rFonts w:ascii="Times New Roman" w:hAnsi="Times New Roman"/>
                <w:b/>
                <w:bCs/>
                <w:color w:val="000000"/>
                <w:sz w:val="20"/>
                <w:lang w:eastAsia="pl-PL"/>
              </w:rPr>
            </w:pPr>
            <w:r>
              <w:rPr>
                <w:rFonts w:ascii="Times New Roman" w:hAnsi="Times New Roman"/>
                <w:b/>
                <w:bCs/>
                <w:color w:val="000000"/>
                <w:sz w:val="20"/>
                <w:lang w:eastAsia="pl-PL"/>
              </w:rPr>
              <w:t>2026</w:t>
            </w:r>
          </w:p>
        </w:tc>
        <w:tc>
          <w:tcPr>
            <w:tcW w:w="354" w:type="pct"/>
            <w:shd w:val="clear" w:color="auto" w:fill="B2FCDB"/>
            <w:vAlign w:val="center"/>
          </w:tcPr>
          <w:p w14:paraId="022066A3" w14:textId="77777777" w:rsidR="00E36AA7" w:rsidRPr="007378C0" w:rsidRDefault="00E36AA7" w:rsidP="00070350">
            <w:pPr>
              <w:spacing w:after="0" w:line="240" w:lineRule="auto"/>
              <w:jc w:val="center"/>
              <w:rPr>
                <w:rFonts w:ascii="Times New Roman" w:hAnsi="Times New Roman"/>
                <w:b/>
                <w:bCs/>
                <w:color w:val="000000"/>
                <w:sz w:val="20"/>
                <w:lang w:eastAsia="pl-PL"/>
              </w:rPr>
            </w:pPr>
            <w:r>
              <w:rPr>
                <w:rFonts w:ascii="Times New Roman" w:hAnsi="Times New Roman"/>
                <w:b/>
                <w:bCs/>
                <w:color w:val="000000"/>
                <w:sz w:val="20"/>
                <w:lang w:eastAsia="pl-PL"/>
              </w:rPr>
              <w:t>2027</w:t>
            </w:r>
          </w:p>
        </w:tc>
        <w:tc>
          <w:tcPr>
            <w:tcW w:w="355" w:type="pct"/>
            <w:shd w:val="clear" w:color="auto" w:fill="B2FCDB"/>
            <w:vAlign w:val="center"/>
          </w:tcPr>
          <w:p w14:paraId="300E25C7" w14:textId="77777777" w:rsidR="00E36AA7" w:rsidRPr="007378C0" w:rsidRDefault="00E36AA7" w:rsidP="00070350">
            <w:pPr>
              <w:spacing w:after="0" w:line="240" w:lineRule="auto"/>
              <w:jc w:val="center"/>
              <w:rPr>
                <w:rFonts w:ascii="Times New Roman" w:hAnsi="Times New Roman"/>
                <w:b/>
                <w:bCs/>
                <w:color w:val="000000"/>
                <w:sz w:val="20"/>
                <w:lang w:eastAsia="pl-PL"/>
              </w:rPr>
            </w:pPr>
            <w:r>
              <w:rPr>
                <w:rFonts w:ascii="Times New Roman" w:hAnsi="Times New Roman"/>
                <w:b/>
                <w:bCs/>
                <w:color w:val="000000"/>
                <w:sz w:val="20"/>
                <w:lang w:eastAsia="pl-PL"/>
              </w:rPr>
              <w:t>2028</w:t>
            </w:r>
          </w:p>
        </w:tc>
      </w:tr>
      <w:tr w:rsidR="003D4FB1" w:rsidRPr="00A97015" w14:paraId="4DA6567D" w14:textId="77777777" w:rsidTr="003D4FB1">
        <w:trPr>
          <w:trHeight w:val="197"/>
        </w:trPr>
        <w:tc>
          <w:tcPr>
            <w:tcW w:w="209" w:type="pct"/>
            <w:vMerge/>
            <w:shd w:val="clear" w:color="auto" w:fill="B2FCDB"/>
            <w:vAlign w:val="center"/>
            <w:hideMark/>
          </w:tcPr>
          <w:p w14:paraId="11C3C0DD" w14:textId="77777777" w:rsidR="00E36AA7" w:rsidRPr="007378C0" w:rsidRDefault="00E36AA7" w:rsidP="00070350">
            <w:pPr>
              <w:spacing w:after="0" w:line="240" w:lineRule="auto"/>
              <w:rPr>
                <w:rFonts w:ascii="Times New Roman" w:hAnsi="Times New Roman"/>
                <w:color w:val="000000"/>
                <w:sz w:val="20"/>
                <w:lang w:eastAsia="pl-PL"/>
              </w:rPr>
            </w:pPr>
          </w:p>
        </w:tc>
        <w:tc>
          <w:tcPr>
            <w:tcW w:w="639" w:type="pct"/>
            <w:shd w:val="clear" w:color="auto" w:fill="B2FCDB"/>
            <w:noWrap/>
            <w:vAlign w:val="center"/>
            <w:hideMark/>
          </w:tcPr>
          <w:p w14:paraId="1DCA9D3A"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1</w:t>
            </w:r>
          </w:p>
        </w:tc>
        <w:tc>
          <w:tcPr>
            <w:tcW w:w="609" w:type="pct"/>
            <w:shd w:val="clear" w:color="auto" w:fill="B2FCDB"/>
            <w:noWrap/>
            <w:vAlign w:val="center"/>
            <w:hideMark/>
          </w:tcPr>
          <w:p w14:paraId="00FE83BB"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2</w:t>
            </w:r>
          </w:p>
        </w:tc>
        <w:tc>
          <w:tcPr>
            <w:tcW w:w="354" w:type="pct"/>
            <w:shd w:val="clear" w:color="auto" w:fill="B2FCDB"/>
            <w:noWrap/>
            <w:vAlign w:val="center"/>
            <w:hideMark/>
          </w:tcPr>
          <w:p w14:paraId="3F103F40"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3</w:t>
            </w:r>
          </w:p>
        </w:tc>
        <w:tc>
          <w:tcPr>
            <w:tcW w:w="354" w:type="pct"/>
            <w:shd w:val="clear" w:color="auto" w:fill="B2FCDB"/>
            <w:noWrap/>
            <w:vAlign w:val="center"/>
            <w:hideMark/>
          </w:tcPr>
          <w:p w14:paraId="6D575B6E"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4</w:t>
            </w:r>
          </w:p>
        </w:tc>
        <w:tc>
          <w:tcPr>
            <w:tcW w:w="354" w:type="pct"/>
            <w:shd w:val="clear" w:color="auto" w:fill="B2FCDB"/>
            <w:noWrap/>
            <w:vAlign w:val="center"/>
            <w:hideMark/>
          </w:tcPr>
          <w:p w14:paraId="4B5B86D1"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5</w:t>
            </w:r>
          </w:p>
        </w:tc>
        <w:tc>
          <w:tcPr>
            <w:tcW w:w="354" w:type="pct"/>
            <w:shd w:val="clear" w:color="auto" w:fill="B2FCDB"/>
            <w:noWrap/>
            <w:vAlign w:val="center"/>
            <w:hideMark/>
          </w:tcPr>
          <w:p w14:paraId="114FE382"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6</w:t>
            </w:r>
          </w:p>
        </w:tc>
        <w:tc>
          <w:tcPr>
            <w:tcW w:w="355" w:type="pct"/>
            <w:shd w:val="clear" w:color="auto" w:fill="B2FCDB"/>
            <w:noWrap/>
            <w:vAlign w:val="center"/>
            <w:hideMark/>
          </w:tcPr>
          <w:p w14:paraId="40D7B510"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7</w:t>
            </w:r>
          </w:p>
        </w:tc>
        <w:tc>
          <w:tcPr>
            <w:tcW w:w="354" w:type="pct"/>
            <w:shd w:val="clear" w:color="auto" w:fill="B2FCDB"/>
            <w:noWrap/>
            <w:vAlign w:val="center"/>
            <w:hideMark/>
          </w:tcPr>
          <w:p w14:paraId="2E4A018D"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sidRPr="007378C0">
              <w:rPr>
                <w:rFonts w:ascii="Times New Roman" w:hAnsi="Times New Roman"/>
                <w:i/>
                <w:iCs/>
                <w:color w:val="000000"/>
                <w:sz w:val="16"/>
                <w:szCs w:val="16"/>
                <w:lang w:eastAsia="pl-PL"/>
              </w:rPr>
              <w:t>8</w:t>
            </w:r>
          </w:p>
        </w:tc>
        <w:tc>
          <w:tcPr>
            <w:tcW w:w="354" w:type="pct"/>
            <w:shd w:val="clear" w:color="auto" w:fill="B2FCDB"/>
          </w:tcPr>
          <w:p w14:paraId="682A56C9"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Pr>
                <w:rFonts w:ascii="Times New Roman" w:hAnsi="Times New Roman"/>
                <w:i/>
                <w:iCs/>
                <w:color w:val="000000"/>
                <w:sz w:val="16"/>
                <w:szCs w:val="16"/>
                <w:lang w:eastAsia="pl-PL"/>
              </w:rPr>
              <w:t>9</w:t>
            </w:r>
          </w:p>
        </w:tc>
        <w:tc>
          <w:tcPr>
            <w:tcW w:w="354" w:type="pct"/>
            <w:shd w:val="clear" w:color="auto" w:fill="B2FCDB"/>
          </w:tcPr>
          <w:p w14:paraId="3B5051AF"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Pr>
                <w:rFonts w:ascii="Times New Roman" w:hAnsi="Times New Roman"/>
                <w:i/>
                <w:iCs/>
                <w:color w:val="000000"/>
                <w:sz w:val="16"/>
                <w:szCs w:val="16"/>
                <w:lang w:eastAsia="pl-PL"/>
              </w:rPr>
              <w:t>10</w:t>
            </w:r>
          </w:p>
        </w:tc>
        <w:tc>
          <w:tcPr>
            <w:tcW w:w="354" w:type="pct"/>
            <w:shd w:val="clear" w:color="auto" w:fill="B2FCDB"/>
          </w:tcPr>
          <w:p w14:paraId="135A794C"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Pr>
                <w:rFonts w:ascii="Times New Roman" w:hAnsi="Times New Roman"/>
                <w:i/>
                <w:iCs/>
                <w:color w:val="000000"/>
                <w:sz w:val="16"/>
                <w:szCs w:val="16"/>
                <w:lang w:eastAsia="pl-PL"/>
              </w:rPr>
              <w:t>11</w:t>
            </w:r>
          </w:p>
        </w:tc>
        <w:tc>
          <w:tcPr>
            <w:tcW w:w="355" w:type="pct"/>
            <w:shd w:val="clear" w:color="auto" w:fill="B2FCDB"/>
          </w:tcPr>
          <w:p w14:paraId="10EC2078" w14:textId="77777777" w:rsidR="00E36AA7" w:rsidRPr="007378C0" w:rsidRDefault="00E36AA7" w:rsidP="00070350">
            <w:pPr>
              <w:spacing w:after="0" w:line="240" w:lineRule="auto"/>
              <w:jc w:val="center"/>
              <w:rPr>
                <w:rFonts w:ascii="Times New Roman" w:hAnsi="Times New Roman"/>
                <w:i/>
                <w:iCs/>
                <w:color w:val="000000"/>
                <w:sz w:val="16"/>
                <w:szCs w:val="16"/>
                <w:lang w:eastAsia="pl-PL"/>
              </w:rPr>
            </w:pPr>
            <w:r>
              <w:rPr>
                <w:rFonts w:ascii="Times New Roman" w:hAnsi="Times New Roman"/>
                <w:i/>
                <w:iCs/>
                <w:color w:val="000000"/>
                <w:sz w:val="16"/>
                <w:szCs w:val="16"/>
                <w:lang w:eastAsia="pl-PL"/>
              </w:rPr>
              <w:t>12</w:t>
            </w:r>
          </w:p>
        </w:tc>
      </w:tr>
      <w:tr w:rsidR="00E36AA7" w:rsidRPr="00A97015" w14:paraId="46583097" w14:textId="77777777" w:rsidTr="00C2125E">
        <w:trPr>
          <w:cantSplit/>
          <w:trHeight w:val="918"/>
        </w:trPr>
        <w:tc>
          <w:tcPr>
            <w:tcW w:w="209" w:type="pct"/>
            <w:shd w:val="clear" w:color="auto" w:fill="auto"/>
            <w:noWrap/>
            <w:vAlign w:val="center"/>
            <w:hideMark/>
          </w:tcPr>
          <w:p w14:paraId="0150CA69"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1</w:t>
            </w:r>
          </w:p>
        </w:tc>
        <w:tc>
          <w:tcPr>
            <w:tcW w:w="639" w:type="pct"/>
            <w:shd w:val="clear" w:color="auto" w:fill="auto"/>
            <w:noWrap/>
            <w:vAlign w:val="center"/>
            <w:hideMark/>
          </w:tcPr>
          <w:p w14:paraId="1371DF2F" w14:textId="77777777" w:rsidR="00E36AA7" w:rsidRPr="007378C0" w:rsidRDefault="00E36AA7" w:rsidP="00070350">
            <w:pPr>
              <w:spacing w:after="0" w:line="240" w:lineRule="auto"/>
              <w:rPr>
                <w:rFonts w:ascii="Times New Roman" w:hAnsi="Times New Roman"/>
                <w:color w:val="000000"/>
                <w:sz w:val="20"/>
                <w:lang w:eastAsia="pl-PL"/>
              </w:rPr>
            </w:pPr>
            <w:r w:rsidRPr="007378C0">
              <w:rPr>
                <w:rFonts w:ascii="Times New Roman" w:hAnsi="Times New Roman"/>
                <w:color w:val="000000"/>
                <w:sz w:val="20"/>
                <w:lang w:eastAsia="pl-PL"/>
              </w:rPr>
              <w:t>Środki własne inwestora</w:t>
            </w:r>
          </w:p>
        </w:tc>
        <w:tc>
          <w:tcPr>
            <w:tcW w:w="609" w:type="pct"/>
            <w:shd w:val="clear" w:color="auto" w:fill="auto"/>
            <w:noWrap/>
            <w:textDirection w:val="btLr"/>
            <w:vAlign w:val="center"/>
            <w:hideMark/>
          </w:tcPr>
          <w:p w14:paraId="128BDB08" w14:textId="77777777" w:rsidR="00E36AA7" w:rsidRPr="007378C0" w:rsidRDefault="00E36AA7" w:rsidP="00070350">
            <w:pPr>
              <w:spacing w:after="0" w:line="240" w:lineRule="auto"/>
              <w:ind w:left="113" w:right="113"/>
              <w:jc w:val="center"/>
              <w:rPr>
                <w:rFonts w:ascii="Times New Roman" w:hAnsi="Times New Roman"/>
                <w:color w:val="000000"/>
                <w:sz w:val="20"/>
                <w:lang w:eastAsia="pl-PL"/>
              </w:rPr>
            </w:pPr>
            <w:r w:rsidRPr="007378C0">
              <w:rPr>
                <w:rFonts w:ascii="Times New Roman" w:hAnsi="Times New Roman"/>
                <w:color w:val="000000"/>
                <w:sz w:val="20"/>
                <w:lang w:eastAsia="pl-PL"/>
              </w:rPr>
              <w:t>113 972</w:t>
            </w:r>
          </w:p>
        </w:tc>
        <w:tc>
          <w:tcPr>
            <w:tcW w:w="354" w:type="pct"/>
            <w:shd w:val="clear" w:color="auto" w:fill="auto"/>
            <w:noWrap/>
            <w:textDirection w:val="btLr"/>
            <w:vAlign w:val="center"/>
            <w:hideMark/>
          </w:tcPr>
          <w:p w14:paraId="1A5E6F6E" w14:textId="77777777" w:rsidR="00E36AA7" w:rsidRPr="007378C0" w:rsidRDefault="00E36AA7" w:rsidP="00070350">
            <w:pPr>
              <w:spacing w:after="0" w:line="240" w:lineRule="auto"/>
              <w:ind w:left="113" w:right="113"/>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textDirection w:val="btLr"/>
            <w:vAlign w:val="center"/>
            <w:hideMark/>
          </w:tcPr>
          <w:p w14:paraId="33E57C8E" w14:textId="22ECADFD" w:rsidR="00E36AA7" w:rsidRPr="007378C0" w:rsidRDefault="00513061" w:rsidP="00070350">
            <w:pPr>
              <w:spacing w:after="0" w:line="240" w:lineRule="auto"/>
              <w:ind w:left="113" w:right="113"/>
              <w:jc w:val="center"/>
              <w:rPr>
                <w:rFonts w:ascii="Times New Roman" w:hAnsi="Times New Roman"/>
                <w:color w:val="FFFFFF"/>
                <w:sz w:val="20"/>
                <w:lang w:eastAsia="pl-PL"/>
              </w:rPr>
            </w:pPr>
            <w:r w:rsidRPr="0052242B">
              <w:rPr>
                <w:rFonts w:ascii="Times New Roman" w:hAnsi="Times New Roman"/>
                <w:sz w:val="20"/>
                <w:lang w:eastAsia="pl-PL"/>
              </w:rPr>
              <w:t>7</w:t>
            </w:r>
          </w:p>
        </w:tc>
        <w:tc>
          <w:tcPr>
            <w:tcW w:w="354" w:type="pct"/>
            <w:shd w:val="clear" w:color="auto" w:fill="auto"/>
            <w:noWrap/>
            <w:textDirection w:val="btLr"/>
            <w:vAlign w:val="center"/>
            <w:hideMark/>
          </w:tcPr>
          <w:p w14:paraId="05E82E84" w14:textId="77777777" w:rsidR="00E36AA7" w:rsidRPr="007378C0" w:rsidRDefault="00E36AA7" w:rsidP="00070350">
            <w:pPr>
              <w:spacing w:after="0" w:line="240" w:lineRule="auto"/>
              <w:ind w:left="113" w:right="113"/>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textDirection w:val="btLr"/>
            <w:vAlign w:val="center"/>
            <w:hideMark/>
          </w:tcPr>
          <w:p w14:paraId="374D2E65" w14:textId="77777777" w:rsidR="00E36AA7" w:rsidRPr="007378C0" w:rsidRDefault="00E36AA7" w:rsidP="00070350">
            <w:pPr>
              <w:spacing w:after="0" w:line="240" w:lineRule="auto"/>
              <w:ind w:left="113" w:right="113"/>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5" w:type="pct"/>
            <w:shd w:val="clear" w:color="auto" w:fill="auto"/>
            <w:noWrap/>
            <w:textDirection w:val="btLr"/>
            <w:vAlign w:val="center"/>
            <w:hideMark/>
          </w:tcPr>
          <w:p w14:paraId="26F9AFDF" w14:textId="6CDB87D7" w:rsidR="00E36AA7" w:rsidRPr="007378C0" w:rsidRDefault="00513061" w:rsidP="00070350">
            <w:pPr>
              <w:spacing w:after="0" w:line="240" w:lineRule="auto"/>
              <w:ind w:left="113" w:right="113"/>
              <w:jc w:val="center"/>
              <w:rPr>
                <w:rFonts w:ascii="Times New Roman" w:hAnsi="Times New Roman"/>
                <w:color w:val="FFFFFF"/>
                <w:sz w:val="20"/>
                <w:lang w:eastAsia="pl-PL"/>
              </w:rPr>
            </w:pPr>
            <w:r w:rsidRPr="0052242B">
              <w:rPr>
                <w:rFonts w:ascii="Times New Roman" w:hAnsi="Times New Roman"/>
                <w:sz w:val="20"/>
                <w:lang w:eastAsia="pl-PL"/>
              </w:rPr>
              <w:t>5 281</w:t>
            </w:r>
          </w:p>
        </w:tc>
        <w:tc>
          <w:tcPr>
            <w:tcW w:w="354" w:type="pct"/>
            <w:shd w:val="clear" w:color="auto" w:fill="auto"/>
            <w:noWrap/>
            <w:textDirection w:val="btLr"/>
            <w:vAlign w:val="center"/>
            <w:hideMark/>
          </w:tcPr>
          <w:p w14:paraId="53DCD1A1" w14:textId="77777777" w:rsidR="00E36AA7" w:rsidRPr="007378C0" w:rsidRDefault="00E36AA7" w:rsidP="00070350">
            <w:pPr>
              <w:spacing w:after="0" w:line="240" w:lineRule="auto"/>
              <w:ind w:left="113" w:right="113"/>
              <w:jc w:val="center"/>
              <w:rPr>
                <w:rFonts w:ascii="Times New Roman" w:hAnsi="Times New Roman"/>
                <w:sz w:val="20"/>
                <w:lang w:eastAsia="pl-PL"/>
              </w:rPr>
            </w:pPr>
          </w:p>
        </w:tc>
        <w:tc>
          <w:tcPr>
            <w:tcW w:w="354" w:type="pct"/>
            <w:textDirection w:val="btLr"/>
          </w:tcPr>
          <w:p w14:paraId="5963029A" w14:textId="77777777" w:rsidR="00E36AA7" w:rsidRPr="007378C0" w:rsidRDefault="00E36AA7" w:rsidP="00070350">
            <w:pPr>
              <w:spacing w:after="0" w:line="240" w:lineRule="auto"/>
              <w:ind w:left="113" w:right="113"/>
              <w:jc w:val="center"/>
              <w:rPr>
                <w:rFonts w:ascii="Times New Roman" w:hAnsi="Times New Roman"/>
                <w:sz w:val="20"/>
                <w:lang w:eastAsia="pl-PL"/>
              </w:rPr>
            </w:pPr>
          </w:p>
        </w:tc>
        <w:tc>
          <w:tcPr>
            <w:tcW w:w="354" w:type="pct"/>
            <w:textDirection w:val="btLr"/>
          </w:tcPr>
          <w:p w14:paraId="4667A41D" w14:textId="77777777" w:rsidR="00E36AA7" w:rsidRPr="007378C0" w:rsidRDefault="00E36AA7" w:rsidP="00070350">
            <w:pPr>
              <w:spacing w:after="0" w:line="240" w:lineRule="auto"/>
              <w:ind w:left="113" w:right="113"/>
              <w:jc w:val="center"/>
              <w:rPr>
                <w:rFonts w:ascii="Times New Roman" w:hAnsi="Times New Roman"/>
                <w:sz w:val="20"/>
                <w:lang w:eastAsia="pl-PL"/>
              </w:rPr>
            </w:pPr>
          </w:p>
        </w:tc>
        <w:tc>
          <w:tcPr>
            <w:tcW w:w="354" w:type="pct"/>
            <w:textDirection w:val="btLr"/>
          </w:tcPr>
          <w:p w14:paraId="110FC208" w14:textId="77777777" w:rsidR="00E36AA7" w:rsidRPr="007378C0" w:rsidRDefault="00E36AA7" w:rsidP="00070350">
            <w:pPr>
              <w:spacing w:after="0" w:line="240" w:lineRule="auto"/>
              <w:ind w:left="113" w:right="113"/>
              <w:jc w:val="center"/>
              <w:rPr>
                <w:rFonts w:ascii="Times New Roman" w:hAnsi="Times New Roman"/>
                <w:sz w:val="20"/>
                <w:lang w:eastAsia="pl-PL"/>
              </w:rPr>
            </w:pPr>
          </w:p>
        </w:tc>
        <w:tc>
          <w:tcPr>
            <w:tcW w:w="355" w:type="pct"/>
            <w:textDirection w:val="btLr"/>
            <w:vAlign w:val="center"/>
          </w:tcPr>
          <w:p w14:paraId="24936A0D" w14:textId="3CF74781" w:rsidR="00E36AA7" w:rsidRPr="007378C0" w:rsidRDefault="00513061" w:rsidP="00513061">
            <w:pPr>
              <w:spacing w:after="0" w:line="240" w:lineRule="auto"/>
              <w:ind w:left="113" w:right="113"/>
              <w:rPr>
                <w:rFonts w:ascii="Times New Roman" w:hAnsi="Times New Roman"/>
                <w:sz w:val="20"/>
                <w:lang w:eastAsia="pl-PL"/>
              </w:rPr>
            </w:pPr>
            <w:r>
              <w:rPr>
                <w:rFonts w:ascii="Times New Roman" w:hAnsi="Times New Roman"/>
                <w:sz w:val="20"/>
                <w:lang w:eastAsia="pl-PL"/>
              </w:rPr>
              <w:t>108 684</w:t>
            </w:r>
          </w:p>
        </w:tc>
      </w:tr>
      <w:tr w:rsidR="003D4FB1" w:rsidRPr="00A97015" w14:paraId="4DCEA54E" w14:textId="77777777" w:rsidTr="003D4FB1">
        <w:trPr>
          <w:cantSplit/>
          <w:trHeight w:val="1134"/>
        </w:trPr>
        <w:tc>
          <w:tcPr>
            <w:tcW w:w="209" w:type="pct"/>
            <w:shd w:val="clear" w:color="auto" w:fill="D5DCE4" w:themeFill="text2" w:themeFillTint="33"/>
            <w:noWrap/>
            <w:vAlign w:val="center"/>
            <w:hideMark/>
          </w:tcPr>
          <w:p w14:paraId="404CEFB7"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2</w:t>
            </w:r>
          </w:p>
        </w:tc>
        <w:tc>
          <w:tcPr>
            <w:tcW w:w="639" w:type="pct"/>
            <w:shd w:val="clear" w:color="auto" w:fill="D5DCE4" w:themeFill="text2" w:themeFillTint="33"/>
            <w:vAlign w:val="center"/>
            <w:hideMark/>
          </w:tcPr>
          <w:p w14:paraId="629517AB" w14:textId="77777777" w:rsidR="00E36AA7" w:rsidRPr="007378C0" w:rsidRDefault="00E36AA7" w:rsidP="00070350">
            <w:pPr>
              <w:spacing w:after="0" w:line="240" w:lineRule="auto"/>
              <w:rPr>
                <w:rFonts w:ascii="Times New Roman" w:hAnsi="Times New Roman"/>
                <w:b/>
                <w:bCs/>
                <w:color w:val="000000"/>
                <w:sz w:val="20"/>
                <w:lang w:eastAsia="pl-PL"/>
              </w:rPr>
            </w:pPr>
            <w:r w:rsidRPr="007378C0">
              <w:rPr>
                <w:rFonts w:ascii="Times New Roman" w:hAnsi="Times New Roman"/>
                <w:b/>
                <w:bCs/>
                <w:color w:val="000000"/>
                <w:sz w:val="20"/>
                <w:lang w:eastAsia="pl-PL"/>
              </w:rPr>
              <w:t xml:space="preserve"> Dotacja celowa ze środków ustalonych w części 46 - Zdrowie </w:t>
            </w:r>
          </w:p>
        </w:tc>
        <w:tc>
          <w:tcPr>
            <w:tcW w:w="609" w:type="pct"/>
            <w:shd w:val="clear" w:color="auto" w:fill="D5DCE4" w:themeFill="text2" w:themeFillTint="33"/>
            <w:noWrap/>
            <w:textDirection w:val="btLr"/>
            <w:vAlign w:val="center"/>
            <w:hideMark/>
          </w:tcPr>
          <w:p w14:paraId="0CB9F34F" w14:textId="77777777" w:rsidR="00E36AA7" w:rsidRPr="007378C0" w:rsidRDefault="00E36AA7" w:rsidP="00070350">
            <w:pPr>
              <w:spacing w:after="0" w:line="240" w:lineRule="auto"/>
              <w:ind w:left="113" w:right="113"/>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 xml:space="preserve">738 785 </w:t>
            </w:r>
          </w:p>
        </w:tc>
        <w:tc>
          <w:tcPr>
            <w:tcW w:w="354" w:type="pct"/>
            <w:shd w:val="clear" w:color="auto" w:fill="D5DCE4" w:themeFill="text2" w:themeFillTint="33"/>
            <w:noWrap/>
            <w:textDirection w:val="btLr"/>
            <w:vAlign w:val="center"/>
            <w:hideMark/>
          </w:tcPr>
          <w:p w14:paraId="54B7DEA9" w14:textId="77777777" w:rsidR="00E36AA7" w:rsidRPr="007378C0" w:rsidRDefault="00E36AA7" w:rsidP="00070350">
            <w:pPr>
              <w:spacing w:after="0" w:line="240" w:lineRule="auto"/>
              <w:ind w:left="113" w:right="113"/>
              <w:jc w:val="center"/>
              <w:rPr>
                <w:rFonts w:ascii="Times New Roman" w:hAnsi="Times New Roman"/>
                <w:color w:val="FFFFFF"/>
                <w:sz w:val="20"/>
                <w:lang w:eastAsia="pl-PL"/>
              </w:rPr>
            </w:pPr>
            <w:r>
              <w:rPr>
                <w:rFonts w:ascii="Times New Roman" w:hAnsi="Times New Roman"/>
                <w:b/>
                <w:bCs/>
                <w:sz w:val="20"/>
                <w:lang w:eastAsia="pl-PL"/>
              </w:rPr>
              <w:t>0</w:t>
            </w:r>
          </w:p>
        </w:tc>
        <w:tc>
          <w:tcPr>
            <w:tcW w:w="354" w:type="pct"/>
            <w:shd w:val="clear" w:color="auto" w:fill="D5DCE4" w:themeFill="text2" w:themeFillTint="33"/>
            <w:noWrap/>
            <w:textDirection w:val="btLr"/>
            <w:vAlign w:val="center"/>
            <w:hideMark/>
          </w:tcPr>
          <w:p w14:paraId="2CE5E5BE" w14:textId="77777777" w:rsidR="00E36AA7" w:rsidRPr="007378C0" w:rsidRDefault="00E36AA7" w:rsidP="00070350">
            <w:pPr>
              <w:spacing w:after="0" w:line="240" w:lineRule="auto"/>
              <w:ind w:left="113" w:right="113"/>
              <w:jc w:val="center"/>
              <w:rPr>
                <w:rFonts w:ascii="Times New Roman" w:hAnsi="Times New Roman"/>
                <w:b/>
                <w:bCs/>
                <w:sz w:val="20"/>
                <w:lang w:eastAsia="pl-PL"/>
              </w:rPr>
            </w:pPr>
            <w:r>
              <w:rPr>
                <w:rFonts w:ascii="Times New Roman" w:hAnsi="Times New Roman"/>
                <w:b/>
                <w:bCs/>
                <w:sz w:val="20"/>
                <w:lang w:eastAsia="pl-PL"/>
              </w:rPr>
              <w:t>448</w:t>
            </w:r>
          </w:p>
        </w:tc>
        <w:tc>
          <w:tcPr>
            <w:tcW w:w="354" w:type="pct"/>
            <w:shd w:val="clear" w:color="auto" w:fill="D5DCE4" w:themeFill="text2" w:themeFillTint="33"/>
            <w:noWrap/>
            <w:textDirection w:val="btLr"/>
            <w:vAlign w:val="center"/>
            <w:hideMark/>
          </w:tcPr>
          <w:p w14:paraId="0AAB7687" w14:textId="757EF833" w:rsidR="00E36AA7" w:rsidRPr="007378C0" w:rsidRDefault="007D3953" w:rsidP="007D3953">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23 880</w:t>
            </w:r>
          </w:p>
        </w:tc>
        <w:tc>
          <w:tcPr>
            <w:tcW w:w="354" w:type="pct"/>
            <w:shd w:val="clear" w:color="auto" w:fill="D5DCE4" w:themeFill="text2" w:themeFillTint="33"/>
            <w:noWrap/>
            <w:textDirection w:val="btLr"/>
            <w:vAlign w:val="center"/>
            <w:hideMark/>
          </w:tcPr>
          <w:p w14:paraId="6EEEDDF9" w14:textId="0BAB1599" w:rsidR="00E36AA7" w:rsidRPr="004B24B8" w:rsidRDefault="007D3953" w:rsidP="007D3953">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0</w:t>
            </w:r>
          </w:p>
        </w:tc>
        <w:tc>
          <w:tcPr>
            <w:tcW w:w="355" w:type="pct"/>
            <w:shd w:val="clear" w:color="auto" w:fill="D5DCE4" w:themeFill="text2" w:themeFillTint="33"/>
            <w:noWrap/>
            <w:textDirection w:val="btLr"/>
            <w:vAlign w:val="center"/>
            <w:hideMark/>
          </w:tcPr>
          <w:p w14:paraId="5CC69DDB" w14:textId="77777777" w:rsidR="00E36AA7" w:rsidRPr="004B24B8" w:rsidRDefault="00E36AA7" w:rsidP="00070350">
            <w:pPr>
              <w:spacing w:after="0" w:line="240" w:lineRule="auto"/>
              <w:ind w:left="113" w:right="113"/>
              <w:jc w:val="center"/>
              <w:rPr>
                <w:rFonts w:ascii="Times New Roman" w:hAnsi="Times New Roman"/>
                <w:b/>
                <w:bCs/>
                <w:color w:val="000000"/>
                <w:sz w:val="20"/>
                <w:lang w:eastAsia="pl-PL"/>
              </w:rPr>
            </w:pPr>
            <w:r>
              <w:rPr>
                <w:rFonts w:ascii="Times New Roman" w:hAnsi="Times New Roman"/>
                <w:b/>
                <w:bCs/>
                <w:sz w:val="20"/>
              </w:rPr>
              <w:t>35 332</w:t>
            </w:r>
            <w:r w:rsidRPr="004B24B8">
              <w:rPr>
                <w:rFonts w:ascii="Times New Roman" w:hAnsi="Times New Roman"/>
                <w:b/>
                <w:bCs/>
                <w:sz w:val="20"/>
              </w:rPr>
              <w:t xml:space="preserve"> </w:t>
            </w:r>
          </w:p>
        </w:tc>
        <w:tc>
          <w:tcPr>
            <w:tcW w:w="354" w:type="pct"/>
            <w:shd w:val="clear" w:color="auto" w:fill="D5DCE4" w:themeFill="text2" w:themeFillTint="33"/>
            <w:noWrap/>
            <w:textDirection w:val="btLr"/>
            <w:vAlign w:val="center"/>
            <w:hideMark/>
          </w:tcPr>
          <w:p w14:paraId="4AA2B2E6" w14:textId="3D6836BE" w:rsidR="00E36AA7" w:rsidRPr="004B24B8" w:rsidRDefault="007737C7" w:rsidP="007737C7">
            <w:pPr>
              <w:spacing w:after="0" w:line="240" w:lineRule="auto"/>
              <w:ind w:left="113" w:right="113"/>
              <w:jc w:val="center"/>
              <w:rPr>
                <w:rFonts w:ascii="Times New Roman" w:hAnsi="Times New Roman"/>
                <w:b/>
                <w:bCs/>
                <w:color w:val="000000"/>
                <w:sz w:val="20"/>
                <w:lang w:eastAsia="pl-PL"/>
              </w:rPr>
            </w:pPr>
            <w:r>
              <w:rPr>
                <w:rFonts w:ascii="Times New Roman" w:hAnsi="Times New Roman"/>
                <w:b/>
                <w:bCs/>
                <w:sz w:val="20"/>
              </w:rPr>
              <w:t>2</w:t>
            </w:r>
            <w:r w:rsidR="00513061">
              <w:rPr>
                <w:rFonts w:ascii="Times New Roman" w:hAnsi="Times New Roman"/>
                <w:b/>
                <w:bCs/>
                <w:sz w:val="20"/>
              </w:rPr>
              <w:t> 000</w:t>
            </w:r>
          </w:p>
        </w:tc>
        <w:tc>
          <w:tcPr>
            <w:tcW w:w="354" w:type="pct"/>
            <w:shd w:val="clear" w:color="auto" w:fill="D5DCE4" w:themeFill="text2" w:themeFillTint="33"/>
            <w:textDirection w:val="btLr"/>
            <w:vAlign w:val="center"/>
          </w:tcPr>
          <w:p w14:paraId="5EB60150" w14:textId="6208FEA6" w:rsidR="00E36AA7" w:rsidRPr="004B24B8" w:rsidRDefault="00513061" w:rsidP="007737C7">
            <w:pPr>
              <w:spacing w:after="0" w:line="240" w:lineRule="auto"/>
              <w:ind w:left="113" w:right="113"/>
              <w:jc w:val="center"/>
              <w:rPr>
                <w:rFonts w:ascii="Times New Roman" w:hAnsi="Times New Roman"/>
                <w:b/>
                <w:bCs/>
                <w:color w:val="000000"/>
                <w:sz w:val="20"/>
                <w:lang w:eastAsia="pl-PL"/>
              </w:rPr>
            </w:pPr>
            <w:r>
              <w:rPr>
                <w:rFonts w:ascii="Times New Roman" w:hAnsi="Times New Roman"/>
                <w:b/>
                <w:bCs/>
                <w:sz w:val="20"/>
              </w:rPr>
              <w:t>1</w:t>
            </w:r>
            <w:r w:rsidR="007737C7">
              <w:rPr>
                <w:rFonts w:ascii="Times New Roman" w:hAnsi="Times New Roman"/>
                <w:b/>
                <w:bCs/>
                <w:sz w:val="20"/>
              </w:rPr>
              <w:t>9</w:t>
            </w:r>
            <w:r>
              <w:rPr>
                <w:rFonts w:ascii="Times New Roman" w:hAnsi="Times New Roman"/>
                <w:b/>
                <w:bCs/>
                <w:sz w:val="20"/>
              </w:rPr>
              <w:t> 000</w:t>
            </w:r>
            <w:r w:rsidR="00E36AA7" w:rsidRPr="004B24B8">
              <w:rPr>
                <w:rFonts w:ascii="Times New Roman" w:hAnsi="Times New Roman"/>
                <w:b/>
                <w:bCs/>
                <w:sz w:val="20"/>
              </w:rPr>
              <w:t xml:space="preserve"> </w:t>
            </w:r>
          </w:p>
        </w:tc>
        <w:tc>
          <w:tcPr>
            <w:tcW w:w="354" w:type="pct"/>
            <w:shd w:val="clear" w:color="auto" w:fill="D5DCE4" w:themeFill="text2" w:themeFillTint="33"/>
            <w:textDirection w:val="btLr"/>
            <w:vAlign w:val="center"/>
          </w:tcPr>
          <w:p w14:paraId="075D3926" w14:textId="77777777" w:rsidR="00E36AA7" w:rsidRPr="004B24B8" w:rsidRDefault="00E36AA7" w:rsidP="00070350">
            <w:pPr>
              <w:spacing w:after="0" w:line="240" w:lineRule="auto"/>
              <w:ind w:left="113" w:right="113"/>
              <w:jc w:val="center"/>
              <w:rPr>
                <w:rFonts w:ascii="Times New Roman" w:hAnsi="Times New Roman"/>
                <w:b/>
                <w:bCs/>
                <w:color w:val="000000"/>
                <w:sz w:val="20"/>
                <w:lang w:eastAsia="pl-PL"/>
              </w:rPr>
            </w:pPr>
            <w:r>
              <w:rPr>
                <w:rFonts w:ascii="Times New Roman" w:hAnsi="Times New Roman"/>
                <w:b/>
                <w:bCs/>
                <w:sz w:val="20"/>
              </w:rPr>
              <w:t>189 000</w:t>
            </w:r>
          </w:p>
        </w:tc>
        <w:tc>
          <w:tcPr>
            <w:tcW w:w="354" w:type="pct"/>
            <w:shd w:val="clear" w:color="auto" w:fill="D5DCE4" w:themeFill="text2" w:themeFillTint="33"/>
            <w:textDirection w:val="btLr"/>
            <w:vAlign w:val="center"/>
          </w:tcPr>
          <w:p w14:paraId="1E662D8A" w14:textId="77777777" w:rsidR="00E36AA7" w:rsidRPr="004B24B8" w:rsidRDefault="00E36AA7" w:rsidP="00070350">
            <w:pPr>
              <w:spacing w:after="0" w:line="240" w:lineRule="auto"/>
              <w:ind w:left="113" w:right="113"/>
              <w:jc w:val="center"/>
              <w:rPr>
                <w:rFonts w:ascii="Times New Roman" w:hAnsi="Times New Roman"/>
                <w:b/>
                <w:bCs/>
                <w:color w:val="000000"/>
                <w:sz w:val="20"/>
                <w:lang w:eastAsia="pl-PL"/>
              </w:rPr>
            </w:pPr>
            <w:r>
              <w:rPr>
                <w:rFonts w:ascii="Times New Roman" w:hAnsi="Times New Roman"/>
                <w:b/>
                <w:bCs/>
                <w:sz w:val="20"/>
              </w:rPr>
              <w:t>227 747</w:t>
            </w:r>
          </w:p>
        </w:tc>
        <w:tc>
          <w:tcPr>
            <w:tcW w:w="355" w:type="pct"/>
            <w:shd w:val="clear" w:color="auto" w:fill="D5DCE4" w:themeFill="text2" w:themeFillTint="33"/>
            <w:textDirection w:val="btLr"/>
            <w:vAlign w:val="center"/>
          </w:tcPr>
          <w:p w14:paraId="50EDCC97" w14:textId="0E1E082A" w:rsidR="00E36AA7" w:rsidRDefault="00513061" w:rsidP="00513061">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241 378</w:t>
            </w:r>
          </w:p>
        </w:tc>
      </w:tr>
      <w:tr w:rsidR="00E36AA7" w:rsidRPr="00A97015" w14:paraId="4E6E92BF" w14:textId="77777777" w:rsidTr="00C2125E">
        <w:trPr>
          <w:trHeight w:val="525"/>
        </w:trPr>
        <w:tc>
          <w:tcPr>
            <w:tcW w:w="209" w:type="pct"/>
            <w:shd w:val="clear" w:color="auto" w:fill="auto"/>
            <w:noWrap/>
            <w:vAlign w:val="center"/>
            <w:hideMark/>
          </w:tcPr>
          <w:p w14:paraId="0BA8831F"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3</w:t>
            </w:r>
          </w:p>
        </w:tc>
        <w:tc>
          <w:tcPr>
            <w:tcW w:w="639" w:type="pct"/>
            <w:shd w:val="clear" w:color="auto" w:fill="auto"/>
            <w:vAlign w:val="center"/>
            <w:hideMark/>
          </w:tcPr>
          <w:p w14:paraId="5ABAF14F" w14:textId="77777777" w:rsidR="00E36AA7" w:rsidRPr="007378C0" w:rsidRDefault="00E36AA7" w:rsidP="00070350">
            <w:pPr>
              <w:spacing w:after="0" w:line="240" w:lineRule="auto"/>
              <w:rPr>
                <w:rFonts w:ascii="Times New Roman" w:hAnsi="Times New Roman"/>
                <w:color w:val="000000"/>
                <w:sz w:val="20"/>
                <w:lang w:eastAsia="pl-PL"/>
              </w:rPr>
            </w:pPr>
            <w:r w:rsidRPr="007378C0">
              <w:rPr>
                <w:rFonts w:ascii="Times New Roman" w:hAnsi="Times New Roman"/>
                <w:color w:val="000000"/>
                <w:sz w:val="20"/>
                <w:lang w:eastAsia="pl-PL"/>
              </w:rPr>
              <w:t>Dotacja celowa z innych części budżetowych</w:t>
            </w:r>
          </w:p>
        </w:tc>
        <w:tc>
          <w:tcPr>
            <w:tcW w:w="609" w:type="pct"/>
            <w:shd w:val="clear" w:color="auto" w:fill="auto"/>
            <w:noWrap/>
            <w:vAlign w:val="center"/>
            <w:hideMark/>
          </w:tcPr>
          <w:p w14:paraId="50C8549E"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306300F9"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6129268C"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02B8BDC0"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04543004"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5" w:type="pct"/>
            <w:shd w:val="clear" w:color="auto" w:fill="auto"/>
            <w:noWrap/>
            <w:vAlign w:val="center"/>
            <w:hideMark/>
          </w:tcPr>
          <w:p w14:paraId="2CC2C4F3"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470A714A"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tcPr>
          <w:p w14:paraId="76A8F85D"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4B4CED16"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61305502"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5" w:type="pct"/>
          </w:tcPr>
          <w:p w14:paraId="163A1CC6" w14:textId="77777777" w:rsidR="00E36AA7" w:rsidRPr="007378C0" w:rsidRDefault="00E36AA7" w:rsidP="00070350">
            <w:pPr>
              <w:spacing w:after="0" w:line="240" w:lineRule="auto"/>
              <w:jc w:val="center"/>
              <w:rPr>
                <w:rFonts w:ascii="Times New Roman" w:hAnsi="Times New Roman"/>
                <w:color w:val="FFFFFF"/>
                <w:sz w:val="20"/>
                <w:lang w:eastAsia="pl-PL"/>
              </w:rPr>
            </w:pPr>
          </w:p>
        </w:tc>
      </w:tr>
      <w:tr w:rsidR="00E36AA7" w:rsidRPr="00A97015" w14:paraId="50AAE868" w14:textId="77777777" w:rsidTr="00C2125E">
        <w:trPr>
          <w:trHeight w:val="710"/>
        </w:trPr>
        <w:tc>
          <w:tcPr>
            <w:tcW w:w="209" w:type="pct"/>
            <w:shd w:val="clear" w:color="auto" w:fill="auto"/>
            <w:noWrap/>
            <w:vAlign w:val="center"/>
            <w:hideMark/>
          </w:tcPr>
          <w:p w14:paraId="030099C8"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4</w:t>
            </w:r>
          </w:p>
        </w:tc>
        <w:tc>
          <w:tcPr>
            <w:tcW w:w="639" w:type="pct"/>
            <w:shd w:val="clear" w:color="auto" w:fill="auto"/>
            <w:vAlign w:val="center"/>
            <w:hideMark/>
          </w:tcPr>
          <w:p w14:paraId="491852D1" w14:textId="77777777" w:rsidR="00E36AA7" w:rsidRPr="007378C0" w:rsidRDefault="00E36AA7" w:rsidP="00070350">
            <w:pPr>
              <w:spacing w:after="0" w:line="240" w:lineRule="auto"/>
              <w:rPr>
                <w:rFonts w:ascii="Times New Roman" w:hAnsi="Times New Roman"/>
                <w:color w:val="000000"/>
                <w:sz w:val="20"/>
                <w:lang w:eastAsia="pl-PL"/>
              </w:rPr>
            </w:pPr>
            <w:r w:rsidRPr="007378C0">
              <w:rPr>
                <w:rFonts w:ascii="Times New Roman" w:hAnsi="Times New Roman"/>
                <w:color w:val="000000"/>
                <w:sz w:val="20"/>
                <w:lang w:eastAsia="pl-PL"/>
              </w:rPr>
              <w:t>Kredyt lub pożyczka objęta poręczeniem lub gwarancją Skarbu Państwa</w:t>
            </w:r>
          </w:p>
        </w:tc>
        <w:tc>
          <w:tcPr>
            <w:tcW w:w="609" w:type="pct"/>
            <w:shd w:val="clear" w:color="auto" w:fill="auto"/>
            <w:noWrap/>
            <w:vAlign w:val="center"/>
            <w:hideMark/>
          </w:tcPr>
          <w:p w14:paraId="452DE881"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0D3D7FC6"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0B5B796B"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4F4DB0F9"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728B15A6"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5" w:type="pct"/>
            <w:shd w:val="clear" w:color="auto" w:fill="auto"/>
            <w:noWrap/>
            <w:vAlign w:val="center"/>
            <w:hideMark/>
          </w:tcPr>
          <w:p w14:paraId="5CCA6F4C"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5D1CA953"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tcPr>
          <w:p w14:paraId="2F98B284"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100531DF"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3256E92A"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5" w:type="pct"/>
          </w:tcPr>
          <w:p w14:paraId="4B3BD017" w14:textId="77777777" w:rsidR="00E36AA7" w:rsidRPr="007378C0" w:rsidRDefault="00E36AA7" w:rsidP="00070350">
            <w:pPr>
              <w:spacing w:after="0" w:line="240" w:lineRule="auto"/>
              <w:jc w:val="center"/>
              <w:rPr>
                <w:rFonts w:ascii="Times New Roman" w:hAnsi="Times New Roman"/>
                <w:color w:val="FFFFFF"/>
                <w:sz w:val="20"/>
                <w:lang w:eastAsia="pl-PL"/>
              </w:rPr>
            </w:pPr>
          </w:p>
        </w:tc>
      </w:tr>
      <w:tr w:rsidR="00E36AA7" w:rsidRPr="00A97015" w14:paraId="291A996F" w14:textId="77777777" w:rsidTr="00C2125E">
        <w:trPr>
          <w:trHeight w:val="739"/>
        </w:trPr>
        <w:tc>
          <w:tcPr>
            <w:tcW w:w="209" w:type="pct"/>
            <w:shd w:val="clear" w:color="auto" w:fill="auto"/>
            <w:noWrap/>
            <w:vAlign w:val="center"/>
            <w:hideMark/>
          </w:tcPr>
          <w:p w14:paraId="47A2C6C1"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5</w:t>
            </w:r>
          </w:p>
        </w:tc>
        <w:tc>
          <w:tcPr>
            <w:tcW w:w="639" w:type="pct"/>
            <w:shd w:val="clear" w:color="auto" w:fill="auto"/>
            <w:vAlign w:val="center"/>
            <w:hideMark/>
          </w:tcPr>
          <w:p w14:paraId="4AAFC64F" w14:textId="77777777" w:rsidR="00E36AA7" w:rsidRPr="007378C0" w:rsidRDefault="00E36AA7" w:rsidP="00070350">
            <w:pPr>
              <w:spacing w:after="0" w:line="240" w:lineRule="auto"/>
              <w:rPr>
                <w:rFonts w:ascii="Times New Roman" w:hAnsi="Times New Roman"/>
                <w:color w:val="000000"/>
                <w:sz w:val="20"/>
                <w:lang w:eastAsia="pl-PL"/>
              </w:rPr>
            </w:pPr>
            <w:r w:rsidRPr="007378C0">
              <w:rPr>
                <w:rFonts w:ascii="Times New Roman" w:hAnsi="Times New Roman"/>
                <w:color w:val="000000"/>
                <w:sz w:val="20"/>
                <w:lang w:eastAsia="pl-PL"/>
              </w:rPr>
              <w:t xml:space="preserve">Środki z innych źródeł niż dotacje celowe z budżetu państwa </w:t>
            </w:r>
          </w:p>
        </w:tc>
        <w:tc>
          <w:tcPr>
            <w:tcW w:w="609" w:type="pct"/>
            <w:shd w:val="clear" w:color="auto" w:fill="auto"/>
            <w:noWrap/>
            <w:vAlign w:val="center"/>
            <w:hideMark/>
          </w:tcPr>
          <w:p w14:paraId="5457A9A0"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421352AA"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7A57210A"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7B9B824D"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17E2C5FA"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 </w:t>
            </w:r>
          </w:p>
        </w:tc>
        <w:tc>
          <w:tcPr>
            <w:tcW w:w="355" w:type="pct"/>
            <w:shd w:val="clear" w:color="auto" w:fill="auto"/>
            <w:noWrap/>
            <w:vAlign w:val="center"/>
            <w:hideMark/>
          </w:tcPr>
          <w:p w14:paraId="71D1C0FD"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16E59A75"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tcPr>
          <w:p w14:paraId="01632764"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53EAD33C"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72B68F91"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5" w:type="pct"/>
          </w:tcPr>
          <w:p w14:paraId="60AEB31F" w14:textId="77777777" w:rsidR="00E36AA7" w:rsidRPr="007378C0" w:rsidRDefault="00E36AA7" w:rsidP="00070350">
            <w:pPr>
              <w:spacing w:after="0" w:line="240" w:lineRule="auto"/>
              <w:jc w:val="center"/>
              <w:rPr>
                <w:rFonts w:ascii="Times New Roman" w:hAnsi="Times New Roman"/>
                <w:color w:val="FFFFFF"/>
                <w:sz w:val="20"/>
                <w:lang w:eastAsia="pl-PL"/>
              </w:rPr>
            </w:pPr>
          </w:p>
        </w:tc>
      </w:tr>
      <w:tr w:rsidR="00E36AA7" w:rsidRPr="00A97015" w14:paraId="21B32C94" w14:textId="77777777" w:rsidTr="00C2125E">
        <w:trPr>
          <w:cantSplit/>
          <w:trHeight w:val="1134"/>
        </w:trPr>
        <w:tc>
          <w:tcPr>
            <w:tcW w:w="209" w:type="pct"/>
            <w:shd w:val="clear" w:color="auto" w:fill="auto"/>
            <w:noWrap/>
            <w:vAlign w:val="center"/>
            <w:hideMark/>
          </w:tcPr>
          <w:p w14:paraId="7C7D03BF"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6</w:t>
            </w:r>
          </w:p>
        </w:tc>
        <w:tc>
          <w:tcPr>
            <w:tcW w:w="639" w:type="pct"/>
            <w:shd w:val="clear" w:color="auto" w:fill="auto"/>
            <w:vAlign w:val="center"/>
            <w:hideMark/>
          </w:tcPr>
          <w:p w14:paraId="6305C114" w14:textId="77777777" w:rsidR="00E36AA7" w:rsidRPr="007378C0" w:rsidRDefault="00E36AA7" w:rsidP="00070350">
            <w:pPr>
              <w:spacing w:after="0" w:line="240" w:lineRule="auto"/>
              <w:rPr>
                <w:rFonts w:ascii="Times New Roman" w:hAnsi="Times New Roman"/>
                <w:color w:val="000000"/>
                <w:sz w:val="20"/>
                <w:lang w:eastAsia="pl-PL"/>
              </w:rPr>
            </w:pPr>
            <w:r w:rsidRPr="007378C0">
              <w:rPr>
                <w:rFonts w:ascii="Times New Roman" w:hAnsi="Times New Roman"/>
                <w:color w:val="000000"/>
                <w:sz w:val="20"/>
                <w:lang w:eastAsia="pl-PL"/>
              </w:rPr>
              <w:t>Środki z UE - Program Operacyjny Infrastruktura i Środowisko</w:t>
            </w:r>
          </w:p>
        </w:tc>
        <w:tc>
          <w:tcPr>
            <w:tcW w:w="609" w:type="pct"/>
            <w:shd w:val="clear" w:color="auto" w:fill="auto"/>
            <w:noWrap/>
            <w:textDirection w:val="btLr"/>
            <w:vAlign w:val="center"/>
            <w:hideMark/>
          </w:tcPr>
          <w:p w14:paraId="6ECCFE7E" w14:textId="77777777" w:rsidR="00E36AA7" w:rsidRPr="00CE03A4" w:rsidRDefault="00E36AA7" w:rsidP="00070350">
            <w:pPr>
              <w:spacing w:after="0" w:line="240" w:lineRule="auto"/>
              <w:ind w:left="113" w:right="113"/>
              <w:jc w:val="center"/>
              <w:rPr>
                <w:rFonts w:ascii="Times New Roman" w:hAnsi="Times New Roman"/>
                <w:b/>
                <w:bCs/>
                <w:color w:val="000000"/>
                <w:sz w:val="20"/>
                <w:lang w:eastAsia="pl-PL"/>
              </w:rPr>
            </w:pPr>
            <w:r w:rsidRPr="00CE03A4">
              <w:rPr>
                <w:rFonts w:ascii="Times New Roman" w:hAnsi="Times New Roman"/>
                <w:b/>
                <w:bCs/>
                <w:color w:val="000000"/>
                <w:sz w:val="20"/>
                <w:lang w:eastAsia="pl-PL"/>
              </w:rPr>
              <w:t>22 283</w:t>
            </w:r>
          </w:p>
        </w:tc>
        <w:tc>
          <w:tcPr>
            <w:tcW w:w="354" w:type="pct"/>
            <w:shd w:val="clear" w:color="auto" w:fill="auto"/>
            <w:noWrap/>
            <w:textDirection w:val="btLr"/>
            <w:vAlign w:val="center"/>
            <w:hideMark/>
          </w:tcPr>
          <w:p w14:paraId="494C2CFF" w14:textId="77777777" w:rsidR="00E36AA7" w:rsidRPr="00CE03A4" w:rsidRDefault="00E36AA7" w:rsidP="00070350">
            <w:pPr>
              <w:spacing w:after="0" w:line="240" w:lineRule="auto"/>
              <w:ind w:left="113" w:right="113"/>
              <w:jc w:val="center"/>
              <w:rPr>
                <w:rFonts w:ascii="Times New Roman" w:hAnsi="Times New Roman"/>
                <w:b/>
                <w:bCs/>
                <w:color w:val="FFFFFF"/>
                <w:sz w:val="20"/>
                <w:lang w:eastAsia="pl-PL"/>
              </w:rPr>
            </w:pPr>
            <w:r w:rsidRPr="00CE03A4">
              <w:rPr>
                <w:rFonts w:ascii="Times New Roman" w:hAnsi="Times New Roman"/>
                <w:b/>
                <w:bCs/>
                <w:sz w:val="20"/>
                <w:lang w:eastAsia="pl-PL"/>
              </w:rPr>
              <w:t>3 244</w:t>
            </w:r>
          </w:p>
        </w:tc>
        <w:tc>
          <w:tcPr>
            <w:tcW w:w="354" w:type="pct"/>
            <w:shd w:val="clear" w:color="auto" w:fill="auto"/>
            <w:noWrap/>
            <w:textDirection w:val="btLr"/>
            <w:vAlign w:val="center"/>
            <w:hideMark/>
          </w:tcPr>
          <w:p w14:paraId="0A670AFB" w14:textId="77777777" w:rsidR="00E36AA7" w:rsidRPr="00CE03A4" w:rsidRDefault="00E36AA7" w:rsidP="00070350">
            <w:pPr>
              <w:spacing w:after="0" w:line="240" w:lineRule="auto"/>
              <w:ind w:left="113" w:right="113"/>
              <w:jc w:val="center"/>
              <w:rPr>
                <w:rFonts w:ascii="Times New Roman" w:hAnsi="Times New Roman"/>
                <w:b/>
                <w:bCs/>
                <w:color w:val="000000"/>
                <w:sz w:val="20"/>
                <w:lang w:eastAsia="pl-PL"/>
              </w:rPr>
            </w:pPr>
            <w:r w:rsidRPr="00CE03A4">
              <w:rPr>
                <w:rFonts w:ascii="Times New Roman" w:hAnsi="Times New Roman"/>
                <w:b/>
                <w:bCs/>
                <w:color w:val="000000"/>
                <w:sz w:val="20"/>
                <w:lang w:eastAsia="pl-PL"/>
              </w:rPr>
              <w:t>15 157</w:t>
            </w:r>
          </w:p>
        </w:tc>
        <w:tc>
          <w:tcPr>
            <w:tcW w:w="354" w:type="pct"/>
            <w:shd w:val="clear" w:color="auto" w:fill="auto"/>
            <w:noWrap/>
            <w:textDirection w:val="btLr"/>
            <w:vAlign w:val="center"/>
            <w:hideMark/>
          </w:tcPr>
          <w:p w14:paraId="2E1CF895" w14:textId="1FE2853D" w:rsidR="00E36AA7" w:rsidRPr="00CE03A4" w:rsidRDefault="00E36AA7" w:rsidP="00070350">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3</w:t>
            </w:r>
            <w:r w:rsidR="00000BED">
              <w:rPr>
                <w:rFonts w:ascii="Times New Roman" w:hAnsi="Times New Roman"/>
                <w:b/>
                <w:bCs/>
                <w:color w:val="000000"/>
                <w:sz w:val="20"/>
                <w:lang w:eastAsia="pl-PL"/>
              </w:rPr>
              <w:t xml:space="preserve"> </w:t>
            </w:r>
            <w:r>
              <w:rPr>
                <w:rFonts w:ascii="Times New Roman" w:hAnsi="Times New Roman"/>
                <w:b/>
                <w:bCs/>
                <w:color w:val="000000"/>
                <w:sz w:val="20"/>
                <w:lang w:eastAsia="pl-PL"/>
              </w:rPr>
              <w:t>882</w:t>
            </w:r>
          </w:p>
        </w:tc>
        <w:tc>
          <w:tcPr>
            <w:tcW w:w="354" w:type="pct"/>
            <w:shd w:val="clear" w:color="auto" w:fill="auto"/>
            <w:noWrap/>
            <w:vAlign w:val="center"/>
            <w:hideMark/>
          </w:tcPr>
          <w:p w14:paraId="287924DA"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5" w:type="pct"/>
            <w:shd w:val="clear" w:color="auto" w:fill="auto"/>
            <w:noWrap/>
            <w:vAlign w:val="center"/>
            <w:hideMark/>
          </w:tcPr>
          <w:p w14:paraId="4A8785ED"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shd w:val="clear" w:color="auto" w:fill="auto"/>
            <w:noWrap/>
            <w:vAlign w:val="center"/>
            <w:hideMark/>
          </w:tcPr>
          <w:p w14:paraId="4C29C0EB" w14:textId="77777777" w:rsidR="00E36AA7" w:rsidRPr="007378C0" w:rsidRDefault="00E36AA7" w:rsidP="00070350">
            <w:pPr>
              <w:spacing w:after="0" w:line="240" w:lineRule="auto"/>
              <w:jc w:val="center"/>
              <w:rPr>
                <w:rFonts w:ascii="Times New Roman" w:hAnsi="Times New Roman"/>
                <w:color w:val="FFFFFF"/>
                <w:sz w:val="20"/>
                <w:lang w:eastAsia="pl-PL"/>
              </w:rPr>
            </w:pPr>
            <w:r w:rsidRPr="007378C0">
              <w:rPr>
                <w:rFonts w:ascii="Times New Roman" w:hAnsi="Times New Roman"/>
                <w:color w:val="FFFFFF"/>
                <w:sz w:val="20"/>
                <w:lang w:eastAsia="pl-PL"/>
              </w:rPr>
              <w:t>0</w:t>
            </w:r>
          </w:p>
        </w:tc>
        <w:tc>
          <w:tcPr>
            <w:tcW w:w="354" w:type="pct"/>
          </w:tcPr>
          <w:p w14:paraId="78DADFD1"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7FC95D11"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4" w:type="pct"/>
          </w:tcPr>
          <w:p w14:paraId="6B045706" w14:textId="77777777" w:rsidR="00E36AA7" w:rsidRPr="007378C0" w:rsidRDefault="00E36AA7" w:rsidP="00070350">
            <w:pPr>
              <w:spacing w:after="0" w:line="240" w:lineRule="auto"/>
              <w:jc w:val="center"/>
              <w:rPr>
                <w:rFonts w:ascii="Times New Roman" w:hAnsi="Times New Roman"/>
                <w:color w:val="FFFFFF"/>
                <w:sz w:val="20"/>
                <w:lang w:eastAsia="pl-PL"/>
              </w:rPr>
            </w:pPr>
          </w:p>
        </w:tc>
        <w:tc>
          <w:tcPr>
            <w:tcW w:w="355" w:type="pct"/>
          </w:tcPr>
          <w:p w14:paraId="208B7924" w14:textId="77777777" w:rsidR="00E36AA7" w:rsidRPr="007378C0" w:rsidRDefault="00E36AA7" w:rsidP="00070350">
            <w:pPr>
              <w:spacing w:after="0" w:line="240" w:lineRule="auto"/>
              <w:jc w:val="center"/>
              <w:rPr>
                <w:rFonts w:ascii="Times New Roman" w:hAnsi="Times New Roman"/>
                <w:color w:val="FFFFFF"/>
                <w:sz w:val="20"/>
                <w:lang w:eastAsia="pl-PL"/>
              </w:rPr>
            </w:pPr>
          </w:p>
        </w:tc>
      </w:tr>
      <w:tr w:rsidR="003D4FB1" w:rsidRPr="00A97015" w14:paraId="61FF4C05" w14:textId="77777777" w:rsidTr="003D4FB1">
        <w:trPr>
          <w:cantSplit/>
          <w:trHeight w:val="1134"/>
        </w:trPr>
        <w:tc>
          <w:tcPr>
            <w:tcW w:w="209" w:type="pct"/>
            <w:shd w:val="clear" w:color="auto" w:fill="D5DCE4" w:themeFill="text2" w:themeFillTint="33"/>
            <w:noWrap/>
            <w:vAlign w:val="center"/>
            <w:hideMark/>
          </w:tcPr>
          <w:p w14:paraId="71C1DCB7" w14:textId="77777777" w:rsidR="00E36AA7" w:rsidRPr="007378C0" w:rsidRDefault="00E36AA7" w:rsidP="00070350">
            <w:pPr>
              <w:spacing w:after="0" w:line="240" w:lineRule="auto"/>
              <w:jc w:val="center"/>
              <w:rPr>
                <w:rFonts w:ascii="Times New Roman" w:hAnsi="Times New Roman"/>
                <w:color w:val="000000"/>
                <w:sz w:val="20"/>
                <w:lang w:eastAsia="pl-PL"/>
              </w:rPr>
            </w:pPr>
            <w:r w:rsidRPr="007378C0">
              <w:rPr>
                <w:rFonts w:ascii="Times New Roman" w:hAnsi="Times New Roman"/>
                <w:color w:val="000000"/>
                <w:sz w:val="20"/>
                <w:lang w:eastAsia="pl-PL"/>
              </w:rPr>
              <w:t>7</w:t>
            </w:r>
          </w:p>
        </w:tc>
        <w:tc>
          <w:tcPr>
            <w:tcW w:w="639" w:type="pct"/>
            <w:shd w:val="clear" w:color="auto" w:fill="D5DCE4" w:themeFill="text2" w:themeFillTint="33"/>
            <w:noWrap/>
            <w:vAlign w:val="center"/>
            <w:hideMark/>
          </w:tcPr>
          <w:p w14:paraId="353D461A" w14:textId="77777777" w:rsidR="00E36AA7" w:rsidRPr="007378C0" w:rsidRDefault="00E36AA7" w:rsidP="00070350">
            <w:pPr>
              <w:spacing w:after="0" w:line="240" w:lineRule="auto"/>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 xml:space="preserve"> Ogółem  </w:t>
            </w:r>
          </w:p>
        </w:tc>
        <w:tc>
          <w:tcPr>
            <w:tcW w:w="609" w:type="pct"/>
            <w:shd w:val="clear" w:color="auto" w:fill="D5DCE4" w:themeFill="text2" w:themeFillTint="33"/>
            <w:noWrap/>
            <w:textDirection w:val="btLr"/>
            <w:vAlign w:val="center"/>
            <w:hideMark/>
          </w:tcPr>
          <w:p w14:paraId="0AB72366" w14:textId="77777777" w:rsidR="00E36AA7" w:rsidRPr="007378C0" w:rsidRDefault="00E36AA7" w:rsidP="00070350">
            <w:pPr>
              <w:spacing w:after="0" w:line="240" w:lineRule="auto"/>
              <w:ind w:left="113" w:right="113"/>
              <w:jc w:val="center"/>
              <w:rPr>
                <w:rFonts w:ascii="Times New Roman" w:hAnsi="Times New Roman"/>
                <w:b/>
                <w:bCs/>
                <w:color w:val="000000"/>
                <w:sz w:val="20"/>
                <w:lang w:eastAsia="pl-PL"/>
              </w:rPr>
            </w:pPr>
            <w:r w:rsidRPr="007378C0">
              <w:rPr>
                <w:rFonts w:ascii="Times New Roman" w:hAnsi="Times New Roman"/>
                <w:b/>
                <w:bCs/>
                <w:color w:val="000000"/>
                <w:sz w:val="20"/>
                <w:lang w:eastAsia="pl-PL"/>
              </w:rPr>
              <w:t>87</w:t>
            </w:r>
            <w:r>
              <w:rPr>
                <w:rFonts w:ascii="Times New Roman" w:hAnsi="Times New Roman"/>
                <w:b/>
                <w:bCs/>
                <w:color w:val="000000"/>
                <w:sz w:val="20"/>
                <w:lang w:eastAsia="pl-PL"/>
              </w:rPr>
              <w:t>5 040</w:t>
            </w:r>
          </w:p>
        </w:tc>
        <w:tc>
          <w:tcPr>
            <w:tcW w:w="354" w:type="pct"/>
            <w:shd w:val="clear" w:color="auto" w:fill="D5DCE4" w:themeFill="text2" w:themeFillTint="33"/>
            <w:noWrap/>
            <w:textDirection w:val="btLr"/>
            <w:vAlign w:val="center"/>
            <w:hideMark/>
          </w:tcPr>
          <w:p w14:paraId="2ED5AC44" w14:textId="77777777" w:rsidR="00E36AA7" w:rsidRPr="00282068" w:rsidRDefault="00E36AA7" w:rsidP="00070350">
            <w:pPr>
              <w:spacing w:after="0" w:line="240" w:lineRule="auto"/>
              <w:ind w:left="113" w:right="113"/>
              <w:jc w:val="center"/>
              <w:rPr>
                <w:rFonts w:ascii="Times New Roman" w:hAnsi="Times New Roman"/>
                <w:b/>
                <w:bCs/>
                <w:sz w:val="20"/>
                <w:lang w:eastAsia="pl-PL"/>
              </w:rPr>
            </w:pPr>
            <w:r>
              <w:rPr>
                <w:rFonts w:ascii="Times New Roman" w:hAnsi="Times New Roman"/>
                <w:b/>
                <w:bCs/>
                <w:sz w:val="20"/>
                <w:lang w:eastAsia="pl-PL"/>
              </w:rPr>
              <w:t>3 244</w:t>
            </w:r>
          </w:p>
        </w:tc>
        <w:tc>
          <w:tcPr>
            <w:tcW w:w="354" w:type="pct"/>
            <w:shd w:val="clear" w:color="auto" w:fill="D5DCE4" w:themeFill="text2" w:themeFillTint="33"/>
            <w:noWrap/>
            <w:textDirection w:val="btLr"/>
            <w:vAlign w:val="center"/>
            <w:hideMark/>
          </w:tcPr>
          <w:p w14:paraId="563E669F" w14:textId="312BEF47" w:rsidR="00E36AA7" w:rsidRPr="00282068" w:rsidRDefault="00E36AA7" w:rsidP="00513061">
            <w:pPr>
              <w:spacing w:after="0" w:line="240" w:lineRule="auto"/>
              <w:ind w:left="113" w:right="113"/>
              <w:jc w:val="center"/>
              <w:rPr>
                <w:rFonts w:ascii="Times New Roman" w:hAnsi="Times New Roman"/>
                <w:b/>
                <w:bCs/>
                <w:sz w:val="20"/>
                <w:lang w:eastAsia="pl-PL"/>
              </w:rPr>
            </w:pPr>
            <w:r>
              <w:rPr>
                <w:rFonts w:ascii="Times New Roman" w:hAnsi="Times New Roman"/>
                <w:b/>
                <w:bCs/>
                <w:sz w:val="20"/>
                <w:lang w:eastAsia="pl-PL"/>
              </w:rPr>
              <w:t xml:space="preserve">15 </w:t>
            </w:r>
            <w:r w:rsidR="00513061">
              <w:rPr>
                <w:rFonts w:ascii="Times New Roman" w:hAnsi="Times New Roman"/>
                <w:b/>
                <w:bCs/>
                <w:sz w:val="20"/>
                <w:lang w:eastAsia="pl-PL"/>
              </w:rPr>
              <w:t>612</w:t>
            </w:r>
          </w:p>
        </w:tc>
        <w:tc>
          <w:tcPr>
            <w:tcW w:w="354" w:type="pct"/>
            <w:shd w:val="clear" w:color="auto" w:fill="D5DCE4" w:themeFill="text2" w:themeFillTint="33"/>
            <w:noWrap/>
            <w:textDirection w:val="btLr"/>
            <w:vAlign w:val="center"/>
            <w:hideMark/>
          </w:tcPr>
          <w:p w14:paraId="32F3CB43" w14:textId="4844AA05" w:rsidR="00E36AA7" w:rsidRPr="007378C0" w:rsidRDefault="007D3953" w:rsidP="007D3953">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27 762</w:t>
            </w:r>
          </w:p>
        </w:tc>
        <w:tc>
          <w:tcPr>
            <w:tcW w:w="354" w:type="pct"/>
            <w:shd w:val="clear" w:color="auto" w:fill="D5DCE4" w:themeFill="text2" w:themeFillTint="33"/>
            <w:noWrap/>
            <w:textDirection w:val="btLr"/>
            <w:vAlign w:val="center"/>
            <w:hideMark/>
          </w:tcPr>
          <w:p w14:paraId="4DC99996" w14:textId="38241A1F" w:rsidR="00E36AA7" w:rsidRPr="007378C0" w:rsidRDefault="007D3953" w:rsidP="007D3953">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  0</w:t>
            </w:r>
          </w:p>
        </w:tc>
        <w:tc>
          <w:tcPr>
            <w:tcW w:w="355" w:type="pct"/>
            <w:shd w:val="clear" w:color="auto" w:fill="D5DCE4" w:themeFill="text2" w:themeFillTint="33"/>
            <w:noWrap/>
            <w:textDirection w:val="btLr"/>
            <w:vAlign w:val="center"/>
            <w:hideMark/>
          </w:tcPr>
          <w:p w14:paraId="4A15FDF0" w14:textId="5C0AD646" w:rsidR="00E36AA7" w:rsidRPr="007378C0" w:rsidRDefault="00513061" w:rsidP="00513061">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40 613</w:t>
            </w:r>
          </w:p>
        </w:tc>
        <w:tc>
          <w:tcPr>
            <w:tcW w:w="354" w:type="pct"/>
            <w:shd w:val="clear" w:color="auto" w:fill="D5DCE4" w:themeFill="text2" w:themeFillTint="33"/>
            <w:noWrap/>
            <w:textDirection w:val="btLr"/>
            <w:vAlign w:val="center"/>
            <w:hideMark/>
          </w:tcPr>
          <w:p w14:paraId="48BBAFFC" w14:textId="26CB326B" w:rsidR="00E36AA7" w:rsidRPr="007378C0" w:rsidRDefault="007737C7" w:rsidP="007737C7">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2</w:t>
            </w:r>
            <w:r w:rsidR="00513061">
              <w:rPr>
                <w:rFonts w:ascii="Times New Roman" w:hAnsi="Times New Roman"/>
                <w:b/>
                <w:bCs/>
                <w:color w:val="000000"/>
                <w:sz w:val="20"/>
                <w:lang w:eastAsia="pl-PL"/>
              </w:rPr>
              <w:t> 000</w:t>
            </w:r>
            <w:r w:rsidR="00E36AA7" w:rsidRPr="007378C0">
              <w:rPr>
                <w:rFonts w:ascii="Times New Roman" w:hAnsi="Times New Roman"/>
                <w:b/>
                <w:bCs/>
                <w:color w:val="000000"/>
                <w:sz w:val="20"/>
                <w:lang w:eastAsia="pl-PL"/>
              </w:rPr>
              <w:t xml:space="preserve"> </w:t>
            </w:r>
          </w:p>
        </w:tc>
        <w:tc>
          <w:tcPr>
            <w:tcW w:w="354" w:type="pct"/>
            <w:shd w:val="clear" w:color="auto" w:fill="D5DCE4" w:themeFill="text2" w:themeFillTint="33"/>
            <w:textDirection w:val="btLr"/>
            <w:vAlign w:val="center"/>
          </w:tcPr>
          <w:p w14:paraId="635B418B" w14:textId="5C59F76E" w:rsidR="00E36AA7" w:rsidRDefault="00513061" w:rsidP="007737C7">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1</w:t>
            </w:r>
            <w:r w:rsidR="007737C7">
              <w:rPr>
                <w:rFonts w:ascii="Times New Roman" w:hAnsi="Times New Roman"/>
                <w:b/>
                <w:bCs/>
                <w:color w:val="000000"/>
                <w:sz w:val="20"/>
                <w:lang w:eastAsia="pl-PL"/>
              </w:rPr>
              <w:t>9</w:t>
            </w:r>
            <w:r w:rsidR="00E36AA7">
              <w:rPr>
                <w:rFonts w:ascii="Times New Roman" w:hAnsi="Times New Roman"/>
                <w:b/>
                <w:bCs/>
                <w:color w:val="000000"/>
                <w:sz w:val="20"/>
                <w:lang w:eastAsia="pl-PL"/>
              </w:rPr>
              <w:t xml:space="preserve"> 000</w:t>
            </w:r>
          </w:p>
        </w:tc>
        <w:tc>
          <w:tcPr>
            <w:tcW w:w="354" w:type="pct"/>
            <w:shd w:val="clear" w:color="auto" w:fill="D5DCE4" w:themeFill="text2" w:themeFillTint="33"/>
            <w:textDirection w:val="btLr"/>
            <w:vAlign w:val="center"/>
          </w:tcPr>
          <w:p w14:paraId="3EEE5A05" w14:textId="77777777" w:rsidR="00E36AA7" w:rsidRDefault="00E36AA7" w:rsidP="00070350">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189 000</w:t>
            </w:r>
          </w:p>
        </w:tc>
        <w:tc>
          <w:tcPr>
            <w:tcW w:w="354" w:type="pct"/>
            <w:shd w:val="clear" w:color="auto" w:fill="D5DCE4" w:themeFill="text2" w:themeFillTint="33"/>
            <w:textDirection w:val="btLr"/>
            <w:vAlign w:val="center"/>
          </w:tcPr>
          <w:p w14:paraId="59005A91" w14:textId="77777777" w:rsidR="00E36AA7" w:rsidRPr="007D2F93" w:rsidRDefault="00E36AA7" w:rsidP="00070350">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227 747</w:t>
            </w:r>
          </w:p>
        </w:tc>
        <w:tc>
          <w:tcPr>
            <w:tcW w:w="355" w:type="pct"/>
            <w:shd w:val="clear" w:color="auto" w:fill="D5DCE4" w:themeFill="text2" w:themeFillTint="33"/>
            <w:textDirection w:val="btLr"/>
            <w:vAlign w:val="center"/>
          </w:tcPr>
          <w:p w14:paraId="7D9F43F7" w14:textId="02761886" w:rsidR="00E36AA7" w:rsidRDefault="00513061" w:rsidP="00513061">
            <w:pPr>
              <w:spacing w:after="0" w:line="240" w:lineRule="auto"/>
              <w:ind w:left="113" w:right="113"/>
              <w:jc w:val="center"/>
              <w:rPr>
                <w:rFonts w:ascii="Times New Roman" w:hAnsi="Times New Roman"/>
                <w:b/>
                <w:bCs/>
                <w:color w:val="000000"/>
                <w:sz w:val="20"/>
                <w:lang w:eastAsia="pl-PL"/>
              </w:rPr>
            </w:pPr>
            <w:r>
              <w:rPr>
                <w:rFonts w:ascii="Times New Roman" w:hAnsi="Times New Roman"/>
                <w:b/>
                <w:bCs/>
                <w:color w:val="000000"/>
                <w:sz w:val="20"/>
                <w:lang w:eastAsia="pl-PL"/>
              </w:rPr>
              <w:t>350 062</w:t>
            </w:r>
          </w:p>
        </w:tc>
      </w:tr>
    </w:tbl>
    <w:p w14:paraId="1A144E3C" w14:textId="77777777" w:rsidR="00E36AA7" w:rsidRDefault="00E36AA7" w:rsidP="00E36AA7"/>
    <w:p w14:paraId="55DF61EB" w14:textId="67CC8619" w:rsidR="00E36AA7" w:rsidRDefault="00E36AA7" w:rsidP="00A471BF">
      <w:pPr>
        <w:pStyle w:val="Nagwek1"/>
        <w:numPr>
          <w:ilvl w:val="0"/>
          <w:numId w:val="2"/>
        </w:numPr>
        <w:ind w:left="426"/>
        <w:jc w:val="both"/>
        <w:rPr>
          <w:rFonts w:ascii="Times New Roman" w:hAnsi="Times New Roman" w:cs="Times New Roman"/>
          <w:b/>
          <w:sz w:val="28"/>
          <w:szCs w:val="28"/>
        </w:rPr>
      </w:pPr>
      <w:bookmarkStart w:id="36" w:name="_Toc177112123"/>
      <w:r w:rsidRPr="003B77CF">
        <w:rPr>
          <w:rFonts w:ascii="Times New Roman" w:hAnsi="Times New Roman" w:cs="Times New Roman"/>
          <w:b/>
          <w:sz w:val="28"/>
          <w:szCs w:val="28"/>
        </w:rPr>
        <w:t xml:space="preserve">Przewidywany okres zagospodarowania obiektów budowlanych i innych składników majątkowych po zakończeniu realizacji </w:t>
      </w:r>
      <w:r w:rsidR="003B77CF">
        <w:rPr>
          <w:rFonts w:ascii="Times New Roman" w:hAnsi="Times New Roman" w:cs="Times New Roman"/>
          <w:b/>
          <w:sz w:val="28"/>
          <w:szCs w:val="28"/>
        </w:rPr>
        <w:t>inwestycji</w:t>
      </w:r>
      <w:bookmarkEnd w:id="36"/>
    </w:p>
    <w:p w14:paraId="75BC4A63" w14:textId="4A10EFF9" w:rsidR="00E36AA7" w:rsidRDefault="00E36AA7" w:rsidP="00AC51F1">
      <w:pPr>
        <w:pStyle w:val="Nagwek2"/>
        <w:numPr>
          <w:ilvl w:val="1"/>
          <w:numId w:val="2"/>
        </w:numPr>
        <w:spacing w:before="240" w:after="240"/>
        <w:ind w:left="1077"/>
        <w:jc w:val="both"/>
        <w:rPr>
          <w:rFonts w:ascii="Times New Roman" w:hAnsi="Times New Roman" w:cs="Times New Roman"/>
        </w:rPr>
      </w:pPr>
      <w:bookmarkStart w:id="37" w:name="_Toc177112124"/>
      <w:r>
        <w:rPr>
          <w:rFonts w:ascii="Times New Roman" w:hAnsi="Times New Roman" w:cs="Times New Roman"/>
        </w:rPr>
        <w:t>Okres zagospodarowania dla inwestycji</w:t>
      </w:r>
      <w:bookmarkEnd w:id="37"/>
    </w:p>
    <w:p w14:paraId="3CAEBAED" w14:textId="4783788F" w:rsidR="00E36AA7" w:rsidRPr="00553887" w:rsidRDefault="003B77CF" w:rsidP="00AC51F1">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Inwestycja </w:t>
      </w:r>
      <w:r w:rsidR="00E36AA7" w:rsidRPr="00553887">
        <w:rPr>
          <w:rFonts w:ascii="Times New Roman" w:hAnsi="Times New Roman"/>
          <w:color w:val="000000" w:themeColor="text1"/>
          <w:sz w:val="24"/>
          <w:szCs w:val="24"/>
        </w:rPr>
        <w:t>uwzględnia następujące obiekty:</w:t>
      </w:r>
    </w:p>
    <w:p w14:paraId="1645D830" w14:textId="5275C6EE" w:rsidR="00E36AA7" w:rsidRPr="00C47762" w:rsidRDefault="00E36AA7" w:rsidP="00C47762">
      <w:pPr>
        <w:pStyle w:val="Akapitzlist"/>
        <w:numPr>
          <w:ilvl w:val="0"/>
          <w:numId w:val="57"/>
        </w:numPr>
        <w:tabs>
          <w:tab w:val="left" w:pos="709"/>
        </w:tabs>
        <w:spacing w:after="0" w:line="276" w:lineRule="auto"/>
        <w:jc w:val="both"/>
        <w:rPr>
          <w:rFonts w:ascii="Times New Roman" w:hAnsi="Times New Roman"/>
          <w:color w:val="000000" w:themeColor="text1"/>
          <w:sz w:val="24"/>
          <w:szCs w:val="24"/>
        </w:rPr>
      </w:pPr>
      <w:r w:rsidRPr="00C47762">
        <w:rPr>
          <w:rFonts w:ascii="Times New Roman" w:hAnsi="Times New Roman"/>
          <w:color w:val="000000" w:themeColor="text1"/>
          <w:sz w:val="24"/>
          <w:szCs w:val="24"/>
        </w:rPr>
        <w:t>CeDEON – zagospodarowanie IV kwartał 2021 r.</w:t>
      </w:r>
      <w:r w:rsidR="002240D9">
        <w:rPr>
          <w:rFonts w:ascii="Times New Roman" w:hAnsi="Times New Roman"/>
          <w:color w:val="000000" w:themeColor="text1"/>
          <w:sz w:val="24"/>
          <w:szCs w:val="24"/>
        </w:rPr>
        <w:t>;</w:t>
      </w:r>
    </w:p>
    <w:p w14:paraId="108364DC" w14:textId="1A0B1040" w:rsidR="00E36AA7" w:rsidRPr="00C47762" w:rsidRDefault="00E36AA7" w:rsidP="00C47762">
      <w:pPr>
        <w:pStyle w:val="Akapitzlist"/>
        <w:numPr>
          <w:ilvl w:val="0"/>
          <w:numId w:val="57"/>
        </w:numPr>
        <w:tabs>
          <w:tab w:val="left" w:pos="709"/>
        </w:tabs>
        <w:spacing w:after="0" w:line="276" w:lineRule="auto"/>
        <w:jc w:val="both"/>
        <w:rPr>
          <w:rFonts w:ascii="Times New Roman" w:hAnsi="Times New Roman"/>
          <w:color w:val="000000" w:themeColor="text1"/>
          <w:sz w:val="24"/>
          <w:szCs w:val="24"/>
        </w:rPr>
      </w:pPr>
      <w:r w:rsidRPr="00C47762">
        <w:rPr>
          <w:rFonts w:ascii="Times New Roman" w:hAnsi="Times New Roman"/>
          <w:color w:val="000000" w:themeColor="text1"/>
          <w:sz w:val="24"/>
          <w:szCs w:val="24"/>
        </w:rPr>
        <w:t>budynek kliniczny N4 – zagospodarowanie IV kwartał 2028</w:t>
      </w:r>
      <w:r w:rsidR="00216F85" w:rsidRPr="00C47762">
        <w:rPr>
          <w:rFonts w:ascii="Times New Roman" w:hAnsi="Times New Roman"/>
          <w:color w:val="000000" w:themeColor="text1"/>
          <w:sz w:val="24"/>
          <w:szCs w:val="24"/>
        </w:rPr>
        <w:t xml:space="preserve"> r.</w:t>
      </w:r>
      <w:r w:rsidR="002240D9">
        <w:rPr>
          <w:rFonts w:ascii="Times New Roman" w:hAnsi="Times New Roman"/>
          <w:color w:val="000000" w:themeColor="text1"/>
          <w:sz w:val="24"/>
          <w:szCs w:val="24"/>
        </w:rPr>
        <w:t>;</w:t>
      </w:r>
    </w:p>
    <w:p w14:paraId="1BC100F9" w14:textId="5351EE7A" w:rsidR="00E36AA7" w:rsidRPr="00C47762" w:rsidRDefault="00E36AA7" w:rsidP="00C47762">
      <w:pPr>
        <w:pStyle w:val="Akapitzlist"/>
        <w:numPr>
          <w:ilvl w:val="0"/>
          <w:numId w:val="57"/>
        </w:numPr>
        <w:tabs>
          <w:tab w:val="left" w:pos="709"/>
        </w:tabs>
        <w:spacing w:after="0" w:line="276" w:lineRule="auto"/>
        <w:jc w:val="both"/>
        <w:rPr>
          <w:rFonts w:ascii="Times New Roman" w:hAnsi="Times New Roman"/>
          <w:color w:val="000000" w:themeColor="text1"/>
          <w:sz w:val="24"/>
          <w:szCs w:val="24"/>
        </w:rPr>
      </w:pPr>
      <w:r w:rsidRPr="00C47762">
        <w:rPr>
          <w:rFonts w:ascii="Times New Roman" w:hAnsi="Times New Roman"/>
          <w:color w:val="000000" w:themeColor="text1"/>
          <w:sz w:val="24"/>
          <w:szCs w:val="24"/>
        </w:rPr>
        <w:lastRenderedPageBreak/>
        <w:t>parking</w:t>
      </w:r>
      <w:r w:rsidR="00216F85" w:rsidRPr="00C47762">
        <w:rPr>
          <w:rFonts w:ascii="Times New Roman" w:hAnsi="Times New Roman"/>
          <w:color w:val="000000" w:themeColor="text1"/>
          <w:sz w:val="24"/>
          <w:szCs w:val="24"/>
        </w:rPr>
        <w:t xml:space="preserve"> P2 – zagospodarowanie </w:t>
      </w:r>
      <w:r w:rsidRPr="00C47762">
        <w:rPr>
          <w:rFonts w:ascii="Times New Roman" w:hAnsi="Times New Roman"/>
          <w:color w:val="000000" w:themeColor="text1"/>
          <w:sz w:val="24"/>
          <w:szCs w:val="24"/>
        </w:rPr>
        <w:t xml:space="preserve">III kwartał 2023 </w:t>
      </w:r>
      <w:r w:rsidR="00216F85" w:rsidRPr="00C47762">
        <w:rPr>
          <w:rFonts w:ascii="Times New Roman" w:hAnsi="Times New Roman"/>
          <w:color w:val="000000" w:themeColor="text1"/>
          <w:sz w:val="24"/>
          <w:szCs w:val="24"/>
        </w:rPr>
        <w:t>r.</w:t>
      </w:r>
      <w:r w:rsidR="002240D9">
        <w:rPr>
          <w:rFonts w:ascii="Times New Roman" w:hAnsi="Times New Roman"/>
          <w:color w:val="000000" w:themeColor="text1"/>
          <w:sz w:val="24"/>
          <w:szCs w:val="24"/>
        </w:rPr>
        <w:t>;</w:t>
      </w:r>
    </w:p>
    <w:p w14:paraId="564F1B02" w14:textId="0F63E3F7" w:rsidR="00E36AA7" w:rsidRPr="00C47762" w:rsidRDefault="00E36AA7" w:rsidP="00C47762">
      <w:pPr>
        <w:pStyle w:val="Akapitzlist"/>
        <w:numPr>
          <w:ilvl w:val="0"/>
          <w:numId w:val="57"/>
        </w:numPr>
        <w:tabs>
          <w:tab w:val="left" w:pos="709"/>
        </w:tabs>
        <w:spacing w:after="0" w:line="276" w:lineRule="auto"/>
        <w:jc w:val="both"/>
        <w:rPr>
          <w:rFonts w:ascii="Times New Roman" w:hAnsi="Times New Roman"/>
          <w:color w:val="000000" w:themeColor="text1"/>
          <w:sz w:val="24"/>
          <w:szCs w:val="24"/>
        </w:rPr>
      </w:pPr>
      <w:r w:rsidRPr="00C47762">
        <w:rPr>
          <w:rFonts w:ascii="Times New Roman" w:hAnsi="Times New Roman"/>
          <w:color w:val="000000" w:themeColor="text1"/>
          <w:sz w:val="24"/>
          <w:szCs w:val="24"/>
        </w:rPr>
        <w:t>budynek kotłowni – zagospodarowanie II kwartał 2023</w:t>
      </w:r>
      <w:r w:rsidR="00216F85" w:rsidRPr="00C47762">
        <w:rPr>
          <w:rFonts w:ascii="Times New Roman" w:hAnsi="Times New Roman"/>
          <w:color w:val="000000" w:themeColor="text1"/>
          <w:sz w:val="24"/>
          <w:szCs w:val="24"/>
        </w:rPr>
        <w:t xml:space="preserve"> r.</w:t>
      </w:r>
    </w:p>
    <w:p w14:paraId="33CC11AA" w14:textId="77777777" w:rsidR="00E36AA7" w:rsidRDefault="00E36AA7" w:rsidP="004B2949">
      <w:pPr>
        <w:pStyle w:val="Nagwek1"/>
        <w:numPr>
          <w:ilvl w:val="0"/>
          <w:numId w:val="2"/>
        </w:numPr>
        <w:ind w:left="425" w:hanging="357"/>
        <w:jc w:val="both"/>
        <w:rPr>
          <w:rFonts w:ascii="Times New Roman" w:hAnsi="Times New Roman" w:cs="Times New Roman"/>
          <w:b/>
          <w:sz w:val="28"/>
          <w:szCs w:val="28"/>
        </w:rPr>
      </w:pPr>
      <w:bookmarkStart w:id="38" w:name="_Toc177112125"/>
      <w:r w:rsidRPr="00553887">
        <w:rPr>
          <w:rFonts w:ascii="Times New Roman" w:hAnsi="Times New Roman" w:cs="Times New Roman"/>
          <w:b/>
          <w:sz w:val="28"/>
          <w:szCs w:val="28"/>
        </w:rPr>
        <w:t>Mierniki stopnia realizacji inwestycji</w:t>
      </w:r>
      <w:bookmarkEnd w:id="38"/>
    </w:p>
    <w:p w14:paraId="2A9885B9" w14:textId="01012EE5" w:rsidR="00E36AA7" w:rsidRPr="005D1F47" w:rsidRDefault="00E36AA7" w:rsidP="00AC51F1">
      <w:pPr>
        <w:pStyle w:val="Nagwek2"/>
        <w:numPr>
          <w:ilvl w:val="1"/>
          <w:numId w:val="2"/>
        </w:numPr>
        <w:spacing w:before="240" w:after="240"/>
        <w:ind w:left="1077"/>
        <w:jc w:val="both"/>
        <w:rPr>
          <w:rFonts w:ascii="Times New Roman" w:hAnsi="Times New Roman" w:cs="Times New Roman"/>
        </w:rPr>
      </w:pPr>
      <w:bookmarkStart w:id="39" w:name="_Toc177112126"/>
      <w:r>
        <w:rPr>
          <w:rFonts w:ascii="Times New Roman" w:hAnsi="Times New Roman" w:cs="Times New Roman"/>
        </w:rPr>
        <w:t>Mierniki</w:t>
      </w:r>
      <w:bookmarkEnd w:id="39"/>
      <w:r>
        <w:rPr>
          <w:rFonts w:ascii="Times New Roman" w:hAnsi="Times New Roman" w:cs="Times New Roman"/>
        </w:rPr>
        <w:t xml:space="preserve"> </w:t>
      </w:r>
    </w:p>
    <w:tbl>
      <w:tblPr>
        <w:tblW w:w="5437" w:type="pct"/>
        <w:tblInd w:w="-289" w:type="dxa"/>
        <w:tblLayout w:type="fixed"/>
        <w:tblCellMar>
          <w:left w:w="70" w:type="dxa"/>
          <w:right w:w="70" w:type="dxa"/>
        </w:tblCellMar>
        <w:tblLook w:val="04A0" w:firstRow="1" w:lastRow="0" w:firstColumn="1" w:lastColumn="0" w:noHBand="0" w:noVBand="1"/>
      </w:tblPr>
      <w:tblGrid>
        <w:gridCol w:w="993"/>
        <w:gridCol w:w="1395"/>
        <w:gridCol w:w="1015"/>
        <w:gridCol w:w="4567"/>
        <w:gridCol w:w="818"/>
        <w:gridCol w:w="1064"/>
      </w:tblGrid>
      <w:tr w:rsidR="00E36AA7" w:rsidRPr="007D586D" w14:paraId="37002ACD" w14:textId="77777777" w:rsidTr="004B2949">
        <w:trPr>
          <w:trHeight w:val="792"/>
        </w:trPr>
        <w:tc>
          <w:tcPr>
            <w:tcW w:w="504"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384ECB78"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Rok realizacji</w:t>
            </w:r>
          </w:p>
        </w:tc>
        <w:tc>
          <w:tcPr>
            <w:tcW w:w="708"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41E09C73" w14:textId="364748A3"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 xml:space="preserve">Wielkość środków </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60DECA28"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Cel programu</w:t>
            </w:r>
          </w:p>
        </w:tc>
        <w:tc>
          <w:tcPr>
            <w:tcW w:w="2318"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5DFE4D53"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Zakres rzeczowy zrealizowanego celu</w:t>
            </w:r>
          </w:p>
        </w:tc>
        <w:tc>
          <w:tcPr>
            <w:tcW w:w="955" w:type="pct"/>
            <w:gridSpan w:val="2"/>
            <w:tcBorders>
              <w:top w:val="single" w:sz="4" w:space="0" w:color="auto"/>
              <w:left w:val="nil"/>
              <w:bottom w:val="single" w:sz="4" w:space="0" w:color="auto"/>
              <w:right w:val="single" w:sz="4" w:space="0" w:color="auto"/>
            </w:tcBorders>
            <w:shd w:val="clear" w:color="000000" w:fill="E2EFDA"/>
            <w:vAlign w:val="center"/>
            <w:hideMark/>
          </w:tcPr>
          <w:p w14:paraId="7FE95F76"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Miernik – udział zrealizowanego zakresu rzeczowego</w:t>
            </w:r>
          </w:p>
        </w:tc>
      </w:tr>
      <w:tr w:rsidR="00E36AA7" w:rsidRPr="007D586D" w14:paraId="5CA0D1A6" w14:textId="77777777" w:rsidTr="004B2949">
        <w:trPr>
          <w:trHeight w:val="466"/>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1C76DAE8" w14:textId="77777777" w:rsidR="00E36AA7" w:rsidRPr="007D586D" w:rsidRDefault="00E36AA7" w:rsidP="00CA68F5">
            <w:pPr>
              <w:spacing w:after="0" w:line="276" w:lineRule="auto"/>
              <w:rPr>
                <w:rFonts w:ascii="Times New Roman" w:hAnsi="Times New Roman" w:cs="Times New Roman"/>
                <w:b/>
                <w:bCs/>
                <w:color w:val="000000"/>
                <w:sz w:val="20"/>
                <w:szCs w:val="20"/>
                <w:lang w:eastAsia="pl-PL"/>
              </w:rPr>
            </w:pPr>
          </w:p>
        </w:tc>
        <w:tc>
          <w:tcPr>
            <w:tcW w:w="708" w:type="pct"/>
            <w:vMerge/>
            <w:tcBorders>
              <w:top w:val="single" w:sz="4" w:space="0" w:color="auto"/>
              <w:left w:val="single" w:sz="4" w:space="0" w:color="auto"/>
              <w:bottom w:val="single" w:sz="4" w:space="0" w:color="auto"/>
              <w:right w:val="single" w:sz="4" w:space="0" w:color="auto"/>
            </w:tcBorders>
            <w:vAlign w:val="center"/>
            <w:hideMark/>
          </w:tcPr>
          <w:p w14:paraId="16B8C75B" w14:textId="77777777" w:rsidR="00E36AA7" w:rsidRPr="007D586D" w:rsidRDefault="00E36AA7" w:rsidP="00CA68F5">
            <w:pPr>
              <w:spacing w:after="0" w:line="276" w:lineRule="auto"/>
              <w:rPr>
                <w:rFonts w:ascii="Times New Roman" w:hAnsi="Times New Roman" w:cs="Times New Roman"/>
                <w:b/>
                <w:bCs/>
                <w:color w:val="000000"/>
                <w:sz w:val="20"/>
                <w:szCs w:val="20"/>
                <w:lang w:eastAsia="pl-PL"/>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49C4B610" w14:textId="77777777" w:rsidR="00E36AA7" w:rsidRPr="007D586D" w:rsidRDefault="00E36AA7" w:rsidP="00CA68F5">
            <w:pPr>
              <w:spacing w:after="0" w:line="276" w:lineRule="auto"/>
              <w:rPr>
                <w:rFonts w:ascii="Times New Roman" w:hAnsi="Times New Roman" w:cs="Times New Roman"/>
                <w:b/>
                <w:bCs/>
                <w:color w:val="000000"/>
                <w:sz w:val="20"/>
                <w:szCs w:val="20"/>
                <w:lang w:eastAsia="pl-PL"/>
              </w:rPr>
            </w:pPr>
          </w:p>
        </w:tc>
        <w:tc>
          <w:tcPr>
            <w:tcW w:w="2318" w:type="pct"/>
            <w:vMerge/>
            <w:tcBorders>
              <w:top w:val="single" w:sz="4" w:space="0" w:color="auto"/>
              <w:left w:val="single" w:sz="4" w:space="0" w:color="auto"/>
              <w:bottom w:val="single" w:sz="4" w:space="0" w:color="auto"/>
              <w:right w:val="single" w:sz="4" w:space="0" w:color="auto"/>
            </w:tcBorders>
            <w:vAlign w:val="center"/>
            <w:hideMark/>
          </w:tcPr>
          <w:p w14:paraId="1A897302" w14:textId="77777777" w:rsidR="00E36AA7" w:rsidRPr="007D586D" w:rsidRDefault="00E36AA7" w:rsidP="00CA68F5">
            <w:pPr>
              <w:spacing w:after="0" w:line="276" w:lineRule="auto"/>
              <w:rPr>
                <w:rFonts w:ascii="Times New Roman" w:hAnsi="Times New Roman" w:cs="Times New Roman"/>
                <w:b/>
                <w:bCs/>
                <w:color w:val="000000"/>
                <w:sz w:val="20"/>
                <w:szCs w:val="20"/>
                <w:lang w:eastAsia="pl-PL"/>
              </w:rPr>
            </w:pPr>
          </w:p>
        </w:tc>
        <w:tc>
          <w:tcPr>
            <w:tcW w:w="415" w:type="pct"/>
            <w:tcBorders>
              <w:top w:val="nil"/>
              <w:left w:val="nil"/>
              <w:bottom w:val="single" w:sz="4" w:space="0" w:color="auto"/>
              <w:right w:val="single" w:sz="4" w:space="0" w:color="auto"/>
            </w:tcBorders>
            <w:shd w:val="clear" w:color="000000" w:fill="E2EFDA"/>
            <w:vAlign w:val="center"/>
            <w:hideMark/>
          </w:tcPr>
          <w:p w14:paraId="260DDC7C"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Rocznie %</w:t>
            </w:r>
          </w:p>
        </w:tc>
        <w:tc>
          <w:tcPr>
            <w:tcW w:w="540" w:type="pct"/>
            <w:tcBorders>
              <w:top w:val="nil"/>
              <w:left w:val="nil"/>
              <w:bottom w:val="single" w:sz="4" w:space="0" w:color="auto"/>
              <w:right w:val="single" w:sz="4" w:space="0" w:color="auto"/>
            </w:tcBorders>
            <w:shd w:val="clear" w:color="000000" w:fill="E2EFDA"/>
            <w:vAlign w:val="center"/>
            <w:hideMark/>
          </w:tcPr>
          <w:p w14:paraId="7CD042D5"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Narastająco %</w:t>
            </w:r>
          </w:p>
        </w:tc>
      </w:tr>
      <w:tr w:rsidR="00E36AA7" w:rsidRPr="007D586D" w14:paraId="41936084" w14:textId="77777777" w:rsidTr="00C2125E">
        <w:trPr>
          <w:trHeight w:val="263"/>
        </w:trPr>
        <w:tc>
          <w:tcPr>
            <w:tcW w:w="504" w:type="pct"/>
            <w:tcBorders>
              <w:top w:val="nil"/>
              <w:left w:val="single" w:sz="4" w:space="0" w:color="auto"/>
              <w:bottom w:val="single" w:sz="4" w:space="0" w:color="000000"/>
              <w:right w:val="single" w:sz="4" w:space="0" w:color="auto"/>
            </w:tcBorders>
            <w:shd w:val="clear" w:color="auto" w:fill="BDD6EE" w:themeFill="accent1" w:themeFillTint="66"/>
            <w:noWrap/>
            <w:vAlign w:val="center"/>
            <w:hideMark/>
          </w:tcPr>
          <w:p w14:paraId="2097B947"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2019</w:t>
            </w:r>
          </w:p>
        </w:tc>
        <w:tc>
          <w:tcPr>
            <w:tcW w:w="708" w:type="pct"/>
            <w:tcBorders>
              <w:top w:val="nil"/>
              <w:left w:val="single" w:sz="4" w:space="0" w:color="auto"/>
              <w:bottom w:val="single" w:sz="4" w:space="0" w:color="000000"/>
              <w:right w:val="single" w:sz="4" w:space="0" w:color="auto"/>
            </w:tcBorders>
            <w:shd w:val="clear" w:color="auto" w:fill="BDD6EE" w:themeFill="accent1" w:themeFillTint="66"/>
            <w:vAlign w:val="center"/>
            <w:hideMark/>
          </w:tcPr>
          <w:p w14:paraId="77ABA8D0"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r w:rsidRPr="007D586D">
              <w:rPr>
                <w:rFonts w:ascii="Times New Roman" w:hAnsi="Times New Roman" w:cs="Times New Roman"/>
                <w:color w:val="000000"/>
                <w:sz w:val="20"/>
                <w:szCs w:val="20"/>
                <w:lang w:eastAsia="pl-PL"/>
              </w:rPr>
              <w:t>3 244 tys. zł/POIŚ</w:t>
            </w:r>
          </w:p>
        </w:tc>
        <w:tc>
          <w:tcPr>
            <w:tcW w:w="515" w:type="pct"/>
            <w:vMerge w:val="restart"/>
            <w:tcBorders>
              <w:top w:val="nil"/>
              <w:left w:val="single" w:sz="4" w:space="0" w:color="auto"/>
              <w:bottom w:val="single" w:sz="4" w:space="0" w:color="000000"/>
              <w:right w:val="single" w:sz="4" w:space="0" w:color="auto"/>
            </w:tcBorders>
            <w:shd w:val="clear" w:color="auto" w:fill="DEEAF6" w:themeFill="accent1" w:themeFillTint="33"/>
            <w:textDirection w:val="btLr"/>
            <w:vAlign w:val="center"/>
            <w:hideMark/>
          </w:tcPr>
          <w:p w14:paraId="0F783378" w14:textId="5565A679" w:rsidR="00E36AA7" w:rsidRPr="007D586D" w:rsidRDefault="00E36AA7" w:rsidP="00CA68F5">
            <w:pPr>
              <w:spacing w:after="0" w:line="276" w:lineRule="auto"/>
              <w:ind w:left="113" w:right="113"/>
              <w:jc w:val="center"/>
              <w:rPr>
                <w:rFonts w:ascii="Times New Roman" w:hAnsi="Times New Roman" w:cs="Times New Roman"/>
                <w:color w:val="000000"/>
                <w:sz w:val="20"/>
                <w:szCs w:val="20"/>
                <w:lang w:eastAsia="pl-PL"/>
              </w:rPr>
            </w:pPr>
            <w:r w:rsidRPr="00EC592A">
              <w:rPr>
                <w:rFonts w:ascii="Times New Roman" w:hAnsi="Times New Roman" w:cs="Times New Roman"/>
                <w:color w:val="000000"/>
                <w:sz w:val="18"/>
                <w:szCs w:val="18"/>
                <w:lang w:eastAsia="pl-PL"/>
              </w:rPr>
              <w:t>Podniesienie jakości świadczonych usług medycznych, radykalna poprawa komfortu pacjentów oraz zapewnienie warunków do racjonalnego, nowoczesnego i skutecznego leczenia przez dostosowanie NIO-PIB do obecnie obowiązujących standardów.</w:t>
            </w:r>
          </w:p>
        </w:tc>
        <w:tc>
          <w:tcPr>
            <w:tcW w:w="2318"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15B3878" w14:textId="77777777" w:rsidR="00E36AA7" w:rsidRPr="008B5F20" w:rsidRDefault="00E36AA7" w:rsidP="00CA68F5">
            <w:pPr>
              <w:pStyle w:val="Akapitzlist"/>
              <w:numPr>
                <w:ilvl w:val="0"/>
                <w:numId w:val="32"/>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Wykonanie robót budowlanych CeDEON – roboty ziemne i konstrukcyjne.</w:t>
            </w:r>
          </w:p>
        </w:tc>
        <w:tc>
          <w:tcPr>
            <w:tcW w:w="415" w:type="pct"/>
            <w:tcBorders>
              <w:top w:val="nil"/>
              <w:left w:val="single" w:sz="4" w:space="0" w:color="auto"/>
              <w:bottom w:val="single" w:sz="4" w:space="0" w:color="000000"/>
              <w:right w:val="single" w:sz="4" w:space="0" w:color="auto"/>
            </w:tcBorders>
            <w:shd w:val="clear" w:color="auto" w:fill="BDD6EE" w:themeFill="accent1" w:themeFillTint="66"/>
            <w:noWrap/>
            <w:vAlign w:val="center"/>
            <w:hideMark/>
          </w:tcPr>
          <w:p w14:paraId="73921E12" w14:textId="66E4DFA3"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c>
          <w:tcPr>
            <w:tcW w:w="540" w:type="pct"/>
            <w:tcBorders>
              <w:top w:val="nil"/>
              <w:left w:val="single" w:sz="4" w:space="0" w:color="auto"/>
              <w:bottom w:val="single" w:sz="4" w:space="0" w:color="000000"/>
              <w:right w:val="single" w:sz="4" w:space="0" w:color="auto"/>
            </w:tcBorders>
            <w:shd w:val="clear" w:color="auto" w:fill="BDD6EE" w:themeFill="accent1" w:themeFillTint="66"/>
            <w:noWrap/>
            <w:vAlign w:val="center"/>
            <w:hideMark/>
          </w:tcPr>
          <w:p w14:paraId="47988782" w14:textId="7564530B"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E36AA7" w:rsidRPr="007D586D" w14:paraId="22946BC6" w14:textId="77777777" w:rsidTr="004B2949">
        <w:trPr>
          <w:trHeight w:val="3261"/>
        </w:trPr>
        <w:tc>
          <w:tcPr>
            <w:tcW w:w="504"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4DEA7D12"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2020</w:t>
            </w:r>
          </w:p>
        </w:tc>
        <w:tc>
          <w:tcPr>
            <w:tcW w:w="708" w:type="pct"/>
            <w:tcBorders>
              <w:top w:val="nil"/>
              <w:left w:val="single" w:sz="4" w:space="0" w:color="auto"/>
              <w:bottom w:val="single" w:sz="4" w:space="0" w:color="000000"/>
              <w:right w:val="single" w:sz="4" w:space="0" w:color="auto"/>
            </w:tcBorders>
            <w:shd w:val="clear" w:color="auto" w:fill="DEEAF6" w:themeFill="accent1" w:themeFillTint="33"/>
            <w:vAlign w:val="center"/>
          </w:tcPr>
          <w:p w14:paraId="37CD0291"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r w:rsidRPr="007D586D">
              <w:rPr>
                <w:rFonts w:ascii="Times New Roman" w:hAnsi="Times New Roman" w:cs="Times New Roman"/>
                <w:color w:val="000000"/>
                <w:sz w:val="20"/>
                <w:szCs w:val="20"/>
                <w:lang w:eastAsia="pl-PL"/>
              </w:rPr>
              <w:t>15 157 tys. zł/ POIŚ</w:t>
            </w:r>
          </w:p>
          <w:p w14:paraId="41A1B20B" w14:textId="77777777" w:rsidR="00E36AA7" w:rsidRDefault="00CA68F5"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448</w:t>
            </w:r>
            <w:r w:rsidR="00E36AA7" w:rsidRPr="007D586D">
              <w:rPr>
                <w:rFonts w:ascii="Times New Roman" w:hAnsi="Times New Roman" w:cs="Times New Roman"/>
                <w:color w:val="000000"/>
                <w:sz w:val="20"/>
                <w:szCs w:val="20"/>
                <w:lang w:eastAsia="pl-PL"/>
              </w:rPr>
              <w:t xml:space="preserve"> tys. zł/MZ</w:t>
            </w:r>
          </w:p>
          <w:p w14:paraId="4EE84526" w14:textId="4C0F37A9" w:rsidR="00513061" w:rsidRPr="007D586D" w:rsidRDefault="00513061"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7 tys. zł/środki inwestora</w:t>
            </w:r>
          </w:p>
        </w:tc>
        <w:tc>
          <w:tcPr>
            <w:tcW w:w="515" w:type="pct"/>
            <w:vMerge/>
            <w:tcBorders>
              <w:top w:val="nil"/>
              <w:left w:val="single" w:sz="4" w:space="0" w:color="auto"/>
              <w:bottom w:val="single" w:sz="4" w:space="0" w:color="000000"/>
              <w:right w:val="single" w:sz="4" w:space="0" w:color="auto"/>
            </w:tcBorders>
            <w:shd w:val="clear" w:color="auto" w:fill="DEEAF6" w:themeFill="accent1" w:themeFillTint="33"/>
            <w:vAlign w:val="center"/>
          </w:tcPr>
          <w:p w14:paraId="3FB19FCB"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1C4BF22F" w14:textId="77777777" w:rsidR="00E36AA7" w:rsidRPr="007D586D" w:rsidRDefault="00E36AA7" w:rsidP="00CA68F5">
            <w:pPr>
              <w:spacing w:after="0" w:line="276" w:lineRule="auto"/>
              <w:rPr>
                <w:rFonts w:ascii="Times New Roman" w:hAnsi="Times New Roman" w:cs="Times New Roman"/>
                <w:color w:val="000000"/>
                <w:sz w:val="10"/>
                <w:szCs w:val="10"/>
                <w:lang w:eastAsia="pl-PL"/>
              </w:rPr>
            </w:pPr>
          </w:p>
          <w:p w14:paraId="2896BAD6" w14:textId="0C26F835" w:rsidR="00E36AA7" w:rsidRPr="008B5F20" w:rsidRDefault="00E36AA7" w:rsidP="00CA68F5">
            <w:pPr>
              <w:pStyle w:val="Akapitzlist"/>
              <w:numPr>
                <w:ilvl w:val="0"/>
                <w:numId w:val="31"/>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Wykonanie robót b</w:t>
            </w:r>
            <w:r w:rsidR="003B3872">
              <w:rPr>
                <w:rFonts w:ascii="Times New Roman" w:hAnsi="Times New Roman" w:cs="Times New Roman"/>
                <w:color w:val="000000"/>
                <w:sz w:val="20"/>
                <w:szCs w:val="20"/>
                <w:lang w:eastAsia="pl-PL"/>
              </w:rPr>
              <w:t>udowlanych CeDEON – kontynuacja</w:t>
            </w:r>
          </w:p>
          <w:p w14:paraId="398A5B57" w14:textId="4D8C7A3C" w:rsidR="00E36AA7" w:rsidRPr="008B5F20" w:rsidRDefault="00E36AA7" w:rsidP="00CA68F5">
            <w:pPr>
              <w:pStyle w:val="Akapitzlist"/>
              <w:numPr>
                <w:ilvl w:val="0"/>
                <w:numId w:val="31"/>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Sporządzenie dokumentacji projektowej wraz z wykonaniem robót budowlanyc</w:t>
            </w:r>
            <w:r w:rsidR="003B3872">
              <w:rPr>
                <w:rFonts w:ascii="Times New Roman" w:hAnsi="Times New Roman" w:cs="Times New Roman"/>
                <w:color w:val="000000"/>
                <w:sz w:val="20"/>
                <w:szCs w:val="20"/>
                <w:lang w:eastAsia="pl-PL"/>
              </w:rPr>
              <w:t>h dla wyburzenia budynków 2,</w:t>
            </w:r>
            <w:r w:rsidR="003D4FB1">
              <w:rPr>
                <w:rFonts w:ascii="Times New Roman" w:hAnsi="Times New Roman" w:cs="Times New Roman"/>
                <w:color w:val="000000"/>
                <w:sz w:val="20"/>
                <w:szCs w:val="20"/>
                <w:lang w:eastAsia="pl-PL"/>
              </w:rPr>
              <w:t xml:space="preserve"> </w:t>
            </w:r>
            <w:r w:rsidR="003B3872">
              <w:rPr>
                <w:rFonts w:ascii="Times New Roman" w:hAnsi="Times New Roman" w:cs="Times New Roman"/>
                <w:color w:val="000000"/>
                <w:sz w:val="20"/>
                <w:szCs w:val="20"/>
                <w:lang w:eastAsia="pl-PL"/>
              </w:rPr>
              <w:t>3,</w:t>
            </w:r>
            <w:r w:rsidR="003D4FB1">
              <w:rPr>
                <w:rFonts w:ascii="Times New Roman" w:hAnsi="Times New Roman" w:cs="Times New Roman"/>
                <w:color w:val="000000"/>
                <w:sz w:val="20"/>
                <w:szCs w:val="20"/>
                <w:lang w:eastAsia="pl-PL"/>
              </w:rPr>
              <w:t xml:space="preserve"> </w:t>
            </w:r>
            <w:r w:rsidR="003B3872">
              <w:rPr>
                <w:rFonts w:ascii="Times New Roman" w:hAnsi="Times New Roman" w:cs="Times New Roman"/>
                <w:color w:val="000000"/>
                <w:sz w:val="20"/>
                <w:szCs w:val="20"/>
                <w:lang w:eastAsia="pl-PL"/>
              </w:rPr>
              <w:t>4</w:t>
            </w:r>
          </w:p>
          <w:p w14:paraId="0BDEE9E8" w14:textId="189AAF13" w:rsidR="00E36AA7" w:rsidRPr="008B5F20" w:rsidRDefault="00E36AA7" w:rsidP="00CA68F5">
            <w:pPr>
              <w:pStyle w:val="Akapitzlist"/>
              <w:numPr>
                <w:ilvl w:val="0"/>
                <w:numId w:val="31"/>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Sporządzenie dokumentacji pro</w:t>
            </w:r>
            <w:r w:rsidR="003B3872">
              <w:rPr>
                <w:rFonts w:ascii="Times New Roman" w:hAnsi="Times New Roman" w:cs="Times New Roman"/>
                <w:color w:val="000000"/>
                <w:sz w:val="20"/>
                <w:szCs w:val="20"/>
                <w:lang w:eastAsia="pl-PL"/>
              </w:rPr>
              <w:t>jektowej dla budowy parkingu P2</w:t>
            </w:r>
          </w:p>
          <w:p w14:paraId="01C01FD5" w14:textId="1F7194F0" w:rsidR="00E36AA7" w:rsidRPr="008B5F20" w:rsidRDefault="00E36AA7" w:rsidP="00CA68F5">
            <w:pPr>
              <w:pStyle w:val="Akapitzlist"/>
              <w:numPr>
                <w:ilvl w:val="0"/>
                <w:numId w:val="31"/>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Sporządzenie dokument</w:t>
            </w:r>
            <w:r w:rsidR="003B3872">
              <w:rPr>
                <w:rFonts w:ascii="Times New Roman" w:hAnsi="Times New Roman" w:cs="Times New Roman"/>
                <w:color w:val="000000"/>
                <w:sz w:val="20"/>
                <w:szCs w:val="20"/>
                <w:lang w:eastAsia="pl-PL"/>
              </w:rPr>
              <w:t>acji koncepcyjnej – masterplanu</w:t>
            </w:r>
          </w:p>
          <w:p w14:paraId="4291EAD9" w14:textId="71DF613B" w:rsidR="00E36AA7" w:rsidRPr="008B5F20" w:rsidRDefault="00E36AA7" w:rsidP="00CA68F5">
            <w:pPr>
              <w:pStyle w:val="Akapitzlist"/>
              <w:numPr>
                <w:ilvl w:val="0"/>
                <w:numId w:val="31"/>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 xml:space="preserve">Sporządzenie dokumentacji projektowej </w:t>
            </w:r>
            <w:r w:rsidR="003B3872">
              <w:rPr>
                <w:rFonts w:ascii="Times New Roman" w:hAnsi="Times New Roman" w:cs="Times New Roman"/>
                <w:color w:val="000000"/>
                <w:sz w:val="20"/>
                <w:szCs w:val="20"/>
                <w:lang w:eastAsia="pl-PL"/>
              </w:rPr>
              <w:t>dla przebudowy budynku kotłowni</w:t>
            </w:r>
          </w:p>
          <w:p w14:paraId="72EB50B6" w14:textId="17DDF70E" w:rsidR="00E36AA7" w:rsidRPr="008B5F20" w:rsidRDefault="00E36AA7" w:rsidP="004B2949">
            <w:pPr>
              <w:pStyle w:val="Akapitzlist"/>
              <w:numPr>
                <w:ilvl w:val="0"/>
                <w:numId w:val="31"/>
              </w:numPr>
              <w:spacing w:after="0" w:line="276" w:lineRule="auto"/>
              <w:ind w:left="215" w:hanging="215"/>
              <w:contextualSpacing w:val="0"/>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Nadzór autorski i inwestorski</w:t>
            </w:r>
          </w:p>
          <w:p w14:paraId="48844AB5" w14:textId="77777777" w:rsidR="00E36AA7" w:rsidRPr="007D586D" w:rsidRDefault="00E36AA7" w:rsidP="00CA68F5">
            <w:pPr>
              <w:spacing w:after="0" w:line="276" w:lineRule="auto"/>
              <w:rPr>
                <w:rFonts w:ascii="Times New Roman" w:hAnsi="Times New Roman" w:cs="Times New Roman"/>
                <w:color w:val="000000"/>
                <w:sz w:val="10"/>
                <w:szCs w:val="10"/>
                <w:lang w:eastAsia="pl-PL"/>
              </w:rPr>
            </w:pPr>
          </w:p>
        </w:tc>
        <w:tc>
          <w:tcPr>
            <w:tcW w:w="415"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1632CD82"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w:t>
            </w:r>
          </w:p>
        </w:tc>
        <w:tc>
          <w:tcPr>
            <w:tcW w:w="540" w:type="pct"/>
            <w:tcBorders>
              <w:top w:val="nil"/>
              <w:left w:val="single" w:sz="4" w:space="0" w:color="auto"/>
              <w:bottom w:val="single" w:sz="4" w:space="0" w:color="000000"/>
              <w:right w:val="single" w:sz="4" w:space="0" w:color="auto"/>
            </w:tcBorders>
            <w:shd w:val="clear" w:color="000000" w:fill="DDEBF7"/>
            <w:noWrap/>
            <w:vAlign w:val="center"/>
          </w:tcPr>
          <w:p w14:paraId="3602C034" w14:textId="24D2BD3E"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w:t>
            </w:r>
          </w:p>
        </w:tc>
      </w:tr>
      <w:tr w:rsidR="003D4FB1" w:rsidRPr="007D586D" w14:paraId="01CD258D" w14:textId="77777777" w:rsidTr="003D4FB1">
        <w:trPr>
          <w:trHeight w:val="731"/>
        </w:trPr>
        <w:tc>
          <w:tcPr>
            <w:tcW w:w="504" w:type="pct"/>
            <w:tcBorders>
              <w:top w:val="nil"/>
              <w:left w:val="single" w:sz="4" w:space="0" w:color="auto"/>
              <w:bottom w:val="single" w:sz="4" w:space="0" w:color="auto"/>
              <w:right w:val="single" w:sz="4" w:space="0" w:color="auto"/>
            </w:tcBorders>
            <w:shd w:val="clear" w:color="auto" w:fill="BDD6EE" w:themeFill="accent1" w:themeFillTint="66"/>
            <w:noWrap/>
            <w:vAlign w:val="center"/>
          </w:tcPr>
          <w:p w14:paraId="32F75F73"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2021</w:t>
            </w:r>
          </w:p>
        </w:tc>
        <w:tc>
          <w:tcPr>
            <w:tcW w:w="708" w:type="pct"/>
            <w:tcBorders>
              <w:top w:val="nil"/>
              <w:left w:val="single" w:sz="4" w:space="0" w:color="auto"/>
              <w:bottom w:val="single" w:sz="4" w:space="0" w:color="auto"/>
              <w:right w:val="single" w:sz="4" w:space="0" w:color="auto"/>
            </w:tcBorders>
            <w:shd w:val="clear" w:color="auto" w:fill="BDD6EE" w:themeFill="accent1" w:themeFillTint="66"/>
            <w:vAlign w:val="center"/>
          </w:tcPr>
          <w:p w14:paraId="5715946B" w14:textId="0B5E7A8D" w:rsidR="00E36AA7" w:rsidRDefault="001D6B8A"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3 882</w:t>
            </w:r>
            <w:r w:rsidR="00E36AA7" w:rsidRPr="007D586D">
              <w:rPr>
                <w:rFonts w:ascii="Times New Roman" w:hAnsi="Times New Roman" w:cs="Times New Roman"/>
                <w:color w:val="000000"/>
                <w:sz w:val="20"/>
                <w:szCs w:val="20"/>
                <w:lang w:eastAsia="pl-PL"/>
              </w:rPr>
              <w:t xml:space="preserve"> tys. zł/POIŚ</w:t>
            </w:r>
            <w:r w:rsidR="00E36AA7" w:rsidRPr="007D586D">
              <w:rPr>
                <w:rFonts w:ascii="Times New Roman" w:hAnsi="Times New Roman" w:cs="Times New Roman"/>
                <w:color w:val="000000"/>
                <w:sz w:val="20"/>
                <w:szCs w:val="20"/>
                <w:lang w:eastAsia="pl-PL"/>
              </w:rPr>
              <w:br/>
              <w:t>6 126 tys. zł /MZ</w:t>
            </w:r>
          </w:p>
          <w:p w14:paraId="71EBBE4F" w14:textId="43B2AAE5" w:rsidR="00E36AA7" w:rsidRPr="007D586D" w:rsidRDefault="001C5D4E"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1</w:t>
            </w:r>
            <w:r w:rsidR="00513061">
              <w:rPr>
                <w:rFonts w:ascii="Times New Roman" w:hAnsi="Times New Roman" w:cs="Times New Roman"/>
                <w:color w:val="000000"/>
                <w:sz w:val="20"/>
                <w:szCs w:val="20"/>
                <w:lang w:eastAsia="pl-PL"/>
              </w:rPr>
              <w:t>7 754</w:t>
            </w:r>
            <w:r w:rsidR="00E36AA7">
              <w:rPr>
                <w:rFonts w:ascii="Times New Roman" w:hAnsi="Times New Roman" w:cs="Times New Roman"/>
                <w:color w:val="000000"/>
                <w:sz w:val="20"/>
                <w:szCs w:val="20"/>
                <w:lang w:eastAsia="pl-PL"/>
              </w:rPr>
              <w:t xml:space="preserve"> tys. zł/ MZ Środki </w:t>
            </w:r>
            <w:r w:rsidR="003D4FB1">
              <w:rPr>
                <w:rFonts w:ascii="Times New Roman" w:hAnsi="Times New Roman" w:cs="Times New Roman"/>
                <w:color w:val="000000"/>
                <w:sz w:val="20"/>
                <w:szCs w:val="20"/>
                <w:lang w:eastAsia="pl-PL"/>
              </w:rPr>
              <w:t>niewygasające</w:t>
            </w:r>
          </w:p>
        </w:tc>
        <w:tc>
          <w:tcPr>
            <w:tcW w:w="515" w:type="pct"/>
            <w:vMerge/>
            <w:tcBorders>
              <w:top w:val="nil"/>
              <w:left w:val="single" w:sz="4" w:space="0" w:color="auto"/>
              <w:bottom w:val="single" w:sz="4" w:space="0" w:color="000000"/>
              <w:right w:val="single" w:sz="4" w:space="0" w:color="auto"/>
            </w:tcBorders>
            <w:shd w:val="clear" w:color="auto" w:fill="DEEAF6" w:themeFill="accent1" w:themeFillTint="33"/>
            <w:vAlign w:val="center"/>
          </w:tcPr>
          <w:p w14:paraId="7BF0DD0C"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BDD6EE" w:themeFill="accent1" w:themeFillTint="66"/>
            <w:vAlign w:val="center"/>
          </w:tcPr>
          <w:p w14:paraId="625D1B68" w14:textId="77777777" w:rsidR="00E36AA7" w:rsidRPr="007D586D" w:rsidRDefault="00E36AA7" w:rsidP="00CA68F5">
            <w:pPr>
              <w:spacing w:after="0" w:line="276" w:lineRule="auto"/>
              <w:rPr>
                <w:rFonts w:ascii="Times New Roman" w:hAnsi="Times New Roman" w:cs="Times New Roman"/>
                <w:color w:val="000000"/>
                <w:sz w:val="10"/>
                <w:szCs w:val="10"/>
                <w:lang w:eastAsia="pl-PL"/>
              </w:rPr>
            </w:pPr>
          </w:p>
          <w:p w14:paraId="5DDF29E5" w14:textId="77777777" w:rsidR="0081528C" w:rsidRDefault="00E36AA7" w:rsidP="00CA68F5">
            <w:pPr>
              <w:pStyle w:val="Akapitzlist"/>
              <w:numPr>
                <w:ilvl w:val="0"/>
                <w:numId w:val="30"/>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Wykonanie robót budowlanych CeDEON –</w:t>
            </w:r>
            <w:r>
              <w:rPr>
                <w:rFonts w:ascii="Times New Roman" w:hAnsi="Times New Roman" w:cs="Times New Roman"/>
                <w:color w:val="000000"/>
                <w:sz w:val="20"/>
                <w:szCs w:val="20"/>
                <w:lang w:eastAsia="pl-PL"/>
              </w:rPr>
              <w:t xml:space="preserve"> </w:t>
            </w:r>
            <w:r w:rsidR="003B3872">
              <w:rPr>
                <w:rFonts w:ascii="Times New Roman" w:hAnsi="Times New Roman" w:cs="Times New Roman"/>
                <w:color w:val="000000"/>
                <w:sz w:val="20"/>
                <w:szCs w:val="20"/>
                <w:lang w:eastAsia="pl-PL"/>
              </w:rPr>
              <w:t>zakończenie inwestycji</w:t>
            </w:r>
          </w:p>
          <w:p w14:paraId="28F13CF9" w14:textId="486E27EF" w:rsidR="00E36AA7" w:rsidRPr="008B5F20" w:rsidRDefault="00E36AA7" w:rsidP="00CA68F5">
            <w:pPr>
              <w:pStyle w:val="Akapitzlist"/>
              <w:numPr>
                <w:ilvl w:val="0"/>
                <w:numId w:val="30"/>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Wykonanie robót budowlanyc</w:t>
            </w:r>
            <w:r w:rsidR="003B3872">
              <w:rPr>
                <w:rFonts w:ascii="Times New Roman" w:hAnsi="Times New Roman" w:cs="Times New Roman"/>
                <w:color w:val="000000"/>
                <w:sz w:val="20"/>
                <w:szCs w:val="20"/>
                <w:lang w:eastAsia="pl-PL"/>
              </w:rPr>
              <w:t>h dla wyburzenia budynków 2,</w:t>
            </w:r>
            <w:r w:rsidR="003D4FB1">
              <w:rPr>
                <w:rFonts w:ascii="Times New Roman" w:hAnsi="Times New Roman" w:cs="Times New Roman"/>
                <w:color w:val="000000"/>
                <w:sz w:val="20"/>
                <w:szCs w:val="20"/>
                <w:lang w:eastAsia="pl-PL"/>
              </w:rPr>
              <w:t xml:space="preserve"> </w:t>
            </w:r>
            <w:r w:rsidR="003B3872">
              <w:rPr>
                <w:rFonts w:ascii="Times New Roman" w:hAnsi="Times New Roman" w:cs="Times New Roman"/>
                <w:color w:val="000000"/>
                <w:sz w:val="20"/>
                <w:szCs w:val="20"/>
                <w:lang w:eastAsia="pl-PL"/>
              </w:rPr>
              <w:t>3,</w:t>
            </w:r>
            <w:r w:rsidR="003D4FB1">
              <w:rPr>
                <w:rFonts w:ascii="Times New Roman" w:hAnsi="Times New Roman" w:cs="Times New Roman"/>
                <w:color w:val="000000"/>
                <w:sz w:val="20"/>
                <w:szCs w:val="20"/>
                <w:lang w:eastAsia="pl-PL"/>
              </w:rPr>
              <w:t xml:space="preserve"> </w:t>
            </w:r>
            <w:r w:rsidR="003B3872">
              <w:rPr>
                <w:rFonts w:ascii="Times New Roman" w:hAnsi="Times New Roman" w:cs="Times New Roman"/>
                <w:color w:val="000000"/>
                <w:sz w:val="20"/>
                <w:szCs w:val="20"/>
                <w:lang w:eastAsia="pl-PL"/>
              </w:rPr>
              <w:t>4</w:t>
            </w:r>
          </w:p>
          <w:p w14:paraId="49BCEE47" w14:textId="1918999E" w:rsidR="00E36AA7" w:rsidRPr="008B5F20" w:rsidRDefault="00E36AA7" w:rsidP="00CA68F5">
            <w:pPr>
              <w:pStyle w:val="Akapitzlist"/>
              <w:numPr>
                <w:ilvl w:val="0"/>
                <w:numId w:val="30"/>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Sporządzenie dokumentacji projektowej wraz z wykonaniem robót bud</w:t>
            </w:r>
            <w:r w:rsidR="003B3872">
              <w:rPr>
                <w:rFonts w:ascii="Times New Roman" w:hAnsi="Times New Roman" w:cs="Times New Roman"/>
                <w:color w:val="000000"/>
                <w:sz w:val="20"/>
                <w:szCs w:val="20"/>
                <w:lang w:eastAsia="pl-PL"/>
              </w:rPr>
              <w:t>owlanych dla budowy parkingu P2</w:t>
            </w:r>
          </w:p>
          <w:p w14:paraId="700E011E" w14:textId="6706A6BE" w:rsidR="00E36AA7" w:rsidRPr="008B5F20" w:rsidRDefault="00E36AA7" w:rsidP="00CA68F5">
            <w:pPr>
              <w:pStyle w:val="Akapitzlist"/>
              <w:numPr>
                <w:ilvl w:val="0"/>
                <w:numId w:val="30"/>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Sporządzenie dokument</w:t>
            </w:r>
            <w:r w:rsidR="003B3872">
              <w:rPr>
                <w:rFonts w:ascii="Times New Roman" w:hAnsi="Times New Roman" w:cs="Times New Roman"/>
                <w:color w:val="000000"/>
                <w:sz w:val="20"/>
                <w:szCs w:val="20"/>
                <w:lang w:eastAsia="pl-PL"/>
              </w:rPr>
              <w:t>acji koncepcyjnej – masterplanu</w:t>
            </w:r>
          </w:p>
          <w:p w14:paraId="69CD562D" w14:textId="7574A625" w:rsidR="00F50491" w:rsidRDefault="00E36AA7" w:rsidP="00CA68F5">
            <w:pPr>
              <w:pStyle w:val="Akapitzlist"/>
              <w:numPr>
                <w:ilvl w:val="0"/>
                <w:numId w:val="30"/>
              </w:numPr>
              <w:spacing w:after="0" w:line="276" w:lineRule="auto"/>
              <w:ind w:left="220" w:hanging="218"/>
              <w:rPr>
                <w:rFonts w:ascii="Times New Roman" w:hAnsi="Times New Roman" w:cs="Times New Roman"/>
                <w:color w:val="000000"/>
                <w:sz w:val="20"/>
                <w:szCs w:val="20"/>
                <w:lang w:eastAsia="pl-PL"/>
              </w:rPr>
            </w:pPr>
            <w:r w:rsidRPr="008B5F20">
              <w:rPr>
                <w:rFonts w:ascii="Times New Roman" w:hAnsi="Times New Roman" w:cs="Times New Roman"/>
                <w:color w:val="000000"/>
                <w:sz w:val="20"/>
                <w:szCs w:val="20"/>
                <w:lang w:eastAsia="pl-PL"/>
              </w:rPr>
              <w:t>Sporządzenie dokumentacji projektowej wraz z wykonaniem robót budowlanych</w:t>
            </w:r>
            <w:r>
              <w:rPr>
                <w:rFonts w:ascii="Times New Roman" w:hAnsi="Times New Roman" w:cs="Times New Roman"/>
                <w:color w:val="000000"/>
                <w:sz w:val="20"/>
                <w:szCs w:val="20"/>
                <w:lang w:eastAsia="pl-PL"/>
              </w:rPr>
              <w:t xml:space="preserve"> </w:t>
            </w:r>
            <w:r w:rsidR="003B3872">
              <w:rPr>
                <w:rFonts w:ascii="Times New Roman" w:hAnsi="Times New Roman" w:cs="Times New Roman"/>
                <w:color w:val="000000"/>
                <w:sz w:val="20"/>
                <w:szCs w:val="20"/>
                <w:lang w:eastAsia="pl-PL"/>
              </w:rPr>
              <w:t>dla przebudowy budynku kotłowni</w:t>
            </w:r>
          </w:p>
          <w:p w14:paraId="1707E58B" w14:textId="23C823E5" w:rsidR="00E36AA7" w:rsidRPr="00F50491" w:rsidRDefault="00E36AA7" w:rsidP="00CA68F5">
            <w:pPr>
              <w:pStyle w:val="Akapitzlist"/>
              <w:numPr>
                <w:ilvl w:val="0"/>
                <w:numId w:val="30"/>
              </w:numPr>
              <w:spacing w:after="0" w:line="276" w:lineRule="auto"/>
              <w:ind w:left="220" w:hanging="218"/>
              <w:rPr>
                <w:rFonts w:ascii="Times New Roman" w:hAnsi="Times New Roman" w:cs="Times New Roman"/>
                <w:color w:val="000000"/>
                <w:sz w:val="20"/>
                <w:szCs w:val="20"/>
                <w:lang w:eastAsia="pl-PL"/>
              </w:rPr>
            </w:pPr>
            <w:r w:rsidRPr="00F50491">
              <w:rPr>
                <w:rFonts w:ascii="Times New Roman" w:hAnsi="Times New Roman" w:cs="Times New Roman"/>
                <w:color w:val="000000"/>
                <w:sz w:val="20"/>
                <w:szCs w:val="20"/>
                <w:lang w:eastAsia="pl-PL"/>
              </w:rPr>
              <w:t>Nadzór autorski i inwestorski</w:t>
            </w:r>
          </w:p>
        </w:tc>
        <w:tc>
          <w:tcPr>
            <w:tcW w:w="415" w:type="pct"/>
            <w:tcBorders>
              <w:top w:val="nil"/>
              <w:left w:val="single" w:sz="4" w:space="0" w:color="auto"/>
              <w:bottom w:val="single" w:sz="4" w:space="0" w:color="000000"/>
              <w:right w:val="single" w:sz="4" w:space="0" w:color="auto"/>
            </w:tcBorders>
            <w:shd w:val="clear" w:color="auto" w:fill="BDD6EE" w:themeFill="accent1" w:themeFillTint="66"/>
            <w:noWrap/>
            <w:vAlign w:val="center"/>
          </w:tcPr>
          <w:p w14:paraId="24FDB201"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1</w:t>
            </w:r>
          </w:p>
        </w:tc>
        <w:tc>
          <w:tcPr>
            <w:tcW w:w="540" w:type="pct"/>
            <w:tcBorders>
              <w:top w:val="nil"/>
              <w:left w:val="single" w:sz="4" w:space="0" w:color="auto"/>
              <w:bottom w:val="single" w:sz="4" w:space="0" w:color="000000"/>
              <w:right w:val="single" w:sz="4" w:space="0" w:color="auto"/>
            </w:tcBorders>
            <w:shd w:val="clear" w:color="auto" w:fill="BDD6EE" w:themeFill="accent1" w:themeFillTint="66"/>
            <w:noWrap/>
            <w:vAlign w:val="center"/>
          </w:tcPr>
          <w:p w14:paraId="33A2A628" w14:textId="3852F5F3"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3</w:t>
            </w:r>
          </w:p>
        </w:tc>
      </w:tr>
      <w:tr w:rsidR="003D4FB1" w:rsidRPr="007D586D" w14:paraId="64B34E1D" w14:textId="77777777" w:rsidTr="00C47762">
        <w:trPr>
          <w:trHeight w:val="268"/>
        </w:trPr>
        <w:tc>
          <w:tcPr>
            <w:tcW w:w="504"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6263D9B"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2022</w:t>
            </w:r>
          </w:p>
        </w:tc>
        <w:tc>
          <w:tcPr>
            <w:tcW w:w="70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41643AA"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0 zł</w:t>
            </w:r>
            <w:r w:rsidRPr="007D586D">
              <w:rPr>
                <w:rFonts w:ascii="Times New Roman" w:hAnsi="Times New Roman" w:cs="Times New Roman"/>
                <w:color w:val="000000"/>
                <w:sz w:val="20"/>
                <w:szCs w:val="20"/>
                <w:lang w:eastAsia="pl-PL"/>
              </w:rPr>
              <w:t xml:space="preserve"> /MZ</w:t>
            </w:r>
          </w:p>
        </w:tc>
        <w:tc>
          <w:tcPr>
            <w:tcW w:w="515" w:type="pct"/>
            <w:vMerge/>
            <w:tcBorders>
              <w:top w:val="nil"/>
              <w:left w:val="single" w:sz="4" w:space="0" w:color="auto"/>
              <w:bottom w:val="single" w:sz="4" w:space="0" w:color="000000"/>
              <w:right w:val="single" w:sz="4" w:space="0" w:color="auto"/>
            </w:tcBorders>
            <w:shd w:val="clear" w:color="auto" w:fill="DEEAF6" w:themeFill="accent1" w:themeFillTint="33"/>
            <w:vAlign w:val="center"/>
            <w:hideMark/>
          </w:tcPr>
          <w:p w14:paraId="152ED83B"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12A127F" w14:textId="77777777" w:rsidR="00E36AA7" w:rsidRPr="00D5191A" w:rsidRDefault="00E36AA7" w:rsidP="00CA68F5">
            <w:pPr>
              <w:spacing w:after="0" w:line="276" w:lineRule="auto"/>
              <w:rPr>
                <w:rFonts w:ascii="Times New Roman" w:hAnsi="Times New Roman" w:cs="Times New Roman"/>
                <w:color w:val="000000"/>
                <w:sz w:val="10"/>
                <w:szCs w:val="10"/>
                <w:lang w:eastAsia="pl-PL"/>
              </w:rPr>
            </w:pPr>
          </w:p>
          <w:p w14:paraId="06145B6C" w14:textId="10060873" w:rsidR="00E36AA7" w:rsidRPr="00D5191A" w:rsidRDefault="00E36AA7" w:rsidP="00CA68F5">
            <w:pPr>
              <w:pStyle w:val="Akapitzlist"/>
              <w:numPr>
                <w:ilvl w:val="0"/>
                <w:numId w:val="33"/>
              </w:numPr>
              <w:spacing w:after="0" w:line="276" w:lineRule="auto"/>
              <w:ind w:left="220" w:hanging="218"/>
              <w:rPr>
                <w:rFonts w:ascii="Times New Roman" w:hAnsi="Times New Roman" w:cs="Times New Roman"/>
                <w:color w:val="000000"/>
                <w:sz w:val="20"/>
                <w:szCs w:val="20"/>
                <w:lang w:eastAsia="pl-PL"/>
              </w:rPr>
            </w:pPr>
            <w:r w:rsidRPr="00D5191A">
              <w:rPr>
                <w:rFonts w:ascii="Times New Roman" w:hAnsi="Times New Roman" w:cs="Times New Roman"/>
                <w:color w:val="000000"/>
                <w:sz w:val="20"/>
                <w:szCs w:val="20"/>
                <w:lang w:eastAsia="pl-PL"/>
              </w:rPr>
              <w:t>Wykonanie robót budowlanych dla wyburzenia budynków 2,</w:t>
            </w:r>
            <w:r w:rsidR="003D4FB1">
              <w:rPr>
                <w:rFonts w:ascii="Times New Roman" w:hAnsi="Times New Roman" w:cs="Times New Roman"/>
                <w:color w:val="000000"/>
                <w:sz w:val="20"/>
                <w:szCs w:val="20"/>
                <w:lang w:eastAsia="pl-PL"/>
              </w:rPr>
              <w:t xml:space="preserve"> </w:t>
            </w:r>
            <w:r w:rsidRPr="00D5191A">
              <w:rPr>
                <w:rFonts w:ascii="Times New Roman" w:hAnsi="Times New Roman" w:cs="Times New Roman"/>
                <w:color w:val="000000"/>
                <w:sz w:val="20"/>
                <w:szCs w:val="20"/>
                <w:lang w:eastAsia="pl-PL"/>
              </w:rPr>
              <w:t>3,</w:t>
            </w:r>
            <w:r w:rsidR="003D4FB1">
              <w:rPr>
                <w:rFonts w:ascii="Times New Roman" w:hAnsi="Times New Roman" w:cs="Times New Roman"/>
                <w:color w:val="000000"/>
                <w:sz w:val="20"/>
                <w:szCs w:val="20"/>
                <w:lang w:eastAsia="pl-PL"/>
              </w:rPr>
              <w:t xml:space="preserve"> </w:t>
            </w:r>
            <w:r w:rsidRPr="00D5191A">
              <w:rPr>
                <w:rFonts w:ascii="Times New Roman" w:hAnsi="Times New Roman" w:cs="Times New Roman"/>
                <w:color w:val="000000"/>
                <w:sz w:val="20"/>
                <w:szCs w:val="20"/>
                <w:lang w:eastAsia="pl-PL"/>
              </w:rPr>
              <w:t>4</w:t>
            </w:r>
            <w:r>
              <w:rPr>
                <w:rFonts w:ascii="Times New Roman" w:hAnsi="Times New Roman" w:cs="Times New Roman"/>
                <w:color w:val="000000"/>
                <w:sz w:val="20"/>
                <w:szCs w:val="20"/>
                <w:lang w:eastAsia="pl-PL"/>
              </w:rPr>
              <w:t xml:space="preserve"> - kontynuacja</w:t>
            </w:r>
          </w:p>
          <w:p w14:paraId="5603E412" w14:textId="6BA8F3E9" w:rsidR="00E36AA7" w:rsidRPr="00D5191A" w:rsidRDefault="00E36AA7" w:rsidP="00CA68F5">
            <w:pPr>
              <w:pStyle w:val="Akapitzlist"/>
              <w:numPr>
                <w:ilvl w:val="0"/>
                <w:numId w:val="33"/>
              </w:numPr>
              <w:spacing w:after="0" w:line="276" w:lineRule="auto"/>
              <w:ind w:left="220" w:hanging="218"/>
              <w:rPr>
                <w:rFonts w:ascii="Times New Roman" w:hAnsi="Times New Roman" w:cs="Times New Roman"/>
                <w:color w:val="000000"/>
                <w:sz w:val="20"/>
                <w:szCs w:val="20"/>
                <w:lang w:eastAsia="pl-PL"/>
              </w:rPr>
            </w:pPr>
            <w:r w:rsidRPr="00D5191A">
              <w:rPr>
                <w:rFonts w:ascii="Times New Roman" w:hAnsi="Times New Roman" w:cs="Times New Roman"/>
                <w:color w:val="000000"/>
                <w:sz w:val="20"/>
                <w:szCs w:val="20"/>
                <w:lang w:eastAsia="pl-PL"/>
              </w:rPr>
              <w:t>Wykonanie robót budowlanych budowy parkingu P2</w:t>
            </w:r>
          </w:p>
          <w:p w14:paraId="6E517C53" w14:textId="221443B3" w:rsidR="00E36AA7" w:rsidRPr="0044169B" w:rsidRDefault="00E36AA7" w:rsidP="00CA68F5">
            <w:pPr>
              <w:pStyle w:val="Akapitzlist"/>
              <w:numPr>
                <w:ilvl w:val="0"/>
                <w:numId w:val="33"/>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Rozpoczęcie prac związanych z przygotowaniem</w:t>
            </w:r>
            <w:r w:rsidRPr="0044169B">
              <w:rPr>
                <w:rFonts w:ascii="Times New Roman" w:hAnsi="Times New Roman" w:cs="Times New Roman"/>
                <w:color w:val="000000"/>
                <w:sz w:val="20"/>
                <w:szCs w:val="20"/>
                <w:lang w:eastAsia="pl-PL"/>
              </w:rPr>
              <w:t xml:space="preserve"> kompletnej dokumentacji projektowej dla budowy, rozbudowy </w:t>
            </w:r>
            <w:r>
              <w:rPr>
                <w:rFonts w:ascii="Times New Roman" w:hAnsi="Times New Roman" w:cs="Times New Roman"/>
                <w:color w:val="000000"/>
                <w:sz w:val="20"/>
                <w:szCs w:val="20"/>
                <w:lang w:eastAsia="pl-PL"/>
              </w:rPr>
              <w:t xml:space="preserve">i modernizacji </w:t>
            </w:r>
            <w:r w:rsidRPr="0054132C">
              <w:rPr>
                <w:rFonts w:ascii="Times New Roman" w:hAnsi="Times New Roman" w:cs="Times New Roman"/>
                <w:color w:val="000000"/>
                <w:sz w:val="20"/>
                <w:szCs w:val="20"/>
                <w:lang w:eastAsia="pl-PL"/>
              </w:rPr>
              <w:t>NIO-PIB</w:t>
            </w:r>
          </w:p>
          <w:p w14:paraId="3708F6D0" w14:textId="329810C0" w:rsidR="00F50491" w:rsidRDefault="00E36AA7" w:rsidP="00CA68F5">
            <w:pPr>
              <w:pStyle w:val="Akapitzlist"/>
              <w:numPr>
                <w:ilvl w:val="0"/>
                <w:numId w:val="33"/>
              </w:numPr>
              <w:spacing w:after="0" w:line="276" w:lineRule="auto"/>
              <w:ind w:left="220" w:hanging="218"/>
              <w:rPr>
                <w:rFonts w:ascii="Times New Roman" w:hAnsi="Times New Roman" w:cs="Times New Roman"/>
                <w:color w:val="000000"/>
                <w:sz w:val="20"/>
                <w:szCs w:val="20"/>
                <w:lang w:eastAsia="pl-PL"/>
              </w:rPr>
            </w:pPr>
            <w:r w:rsidRPr="00D5191A">
              <w:rPr>
                <w:rFonts w:ascii="Times New Roman" w:hAnsi="Times New Roman" w:cs="Times New Roman"/>
                <w:color w:val="000000"/>
                <w:sz w:val="20"/>
                <w:szCs w:val="20"/>
                <w:lang w:eastAsia="pl-PL"/>
              </w:rPr>
              <w:t xml:space="preserve">Wykonanie robót budowlanych </w:t>
            </w:r>
            <w:r w:rsidR="003B3872">
              <w:rPr>
                <w:rFonts w:ascii="Times New Roman" w:hAnsi="Times New Roman" w:cs="Times New Roman"/>
                <w:color w:val="000000"/>
                <w:sz w:val="20"/>
                <w:szCs w:val="20"/>
                <w:lang w:eastAsia="pl-PL"/>
              </w:rPr>
              <w:t>dla przebudowy budynku kotłowni</w:t>
            </w:r>
          </w:p>
          <w:p w14:paraId="01D81F55" w14:textId="7CF88AB2" w:rsidR="00E36AA7" w:rsidRPr="00F50491" w:rsidRDefault="00E36AA7" w:rsidP="00CA68F5">
            <w:pPr>
              <w:pStyle w:val="Akapitzlist"/>
              <w:numPr>
                <w:ilvl w:val="0"/>
                <w:numId w:val="33"/>
              </w:numPr>
              <w:spacing w:after="0" w:line="276" w:lineRule="auto"/>
              <w:ind w:left="220" w:hanging="218"/>
              <w:rPr>
                <w:rFonts w:ascii="Times New Roman" w:hAnsi="Times New Roman" w:cs="Times New Roman"/>
                <w:color w:val="000000"/>
                <w:sz w:val="20"/>
                <w:szCs w:val="20"/>
                <w:lang w:eastAsia="pl-PL"/>
              </w:rPr>
            </w:pPr>
            <w:r w:rsidRPr="00F50491">
              <w:rPr>
                <w:rFonts w:ascii="Times New Roman" w:hAnsi="Times New Roman" w:cs="Times New Roman"/>
                <w:color w:val="000000"/>
                <w:sz w:val="20"/>
                <w:szCs w:val="20"/>
                <w:lang w:eastAsia="pl-PL"/>
              </w:rPr>
              <w:t>Nadzór autorski i inwestorski</w:t>
            </w:r>
          </w:p>
        </w:tc>
        <w:tc>
          <w:tcPr>
            <w:tcW w:w="415"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B36A0FF" w14:textId="61B22E30"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w:t>
            </w:r>
          </w:p>
        </w:tc>
        <w:tc>
          <w:tcPr>
            <w:tcW w:w="540"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9CB3B6B" w14:textId="0BA2C926"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w:t>
            </w:r>
          </w:p>
        </w:tc>
      </w:tr>
      <w:tr w:rsidR="003D4FB1" w:rsidRPr="007D586D" w14:paraId="18FF3CAB" w14:textId="77777777" w:rsidTr="003D4FB1">
        <w:trPr>
          <w:trHeight w:val="1802"/>
        </w:trPr>
        <w:tc>
          <w:tcPr>
            <w:tcW w:w="504" w:type="pct"/>
            <w:tcBorders>
              <w:top w:val="single" w:sz="4" w:space="0" w:color="auto"/>
              <w:left w:val="single" w:sz="4" w:space="0" w:color="auto"/>
              <w:bottom w:val="single" w:sz="4" w:space="0" w:color="000000"/>
              <w:right w:val="single" w:sz="4" w:space="0" w:color="auto"/>
            </w:tcBorders>
            <w:shd w:val="clear" w:color="auto" w:fill="BDD6EE" w:themeFill="accent1" w:themeFillTint="66"/>
            <w:noWrap/>
            <w:vAlign w:val="center"/>
          </w:tcPr>
          <w:p w14:paraId="4DC88AFF"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lastRenderedPageBreak/>
              <w:t>2023</w:t>
            </w:r>
          </w:p>
        </w:tc>
        <w:tc>
          <w:tcPr>
            <w:tcW w:w="708" w:type="pct"/>
            <w:tcBorders>
              <w:top w:val="single" w:sz="4" w:space="0" w:color="auto"/>
              <w:left w:val="single" w:sz="4" w:space="0" w:color="auto"/>
              <w:bottom w:val="single" w:sz="4" w:space="0" w:color="000000"/>
              <w:right w:val="single" w:sz="4" w:space="0" w:color="auto"/>
            </w:tcBorders>
            <w:shd w:val="clear" w:color="auto" w:fill="BDD6EE" w:themeFill="accent1" w:themeFillTint="66"/>
            <w:noWrap/>
            <w:vAlign w:val="center"/>
          </w:tcPr>
          <w:p w14:paraId="2E105C93" w14:textId="77777777" w:rsidR="00E36AA7" w:rsidRDefault="00E36AA7"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35 332</w:t>
            </w:r>
            <w:r w:rsidRPr="007D586D">
              <w:rPr>
                <w:rFonts w:ascii="Times New Roman" w:hAnsi="Times New Roman" w:cs="Times New Roman"/>
                <w:color w:val="000000"/>
                <w:sz w:val="20"/>
                <w:szCs w:val="20"/>
                <w:lang w:eastAsia="pl-PL"/>
              </w:rPr>
              <w:t> tys. zł /MZ</w:t>
            </w:r>
          </w:p>
          <w:p w14:paraId="21893806" w14:textId="3DD779C6" w:rsidR="004F4AE0" w:rsidRPr="007D586D" w:rsidRDefault="004F4AE0"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5 281 tys. zł/ środki inwestora</w:t>
            </w:r>
          </w:p>
        </w:tc>
        <w:tc>
          <w:tcPr>
            <w:tcW w:w="515" w:type="pct"/>
            <w:vMerge/>
            <w:tcBorders>
              <w:top w:val="nil"/>
              <w:left w:val="single" w:sz="4" w:space="0" w:color="auto"/>
              <w:bottom w:val="single" w:sz="4" w:space="0" w:color="000000"/>
              <w:right w:val="single" w:sz="4" w:space="0" w:color="auto"/>
            </w:tcBorders>
            <w:shd w:val="clear" w:color="auto" w:fill="DEEAF6" w:themeFill="accent1" w:themeFillTint="33"/>
            <w:vAlign w:val="center"/>
          </w:tcPr>
          <w:p w14:paraId="2836FA6C"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BDD6EE" w:themeFill="accent1" w:themeFillTint="66"/>
            <w:noWrap/>
          </w:tcPr>
          <w:p w14:paraId="6031DC92" w14:textId="77777777" w:rsidR="00E36AA7" w:rsidRPr="002945E7" w:rsidRDefault="00E36AA7" w:rsidP="00CA68F5">
            <w:pPr>
              <w:spacing w:after="0" w:line="276" w:lineRule="auto"/>
              <w:rPr>
                <w:rFonts w:ascii="Times New Roman" w:hAnsi="Times New Roman" w:cs="Times New Roman"/>
                <w:color w:val="000000"/>
                <w:sz w:val="10"/>
                <w:szCs w:val="10"/>
                <w:lang w:eastAsia="pl-PL"/>
              </w:rPr>
            </w:pPr>
          </w:p>
          <w:p w14:paraId="73E7B6FC" w14:textId="476671B1" w:rsidR="00E36AA7" w:rsidRPr="0044169B" w:rsidRDefault="00E36AA7" w:rsidP="00CA68F5">
            <w:pPr>
              <w:pStyle w:val="Akapitzlist"/>
              <w:numPr>
                <w:ilvl w:val="0"/>
                <w:numId w:val="39"/>
              </w:numPr>
              <w:spacing w:after="0" w:line="276" w:lineRule="auto"/>
              <w:ind w:left="259"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Kontynowanie</w:t>
            </w:r>
            <w:r w:rsidRPr="002945E7">
              <w:rPr>
                <w:rFonts w:ascii="Times New Roman" w:hAnsi="Times New Roman" w:cs="Times New Roman"/>
                <w:color w:val="000000"/>
                <w:sz w:val="20"/>
                <w:szCs w:val="20"/>
                <w:lang w:eastAsia="pl-PL"/>
              </w:rPr>
              <w:t xml:space="preserve"> robót budowlanych </w:t>
            </w:r>
            <w:r w:rsidRPr="0044169B">
              <w:rPr>
                <w:rFonts w:ascii="Times New Roman" w:hAnsi="Times New Roman" w:cs="Times New Roman"/>
                <w:color w:val="000000"/>
                <w:sz w:val="20"/>
                <w:szCs w:val="20"/>
                <w:lang w:eastAsia="pl-PL"/>
              </w:rPr>
              <w:t>dla budowy parkingu P2</w:t>
            </w:r>
          </w:p>
          <w:p w14:paraId="1B63DB9C" w14:textId="77777777" w:rsidR="00E36AA7" w:rsidRPr="0044169B" w:rsidRDefault="00E36AA7" w:rsidP="00CA68F5">
            <w:pPr>
              <w:pStyle w:val="Akapitzlist"/>
              <w:numPr>
                <w:ilvl w:val="0"/>
                <w:numId w:val="39"/>
              </w:numPr>
              <w:spacing w:after="0" w:line="276" w:lineRule="auto"/>
              <w:ind w:left="259"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Kontynowanie prac związanych z przygotowaniem</w:t>
            </w:r>
            <w:r w:rsidRPr="0044169B">
              <w:rPr>
                <w:rFonts w:ascii="Times New Roman" w:hAnsi="Times New Roman" w:cs="Times New Roman"/>
                <w:color w:val="000000"/>
                <w:sz w:val="20"/>
                <w:szCs w:val="20"/>
                <w:lang w:eastAsia="pl-PL"/>
              </w:rPr>
              <w:t xml:space="preserve"> kompletnej dokumentacji projektowej dla budowy, rozbudowy i modernizacji </w:t>
            </w:r>
            <w:r w:rsidRPr="0054132C">
              <w:rPr>
                <w:rFonts w:ascii="Times New Roman" w:hAnsi="Times New Roman" w:cs="Times New Roman"/>
                <w:color w:val="000000"/>
                <w:sz w:val="20"/>
                <w:szCs w:val="20"/>
                <w:lang w:eastAsia="pl-PL"/>
              </w:rPr>
              <w:t>NIO-PIB</w:t>
            </w:r>
          </w:p>
          <w:p w14:paraId="63C929FF" w14:textId="29BA5209" w:rsidR="00F50491" w:rsidRDefault="00E36AA7" w:rsidP="00CA68F5">
            <w:pPr>
              <w:pStyle w:val="Akapitzlist"/>
              <w:numPr>
                <w:ilvl w:val="0"/>
                <w:numId w:val="39"/>
              </w:numPr>
              <w:spacing w:after="0" w:line="276" w:lineRule="auto"/>
              <w:ind w:left="259" w:hanging="218"/>
              <w:rPr>
                <w:rFonts w:ascii="Times New Roman" w:hAnsi="Times New Roman" w:cs="Times New Roman"/>
                <w:color w:val="000000"/>
                <w:sz w:val="20"/>
                <w:szCs w:val="20"/>
                <w:lang w:eastAsia="pl-PL"/>
              </w:rPr>
            </w:pPr>
            <w:r w:rsidRPr="0044169B">
              <w:rPr>
                <w:rFonts w:ascii="Times New Roman" w:hAnsi="Times New Roman" w:cs="Times New Roman"/>
                <w:color w:val="000000"/>
                <w:sz w:val="20"/>
                <w:szCs w:val="20"/>
                <w:lang w:eastAsia="pl-PL"/>
              </w:rPr>
              <w:t xml:space="preserve">Wykonanie robót budowlanych </w:t>
            </w:r>
            <w:r w:rsidR="003B3872">
              <w:rPr>
                <w:rFonts w:ascii="Times New Roman" w:hAnsi="Times New Roman" w:cs="Times New Roman"/>
                <w:color w:val="000000"/>
                <w:sz w:val="20"/>
                <w:szCs w:val="20"/>
                <w:lang w:eastAsia="pl-PL"/>
              </w:rPr>
              <w:t>dla przebudowy budynku kotłowni</w:t>
            </w:r>
          </w:p>
          <w:p w14:paraId="70A08175" w14:textId="509E4BA7" w:rsidR="00E36AA7" w:rsidRPr="00F50491" w:rsidRDefault="00E36AA7" w:rsidP="00CA68F5">
            <w:pPr>
              <w:pStyle w:val="Akapitzlist"/>
              <w:numPr>
                <w:ilvl w:val="0"/>
                <w:numId w:val="39"/>
              </w:numPr>
              <w:spacing w:after="0" w:line="276" w:lineRule="auto"/>
              <w:ind w:left="259" w:hanging="218"/>
              <w:rPr>
                <w:rFonts w:ascii="Times New Roman" w:hAnsi="Times New Roman" w:cs="Times New Roman"/>
                <w:color w:val="000000"/>
                <w:sz w:val="20"/>
                <w:szCs w:val="20"/>
                <w:lang w:eastAsia="pl-PL"/>
              </w:rPr>
            </w:pPr>
            <w:r w:rsidRPr="00F50491">
              <w:rPr>
                <w:rFonts w:ascii="Times New Roman" w:hAnsi="Times New Roman" w:cs="Times New Roman"/>
                <w:color w:val="000000"/>
                <w:sz w:val="20"/>
                <w:szCs w:val="20"/>
                <w:lang w:eastAsia="pl-PL"/>
              </w:rPr>
              <w:t>Nadzór autorski i inwestorski</w:t>
            </w:r>
            <w:r w:rsidRPr="00F50491">
              <w:rPr>
                <w:rFonts w:ascii="Times New Roman" w:hAnsi="Times New Roman" w:cs="Times New Roman"/>
                <w:sz w:val="20"/>
                <w:szCs w:val="20"/>
                <w:lang w:eastAsia="pl-PL"/>
              </w:rPr>
              <w:tab/>
            </w:r>
          </w:p>
        </w:tc>
        <w:tc>
          <w:tcPr>
            <w:tcW w:w="41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58935D9D" w14:textId="7F0B64E2"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w:t>
            </w:r>
          </w:p>
        </w:tc>
        <w:tc>
          <w:tcPr>
            <w:tcW w:w="54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287B3078"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10</w:t>
            </w:r>
          </w:p>
        </w:tc>
      </w:tr>
      <w:tr w:rsidR="00E36AA7" w:rsidRPr="007D586D" w14:paraId="1EF3F329" w14:textId="77777777" w:rsidTr="00C2125E">
        <w:trPr>
          <w:trHeight w:val="1127"/>
        </w:trPr>
        <w:tc>
          <w:tcPr>
            <w:tcW w:w="504"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12C73421"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2024</w:t>
            </w:r>
          </w:p>
        </w:tc>
        <w:tc>
          <w:tcPr>
            <w:tcW w:w="708"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7F279ED1" w14:textId="732A2723" w:rsidR="00E36AA7" w:rsidRPr="007D586D" w:rsidRDefault="007737C7"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2</w:t>
            </w:r>
            <w:r w:rsidR="004F4AE0">
              <w:rPr>
                <w:rFonts w:ascii="Times New Roman" w:hAnsi="Times New Roman" w:cs="Times New Roman"/>
                <w:color w:val="000000"/>
                <w:sz w:val="20"/>
                <w:szCs w:val="20"/>
                <w:lang w:eastAsia="pl-PL"/>
              </w:rPr>
              <w:t> 000</w:t>
            </w:r>
            <w:r w:rsidR="00E36AA7" w:rsidRPr="007D586D">
              <w:rPr>
                <w:rFonts w:ascii="Times New Roman" w:hAnsi="Times New Roman" w:cs="Times New Roman"/>
                <w:color w:val="000000"/>
                <w:sz w:val="20"/>
                <w:szCs w:val="20"/>
                <w:lang w:eastAsia="pl-PL"/>
              </w:rPr>
              <w:t> tys. zł /MZ</w:t>
            </w:r>
          </w:p>
        </w:tc>
        <w:tc>
          <w:tcPr>
            <w:tcW w:w="515" w:type="pct"/>
            <w:vMerge/>
            <w:tcBorders>
              <w:top w:val="nil"/>
              <w:left w:val="single" w:sz="4" w:space="0" w:color="auto"/>
              <w:bottom w:val="single" w:sz="4" w:space="0" w:color="000000"/>
              <w:right w:val="single" w:sz="4" w:space="0" w:color="auto"/>
            </w:tcBorders>
            <w:shd w:val="clear" w:color="auto" w:fill="DEEAF6" w:themeFill="accent1" w:themeFillTint="33"/>
            <w:vAlign w:val="center"/>
          </w:tcPr>
          <w:p w14:paraId="2E04A70C"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right w:val="single" w:sz="4" w:space="0" w:color="auto"/>
            </w:tcBorders>
            <w:shd w:val="clear" w:color="auto" w:fill="DEEAF6" w:themeFill="accent1" w:themeFillTint="33"/>
            <w:noWrap/>
            <w:vAlign w:val="center"/>
          </w:tcPr>
          <w:p w14:paraId="0389393A" w14:textId="77777777" w:rsidR="00E36AA7" w:rsidRPr="002945E7" w:rsidRDefault="00E36AA7" w:rsidP="00CA68F5">
            <w:pPr>
              <w:pStyle w:val="Akapitzlist"/>
              <w:spacing w:after="0" w:line="276" w:lineRule="auto"/>
              <w:rPr>
                <w:rFonts w:ascii="Times New Roman" w:hAnsi="Times New Roman" w:cs="Times New Roman"/>
                <w:color w:val="000000"/>
                <w:sz w:val="10"/>
                <w:szCs w:val="10"/>
                <w:lang w:eastAsia="pl-PL"/>
              </w:rPr>
            </w:pPr>
          </w:p>
          <w:p w14:paraId="5772FD69" w14:textId="332C5F6E" w:rsidR="00F50491" w:rsidRDefault="004C4E4F" w:rsidP="00CA68F5">
            <w:pPr>
              <w:pStyle w:val="Akapitzlist"/>
              <w:numPr>
                <w:ilvl w:val="0"/>
                <w:numId w:val="38"/>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Kontynuowanie </w:t>
            </w:r>
            <w:r w:rsidR="00E36AA7">
              <w:rPr>
                <w:rFonts w:ascii="Times New Roman" w:hAnsi="Times New Roman" w:cs="Times New Roman"/>
                <w:color w:val="000000"/>
                <w:sz w:val="20"/>
                <w:szCs w:val="20"/>
                <w:lang w:eastAsia="pl-PL"/>
              </w:rPr>
              <w:t xml:space="preserve"> prac związanych z przygotowaniem</w:t>
            </w:r>
            <w:r w:rsidR="00E36AA7" w:rsidRPr="0044169B">
              <w:rPr>
                <w:rFonts w:ascii="Times New Roman" w:hAnsi="Times New Roman" w:cs="Times New Roman"/>
                <w:color w:val="000000"/>
                <w:sz w:val="20"/>
                <w:szCs w:val="20"/>
                <w:lang w:eastAsia="pl-PL"/>
              </w:rPr>
              <w:t xml:space="preserve"> kompletnej dokumentacji projektowej dla budowy, r</w:t>
            </w:r>
            <w:r w:rsidR="003B3872">
              <w:rPr>
                <w:rFonts w:ascii="Times New Roman" w:hAnsi="Times New Roman" w:cs="Times New Roman"/>
                <w:color w:val="000000"/>
                <w:sz w:val="20"/>
                <w:szCs w:val="20"/>
                <w:lang w:eastAsia="pl-PL"/>
              </w:rPr>
              <w:t>ozbudowy i modernizacji NIO-PIB</w:t>
            </w:r>
          </w:p>
          <w:p w14:paraId="39A097E8" w14:textId="1C4E75C3" w:rsidR="00E36AA7" w:rsidRPr="00F50491" w:rsidRDefault="003B3872" w:rsidP="00CA68F5">
            <w:pPr>
              <w:pStyle w:val="Akapitzlist"/>
              <w:numPr>
                <w:ilvl w:val="0"/>
                <w:numId w:val="38"/>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Nadzór autorski i inwestorski</w:t>
            </w:r>
          </w:p>
        </w:tc>
        <w:tc>
          <w:tcPr>
            <w:tcW w:w="415" w:type="pc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tcPr>
          <w:p w14:paraId="60F068B6" w14:textId="4855C039"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w:t>
            </w:r>
          </w:p>
        </w:tc>
        <w:tc>
          <w:tcPr>
            <w:tcW w:w="540" w:type="pc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tcPr>
          <w:p w14:paraId="01EDE843" w14:textId="1CBC2C91"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11</w:t>
            </w:r>
          </w:p>
        </w:tc>
      </w:tr>
      <w:tr w:rsidR="00E36AA7" w:rsidRPr="007D586D" w14:paraId="0EE41DED" w14:textId="77777777" w:rsidTr="00C2125E">
        <w:trPr>
          <w:trHeight w:val="1121"/>
        </w:trPr>
        <w:tc>
          <w:tcPr>
            <w:tcW w:w="504" w:type="pct"/>
            <w:tcBorders>
              <w:top w:val="nil"/>
              <w:left w:val="single" w:sz="4" w:space="0" w:color="auto"/>
              <w:bottom w:val="single" w:sz="4" w:space="0" w:color="000000"/>
              <w:right w:val="single" w:sz="4" w:space="0" w:color="auto"/>
            </w:tcBorders>
            <w:shd w:val="clear" w:color="auto" w:fill="BDD6EE" w:themeFill="accent1" w:themeFillTint="66"/>
            <w:noWrap/>
            <w:vAlign w:val="center"/>
          </w:tcPr>
          <w:p w14:paraId="0FC434CE"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2025</w:t>
            </w:r>
          </w:p>
        </w:tc>
        <w:tc>
          <w:tcPr>
            <w:tcW w:w="708" w:type="pct"/>
            <w:tcBorders>
              <w:top w:val="nil"/>
              <w:left w:val="single" w:sz="4" w:space="0" w:color="auto"/>
              <w:bottom w:val="single" w:sz="4" w:space="0" w:color="000000"/>
              <w:right w:val="single" w:sz="4" w:space="0" w:color="auto"/>
            </w:tcBorders>
            <w:shd w:val="clear" w:color="auto" w:fill="BDD6EE" w:themeFill="accent1" w:themeFillTint="66"/>
            <w:noWrap/>
            <w:vAlign w:val="center"/>
          </w:tcPr>
          <w:p w14:paraId="752A8332" w14:textId="7A0672B1" w:rsidR="00E36AA7" w:rsidRPr="007D586D" w:rsidRDefault="007737C7"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19</w:t>
            </w:r>
            <w:r w:rsidR="00E36AA7" w:rsidRPr="007D586D">
              <w:rPr>
                <w:rFonts w:ascii="Times New Roman" w:hAnsi="Times New Roman" w:cs="Times New Roman"/>
                <w:color w:val="000000"/>
                <w:sz w:val="20"/>
                <w:szCs w:val="20"/>
                <w:lang w:eastAsia="pl-PL"/>
              </w:rPr>
              <w:t> 000 tys. zł /MZ</w:t>
            </w:r>
          </w:p>
        </w:tc>
        <w:tc>
          <w:tcPr>
            <w:tcW w:w="515" w:type="pct"/>
            <w:vMerge/>
            <w:tcBorders>
              <w:top w:val="nil"/>
              <w:left w:val="single" w:sz="4" w:space="0" w:color="auto"/>
              <w:bottom w:val="single" w:sz="4" w:space="0" w:color="000000"/>
              <w:right w:val="single" w:sz="4" w:space="0" w:color="auto"/>
            </w:tcBorders>
            <w:vAlign w:val="center"/>
          </w:tcPr>
          <w:p w14:paraId="7AF8167D"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1A83A708" w14:textId="77777777" w:rsidR="00E36AA7" w:rsidRPr="002945E7" w:rsidRDefault="00E36AA7" w:rsidP="00CA68F5">
            <w:pPr>
              <w:spacing w:after="0" w:line="276" w:lineRule="auto"/>
              <w:rPr>
                <w:rFonts w:ascii="Times New Roman" w:hAnsi="Times New Roman" w:cs="Times New Roman"/>
                <w:color w:val="000000"/>
                <w:sz w:val="10"/>
                <w:szCs w:val="10"/>
                <w:lang w:eastAsia="pl-PL"/>
              </w:rPr>
            </w:pPr>
          </w:p>
          <w:p w14:paraId="20397D22" w14:textId="2B196053" w:rsidR="00E36AA7" w:rsidRPr="00F50491" w:rsidRDefault="004C4E4F" w:rsidP="00CA68F5">
            <w:pPr>
              <w:pStyle w:val="Akapitzlist"/>
              <w:numPr>
                <w:ilvl w:val="0"/>
                <w:numId w:val="37"/>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 Kontynuowanie prac związanych z przygotowaniem kompletnej dokumentacji projektowej </w:t>
            </w:r>
            <w:r w:rsidRPr="007737C7">
              <w:rPr>
                <w:rFonts w:ascii="Times New Roman" w:hAnsi="Times New Roman" w:cs="Times New Roman"/>
                <w:color w:val="000000"/>
                <w:sz w:val="20"/>
                <w:szCs w:val="20"/>
                <w:lang w:eastAsia="pl-PL"/>
              </w:rPr>
              <w:t>dla budowy, rozbudowy i modernizacji NIO-PIB</w:t>
            </w:r>
            <w:r w:rsidR="001530DC">
              <w:rPr>
                <w:rFonts w:ascii="Times New Roman" w:hAnsi="Times New Roman" w:cs="Times New Roman"/>
                <w:color w:val="000000"/>
                <w:sz w:val="20"/>
                <w:szCs w:val="20"/>
                <w:lang w:eastAsia="pl-PL"/>
              </w:rPr>
              <w:t xml:space="preserve"> </w:t>
            </w:r>
            <w:r w:rsidR="0081528C">
              <w:rPr>
                <w:rFonts w:ascii="Times New Roman" w:hAnsi="Times New Roman" w:cs="Times New Roman"/>
                <w:color w:val="000000"/>
                <w:sz w:val="20"/>
                <w:szCs w:val="20"/>
                <w:lang w:eastAsia="pl-PL"/>
              </w:rPr>
              <w:t>Nadzór autorski i inwestorski</w:t>
            </w:r>
          </w:p>
        </w:tc>
        <w:tc>
          <w:tcPr>
            <w:tcW w:w="415" w:type="pct"/>
            <w:tcBorders>
              <w:top w:val="nil"/>
              <w:left w:val="single" w:sz="4" w:space="0" w:color="auto"/>
              <w:bottom w:val="single" w:sz="4" w:space="0" w:color="auto"/>
              <w:right w:val="single" w:sz="4" w:space="0" w:color="auto"/>
            </w:tcBorders>
            <w:shd w:val="clear" w:color="auto" w:fill="BDD6EE" w:themeFill="accent1" w:themeFillTint="66"/>
            <w:noWrap/>
            <w:vAlign w:val="center"/>
          </w:tcPr>
          <w:p w14:paraId="58823B45" w14:textId="484691C1"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w:t>
            </w:r>
          </w:p>
        </w:tc>
        <w:tc>
          <w:tcPr>
            <w:tcW w:w="540" w:type="pct"/>
            <w:tcBorders>
              <w:top w:val="nil"/>
              <w:left w:val="single" w:sz="4" w:space="0" w:color="auto"/>
              <w:bottom w:val="single" w:sz="4" w:space="0" w:color="auto"/>
              <w:right w:val="single" w:sz="4" w:space="0" w:color="auto"/>
            </w:tcBorders>
            <w:shd w:val="clear" w:color="auto" w:fill="BDD6EE" w:themeFill="accent1" w:themeFillTint="66"/>
            <w:noWrap/>
            <w:vAlign w:val="center"/>
          </w:tcPr>
          <w:p w14:paraId="1728AF91" w14:textId="32C07B72"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w:t>
            </w:r>
            <w:r w:rsidR="004C4E4F">
              <w:rPr>
                <w:rFonts w:ascii="Times New Roman" w:hAnsi="Times New Roman" w:cs="Times New Roman"/>
                <w:b/>
                <w:bCs/>
                <w:color w:val="000000"/>
                <w:sz w:val="20"/>
                <w:szCs w:val="20"/>
                <w:lang w:eastAsia="pl-PL"/>
              </w:rPr>
              <w:t>3</w:t>
            </w:r>
          </w:p>
        </w:tc>
      </w:tr>
      <w:tr w:rsidR="00E36AA7" w:rsidRPr="007D586D" w14:paraId="0AD38E1A" w14:textId="77777777" w:rsidTr="00C2125E">
        <w:trPr>
          <w:trHeight w:val="1558"/>
        </w:trPr>
        <w:tc>
          <w:tcPr>
            <w:tcW w:w="504"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605CD52D"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2026</w:t>
            </w:r>
          </w:p>
        </w:tc>
        <w:tc>
          <w:tcPr>
            <w:tcW w:w="708"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646B1582"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189 000</w:t>
            </w:r>
            <w:r w:rsidRPr="007D586D">
              <w:rPr>
                <w:rFonts w:ascii="Times New Roman" w:hAnsi="Times New Roman" w:cs="Times New Roman"/>
                <w:color w:val="000000"/>
                <w:sz w:val="20"/>
                <w:szCs w:val="20"/>
                <w:lang w:eastAsia="pl-PL"/>
              </w:rPr>
              <w:t> tys. zł /MZ</w:t>
            </w:r>
          </w:p>
        </w:tc>
        <w:tc>
          <w:tcPr>
            <w:tcW w:w="515" w:type="pct"/>
            <w:vMerge/>
            <w:tcBorders>
              <w:top w:val="nil"/>
              <w:left w:val="single" w:sz="4" w:space="0" w:color="auto"/>
              <w:bottom w:val="single" w:sz="4" w:space="0" w:color="000000"/>
              <w:right w:val="single" w:sz="4" w:space="0" w:color="auto"/>
            </w:tcBorders>
            <w:vAlign w:val="center"/>
          </w:tcPr>
          <w:p w14:paraId="7B250739"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692FE3B" w14:textId="77777777" w:rsidR="00E36AA7" w:rsidRPr="002945E7" w:rsidRDefault="00E36AA7" w:rsidP="00CA68F5">
            <w:pPr>
              <w:spacing w:after="0" w:line="276" w:lineRule="auto"/>
              <w:rPr>
                <w:rFonts w:ascii="Times New Roman" w:hAnsi="Times New Roman" w:cs="Times New Roman"/>
                <w:color w:val="000000"/>
                <w:sz w:val="10"/>
                <w:szCs w:val="10"/>
                <w:lang w:eastAsia="pl-PL"/>
              </w:rPr>
            </w:pPr>
          </w:p>
          <w:p w14:paraId="60300642" w14:textId="1D4C8D3F" w:rsidR="00E36AA7" w:rsidRPr="002945E7" w:rsidRDefault="004C4E4F" w:rsidP="00CA68F5">
            <w:pPr>
              <w:pStyle w:val="Akapitzlist"/>
              <w:numPr>
                <w:ilvl w:val="0"/>
                <w:numId w:val="36"/>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Rozpoczęcie </w:t>
            </w:r>
            <w:r w:rsidR="00E36AA7" w:rsidRPr="002945E7">
              <w:rPr>
                <w:rFonts w:ascii="Times New Roman" w:hAnsi="Times New Roman" w:cs="Times New Roman"/>
                <w:color w:val="000000"/>
                <w:sz w:val="20"/>
                <w:szCs w:val="20"/>
                <w:lang w:eastAsia="pl-PL"/>
              </w:rPr>
              <w:t xml:space="preserve"> robót budowlanych dla budowy, rozbudowy i modernizacji </w:t>
            </w:r>
            <w:r w:rsidR="00E36AA7" w:rsidRPr="0054132C">
              <w:rPr>
                <w:rFonts w:ascii="Times New Roman" w:hAnsi="Times New Roman" w:cs="Times New Roman"/>
                <w:color w:val="000000"/>
                <w:sz w:val="20"/>
                <w:szCs w:val="20"/>
                <w:lang w:eastAsia="pl-PL"/>
              </w:rPr>
              <w:t>NIO-PIB</w:t>
            </w:r>
          </w:p>
          <w:p w14:paraId="47491AF8" w14:textId="6E415958" w:rsidR="00E36AA7" w:rsidRPr="003B3872" w:rsidRDefault="00E36AA7" w:rsidP="00CA68F5">
            <w:pPr>
              <w:pStyle w:val="Akapitzlist"/>
              <w:numPr>
                <w:ilvl w:val="0"/>
                <w:numId w:val="36"/>
              </w:numPr>
              <w:spacing w:after="0" w:line="276" w:lineRule="auto"/>
              <w:ind w:left="220" w:hanging="218"/>
              <w:rPr>
                <w:rFonts w:ascii="Times New Roman" w:hAnsi="Times New Roman" w:cs="Times New Roman"/>
                <w:color w:val="000000"/>
                <w:sz w:val="20"/>
                <w:szCs w:val="20"/>
                <w:lang w:eastAsia="pl-PL"/>
              </w:rPr>
            </w:pPr>
            <w:r w:rsidRPr="003B3872">
              <w:rPr>
                <w:rFonts w:ascii="Times New Roman" w:hAnsi="Times New Roman" w:cs="Times New Roman"/>
                <w:color w:val="000000"/>
                <w:sz w:val="20"/>
                <w:szCs w:val="20"/>
                <w:lang w:eastAsia="pl-PL"/>
              </w:rPr>
              <w:t>Nadzór autorski i inwestorski</w:t>
            </w:r>
          </w:p>
        </w:tc>
        <w:tc>
          <w:tcPr>
            <w:tcW w:w="41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A9C6885"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22</w:t>
            </w:r>
          </w:p>
        </w:tc>
        <w:tc>
          <w:tcPr>
            <w:tcW w:w="54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D629AA5" w14:textId="509B3690"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3</w:t>
            </w:r>
            <w:r w:rsidR="004C4E4F">
              <w:rPr>
                <w:rFonts w:ascii="Times New Roman" w:hAnsi="Times New Roman" w:cs="Times New Roman"/>
                <w:b/>
                <w:bCs/>
                <w:color w:val="000000"/>
                <w:sz w:val="20"/>
                <w:szCs w:val="20"/>
                <w:lang w:eastAsia="pl-PL"/>
              </w:rPr>
              <w:t>5</w:t>
            </w:r>
          </w:p>
        </w:tc>
      </w:tr>
      <w:tr w:rsidR="00E36AA7" w:rsidRPr="007D586D" w14:paraId="7B6B594A" w14:textId="77777777" w:rsidTr="00C2125E">
        <w:trPr>
          <w:trHeight w:val="1403"/>
        </w:trPr>
        <w:tc>
          <w:tcPr>
            <w:tcW w:w="504" w:type="pct"/>
            <w:tcBorders>
              <w:top w:val="nil"/>
              <w:left w:val="single" w:sz="4" w:space="0" w:color="auto"/>
              <w:bottom w:val="single" w:sz="4" w:space="0" w:color="000000"/>
              <w:right w:val="single" w:sz="4" w:space="0" w:color="auto"/>
            </w:tcBorders>
            <w:shd w:val="clear" w:color="auto" w:fill="BDD6EE" w:themeFill="accent1" w:themeFillTint="66"/>
            <w:noWrap/>
            <w:vAlign w:val="center"/>
          </w:tcPr>
          <w:p w14:paraId="70FF2CF8"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2027</w:t>
            </w:r>
          </w:p>
        </w:tc>
        <w:tc>
          <w:tcPr>
            <w:tcW w:w="708" w:type="pct"/>
            <w:tcBorders>
              <w:top w:val="nil"/>
              <w:left w:val="single" w:sz="4" w:space="0" w:color="auto"/>
              <w:bottom w:val="single" w:sz="4" w:space="0" w:color="auto"/>
              <w:right w:val="single" w:sz="4" w:space="0" w:color="auto"/>
            </w:tcBorders>
            <w:shd w:val="clear" w:color="auto" w:fill="BDD6EE" w:themeFill="accent1" w:themeFillTint="66"/>
            <w:noWrap/>
            <w:vAlign w:val="center"/>
          </w:tcPr>
          <w:p w14:paraId="086D28C6" w14:textId="77777777" w:rsidR="00E36AA7" w:rsidRPr="007D586D" w:rsidRDefault="00E36AA7"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227 747</w:t>
            </w:r>
            <w:r w:rsidRPr="007D586D">
              <w:rPr>
                <w:rFonts w:ascii="Times New Roman" w:hAnsi="Times New Roman" w:cs="Times New Roman"/>
                <w:color w:val="000000"/>
                <w:sz w:val="20"/>
                <w:szCs w:val="20"/>
                <w:lang w:eastAsia="pl-PL"/>
              </w:rPr>
              <w:t> tys. zł /MZ</w:t>
            </w:r>
          </w:p>
        </w:tc>
        <w:tc>
          <w:tcPr>
            <w:tcW w:w="515" w:type="pct"/>
            <w:vMerge/>
            <w:tcBorders>
              <w:top w:val="nil"/>
              <w:left w:val="single" w:sz="4" w:space="0" w:color="auto"/>
              <w:bottom w:val="single" w:sz="4" w:space="0" w:color="auto"/>
              <w:right w:val="single" w:sz="4" w:space="0" w:color="auto"/>
            </w:tcBorders>
            <w:vAlign w:val="center"/>
          </w:tcPr>
          <w:p w14:paraId="5EC1DF03"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4E9560F0" w14:textId="77777777" w:rsidR="00E36AA7" w:rsidRPr="002945E7" w:rsidRDefault="00E36AA7" w:rsidP="00CA68F5">
            <w:pPr>
              <w:spacing w:after="0" w:line="276" w:lineRule="auto"/>
              <w:rPr>
                <w:rFonts w:ascii="Times New Roman" w:hAnsi="Times New Roman" w:cs="Times New Roman"/>
                <w:color w:val="000000"/>
                <w:sz w:val="10"/>
                <w:szCs w:val="10"/>
                <w:lang w:eastAsia="pl-PL"/>
              </w:rPr>
            </w:pPr>
          </w:p>
          <w:p w14:paraId="53B4B1C6" w14:textId="77777777" w:rsidR="00E36AA7" w:rsidRPr="002945E7" w:rsidRDefault="00E36AA7" w:rsidP="00CA68F5">
            <w:pPr>
              <w:pStyle w:val="Akapitzlist"/>
              <w:numPr>
                <w:ilvl w:val="0"/>
                <w:numId w:val="35"/>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Kontynuowanie</w:t>
            </w:r>
            <w:r w:rsidRPr="002945E7">
              <w:rPr>
                <w:rFonts w:ascii="Times New Roman" w:hAnsi="Times New Roman" w:cs="Times New Roman"/>
                <w:color w:val="000000"/>
                <w:sz w:val="20"/>
                <w:szCs w:val="20"/>
                <w:lang w:eastAsia="pl-PL"/>
              </w:rPr>
              <w:t xml:space="preserve"> robót budowlanych dla budowy, rozbudowy i modernizacji </w:t>
            </w:r>
            <w:r w:rsidRPr="0054132C">
              <w:rPr>
                <w:rFonts w:ascii="Times New Roman" w:hAnsi="Times New Roman" w:cs="Times New Roman"/>
                <w:color w:val="000000"/>
                <w:sz w:val="20"/>
                <w:szCs w:val="20"/>
                <w:lang w:eastAsia="pl-PL"/>
              </w:rPr>
              <w:t>NIO-PIB</w:t>
            </w:r>
          </w:p>
          <w:p w14:paraId="7B5ED946" w14:textId="45391DFD" w:rsidR="00E36AA7" w:rsidRPr="003B3872" w:rsidRDefault="00E36AA7" w:rsidP="00CA68F5">
            <w:pPr>
              <w:pStyle w:val="Akapitzlist"/>
              <w:numPr>
                <w:ilvl w:val="0"/>
                <w:numId w:val="35"/>
              </w:numPr>
              <w:spacing w:after="0" w:line="276" w:lineRule="auto"/>
              <w:ind w:left="220" w:hanging="218"/>
              <w:rPr>
                <w:rFonts w:ascii="Times New Roman" w:hAnsi="Times New Roman" w:cs="Times New Roman"/>
                <w:color w:val="000000"/>
                <w:sz w:val="20"/>
                <w:szCs w:val="20"/>
                <w:lang w:eastAsia="pl-PL"/>
              </w:rPr>
            </w:pPr>
            <w:r w:rsidRPr="003B3872">
              <w:rPr>
                <w:rFonts w:ascii="Times New Roman" w:hAnsi="Times New Roman" w:cs="Times New Roman"/>
                <w:color w:val="000000"/>
                <w:sz w:val="20"/>
                <w:szCs w:val="20"/>
                <w:lang w:eastAsia="pl-PL"/>
              </w:rPr>
              <w:t>Nadzór autorski i inwestorski</w:t>
            </w:r>
          </w:p>
        </w:tc>
        <w:tc>
          <w:tcPr>
            <w:tcW w:w="41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0C24AC5"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26</w:t>
            </w:r>
          </w:p>
        </w:tc>
        <w:tc>
          <w:tcPr>
            <w:tcW w:w="54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8BB1041" w14:textId="67EEC139" w:rsidR="00E36AA7" w:rsidRPr="007D586D" w:rsidRDefault="003F4056" w:rsidP="00CA68F5">
            <w:pPr>
              <w:spacing w:after="0" w:line="276" w:lineRule="auto"/>
              <w:jc w:val="center"/>
              <w:rPr>
                <w:rFonts w:ascii="Times New Roman" w:hAnsi="Times New Roman" w:cs="Times New Roman"/>
                <w:b/>
                <w:bCs/>
                <w:color w:val="000000"/>
                <w:sz w:val="20"/>
                <w:szCs w:val="20"/>
                <w:lang w:eastAsia="pl-PL"/>
              </w:rPr>
            </w:pPr>
            <w:r w:rsidRPr="007737C7">
              <w:rPr>
                <w:rFonts w:ascii="Times New Roman" w:hAnsi="Times New Roman" w:cs="Times New Roman"/>
                <w:b/>
                <w:bCs/>
                <w:color w:val="000000"/>
                <w:sz w:val="20"/>
                <w:szCs w:val="20"/>
                <w:lang w:eastAsia="pl-PL"/>
              </w:rPr>
              <w:t>6</w:t>
            </w:r>
            <w:r w:rsidR="004C4E4F" w:rsidRPr="007737C7">
              <w:rPr>
                <w:rFonts w:ascii="Times New Roman" w:hAnsi="Times New Roman" w:cs="Times New Roman"/>
                <w:b/>
                <w:bCs/>
                <w:color w:val="000000"/>
                <w:sz w:val="20"/>
                <w:szCs w:val="20"/>
                <w:lang w:eastAsia="pl-PL"/>
              </w:rPr>
              <w:t>1</w:t>
            </w:r>
          </w:p>
        </w:tc>
      </w:tr>
      <w:tr w:rsidR="00E36AA7" w:rsidRPr="007D586D" w14:paraId="34727209" w14:textId="77777777" w:rsidTr="00C2125E">
        <w:trPr>
          <w:trHeight w:val="274"/>
        </w:trPr>
        <w:tc>
          <w:tcPr>
            <w:tcW w:w="504" w:type="pct"/>
            <w:tcBorders>
              <w:top w:val="nil"/>
              <w:left w:val="single" w:sz="4" w:space="0" w:color="auto"/>
              <w:bottom w:val="single" w:sz="4" w:space="0" w:color="000000"/>
              <w:right w:val="single" w:sz="4" w:space="0" w:color="auto"/>
            </w:tcBorders>
            <w:shd w:val="clear" w:color="auto" w:fill="DEEAF6" w:themeFill="accent1" w:themeFillTint="33"/>
            <w:noWrap/>
            <w:vAlign w:val="center"/>
          </w:tcPr>
          <w:p w14:paraId="604D62B8"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2028</w:t>
            </w:r>
          </w:p>
        </w:tc>
        <w:tc>
          <w:tcPr>
            <w:tcW w:w="70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3D109FC" w14:textId="4D778B23" w:rsidR="00E36AA7" w:rsidRDefault="004F4AE0"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241 378</w:t>
            </w:r>
            <w:r w:rsidR="00E36AA7" w:rsidRPr="007D586D">
              <w:rPr>
                <w:rFonts w:ascii="Times New Roman" w:hAnsi="Times New Roman" w:cs="Times New Roman"/>
                <w:color w:val="000000"/>
                <w:sz w:val="20"/>
                <w:szCs w:val="20"/>
                <w:lang w:eastAsia="pl-PL"/>
              </w:rPr>
              <w:t> tys. zł /MZ</w:t>
            </w:r>
          </w:p>
          <w:p w14:paraId="5578B38E" w14:textId="69F691CC" w:rsidR="00E36AA7" w:rsidRPr="007D586D" w:rsidRDefault="004F4AE0" w:rsidP="00CA68F5">
            <w:pPr>
              <w:spacing w:after="0" w:line="276" w:lineRule="auto"/>
              <w:jc w:val="cente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108 684</w:t>
            </w:r>
            <w:r w:rsidR="00E36AA7">
              <w:rPr>
                <w:rFonts w:ascii="Times New Roman" w:hAnsi="Times New Roman" w:cs="Times New Roman"/>
                <w:color w:val="000000"/>
                <w:sz w:val="20"/>
                <w:szCs w:val="20"/>
                <w:lang w:eastAsia="pl-PL"/>
              </w:rPr>
              <w:t xml:space="preserve"> tys. zł/ środki </w:t>
            </w:r>
            <w:r w:rsidR="00A22DBD">
              <w:rPr>
                <w:rFonts w:ascii="Times New Roman" w:hAnsi="Times New Roman" w:cs="Times New Roman"/>
                <w:color w:val="000000"/>
                <w:sz w:val="20"/>
                <w:szCs w:val="20"/>
                <w:lang w:eastAsia="pl-PL"/>
              </w:rPr>
              <w:t>inwestora</w:t>
            </w:r>
          </w:p>
        </w:tc>
        <w:tc>
          <w:tcPr>
            <w:tcW w:w="515" w:type="pct"/>
            <w:vMerge/>
            <w:tcBorders>
              <w:top w:val="single" w:sz="4" w:space="0" w:color="auto"/>
              <w:left w:val="single" w:sz="4" w:space="0" w:color="auto"/>
              <w:bottom w:val="single" w:sz="4" w:space="0" w:color="auto"/>
              <w:right w:val="single" w:sz="4" w:space="0" w:color="auto"/>
            </w:tcBorders>
            <w:vAlign w:val="center"/>
          </w:tcPr>
          <w:p w14:paraId="128D3278" w14:textId="77777777" w:rsidR="00E36AA7" w:rsidRPr="007D586D" w:rsidRDefault="00E36AA7" w:rsidP="00CA68F5">
            <w:pPr>
              <w:spacing w:after="0" w:line="276" w:lineRule="auto"/>
              <w:rPr>
                <w:rFonts w:ascii="Times New Roman" w:hAnsi="Times New Roman" w:cs="Times New Roman"/>
                <w:color w:val="000000"/>
                <w:sz w:val="20"/>
                <w:szCs w:val="20"/>
                <w:lang w:eastAsia="pl-PL"/>
              </w:rPr>
            </w:pPr>
          </w:p>
        </w:tc>
        <w:tc>
          <w:tcPr>
            <w:tcW w:w="2318"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DD5DDF0" w14:textId="77777777" w:rsidR="00E36AA7" w:rsidRPr="002945E7" w:rsidRDefault="00E36AA7" w:rsidP="00CA68F5">
            <w:pPr>
              <w:pStyle w:val="Akapitzlist"/>
              <w:spacing w:after="0" w:line="276" w:lineRule="auto"/>
              <w:rPr>
                <w:rFonts w:ascii="Times New Roman" w:hAnsi="Times New Roman" w:cs="Times New Roman"/>
                <w:color w:val="000000"/>
                <w:sz w:val="10"/>
                <w:szCs w:val="10"/>
                <w:lang w:eastAsia="pl-PL"/>
              </w:rPr>
            </w:pPr>
          </w:p>
          <w:p w14:paraId="20B030CF" w14:textId="77777777" w:rsidR="00E36AA7" w:rsidRPr="002945E7" w:rsidRDefault="00E36AA7" w:rsidP="00CA68F5">
            <w:pPr>
              <w:pStyle w:val="Akapitzlist"/>
              <w:numPr>
                <w:ilvl w:val="0"/>
                <w:numId w:val="34"/>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Kontynowanie</w:t>
            </w:r>
            <w:r w:rsidRPr="002945E7">
              <w:rPr>
                <w:rFonts w:ascii="Times New Roman" w:hAnsi="Times New Roman" w:cs="Times New Roman"/>
                <w:color w:val="000000"/>
                <w:sz w:val="20"/>
                <w:szCs w:val="20"/>
                <w:lang w:eastAsia="pl-PL"/>
              </w:rPr>
              <w:t xml:space="preserve"> robót budowlanych dla budowy, rozbudowy i modernizacji </w:t>
            </w:r>
            <w:r w:rsidRPr="0054132C">
              <w:rPr>
                <w:rFonts w:ascii="Times New Roman" w:hAnsi="Times New Roman" w:cs="Times New Roman"/>
                <w:color w:val="000000"/>
                <w:sz w:val="20"/>
                <w:szCs w:val="20"/>
                <w:lang w:eastAsia="pl-PL"/>
              </w:rPr>
              <w:t>NIO-PIB</w:t>
            </w:r>
          </w:p>
          <w:p w14:paraId="224D28E7" w14:textId="4128D2E4" w:rsidR="00E36AA7" w:rsidRPr="007737C7" w:rsidRDefault="004C4E4F" w:rsidP="00CA68F5">
            <w:pPr>
              <w:pStyle w:val="Akapitzlist"/>
              <w:numPr>
                <w:ilvl w:val="0"/>
                <w:numId w:val="34"/>
              </w:numPr>
              <w:spacing w:after="0" w:line="276" w:lineRule="auto"/>
              <w:ind w:left="220" w:hanging="218"/>
              <w:rPr>
                <w:rFonts w:ascii="Times New Roman" w:hAnsi="Times New Roman" w:cs="Times New Roman"/>
                <w:color w:val="000000"/>
                <w:sz w:val="20"/>
                <w:szCs w:val="20"/>
                <w:lang w:eastAsia="pl-PL"/>
              </w:rPr>
            </w:pPr>
            <w:r w:rsidRPr="007737C7">
              <w:rPr>
                <w:rFonts w:ascii="Times New Roman" w:hAnsi="Times New Roman" w:cs="Times New Roman"/>
                <w:color w:val="000000"/>
                <w:sz w:val="20"/>
                <w:szCs w:val="20"/>
                <w:lang w:eastAsia="pl-PL"/>
              </w:rPr>
              <w:t>W</w:t>
            </w:r>
            <w:r w:rsidR="00E36AA7" w:rsidRPr="007737C7">
              <w:rPr>
                <w:rFonts w:ascii="Times New Roman" w:hAnsi="Times New Roman" w:cs="Times New Roman"/>
                <w:color w:val="000000"/>
                <w:sz w:val="20"/>
                <w:szCs w:val="20"/>
                <w:lang w:eastAsia="pl-PL"/>
              </w:rPr>
              <w:t>yposaż</w:t>
            </w:r>
            <w:r w:rsidRPr="007737C7">
              <w:rPr>
                <w:rFonts w:ascii="Times New Roman" w:hAnsi="Times New Roman" w:cs="Times New Roman"/>
                <w:color w:val="000000"/>
                <w:sz w:val="20"/>
                <w:szCs w:val="20"/>
                <w:lang w:eastAsia="pl-PL"/>
              </w:rPr>
              <w:t>enie</w:t>
            </w:r>
            <w:r w:rsidR="00E36AA7" w:rsidRPr="007737C7">
              <w:rPr>
                <w:rFonts w:ascii="Times New Roman" w:hAnsi="Times New Roman" w:cs="Times New Roman"/>
                <w:color w:val="000000"/>
                <w:sz w:val="20"/>
                <w:szCs w:val="20"/>
                <w:lang w:eastAsia="pl-PL"/>
              </w:rPr>
              <w:t xml:space="preserve"> wybudowanych obiektów</w:t>
            </w:r>
          </w:p>
          <w:p w14:paraId="0526E623" w14:textId="5417BF15" w:rsidR="00E36AA7" w:rsidRDefault="00E36AA7" w:rsidP="00CA68F5">
            <w:pPr>
              <w:pStyle w:val="Akapitzlist"/>
              <w:numPr>
                <w:ilvl w:val="0"/>
                <w:numId w:val="34"/>
              </w:numPr>
              <w:spacing w:after="0" w:line="276" w:lineRule="auto"/>
              <w:ind w:left="220" w:hanging="218"/>
              <w:rPr>
                <w:rFonts w:ascii="Times New Roman" w:hAnsi="Times New Roman" w:cs="Times New Roman"/>
                <w:color w:val="000000"/>
                <w:sz w:val="20"/>
                <w:szCs w:val="20"/>
                <w:lang w:eastAsia="pl-PL"/>
              </w:rPr>
            </w:pPr>
            <w:r w:rsidRPr="002945E7">
              <w:rPr>
                <w:rFonts w:ascii="Times New Roman" w:hAnsi="Times New Roman" w:cs="Times New Roman"/>
                <w:color w:val="000000"/>
                <w:sz w:val="20"/>
                <w:szCs w:val="20"/>
                <w:lang w:eastAsia="pl-PL"/>
              </w:rPr>
              <w:t>Nadzór autorski i inwestorski</w:t>
            </w:r>
          </w:p>
          <w:p w14:paraId="40577361" w14:textId="5E34A60B" w:rsidR="00E36AA7" w:rsidRPr="000E79F3" w:rsidRDefault="003B3872" w:rsidP="00CA68F5">
            <w:pPr>
              <w:pStyle w:val="Akapitzlist"/>
              <w:numPr>
                <w:ilvl w:val="0"/>
                <w:numId w:val="34"/>
              </w:numPr>
              <w:spacing w:after="0" w:line="276" w:lineRule="auto"/>
              <w:ind w:left="220" w:hanging="218"/>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Zagospodarowanie terenu budowy</w:t>
            </w:r>
          </w:p>
        </w:tc>
        <w:tc>
          <w:tcPr>
            <w:tcW w:w="41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5F21F96" w14:textId="4562B30B" w:rsidR="00E36AA7" w:rsidRPr="007D586D" w:rsidRDefault="004C4E4F" w:rsidP="00CA68F5">
            <w:pPr>
              <w:spacing w:after="0" w:line="276" w:lineRule="auto"/>
              <w:jc w:val="center"/>
              <w:rPr>
                <w:rFonts w:ascii="Times New Roman" w:hAnsi="Times New Roman" w:cs="Times New Roman"/>
                <w:b/>
                <w:bCs/>
                <w:color w:val="000000"/>
                <w:sz w:val="20"/>
                <w:szCs w:val="20"/>
                <w:lang w:eastAsia="pl-PL"/>
              </w:rPr>
            </w:pPr>
            <w:r w:rsidRPr="007737C7">
              <w:rPr>
                <w:rFonts w:ascii="Times New Roman" w:hAnsi="Times New Roman" w:cs="Times New Roman"/>
                <w:b/>
                <w:bCs/>
                <w:color w:val="000000"/>
                <w:sz w:val="20"/>
                <w:szCs w:val="20"/>
                <w:lang w:eastAsia="pl-PL"/>
              </w:rPr>
              <w:t>39</w:t>
            </w:r>
          </w:p>
        </w:tc>
        <w:tc>
          <w:tcPr>
            <w:tcW w:w="54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4B2A50B" w14:textId="77777777" w:rsidR="00E36AA7" w:rsidRPr="007D586D" w:rsidRDefault="00E36AA7" w:rsidP="00CA68F5">
            <w:pPr>
              <w:spacing w:after="0" w:line="276" w:lineRule="auto"/>
              <w:jc w:val="center"/>
              <w:rPr>
                <w:rFonts w:ascii="Times New Roman" w:hAnsi="Times New Roman" w:cs="Times New Roman"/>
                <w:b/>
                <w:bCs/>
                <w:color w:val="000000"/>
                <w:sz w:val="20"/>
                <w:szCs w:val="20"/>
                <w:lang w:eastAsia="pl-PL"/>
              </w:rPr>
            </w:pPr>
            <w:r w:rsidRPr="007D586D">
              <w:rPr>
                <w:rFonts w:ascii="Times New Roman" w:hAnsi="Times New Roman" w:cs="Times New Roman"/>
                <w:b/>
                <w:bCs/>
                <w:color w:val="000000"/>
                <w:sz w:val="20"/>
                <w:szCs w:val="20"/>
                <w:lang w:eastAsia="pl-PL"/>
              </w:rPr>
              <w:t>100</w:t>
            </w:r>
          </w:p>
        </w:tc>
      </w:tr>
    </w:tbl>
    <w:p w14:paraId="4E629E82" w14:textId="31896D97" w:rsidR="005D62F5" w:rsidRPr="00D9732F" w:rsidRDefault="005D62F5" w:rsidP="00CA68F5"/>
    <w:sectPr w:rsidR="005D62F5" w:rsidRPr="00D9732F" w:rsidSect="00BA1ED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DA14A" w14:textId="77777777" w:rsidR="009E1BFF" w:rsidRDefault="009E1BFF" w:rsidP="0028252F">
      <w:pPr>
        <w:spacing w:after="0" w:line="240" w:lineRule="auto"/>
      </w:pPr>
      <w:r>
        <w:separator/>
      </w:r>
    </w:p>
  </w:endnote>
  <w:endnote w:type="continuationSeparator" w:id="0">
    <w:p w14:paraId="5C4062FE" w14:textId="77777777" w:rsidR="009E1BFF" w:rsidRDefault="009E1BFF" w:rsidP="0028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EE"/>
    <w:family w:val="auto"/>
    <w:pitch w:val="variable"/>
    <w:sig w:usb0="00000001"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YInterstate Regular">
    <w:altName w:val="Corbel"/>
    <w:charset w:val="00"/>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2719006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29F0BC1" w14:textId="564AEFFB" w:rsidR="006D1D50" w:rsidRPr="00A714C8" w:rsidRDefault="006D1D50" w:rsidP="00DC1A27">
            <w:pPr>
              <w:pStyle w:val="Stopka"/>
              <w:jc w:val="right"/>
              <w:rPr>
                <w:sz w:val="20"/>
                <w:szCs w:val="20"/>
              </w:rPr>
            </w:pPr>
            <w:r w:rsidRPr="00A714C8">
              <w:rPr>
                <w:sz w:val="20"/>
                <w:szCs w:val="20"/>
              </w:rPr>
              <w:t xml:space="preserve">Strona </w:t>
            </w:r>
            <w:r w:rsidRPr="00A714C8">
              <w:rPr>
                <w:b/>
                <w:bCs/>
                <w:sz w:val="20"/>
                <w:szCs w:val="20"/>
              </w:rPr>
              <w:fldChar w:fldCharType="begin"/>
            </w:r>
            <w:r w:rsidRPr="00A714C8">
              <w:rPr>
                <w:b/>
                <w:bCs/>
                <w:sz w:val="20"/>
                <w:szCs w:val="20"/>
              </w:rPr>
              <w:instrText>PAGE</w:instrText>
            </w:r>
            <w:r w:rsidRPr="00A714C8">
              <w:rPr>
                <w:b/>
                <w:bCs/>
                <w:sz w:val="20"/>
                <w:szCs w:val="20"/>
              </w:rPr>
              <w:fldChar w:fldCharType="separate"/>
            </w:r>
            <w:r w:rsidR="003D44DA">
              <w:rPr>
                <w:b/>
                <w:bCs/>
                <w:noProof/>
                <w:sz w:val="20"/>
                <w:szCs w:val="20"/>
              </w:rPr>
              <w:t>22</w:t>
            </w:r>
            <w:r w:rsidRPr="00A714C8">
              <w:rPr>
                <w:b/>
                <w:bCs/>
                <w:sz w:val="20"/>
                <w:szCs w:val="20"/>
              </w:rPr>
              <w:fldChar w:fldCharType="end"/>
            </w:r>
            <w:r w:rsidRPr="00A714C8">
              <w:rPr>
                <w:sz w:val="20"/>
                <w:szCs w:val="20"/>
              </w:rPr>
              <w:t xml:space="preserve"> z </w:t>
            </w:r>
            <w:r w:rsidRPr="00A714C8">
              <w:rPr>
                <w:b/>
                <w:bCs/>
                <w:sz w:val="20"/>
                <w:szCs w:val="20"/>
              </w:rPr>
              <w:fldChar w:fldCharType="begin"/>
            </w:r>
            <w:r w:rsidRPr="00A714C8">
              <w:rPr>
                <w:b/>
                <w:bCs/>
                <w:sz w:val="20"/>
                <w:szCs w:val="20"/>
              </w:rPr>
              <w:instrText>NUMPAGES</w:instrText>
            </w:r>
            <w:r w:rsidRPr="00A714C8">
              <w:rPr>
                <w:b/>
                <w:bCs/>
                <w:sz w:val="20"/>
                <w:szCs w:val="20"/>
              </w:rPr>
              <w:fldChar w:fldCharType="separate"/>
            </w:r>
            <w:r w:rsidR="003D44DA">
              <w:rPr>
                <w:b/>
                <w:bCs/>
                <w:noProof/>
                <w:sz w:val="20"/>
                <w:szCs w:val="20"/>
              </w:rPr>
              <w:t>26</w:t>
            </w:r>
            <w:r w:rsidRPr="00A714C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61F5B" w14:textId="77777777" w:rsidR="009E1BFF" w:rsidRDefault="009E1BFF" w:rsidP="0028252F">
      <w:pPr>
        <w:spacing w:after="0" w:line="240" w:lineRule="auto"/>
      </w:pPr>
      <w:r>
        <w:separator/>
      </w:r>
    </w:p>
  </w:footnote>
  <w:footnote w:type="continuationSeparator" w:id="0">
    <w:p w14:paraId="1BC15B4E" w14:textId="77777777" w:rsidR="009E1BFF" w:rsidRDefault="009E1BFF" w:rsidP="0028252F">
      <w:pPr>
        <w:spacing w:after="0" w:line="240" w:lineRule="auto"/>
      </w:pPr>
      <w:r>
        <w:continuationSeparator/>
      </w:r>
    </w:p>
  </w:footnote>
  <w:footnote w:id="1">
    <w:p w14:paraId="6BC3B531" w14:textId="5B134EF9" w:rsidR="006D1D50" w:rsidRPr="00D376C5" w:rsidRDefault="006D1D50">
      <w:pPr>
        <w:pStyle w:val="Tekstprzypisudolnego"/>
        <w:rPr>
          <w:lang w:val="pl-PL"/>
        </w:rPr>
      </w:pPr>
      <w:r>
        <w:rPr>
          <w:rStyle w:val="Odwoanieprzypisudolnego"/>
        </w:rPr>
        <w:footnoteRef/>
      </w:r>
      <w:r w:rsidRPr="00C47762">
        <w:rPr>
          <w:lang w:val="pl-PL"/>
        </w:rPr>
        <w:t xml:space="preserve"> </w:t>
      </w:r>
      <w:r w:rsidRPr="00C47762">
        <w:rPr>
          <w:rFonts w:ascii="Times New Roman" w:hAnsi="Times New Roman"/>
          <w:color w:val="000000" w:themeColor="text1"/>
          <w:lang w:val="pl-PL"/>
        </w:rPr>
        <w:t>N</w:t>
      </w:r>
      <w:r w:rsidRPr="001471F9">
        <w:rPr>
          <w:rFonts w:ascii="Times New Roman" w:hAnsi="Times New Roman"/>
          <w:color w:val="000000" w:themeColor="text1"/>
          <w:lang w:val="pl-PL"/>
        </w:rPr>
        <w:t>a podstawie danych GUS</w:t>
      </w:r>
      <w:r>
        <w:rPr>
          <w:rFonts w:ascii="Times New Roman" w:hAnsi="Times New Roman"/>
          <w:color w:val="000000" w:themeColor="text1"/>
          <w:lang w:val="pl-PL"/>
        </w:rPr>
        <w:t>.</w:t>
      </w:r>
    </w:p>
  </w:footnote>
  <w:footnote w:id="2">
    <w:p w14:paraId="1F2806B2" w14:textId="410F85CB" w:rsidR="006D1D50" w:rsidRPr="005D1F47" w:rsidRDefault="006D1D50" w:rsidP="00E36AA7">
      <w:pPr>
        <w:pStyle w:val="Tekstprzypisudolnego"/>
        <w:rPr>
          <w:sz w:val="20"/>
          <w:szCs w:val="20"/>
          <w:lang w:val="pl-PL"/>
        </w:rPr>
      </w:pPr>
      <w:r>
        <w:rPr>
          <w:rStyle w:val="Odwoanieprzypisudolnego"/>
        </w:rPr>
        <w:footnoteRef/>
      </w:r>
      <w:r w:rsidRPr="00C47762">
        <w:rPr>
          <w:lang w:val="pl-PL"/>
        </w:rPr>
        <w:t xml:space="preserve"> </w:t>
      </w:r>
      <w:r w:rsidRPr="00C47762">
        <w:rPr>
          <w:rFonts w:ascii="Times New Roman" w:hAnsi="Times New Roman"/>
          <w:sz w:val="20"/>
          <w:szCs w:val="20"/>
          <w:lang w:val="pl-PL"/>
        </w:rPr>
        <w:t>Powierzchnie użytkowe określono w</w:t>
      </w:r>
      <w:r>
        <w:rPr>
          <w:rFonts w:ascii="Times New Roman" w:hAnsi="Times New Roman"/>
          <w:sz w:val="20"/>
          <w:szCs w:val="20"/>
          <w:lang w:val="pl-PL"/>
        </w:rPr>
        <w:t>edłu</w:t>
      </w:r>
      <w:r w:rsidRPr="00C47762">
        <w:rPr>
          <w:rFonts w:ascii="Times New Roman" w:hAnsi="Times New Roman"/>
          <w:sz w:val="20"/>
          <w:szCs w:val="20"/>
          <w:lang w:val="pl-PL"/>
        </w:rPr>
        <w:t>g definicji z art. 1a ust. 1 pkt 5 ustawy z dnia 12 stycznia 1991 r. o</w:t>
      </w:r>
      <w:r>
        <w:rPr>
          <w:rFonts w:ascii="Times New Roman" w:hAnsi="Times New Roman"/>
          <w:sz w:val="20"/>
          <w:szCs w:val="20"/>
          <w:lang w:val="pl-PL"/>
        </w:rPr>
        <w:t> </w:t>
      </w:r>
      <w:r w:rsidRPr="00C47762">
        <w:rPr>
          <w:rFonts w:ascii="Times New Roman" w:hAnsi="Times New Roman"/>
          <w:sz w:val="20"/>
          <w:szCs w:val="20"/>
          <w:lang w:val="pl-PL"/>
        </w:rPr>
        <w:t>podatkach i opłatach lokalnych (Dz. U. z 202</w:t>
      </w:r>
      <w:r>
        <w:rPr>
          <w:rFonts w:ascii="Times New Roman" w:hAnsi="Times New Roman"/>
          <w:sz w:val="20"/>
          <w:szCs w:val="20"/>
          <w:lang w:val="pl-PL"/>
        </w:rPr>
        <w:t>3</w:t>
      </w:r>
      <w:r w:rsidRPr="00C47762">
        <w:rPr>
          <w:rFonts w:ascii="Times New Roman" w:hAnsi="Times New Roman"/>
          <w:sz w:val="20"/>
          <w:szCs w:val="20"/>
          <w:lang w:val="pl-PL"/>
        </w:rPr>
        <w:t xml:space="preserve"> r. poz. </w:t>
      </w:r>
      <w:r>
        <w:rPr>
          <w:rFonts w:ascii="Times New Roman" w:hAnsi="Times New Roman"/>
          <w:sz w:val="20"/>
          <w:szCs w:val="20"/>
          <w:lang w:val="pl-PL"/>
        </w:rPr>
        <w:t>70</w:t>
      </w:r>
      <w:r w:rsidRPr="00C47762">
        <w:rPr>
          <w:rFonts w:ascii="Times New Roman" w:hAnsi="Times New Roman"/>
          <w:sz w:val="20"/>
          <w:szCs w:val="20"/>
          <w:lang w:val="pl-PL"/>
        </w:rPr>
        <w:t>, z późn. zm.): „Powierzchnia użytkowa budynku lub jego części – powierzchnia mierzona po wewnętrznej długości ścian na wszystkich kondygnacjach, z wyjątkiem powierzchni klatek schodowych oraz szybów dźwigowych; za kondygnację uważa się również garaże podziemne, piwnice, sutereny i poddasza użytkowe”.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09"/>
    <w:multiLevelType w:val="hybridMultilevel"/>
    <w:tmpl w:val="EB9AF3BC"/>
    <w:lvl w:ilvl="0" w:tplc="04150011">
      <w:start w:val="1"/>
      <w:numFmt w:val="decimal"/>
      <w:lvlText w:val="%1)"/>
      <w:lvlJc w:val="left"/>
      <w:pPr>
        <w:ind w:left="284" w:hanging="360"/>
      </w:pPr>
      <w:rPr>
        <w:rFonts w:hint="default"/>
        <w:color w:val="auto"/>
      </w:rPr>
    </w:lvl>
    <w:lvl w:ilvl="1" w:tplc="FFFFFFFF">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1" w15:restartNumberingAfterBreak="0">
    <w:nsid w:val="00D76F7C"/>
    <w:multiLevelType w:val="hybridMultilevel"/>
    <w:tmpl w:val="4E407CA0"/>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353289C"/>
    <w:multiLevelType w:val="hybridMultilevel"/>
    <w:tmpl w:val="3E72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C514A8"/>
    <w:multiLevelType w:val="multilevel"/>
    <w:tmpl w:val="B94E9DE6"/>
    <w:lvl w:ilvl="0">
      <w:start w:val="1"/>
      <w:numFmt w:val="decimal"/>
      <w:lvlRestart w:val="0"/>
      <w:pStyle w:val="EYHeading1"/>
      <w:lvlText w:val="%1."/>
      <w:lvlJc w:val="left"/>
      <w:pPr>
        <w:tabs>
          <w:tab w:val="num" w:pos="0"/>
        </w:tabs>
        <w:ind w:left="0" w:hanging="850"/>
      </w:pPr>
      <w:rPr>
        <w:rFonts w:ascii="Times New Roman" w:hAnsi="Times New Roman" w:cs="Times New Roman" w:hint="default"/>
        <w:b/>
        <w:i w:val="0"/>
        <w:color w:val="2E74B5" w:themeColor="accent1" w:themeShade="BF"/>
        <w:sz w:val="32"/>
      </w:rPr>
    </w:lvl>
    <w:lvl w:ilvl="1">
      <w:start w:val="1"/>
      <w:numFmt w:val="decimal"/>
      <w:pStyle w:val="EYHeading2"/>
      <w:lvlText w:val="%1.%2"/>
      <w:lvlJc w:val="left"/>
      <w:pPr>
        <w:tabs>
          <w:tab w:val="num" w:pos="0"/>
        </w:tabs>
        <w:ind w:left="0" w:hanging="850"/>
      </w:pPr>
      <w:rPr>
        <w:rFonts w:ascii="Times New Roman" w:hAnsi="Times New Roman" w:cs="Times New Roman" w:hint="default"/>
        <w:b/>
        <w:i w:val="0"/>
        <w:color w:val="000000"/>
        <w:sz w:val="24"/>
        <w:szCs w:val="24"/>
      </w:rPr>
    </w:lvl>
    <w:lvl w:ilvl="2">
      <w:start w:val="1"/>
      <w:numFmt w:val="decimal"/>
      <w:pStyle w:val="EYHeading3"/>
      <w:lvlText w:val="%1.%2.%3"/>
      <w:lvlJc w:val="left"/>
      <w:pPr>
        <w:tabs>
          <w:tab w:val="num" w:pos="0"/>
        </w:tabs>
        <w:ind w:left="0" w:hanging="850"/>
      </w:pPr>
      <w:rPr>
        <w:rFonts w:ascii="Times New Roman" w:hAnsi="Times New Roman" w:cs="Times New Roman" w:hint="default"/>
        <w:b/>
        <w:i w:val="0"/>
        <w:color w:val="000000"/>
        <w:sz w:val="24"/>
        <w:szCs w:val="24"/>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05DF7C81"/>
    <w:multiLevelType w:val="hybridMultilevel"/>
    <w:tmpl w:val="4D727EDE"/>
    <w:lvl w:ilvl="0" w:tplc="B1A6AF48">
      <w:start w:val="1"/>
      <w:numFmt w:val="lowerLetter"/>
      <w:lvlText w:val="%1)"/>
      <w:lvlJc w:val="left"/>
      <w:pPr>
        <w:ind w:left="791" w:hanging="360"/>
      </w:pPr>
      <w:rPr>
        <w:rFonts w:hint="default"/>
        <w:color w:val="auto"/>
        <w:sz w:val="20"/>
        <w:szCs w:val="20"/>
      </w:rPr>
    </w:lvl>
    <w:lvl w:ilvl="1" w:tplc="FFFFFFFF">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5" w15:restartNumberingAfterBreak="0">
    <w:nsid w:val="0A785BD0"/>
    <w:multiLevelType w:val="hybridMultilevel"/>
    <w:tmpl w:val="4904B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B">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727624"/>
    <w:multiLevelType w:val="hybridMultilevel"/>
    <w:tmpl w:val="2ACAD71C"/>
    <w:lvl w:ilvl="0" w:tplc="942835D6">
      <w:start w:val="1"/>
      <w:numFmt w:val="bullet"/>
      <w:lvlText w:val="►"/>
      <w:lvlJc w:val="left"/>
      <w:pPr>
        <w:ind w:left="720" w:hanging="360"/>
      </w:pPr>
      <w:rPr>
        <w:rFonts w:ascii="Arial" w:hAnsi="Arial" w:hint="default"/>
        <w:color w:val="FFE900"/>
      </w:rPr>
    </w:lvl>
    <w:lvl w:ilvl="1" w:tplc="4EBE2828">
      <w:start w:val="1"/>
      <w:numFmt w:val="bullet"/>
      <w:lvlText w:val="►"/>
      <w:lvlJc w:val="left"/>
      <w:pPr>
        <w:ind w:left="1440" w:hanging="360"/>
      </w:pPr>
      <w:rPr>
        <w:rFonts w:ascii="Arial" w:hAnsi="Arial" w:hint="default"/>
        <w:caps w:val="0"/>
        <w:color w:val="808080" w:themeColor="background1" w:themeShade="80"/>
        <w:sz w:val="18"/>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745" w:hanging="225"/>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D37DE5"/>
    <w:multiLevelType w:val="hybridMultilevel"/>
    <w:tmpl w:val="4EEE7630"/>
    <w:lvl w:ilvl="0" w:tplc="AB92B088">
      <w:start w:val="1"/>
      <w:numFmt w:val="bullet"/>
      <w:lvlText w:val="►"/>
      <w:lvlJc w:val="left"/>
      <w:pPr>
        <w:ind w:left="720" w:hanging="360"/>
      </w:pPr>
      <w:rPr>
        <w:rFonts w:ascii="Arial" w:hAnsi="Arial" w:hint="default"/>
        <w:color w:val="808080" w:themeColor="background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1901D9"/>
    <w:multiLevelType w:val="hybridMultilevel"/>
    <w:tmpl w:val="E7263FB8"/>
    <w:lvl w:ilvl="0" w:tplc="D6061DAC">
      <w:start w:val="1"/>
      <w:numFmt w:val="bullet"/>
      <w:lvlText w:val="►"/>
      <w:lvlJc w:val="left"/>
      <w:pPr>
        <w:ind w:left="720" w:hanging="360"/>
      </w:pPr>
      <w:rPr>
        <w:rFonts w:ascii="Arial" w:hAnsi="Arial" w:hint="default"/>
        <w:color w:val="808080" w:themeColor="background1" w:themeShade="80"/>
      </w:rPr>
    </w:lvl>
    <w:lvl w:ilvl="1" w:tplc="921CCEB6">
      <w:start w:val="1"/>
      <w:numFmt w:val="bullet"/>
      <w:lvlText w:val="►"/>
      <w:lvlJc w:val="left"/>
      <w:pPr>
        <w:ind w:left="1440" w:hanging="360"/>
      </w:pPr>
      <w:rPr>
        <w:rFonts w:ascii="Arial" w:hAnsi="Arial" w:hint="default"/>
        <w:caps w:val="0"/>
        <w:color w:val="FFE900"/>
        <w:sz w:val="18"/>
      </w:rPr>
    </w:lvl>
    <w:lvl w:ilvl="2" w:tplc="EEDC1BC6">
      <w:start w:val="1"/>
      <w:numFmt w:val="bullet"/>
      <w:lvlText w:val=""/>
      <w:lvlJc w:val="left"/>
      <w:pPr>
        <w:ind w:left="2160" w:hanging="360"/>
      </w:pPr>
      <w:rPr>
        <w:rFonts w:ascii="Wingdings" w:hAnsi="Wingdings" w:hint="default"/>
        <w:color w:val="808080" w:themeColor="background1" w:themeShade="8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645005"/>
    <w:multiLevelType w:val="hybridMultilevel"/>
    <w:tmpl w:val="DE0E50B2"/>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06034E"/>
    <w:multiLevelType w:val="hybridMultilevel"/>
    <w:tmpl w:val="D03ACD36"/>
    <w:lvl w:ilvl="0" w:tplc="1994C49C">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F23740C"/>
    <w:multiLevelType w:val="hybridMultilevel"/>
    <w:tmpl w:val="755850C0"/>
    <w:lvl w:ilvl="0" w:tplc="B68E14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F60907"/>
    <w:multiLevelType w:val="hybridMultilevel"/>
    <w:tmpl w:val="EB408E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943A76"/>
    <w:multiLevelType w:val="hybridMultilevel"/>
    <w:tmpl w:val="1FDCB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D03AE5"/>
    <w:multiLevelType w:val="hybridMultilevel"/>
    <w:tmpl w:val="D3E48AEE"/>
    <w:lvl w:ilvl="0" w:tplc="40A6AAEC">
      <w:start w:val="1"/>
      <w:numFmt w:val="lowerLetter"/>
      <w:lvlText w:val="%1)"/>
      <w:lvlJc w:val="left"/>
      <w:pPr>
        <w:ind w:left="791" w:hanging="360"/>
      </w:pPr>
      <w:rPr>
        <w:rFonts w:hint="default"/>
        <w:color w:val="auto"/>
        <w:sz w:val="20"/>
        <w:szCs w:val="20"/>
      </w:rPr>
    </w:lvl>
    <w:lvl w:ilvl="1" w:tplc="FFFFFFFF">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15" w15:restartNumberingAfterBreak="0">
    <w:nsid w:val="1902053E"/>
    <w:multiLevelType w:val="hybridMultilevel"/>
    <w:tmpl w:val="A60A58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A876DF9"/>
    <w:multiLevelType w:val="hybridMultilevel"/>
    <w:tmpl w:val="09789B30"/>
    <w:lvl w:ilvl="0" w:tplc="FCB8A456">
      <w:start w:val="1"/>
      <w:numFmt w:val="decimal"/>
      <w:lvlText w:val="%1)"/>
      <w:lvlJc w:val="left"/>
      <w:pPr>
        <w:ind w:left="360" w:hanging="360"/>
      </w:pPr>
      <w:rPr>
        <w:rFonts w:ascii="Times New Roman" w:hAnsi="Times New Roman" w:cs="Times New Roman"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CE94D39"/>
    <w:multiLevelType w:val="hybridMultilevel"/>
    <w:tmpl w:val="09DCC230"/>
    <w:lvl w:ilvl="0" w:tplc="8B305796">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FAD6B42"/>
    <w:multiLevelType w:val="hybridMultilevel"/>
    <w:tmpl w:val="27B2272A"/>
    <w:lvl w:ilvl="0" w:tplc="E7D697A6">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FBA5ACD"/>
    <w:multiLevelType w:val="hybridMultilevel"/>
    <w:tmpl w:val="60E4AA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2886C03"/>
    <w:multiLevelType w:val="hybridMultilevel"/>
    <w:tmpl w:val="EBF48F00"/>
    <w:lvl w:ilvl="0" w:tplc="0415000F">
      <w:start w:val="1"/>
      <w:numFmt w:val="decimal"/>
      <w:lvlText w:val="%1."/>
      <w:lvlJc w:val="left"/>
      <w:pPr>
        <w:ind w:left="720" w:hanging="360"/>
      </w:pPr>
      <w:rPr>
        <w:rFonts w:hint="default"/>
      </w:rPr>
    </w:lvl>
    <w:lvl w:ilvl="1" w:tplc="4EBE2828">
      <w:start w:val="1"/>
      <w:numFmt w:val="bullet"/>
      <w:lvlText w:val="►"/>
      <w:lvlJc w:val="left"/>
      <w:pPr>
        <w:ind w:left="1440" w:hanging="360"/>
      </w:pPr>
      <w:rPr>
        <w:rFonts w:ascii="Arial" w:hAnsi="Arial" w:hint="default"/>
        <w:caps w:val="0"/>
        <w:color w:val="808080" w:themeColor="background1" w:themeShade="80"/>
        <w:sz w:val="18"/>
      </w:r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4926CA0A">
      <w:start w:val="2"/>
      <w:numFmt w:val="lowerLetter"/>
      <w:lvlText w:val="%5)"/>
      <w:lvlJc w:val="left"/>
      <w:pPr>
        <w:ind w:left="3600" w:hanging="360"/>
      </w:pPr>
      <w:rPr>
        <w:rFonts w:hint="default"/>
      </w:rPr>
    </w:lvl>
    <w:lvl w:ilvl="5" w:tplc="3D4C19A8">
      <w:start w:val="227"/>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7841A3"/>
    <w:multiLevelType w:val="multilevel"/>
    <w:tmpl w:val="D78CD246"/>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3C21FB"/>
    <w:multiLevelType w:val="hybridMultilevel"/>
    <w:tmpl w:val="79808AAE"/>
    <w:lvl w:ilvl="0" w:tplc="8B305796">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85A4AE3"/>
    <w:multiLevelType w:val="hybridMultilevel"/>
    <w:tmpl w:val="16F641A6"/>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5E1944"/>
    <w:multiLevelType w:val="hybridMultilevel"/>
    <w:tmpl w:val="DCDC6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E953E85"/>
    <w:multiLevelType w:val="hybridMultilevel"/>
    <w:tmpl w:val="5F62C530"/>
    <w:lvl w:ilvl="0" w:tplc="EEDC1BC6">
      <w:start w:val="1"/>
      <w:numFmt w:val="bullet"/>
      <w:lvlText w:val=""/>
      <w:lvlJc w:val="left"/>
      <w:pPr>
        <w:ind w:left="720" w:hanging="360"/>
      </w:pPr>
      <w:rPr>
        <w:rFonts w:ascii="Wingdings" w:hAnsi="Wingdings" w:hint="default"/>
        <w:color w:val="808080" w:themeColor="background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EF229CB"/>
    <w:multiLevelType w:val="hybridMultilevel"/>
    <w:tmpl w:val="11D68B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767243"/>
    <w:multiLevelType w:val="hybridMultilevel"/>
    <w:tmpl w:val="6C6AAD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FCA1C82"/>
    <w:multiLevelType w:val="hybridMultilevel"/>
    <w:tmpl w:val="E0F49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2A533DA"/>
    <w:multiLevelType w:val="hybridMultilevel"/>
    <w:tmpl w:val="3DCAF6D0"/>
    <w:lvl w:ilvl="0" w:tplc="04150011">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49E5C0A"/>
    <w:multiLevelType w:val="hybridMultilevel"/>
    <w:tmpl w:val="6EB8E03E"/>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5636635"/>
    <w:multiLevelType w:val="hybridMultilevel"/>
    <w:tmpl w:val="BC2423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4E234C"/>
    <w:multiLevelType w:val="hybridMultilevel"/>
    <w:tmpl w:val="F4A2AA56"/>
    <w:lvl w:ilvl="0" w:tplc="04150017">
      <w:start w:val="1"/>
      <w:numFmt w:val="lowerLetter"/>
      <w:lvlText w:val="%1)"/>
      <w:lvlJc w:val="left"/>
      <w:pPr>
        <w:ind w:left="3621" w:hanging="360"/>
      </w:pPr>
      <w:rPr>
        <w:rFonts w:hint="default"/>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33" w15:restartNumberingAfterBreak="0">
    <w:nsid w:val="39FD6505"/>
    <w:multiLevelType w:val="hybridMultilevel"/>
    <w:tmpl w:val="9F52A5F4"/>
    <w:lvl w:ilvl="0" w:tplc="4EBE2828">
      <w:start w:val="1"/>
      <w:numFmt w:val="bullet"/>
      <w:lvlText w:val="►"/>
      <w:lvlJc w:val="left"/>
      <w:pPr>
        <w:ind w:left="720" w:hanging="360"/>
      </w:pPr>
      <w:rPr>
        <w:rFonts w:ascii="Arial" w:hAnsi="Arial" w:hint="default"/>
        <w:caps w:val="0"/>
        <w:color w:val="808080" w:themeColor="background1" w:themeShade="8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AFE5282"/>
    <w:multiLevelType w:val="hybridMultilevel"/>
    <w:tmpl w:val="F62C8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B0905C6"/>
    <w:multiLevelType w:val="hybridMultilevel"/>
    <w:tmpl w:val="C68ED232"/>
    <w:lvl w:ilvl="0" w:tplc="8B305796">
      <w:start w:val="1"/>
      <w:numFmt w:val="decimal"/>
      <w:lvlText w:val="%1)"/>
      <w:lvlJc w:val="left"/>
      <w:pPr>
        <w:ind w:left="432" w:hanging="360"/>
      </w:pPr>
      <w:rPr>
        <w:rFonts w:hint="default"/>
        <w:color w:val="auto"/>
        <w:sz w:val="20"/>
        <w:szCs w:val="20"/>
      </w:rPr>
    </w:lvl>
    <w:lvl w:ilvl="1" w:tplc="FFFFFFFF">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36" w15:restartNumberingAfterBreak="0">
    <w:nsid w:val="3C4C0056"/>
    <w:multiLevelType w:val="hybridMultilevel"/>
    <w:tmpl w:val="D6F2BB4E"/>
    <w:lvl w:ilvl="0" w:tplc="5712CE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AD3B45"/>
    <w:multiLevelType w:val="hybridMultilevel"/>
    <w:tmpl w:val="B8A084D4"/>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FF12EE2"/>
    <w:multiLevelType w:val="hybridMultilevel"/>
    <w:tmpl w:val="73201896"/>
    <w:lvl w:ilvl="0" w:tplc="712ACB6A">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12F6878"/>
    <w:multiLevelType w:val="hybridMultilevel"/>
    <w:tmpl w:val="D96220D6"/>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2CB1FE6"/>
    <w:multiLevelType w:val="hybridMultilevel"/>
    <w:tmpl w:val="CD7CB4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5A5EDE"/>
    <w:multiLevelType w:val="hybridMultilevel"/>
    <w:tmpl w:val="95E4B2D4"/>
    <w:lvl w:ilvl="0" w:tplc="63B0EF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7D65AB"/>
    <w:multiLevelType w:val="hybridMultilevel"/>
    <w:tmpl w:val="AD3689B6"/>
    <w:lvl w:ilvl="0" w:tplc="8E9C98F4">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83D164A"/>
    <w:multiLevelType w:val="hybridMultilevel"/>
    <w:tmpl w:val="1EC018AE"/>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8BE53F4"/>
    <w:multiLevelType w:val="hybridMultilevel"/>
    <w:tmpl w:val="E45652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8D4205D"/>
    <w:multiLevelType w:val="hybridMultilevel"/>
    <w:tmpl w:val="FEA803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DF42C1"/>
    <w:multiLevelType w:val="hybridMultilevel"/>
    <w:tmpl w:val="7750D748"/>
    <w:lvl w:ilvl="0" w:tplc="8B305796">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E195D79"/>
    <w:multiLevelType w:val="hybridMultilevel"/>
    <w:tmpl w:val="358CA3C6"/>
    <w:lvl w:ilvl="0" w:tplc="8B305796">
      <w:start w:val="1"/>
      <w:numFmt w:val="decimal"/>
      <w:lvlText w:val="%1)"/>
      <w:lvlJc w:val="left"/>
      <w:pPr>
        <w:ind w:left="770" w:hanging="360"/>
      </w:pPr>
      <w:rPr>
        <w:rFonts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8" w15:restartNumberingAfterBreak="0">
    <w:nsid w:val="50587493"/>
    <w:multiLevelType w:val="hybridMultilevel"/>
    <w:tmpl w:val="03423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0E246F0"/>
    <w:multiLevelType w:val="hybridMultilevel"/>
    <w:tmpl w:val="07A23B6E"/>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0F878A5"/>
    <w:multiLevelType w:val="hybridMultilevel"/>
    <w:tmpl w:val="2746EA5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1DA5FCD"/>
    <w:multiLevelType w:val="hybridMultilevel"/>
    <w:tmpl w:val="6FB0438E"/>
    <w:lvl w:ilvl="0" w:tplc="8B305796">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23464F5"/>
    <w:multiLevelType w:val="hybridMultilevel"/>
    <w:tmpl w:val="F996A9E0"/>
    <w:lvl w:ilvl="0" w:tplc="6DF82FDA">
      <w:start w:val="1"/>
      <w:numFmt w:val="bullet"/>
      <w:lvlText w:val="─"/>
      <w:lvlJc w:val="left"/>
      <w:pPr>
        <w:ind w:left="720" w:hanging="360"/>
      </w:pPr>
      <w:rPr>
        <w:rFonts w:ascii="Verdana" w:hAnsi="Verdana"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2D7438C"/>
    <w:multiLevelType w:val="hybridMultilevel"/>
    <w:tmpl w:val="FF3A1566"/>
    <w:lvl w:ilvl="0" w:tplc="AB92B088">
      <w:start w:val="1"/>
      <w:numFmt w:val="bullet"/>
      <w:lvlText w:val="►"/>
      <w:lvlJc w:val="left"/>
      <w:pPr>
        <w:ind w:left="1440" w:hanging="360"/>
      </w:pPr>
      <w:rPr>
        <w:rFonts w:ascii="Arial" w:hAnsi="Arial" w:hint="default"/>
        <w:color w:val="808080" w:themeColor="background1" w:themeShade="8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54935574"/>
    <w:multiLevelType w:val="hybridMultilevel"/>
    <w:tmpl w:val="28C42E7C"/>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6DB46B3"/>
    <w:multiLevelType w:val="hybridMultilevel"/>
    <w:tmpl w:val="E4A05902"/>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6" w15:restartNumberingAfterBreak="0">
    <w:nsid w:val="571B67E9"/>
    <w:multiLevelType w:val="hybridMultilevel"/>
    <w:tmpl w:val="41BE74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0968D4"/>
    <w:multiLevelType w:val="hybridMultilevel"/>
    <w:tmpl w:val="B2B2DC9C"/>
    <w:lvl w:ilvl="0" w:tplc="EA9CE3F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9A71BEC"/>
    <w:multiLevelType w:val="hybridMultilevel"/>
    <w:tmpl w:val="44ACE0A6"/>
    <w:lvl w:ilvl="0" w:tplc="EEDC1BC6">
      <w:start w:val="1"/>
      <w:numFmt w:val="bullet"/>
      <w:lvlText w:val=""/>
      <w:lvlJc w:val="left"/>
      <w:pPr>
        <w:ind w:left="720" w:hanging="360"/>
      </w:pPr>
      <w:rPr>
        <w:rFonts w:ascii="Wingdings" w:hAnsi="Wingdings" w:hint="default"/>
        <w:color w:val="808080" w:themeColor="background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C572D44"/>
    <w:multiLevelType w:val="hybridMultilevel"/>
    <w:tmpl w:val="66E6FCA0"/>
    <w:lvl w:ilvl="0" w:tplc="0F4C22BA">
      <w:start w:val="1"/>
      <w:numFmt w:val="decimal"/>
      <w:lvlText w:val="%1)"/>
      <w:lvlJc w:val="left"/>
      <w:pPr>
        <w:ind w:left="1068" w:hanging="360"/>
      </w:pPr>
      <w:rPr>
        <w:rFonts w:hint="default"/>
        <w:b w:val="0"/>
        <w:bCs/>
        <w:color w:val="auto"/>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0" w15:restartNumberingAfterBreak="0">
    <w:nsid w:val="5E47136F"/>
    <w:multiLevelType w:val="hybridMultilevel"/>
    <w:tmpl w:val="987664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5EB46127"/>
    <w:multiLevelType w:val="hybridMultilevel"/>
    <w:tmpl w:val="D8A0E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0875A1D"/>
    <w:multiLevelType w:val="hybridMultilevel"/>
    <w:tmpl w:val="7B48171A"/>
    <w:lvl w:ilvl="0" w:tplc="0415000F">
      <w:start w:val="1"/>
      <w:numFmt w:val="decimal"/>
      <w:lvlText w:val="%1."/>
      <w:lvlJc w:val="left"/>
      <w:pPr>
        <w:ind w:left="720" w:hanging="360"/>
      </w:pPr>
      <w:rPr>
        <w:rFonts w:hint="default"/>
      </w:rPr>
    </w:lvl>
    <w:lvl w:ilvl="1" w:tplc="4EBE2828">
      <w:start w:val="1"/>
      <w:numFmt w:val="bullet"/>
      <w:lvlText w:val="►"/>
      <w:lvlJc w:val="left"/>
      <w:pPr>
        <w:ind w:left="1440" w:hanging="360"/>
      </w:pPr>
      <w:rPr>
        <w:rFonts w:ascii="Arial" w:hAnsi="Arial" w:hint="default"/>
        <w:caps w:val="0"/>
        <w:color w:val="808080" w:themeColor="background1" w:themeShade="80"/>
        <w:sz w:val="18"/>
      </w:rPr>
    </w:lvl>
    <w:lvl w:ilvl="2" w:tplc="04150017">
      <w:start w:val="1"/>
      <w:numFmt w:val="lowerLetter"/>
      <w:lvlText w:val="%3)"/>
      <w:lvlJc w:val="left"/>
      <w:pPr>
        <w:ind w:left="9291" w:hanging="360"/>
      </w:pPr>
    </w:lvl>
    <w:lvl w:ilvl="3" w:tplc="0415000F">
      <w:start w:val="1"/>
      <w:numFmt w:val="decimal"/>
      <w:lvlText w:val="%4."/>
      <w:lvlJc w:val="left"/>
      <w:pPr>
        <w:ind w:left="2880" w:hanging="360"/>
      </w:pPr>
    </w:lvl>
    <w:lvl w:ilvl="4" w:tplc="4926CA0A">
      <w:start w:val="2"/>
      <w:numFmt w:val="lowerLetter"/>
      <w:lvlText w:val="%5)"/>
      <w:lvlJc w:val="left"/>
      <w:pPr>
        <w:ind w:left="3600" w:hanging="360"/>
      </w:pPr>
      <w:rPr>
        <w:rFonts w:hint="default"/>
      </w:rPr>
    </w:lvl>
    <w:lvl w:ilvl="5" w:tplc="8872F0B8">
      <w:start w:val="240"/>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4F23F7"/>
    <w:multiLevelType w:val="hybridMultilevel"/>
    <w:tmpl w:val="D652B3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3A62DF0"/>
    <w:multiLevelType w:val="hybridMultilevel"/>
    <w:tmpl w:val="1ABCEC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3FA3120"/>
    <w:multiLevelType w:val="hybridMultilevel"/>
    <w:tmpl w:val="91DE6234"/>
    <w:lvl w:ilvl="0" w:tplc="C84CA71A">
      <w:start w:val="1"/>
      <w:numFmt w:val="bullet"/>
      <w:lvlText w:val=""/>
      <w:lvlJc w:val="left"/>
      <w:pPr>
        <w:ind w:left="791" w:hanging="360"/>
      </w:pPr>
      <w:rPr>
        <w:rFonts w:ascii="Wingdings" w:hAnsi="Wingdings" w:hint="default"/>
        <w:color w:val="00B050"/>
        <w:sz w:val="20"/>
        <w:szCs w:val="20"/>
      </w:rPr>
    </w:lvl>
    <w:lvl w:ilvl="1" w:tplc="04090003">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6" w15:restartNumberingAfterBreak="0">
    <w:nsid w:val="64666BF4"/>
    <w:multiLevelType w:val="hybridMultilevel"/>
    <w:tmpl w:val="8F04F818"/>
    <w:lvl w:ilvl="0" w:tplc="7CA8BB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52A5748"/>
    <w:multiLevelType w:val="hybridMultilevel"/>
    <w:tmpl w:val="20A830C4"/>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65635350"/>
    <w:multiLevelType w:val="hybridMultilevel"/>
    <w:tmpl w:val="FE107452"/>
    <w:lvl w:ilvl="0" w:tplc="04150017">
      <w:start w:val="1"/>
      <w:numFmt w:val="lowerLetter"/>
      <w:lvlText w:val="%1)"/>
      <w:lvlJc w:val="left"/>
      <w:pPr>
        <w:ind w:left="1068" w:hanging="360"/>
      </w:pPr>
    </w:lvl>
    <w:lvl w:ilvl="1" w:tplc="04150011">
      <w:start w:val="1"/>
      <w:numFmt w:val="decimal"/>
      <w:lvlText w:val="%2)"/>
      <w:lvlJc w:val="left"/>
      <w:pPr>
        <w:ind w:left="360" w:hanging="360"/>
      </w:p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69" w15:restartNumberingAfterBreak="0">
    <w:nsid w:val="65F52E35"/>
    <w:multiLevelType w:val="hybridMultilevel"/>
    <w:tmpl w:val="767AC682"/>
    <w:lvl w:ilvl="0" w:tplc="8B305796">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9826EA3"/>
    <w:multiLevelType w:val="hybridMultilevel"/>
    <w:tmpl w:val="D79E77D0"/>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caps w:val="0"/>
        <w:color w:val="808080" w:themeColor="background1" w:themeShade="80"/>
        <w:sz w:val="18"/>
      </w:r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4926CA0A">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8F6BD0"/>
    <w:multiLevelType w:val="hybridMultilevel"/>
    <w:tmpl w:val="953810D6"/>
    <w:lvl w:ilvl="0" w:tplc="942835D6">
      <w:start w:val="1"/>
      <w:numFmt w:val="bullet"/>
      <w:lvlText w:val="►"/>
      <w:lvlJc w:val="left"/>
      <w:pPr>
        <w:ind w:left="720" w:hanging="360"/>
      </w:pPr>
      <w:rPr>
        <w:rFonts w:ascii="Arial" w:hAnsi="Arial" w:hint="default"/>
        <w:color w:val="FFE900"/>
      </w:rPr>
    </w:lvl>
    <w:lvl w:ilvl="1" w:tplc="4EBE2828">
      <w:start w:val="1"/>
      <w:numFmt w:val="bullet"/>
      <w:lvlText w:val="►"/>
      <w:lvlJc w:val="left"/>
      <w:pPr>
        <w:ind w:left="1440" w:hanging="360"/>
      </w:pPr>
      <w:rPr>
        <w:rFonts w:ascii="Arial" w:hAnsi="Arial" w:hint="default"/>
        <w:caps w:val="0"/>
        <w:color w:val="808080" w:themeColor="background1" w:themeShade="80"/>
        <w:sz w:val="18"/>
      </w:rPr>
    </w:lvl>
    <w:lvl w:ilvl="2" w:tplc="04150005">
      <w:start w:val="1"/>
      <w:numFmt w:val="bullet"/>
      <w:lvlText w:val=""/>
      <w:lvlJc w:val="left"/>
      <w:pPr>
        <w:ind w:left="2160" w:hanging="360"/>
      </w:pPr>
      <w:rPr>
        <w:rFonts w:ascii="Wingdings" w:hAnsi="Wingdings" w:hint="default"/>
      </w:rPr>
    </w:lvl>
    <w:lvl w:ilvl="3" w:tplc="61A6A5C6">
      <w:start w:val="6"/>
      <w:numFmt w:val="bullet"/>
      <w:lvlText w:val="•"/>
      <w:lvlJc w:val="left"/>
      <w:pPr>
        <w:ind w:left="2745" w:hanging="225"/>
      </w:pPr>
      <w:rPr>
        <w:rFonts w:ascii="Times New Roman" w:eastAsia="Times New Roman" w:hAnsi="Times New Roman" w:cs="Times New Roman"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9F640CE"/>
    <w:multiLevelType w:val="hybridMultilevel"/>
    <w:tmpl w:val="ED92A94C"/>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6BAC791A"/>
    <w:multiLevelType w:val="hybridMultilevel"/>
    <w:tmpl w:val="F5123FAC"/>
    <w:lvl w:ilvl="0" w:tplc="FF46DC0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BFC6123"/>
    <w:multiLevelType w:val="hybridMultilevel"/>
    <w:tmpl w:val="709EE9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220A5B"/>
    <w:multiLevelType w:val="hybridMultilevel"/>
    <w:tmpl w:val="6E98433E"/>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6F013BA1"/>
    <w:multiLevelType w:val="hybridMultilevel"/>
    <w:tmpl w:val="A10A6D3E"/>
    <w:lvl w:ilvl="0" w:tplc="04150017">
      <w:start w:val="1"/>
      <w:numFmt w:val="lowerLetter"/>
      <w:lvlText w:val="%1)"/>
      <w:lvlJc w:val="left"/>
      <w:pPr>
        <w:ind w:left="9291" w:hanging="360"/>
      </w:pPr>
    </w:lvl>
    <w:lvl w:ilvl="1" w:tplc="04150003">
      <w:start w:val="1"/>
      <w:numFmt w:val="bullet"/>
      <w:lvlText w:val="o"/>
      <w:lvlJc w:val="left"/>
      <w:pPr>
        <w:ind w:left="10011" w:hanging="360"/>
      </w:pPr>
      <w:rPr>
        <w:rFonts w:ascii="Courier New" w:hAnsi="Courier New" w:cs="Courier New" w:hint="default"/>
      </w:rPr>
    </w:lvl>
    <w:lvl w:ilvl="2" w:tplc="04150005">
      <w:start w:val="1"/>
      <w:numFmt w:val="bullet"/>
      <w:lvlText w:val=""/>
      <w:lvlJc w:val="left"/>
      <w:pPr>
        <w:ind w:left="10731" w:hanging="360"/>
      </w:pPr>
      <w:rPr>
        <w:rFonts w:ascii="Wingdings" w:hAnsi="Wingdings" w:hint="default"/>
      </w:rPr>
    </w:lvl>
    <w:lvl w:ilvl="3" w:tplc="04150001">
      <w:start w:val="1"/>
      <w:numFmt w:val="bullet"/>
      <w:lvlText w:val=""/>
      <w:lvlJc w:val="left"/>
      <w:pPr>
        <w:ind w:left="11451" w:hanging="360"/>
      </w:pPr>
      <w:rPr>
        <w:rFonts w:ascii="Symbol" w:hAnsi="Symbol" w:hint="default"/>
      </w:rPr>
    </w:lvl>
    <w:lvl w:ilvl="4" w:tplc="04150003">
      <w:start w:val="1"/>
      <w:numFmt w:val="bullet"/>
      <w:lvlText w:val="o"/>
      <w:lvlJc w:val="left"/>
      <w:pPr>
        <w:ind w:left="12171" w:hanging="360"/>
      </w:pPr>
      <w:rPr>
        <w:rFonts w:ascii="Courier New" w:hAnsi="Courier New" w:cs="Courier New" w:hint="default"/>
      </w:rPr>
    </w:lvl>
    <w:lvl w:ilvl="5" w:tplc="04150005">
      <w:start w:val="1"/>
      <w:numFmt w:val="bullet"/>
      <w:lvlText w:val=""/>
      <w:lvlJc w:val="left"/>
      <w:pPr>
        <w:ind w:left="12891" w:hanging="360"/>
      </w:pPr>
      <w:rPr>
        <w:rFonts w:ascii="Wingdings" w:hAnsi="Wingdings" w:hint="default"/>
      </w:rPr>
    </w:lvl>
    <w:lvl w:ilvl="6" w:tplc="04150001">
      <w:start w:val="1"/>
      <w:numFmt w:val="bullet"/>
      <w:lvlText w:val=""/>
      <w:lvlJc w:val="left"/>
      <w:pPr>
        <w:ind w:left="13611" w:hanging="360"/>
      </w:pPr>
      <w:rPr>
        <w:rFonts w:ascii="Symbol" w:hAnsi="Symbol" w:hint="default"/>
      </w:rPr>
    </w:lvl>
    <w:lvl w:ilvl="7" w:tplc="04150003">
      <w:start w:val="1"/>
      <w:numFmt w:val="bullet"/>
      <w:lvlText w:val="o"/>
      <w:lvlJc w:val="left"/>
      <w:pPr>
        <w:ind w:left="14331" w:hanging="360"/>
      </w:pPr>
      <w:rPr>
        <w:rFonts w:ascii="Courier New" w:hAnsi="Courier New" w:cs="Courier New" w:hint="default"/>
      </w:rPr>
    </w:lvl>
    <w:lvl w:ilvl="8" w:tplc="04150005">
      <w:start w:val="1"/>
      <w:numFmt w:val="bullet"/>
      <w:lvlText w:val=""/>
      <w:lvlJc w:val="left"/>
      <w:pPr>
        <w:ind w:left="15051" w:hanging="360"/>
      </w:pPr>
      <w:rPr>
        <w:rFonts w:ascii="Wingdings" w:hAnsi="Wingdings" w:hint="default"/>
      </w:rPr>
    </w:lvl>
  </w:abstractNum>
  <w:abstractNum w:abstractNumId="77" w15:restartNumberingAfterBreak="0">
    <w:nsid w:val="71A76A90"/>
    <w:multiLevelType w:val="hybridMultilevel"/>
    <w:tmpl w:val="A0427C44"/>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7266150F"/>
    <w:multiLevelType w:val="hybridMultilevel"/>
    <w:tmpl w:val="A0B6D4F2"/>
    <w:lvl w:ilvl="0" w:tplc="DCDA4278">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72C4085F"/>
    <w:multiLevelType w:val="hybridMultilevel"/>
    <w:tmpl w:val="40625B9A"/>
    <w:lvl w:ilvl="0" w:tplc="04150011">
      <w:start w:val="1"/>
      <w:numFmt w:val="decimal"/>
      <w:lvlText w:val="%1)"/>
      <w:lvlJc w:val="left"/>
      <w:pPr>
        <w:ind w:left="360" w:hanging="360"/>
      </w:pPr>
      <w:rPr>
        <w:rFonts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73AB30EC"/>
    <w:multiLevelType w:val="hybridMultilevel"/>
    <w:tmpl w:val="36804F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63C2F41"/>
    <w:multiLevelType w:val="hybridMultilevel"/>
    <w:tmpl w:val="F62479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8F46CA2"/>
    <w:multiLevelType w:val="hybridMultilevel"/>
    <w:tmpl w:val="878212DC"/>
    <w:lvl w:ilvl="0" w:tplc="F276184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090DC7"/>
    <w:multiLevelType w:val="hybridMultilevel"/>
    <w:tmpl w:val="B0369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A235A25"/>
    <w:multiLevelType w:val="hybridMultilevel"/>
    <w:tmpl w:val="2278D40A"/>
    <w:lvl w:ilvl="0" w:tplc="EEDC1BC6">
      <w:start w:val="1"/>
      <w:numFmt w:val="bullet"/>
      <w:lvlText w:val=""/>
      <w:lvlJc w:val="left"/>
      <w:pPr>
        <w:ind w:left="1440" w:hanging="360"/>
      </w:pPr>
      <w:rPr>
        <w:rFonts w:ascii="Wingdings" w:hAnsi="Wingdings" w:hint="default"/>
        <w:color w:val="808080" w:themeColor="background1" w:themeShade="8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7A816B50"/>
    <w:multiLevelType w:val="hybridMultilevel"/>
    <w:tmpl w:val="317248C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C954147"/>
    <w:multiLevelType w:val="hybridMultilevel"/>
    <w:tmpl w:val="241804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1322323">
    <w:abstractNumId w:val="3"/>
  </w:num>
  <w:num w:numId="2" w16cid:durableId="727075031">
    <w:abstractNumId w:val="21"/>
  </w:num>
  <w:num w:numId="3" w16cid:durableId="2111119580">
    <w:abstractNumId w:val="52"/>
  </w:num>
  <w:num w:numId="4" w16cid:durableId="1799760647">
    <w:abstractNumId w:val="71"/>
  </w:num>
  <w:num w:numId="5" w16cid:durableId="357581206">
    <w:abstractNumId w:val="56"/>
  </w:num>
  <w:num w:numId="6" w16cid:durableId="1362632056">
    <w:abstractNumId w:val="45"/>
  </w:num>
  <w:num w:numId="7" w16cid:durableId="376320498">
    <w:abstractNumId w:val="50"/>
  </w:num>
  <w:num w:numId="8" w16cid:durableId="1281952282">
    <w:abstractNumId w:val="15"/>
  </w:num>
  <w:num w:numId="9" w16cid:durableId="833112178">
    <w:abstractNumId w:val="27"/>
  </w:num>
  <w:num w:numId="10" w16cid:durableId="879437077">
    <w:abstractNumId w:val="41"/>
  </w:num>
  <w:num w:numId="11" w16cid:durableId="473377123">
    <w:abstractNumId w:val="11"/>
  </w:num>
  <w:num w:numId="12" w16cid:durableId="673266632">
    <w:abstractNumId w:val="82"/>
  </w:num>
  <w:num w:numId="13" w16cid:durableId="26101173">
    <w:abstractNumId w:val="5"/>
  </w:num>
  <w:num w:numId="14" w16cid:durableId="1749113998">
    <w:abstractNumId w:val="7"/>
  </w:num>
  <w:num w:numId="15" w16cid:durableId="1840151644">
    <w:abstractNumId w:val="25"/>
  </w:num>
  <w:num w:numId="16" w16cid:durableId="1686975588">
    <w:abstractNumId w:val="58"/>
  </w:num>
  <w:num w:numId="17" w16cid:durableId="76101458">
    <w:abstractNumId w:val="53"/>
  </w:num>
  <w:num w:numId="18" w16cid:durableId="377555820">
    <w:abstractNumId w:val="84"/>
  </w:num>
  <w:num w:numId="19" w16cid:durableId="770277070">
    <w:abstractNumId w:val="47"/>
  </w:num>
  <w:num w:numId="20" w16cid:durableId="1429306087">
    <w:abstractNumId w:val="65"/>
  </w:num>
  <w:num w:numId="21" w16cid:durableId="1837189192">
    <w:abstractNumId w:val="76"/>
    <w:lvlOverride w:ilvl="0">
      <w:startOverride w:val="1"/>
    </w:lvlOverride>
    <w:lvlOverride w:ilvl="1"/>
    <w:lvlOverride w:ilvl="2"/>
    <w:lvlOverride w:ilvl="3"/>
    <w:lvlOverride w:ilvl="4"/>
    <w:lvlOverride w:ilvl="5"/>
    <w:lvlOverride w:ilvl="6"/>
    <w:lvlOverride w:ilvl="7"/>
    <w:lvlOverride w:ilvl="8"/>
  </w:num>
  <w:num w:numId="22" w16cid:durableId="2087458903">
    <w:abstractNumId w:val="20"/>
  </w:num>
  <w:num w:numId="23" w16cid:durableId="520164796">
    <w:abstractNumId w:val="60"/>
  </w:num>
  <w:num w:numId="24" w16cid:durableId="1211068294">
    <w:abstractNumId w:val="2"/>
  </w:num>
  <w:num w:numId="25" w16cid:durableId="1792702387">
    <w:abstractNumId w:val="48"/>
  </w:num>
  <w:num w:numId="26" w16cid:durableId="1749380349">
    <w:abstractNumId w:val="32"/>
  </w:num>
  <w:num w:numId="27" w16cid:durableId="409499643">
    <w:abstractNumId w:val="70"/>
  </w:num>
  <w:num w:numId="28" w16cid:durableId="1166019321">
    <w:abstractNumId w:val="62"/>
  </w:num>
  <w:num w:numId="29" w16cid:durableId="1870727347">
    <w:abstractNumId w:val="68"/>
  </w:num>
  <w:num w:numId="30" w16cid:durableId="1589537339">
    <w:abstractNumId w:val="12"/>
  </w:num>
  <w:num w:numId="31" w16cid:durableId="1967468633">
    <w:abstractNumId w:val="28"/>
  </w:num>
  <w:num w:numId="32" w16cid:durableId="1503080686">
    <w:abstractNumId w:val="26"/>
  </w:num>
  <w:num w:numId="33" w16cid:durableId="788595950">
    <w:abstractNumId w:val="40"/>
  </w:num>
  <w:num w:numId="34" w16cid:durableId="1199708916">
    <w:abstractNumId w:val="80"/>
  </w:num>
  <w:num w:numId="35" w16cid:durableId="1013534211">
    <w:abstractNumId w:val="44"/>
  </w:num>
  <w:num w:numId="36" w16cid:durableId="815415876">
    <w:abstractNumId w:val="86"/>
  </w:num>
  <w:num w:numId="37" w16cid:durableId="2060586559">
    <w:abstractNumId w:val="74"/>
  </w:num>
  <w:num w:numId="38" w16cid:durableId="1454978103">
    <w:abstractNumId w:val="81"/>
  </w:num>
  <w:num w:numId="39" w16cid:durableId="774448146">
    <w:abstractNumId w:val="31"/>
  </w:num>
  <w:num w:numId="40" w16cid:durableId="2015108897">
    <w:abstractNumId w:val="61"/>
  </w:num>
  <w:num w:numId="41" w16cid:durableId="30040592">
    <w:abstractNumId w:val="6"/>
  </w:num>
  <w:num w:numId="42" w16cid:durableId="718869459">
    <w:abstractNumId w:val="34"/>
  </w:num>
  <w:num w:numId="43" w16cid:durableId="1400900857">
    <w:abstractNumId w:val="1"/>
  </w:num>
  <w:num w:numId="44" w16cid:durableId="678846944">
    <w:abstractNumId w:val="8"/>
  </w:num>
  <w:num w:numId="45" w16cid:durableId="183132268">
    <w:abstractNumId w:val="33"/>
  </w:num>
  <w:num w:numId="46" w16cid:durableId="672953412">
    <w:abstractNumId w:val="24"/>
  </w:num>
  <w:num w:numId="47" w16cid:durableId="1858109">
    <w:abstractNumId w:val="55"/>
  </w:num>
  <w:num w:numId="48" w16cid:durableId="1900171398">
    <w:abstractNumId w:val="57"/>
  </w:num>
  <w:num w:numId="49" w16cid:durableId="968129762">
    <w:abstractNumId w:val="13"/>
  </w:num>
  <w:num w:numId="50" w16cid:durableId="692926059">
    <w:abstractNumId w:val="54"/>
  </w:num>
  <w:num w:numId="51" w16cid:durableId="1885870573">
    <w:abstractNumId w:val="43"/>
  </w:num>
  <w:num w:numId="52" w16cid:durableId="367141084">
    <w:abstractNumId w:val="9"/>
  </w:num>
  <w:num w:numId="53" w16cid:durableId="195779240">
    <w:abstractNumId w:val="59"/>
  </w:num>
  <w:num w:numId="54" w16cid:durableId="1819498619">
    <w:abstractNumId w:val="23"/>
  </w:num>
  <w:num w:numId="55" w16cid:durableId="146366044">
    <w:abstractNumId w:val="0"/>
  </w:num>
  <w:num w:numId="56" w16cid:durableId="355891516">
    <w:abstractNumId w:val="39"/>
  </w:num>
  <w:num w:numId="57" w16cid:durableId="1392078794">
    <w:abstractNumId w:val="19"/>
  </w:num>
  <w:num w:numId="58" w16cid:durableId="37753511">
    <w:abstractNumId w:val="66"/>
  </w:num>
  <w:num w:numId="59" w16cid:durableId="482738466">
    <w:abstractNumId w:val="85"/>
  </w:num>
  <w:num w:numId="60" w16cid:durableId="2146508724">
    <w:abstractNumId w:val="73"/>
  </w:num>
  <w:num w:numId="61" w16cid:durableId="598297992">
    <w:abstractNumId w:val="4"/>
  </w:num>
  <w:num w:numId="62" w16cid:durableId="77335224">
    <w:abstractNumId w:val="64"/>
  </w:num>
  <w:num w:numId="63" w16cid:durableId="1294873855">
    <w:abstractNumId w:val="10"/>
  </w:num>
  <w:num w:numId="64" w16cid:durableId="1879928902">
    <w:abstractNumId w:val="18"/>
  </w:num>
  <w:num w:numId="65" w16cid:durableId="1232739950">
    <w:abstractNumId w:val="67"/>
  </w:num>
  <w:num w:numId="66" w16cid:durableId="54204901">
    <w:abstractNumId w:val="69"/>
  </w:num>
  <w:num w:numId="67" w16cid:durableId="535704418">
    <w:abstractNumId w:val="46"/>
  </w:num>
  <w:num w:numId="68" w16cid:durableId="1385134319">
    <w:abstractNumId w:val="51"/>
  </w:num>
  <w:num w:numId="69" w16cid:durableId="624694549">
    <w:abstractNumId w:val="14"/>
  </w:num>
  <w:num w:numId="70" w16cid:durableId="715275375">
    <w:abstractNumId w:val="29"/>
  </w:num>
  <w:num w:numId="71" w16cid:durableId="531266546">
    <w:abstractNumId w:val="72"/>
  </w:num>
  <w:num w:numId="72" w16cid:durableId="1858227396">
    <w:abstractNumId w:val="63"/>
  </w:num>
  <w:num w:numId="73" w16cid:durableId="1010333678">
    <w:abstractNumId w:val="16"/>
  </w:num>
  <w:num w:numId="74" w16cid:durableId="266550188">
    <w:abstractNumId w:val="30"/>
  </w:num>
  <w:num w:numId="75" w16cid:durableId="119153525">
    <w:abstractNumId w:val="77"/>
  </w:num>
  <w:num w:numId="76" w16cid:durableId="1959140909">
    <w:abstractNumId w:val="37"/>
  </w:num>
  <w:num w:numId="77" w16cid:durableId="2144344945">
    <w:abstractNumId w:val="78"/>
  </w:num>
  <w:num w:numId="78" w16cid:durableId="1633633142">
    <w:abstractNumId w:val="42"/>
  </w:num>
  <w:num w:numId="79" w16cid:durableId="995232537">
    <w:abstractNumId w:val="79"/>
  </w:num>
  <w:num w:numId="80" w16cid:durableId="670066296">
    <w:abstractNumId w:val="75"/>
  </w:num>
  <w:num w:numId="81" w16cid:durableId="1569144662">
    <w:abstractNumId w:val="49"/>
  </w:num>
  <w:num w:numId="82" w16cid:durableId="1871333562">
    <w:abstractNumId w:val="38"/>
  </w:num>
  <w:num w:numId="83" w16cid:durableId="1725443500">
    <w:abstractNumId w:val="35"/>
  </w:num>
  <w:num w:numId="84" w16cid:durableId="1222716468">
    <w:abstractNumId w:val="17"/>
  </w:num>
  <w:num w:numId="85" w16cid:durableId="1581791231">
    <w:abstractNumId w:val="22"/>
  </w:num>
  <w:num w:numId="86" w16cid:durableId="2058774666">
    <w:abstractNumId w:val="36"/>
  </w:num>
  <w:num w:numId="87" w16cid:durableId="42104428">
    <w:abstractNumId w:val="8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32"/>
    <w:rsid w:val="000008DC"/>
    <w:rsid w:val="00000BED"/>
    <w:rsid w:val="0000222E"/>
    <w:rsid w:val="00003511"/>
    <w:rsid w:val="00013115"/>
    <w:rsid w:val="0001619F"/>
    <w:rsid w:val="000169E0"/>
    <w:rsid w:val="00023C09"/>
    <w:rsid w:val="00035628"/>
    <w:rsid w:val="00035689"/>
    <w:rsid w:val="00042232"/>
    <w:rsid w:val="000540DE"/>
    <w:rsid w:val="00060659"/>
    <w:rsid w:val="00063D0F"/>
    <w:rsid w:val="00065AFE"/>
    <w:rsid w:val="00070350"/>
    <w:rsid w:val="00075AA9"/>
    <w:rsid w:val="0007605D"/>
    <w:rsid w:val="000814D4"/>
    <w:rsid w:val="00083965"/>
    <w:rsid w:val="00084D1D"/>
    <w:rsid w:val="00091A6C"/>
    <w:rsid w:val="00092579"/>
    <w:rsid w:val="00093945"/>
    <w:rsid w:val="00094315"/>
    <w:rsid w:val="0009663D"/>
    <w:rsid w:val="000A7A9D"/>
    <w:rsid w:val="000B1545"/>
    <w:rsid w:val="000D3987"/>
    <w:rsid w:val="000D4301"/>
    <w:rsid w:val="000E0D55"/>
    <w:rsid w:val="000E2D35"/>
    <w:rsid w:val="000F3756"/>
    <w:rsid w:val="000F4123"/>
    <w:rsid w:val="000F70A2"/>
    <w:rsid w:val="000F7A50"/>
    <w:rsid w:val="001071C8"/>
    <w:rsid w:val="0011155E"/>
    <w:rsid w:val="0011179F"/>
    <w:rsid w:val="0011473C"/>
    <w:rsid w:val="00116D8B"/>
    <w:rsid w:val="001276A9"/>
    <w:rsid w:val="00127B35"/>
    <w:rsid w:val="00137E37"/>
    <w:rsid w:val="001421E6"/>
    <w:rsid w:val="00142AF4"/>
    <w:rsid w:val="00143813"/>
    <w:rsid w:val="001458F3"/>
    <w:rsid w:val="001500A9"/>
    <w:rsid w:val="0015112A"/>
    <w:rsid w:val="001530DC"/>
    <w:rsid w:val="00161749"/>
    <w:rsid w:val="00167454"/>
    <w:rsid w:val="00171E32"/>
    <w:rsid w:val="00176CF7"/>
    <w:rsid w:val="00177492"/>
    <w:rsid w:val="00177B83"/>
    <w:rsid w:val="00182349"/>
    <w:rsid w:val="001902F9"/>
    <w:rsid w:val="001941A0"/>
    <w:rsid w:val="001A02CA"/>
    <w:rsid w:val="001A2D0A"/>
    <w:rsid w:val="001B38D5"/>
    <w:rsid w:val="001B6FD6"/>
    <w:rsid w:val="001C079B"/>
    <w:rsid w:val="001C31B2"/>
    <w:rsid w:val="001C31F0"/>
    <w:rsid w:val="001C5D4E"/>
    <w:rsid w:val="001C7321"/>
    <w:rsid w:val="001C7EF9"/>
    <w:rsid w:val="001D6B8A"/>
    <w:rsid w:val="001E08C6"/>
    <w:rsid w:val="001E29D8"/>
    <w:rsid w:val="001E30A0"/>
    <w:rsid w:val="001E4893"/>
    <w:rsid w:val="001E4DD5"/>
    <w:rsid w:val="001E5879"/>
    <w:rsid w:val="001E760D"/>
    <w:rsid w:val="001F0111"/>
    <w:rsid w:val="001F7D4C"/>
    <w:rsid w:val="00200682"/>
    <w:rsid w:val="002029E1"/>
    <w:rsid w:val="00202FE5"/>
    <w:rsid w:val="002034EA"/>
    <w:rsid w:val="002141B5"/>
    <w:rsid w:val="00215A85"/>
    <w:rsid w:val="00216F85"/>
    <w:rsid w:val="00223B91"/>
    <w:rsid w:val="002240D9"/>
    <w:rsid w:val="00231AA6"/>
    <w:rsid w:val="0023385C"/>
    <w:rsid w:val="00233BF4"/>
    <w:rsid w:val="002345FA"/>
    <w:rsid w:val="002557AE"/>
    <w:rsid w:val="00266208"/>
    <w:rsid w:val="00270390"/>
    <w:rsid w:val="00271873"/>
    <w:rsid w:val="0027311D"/>
    <w:rsid w:val="00277AC3"/>
    <w:rsid w:val="0028252F"/>
    <w:rsid w:val="002851F4"/>
    <w:rsid w:val="00291D6A"/>
    <w:rsid w:val="002945E7"/>
    <w:rsid w:val="002A6BDC"/>
    <w:rsid w:val="002B70D2"/>
    <w:rsid w:val="002B7109"/>
    <w:rsid w:val="002C573B"/>
    <w:rsid w:val="002D1B78"/>
    <w:rsid w:val="002E0369"/>
    <w:rsid w:val="002E4529"/>
    <w:rsid w:val="00300E73"/>
    <w:rsid w:val="00303842"/>
    <w:rsid w:val="00303C5A"/>
    <w:rsid w:val="00306D23"/>
    <w:rsid w:val="00311F55"/>
    <w:rsid w:val="00313542"/>
    <w:rsid w:val="00320D6E"/>
    <w:rsid w:val="0032213C"/>
    <w:rsid w:val="00325881"/>
    <w:rsid w:val="00331C9F"/>
    <w:rsid w:val="00334E62"/>
    <w:rsid w:val="00340952"/>
    <w:rsid w:val="00352380"/>
    <w:rsid w:val="003524C8"/>
    <w:rsid w:val="00352E6A"/>
    <w:rsid w:val="003545C7"/>
    <w:rsid w:val="00355C61"/>
    <w:rsid w:val="003610E8"/>
    <w:rsid w:val="003663C5"/>
    <w:rsid w:val="00366547"/>
    <w:rsid w:val="00373C7B"/>
    <w:rsid w:val="00374E57"/>
    <w:rsid w:val="00375E23"/>
    <w:rsid w:val="00380C39"/>
    <w:rsid w:val="003832F8"/>
    <w:rsid w:val="00385F38"/>
    <w:rsid w:val="0038713E"/>
    <w:rsid w:val="003902EB"/>
    <w:rsid w:val="00392B00"/>
    <w:rsid w:val="00395A4A"/>
    <w:rsid w:val="003A4859"/>
    <w:rsid w:val="003A6A8A"/>
    <w:rsid w:val="003B2FB2"/>
    <w:rsid w:val="003B384D"/>
    <w:rsid w:val="003B3872"/>
    <w:rsid w:val="003B5D2C"/>
    <w:rsid w:val="003B77CF"/>
    <w:rsid w:val="003D313F"/>
    <w:rsid w:val="003D43C7"/>
    <w:rsid w:val="003D44DA"/>
    <w:rsid w:val="003D4FB1"/>
    <w:rsid w:val="003D543C"/>
    <w:rsid w:val="003D7A91"/>
    <w:rsid w:val="003E55F6"/>
    <w:rsid w:val="003F2C10"/>
    <w:rsid w:val="003F4056"/>
    <w:rsid w:val="003F45DA"/>
    <w:rsid w:val="003F4EEC"/>
    <w:rsid w:val="003F597C"/>
    <w:rsid w:val="003F6954"/>
    <w:rsid w:val="003F6D88"/>
    <w:rsid w:val="00410AFE"/>
    <w:rsid w:val="00413703"/>
    <w:rsid w:val="00416D1D"/>
    <w:rsid w:val="004176E1"/>
    <w:rsid w:val="004221EF"/>
    <w:rsid w:val="00423399"/>
    <w:rsid w:val="00430FD4"/>
    <w:rsid w:val="00431682"/>
    <w:rsid w:val="0044078A"/>
    <w:rsid w:val="0044169B"/>
    <w:rsid w:val="00443242"/>
    <w:rsid w:val="004525BF"/>
    <w:rsid w:val="004621B9"/>
    <w:rsid w:val="00474FCB"/>
    <w:rsid w:val="004773F5"/>
    <w:rsid w:val="00490958"/>
    <w:rsid w:val="00497854"/>
    <w:rsid w:val="00497F86"/>
    <w:rsid w:val="004A6C42"/>
    <w:rsid w:val="004A79C1"/>
    <w:rsid w:val="004B2949"/>
    <w:rsid w:val="004B350D"/>
    <w:rsid w:val="004B44F2"/>
    <w:rsid w:val="004B453A"/>
    <w:rsid w:val="004B4A39"/>
    <w:rsid w:val="004C02EC"/>
    <w:rsid w:val="004C2A5F"/>
    <w:rsid w:val="004C4D10"/>
    <w:rsid w:val="004C4DF2"/>
    <w:rsid w:val="004C4E4F"/>
    <w:rsid w:val="004D4B60"/>
    <w:rsid w:val="004D70B1"/>
    <w:rsid w:val="004E1EB9"/>
    <w:rsid w:val="004E3184"/>
    <w:rsid w:val="004E6E9B"/>
    <w:rsid w:val="004F4AE0"/>
    <w:rsid w:val="0050638E"/>
    <w:rsid w:val="00513061"/>
    <w:rsid w:val="00514610"/>
    <w:rsid w:val="00515187"/>
    <w:rsid w:val="0051521A"/>
    <w:rsid w:val="00520EB7"/>
    <w:rsid w:val="0052242B"/>
    <w:rsid w:val="00522888"/>
    <w:rsid w:val="00526D1D"/>
    <w:rsid w:val="0052711E"/>
    <w:rsid w:val="00531126"/>
    <w:rsid w:val="00531274"/>
    <w:rsid w:val="00531CCA"/>
    <w:rsid w:val="00533273"/>
    <w:rsid w:val="00533508"/>
    <w:rsid w:val="00540D4D"/>
    <w:rsid w:val="0054132C"/>
    <w:rsid w:val="00544B76"/>
    <w:rsid w:val="00551832"/>
    <w:rsid w:val="005518CF"/>
    <w:rsid w:val="0055250D"/>
    <w:rsid w:val="00553648"/>
    <w:rsid w:val="00553887"/>
    <w:rsid w:val="0055550D"/>
    <w:rsid w:val="005567A6"/>
    <w:rsid w:val="00557781"/>
    <w:rsid w:val="00564924"/>
    <w:rsid w:val="0056545C"/>
    <w:rsid w:val="00567690"/>
    <w:rsid w:val="00570510"/>
    <w:rsid w:val="00571C14"/>
    <w:rsid w:val="005765D7"/>
    <w:rsid w:val="005814A3"/>
    <w:rsid w:val="0058588E"/>
    <w:rsid w:val="00597227"/>
    <w:rsid w:val="005A093D"/>
    <w:rsid w:val="005B2023"/>
    <w:rsid w:val="005C003A"/>
    <w:rsid w:val="005D15C6"/>
    <w:rsid w:val="005D2D8B"/>
    <w:rsid w:val="005D62F5"/>
    <w:rsid w:val="005E03DE"/>
    <w:rsid w:val="005F0198"/>
    <w:rsid w:val="005F23C0"/>
    <w:rsid w:val="005F3085"/>
    <w:rsid w:val="005F47BD"/>
    <w:rsid w:val="005F6B13"/>
    <w:rsid w:val="00602802"/>
    <w:rsid w:val="00602826"/>
    <w:rsid w:val="00604C4B"/>
    <w:rsid w:val="006112B0"/>
    <w:rsid w:val="00613FC3"/>
    <w:rsid w:val="0061448B"/>
    <w:rsid w:val="006144C0"/>
    <w:rsid w:val="006165BB"/>
    <w:rsid w:val="00621581"/>
    <w:rsid w:val="00626396"/>
    <w:rsid w:val="00626C3C"/>
    <w:rsid w:val="00631F6A"/>
    <w:rsid w:val="006371F3"/>
    <w:rsid w:val="00637747"/>
    <w:rsid w:val="00644821"/>
    <w:rsid w:val="00646A07"/>
    <w:rsid w:val="00650705"/>
    <w:rsid w:val="00654802"/>
    <w:rsid w:val="0066075A"/>
    <w:rsid w:val="00661081"/>
    <w:rsid w:val="00661C65"/>
    <w:rsid w:val="00663516"/>
    <w:rsid w:val="00667898"/>
    <w:rsid w:val="00670B10"/>
    <w:rsid w:val="00674761"/>
    <w:rsid w:val="00676AEA"/>
    <w:rsid w:val="006825BD"/>
    <w:rsid w:val="00684FB2"/>
    <w:rsid w:val="00692F14"/>
    <w:rsid w:val="006A5244"/>
    <w:rsid w:val="006B1B08"/>
    <w:rsid w:val="006B1F99"/>
    <w:rsid w:val="006B27E6"/>
    <w:rsid w:val="006B40DA"/>
    <w:rsid w:val="006B59AF"/>
    <w:rsid w:val="006C0C67"/>
    <w:rsid w:val="006C5058"/>
    <w:rsid w:val="006D1D50"/>
    <w:rsid w:val="006D2E98"/>
    <w:rsid w:val="006D62A6"/>
    <w:rsid w:val="006D75D5"/>
    <w:rsid w:val="006E4075"/>
    <w:rsid w:val="006E7744"/>
    <w:rsid w:val="006F22A6"/>
    <w:rsid w:val="0071090B"/>
    <w:rsid w:val="0071512A"/>
    <w:rsid w:val="00715F1D"/>
    <w:rsid w:val="007222D0"/>
    <w:rsid w:val="00725E55"/>
    <w:rsid w:val="0073039B"/>
    <w:rsid w:val="00740F7B"/>
    <w:rsid w:val="00741281"/>
    <w:rsid w:val="0074478E"/>
    <w:rsid w:val="00747243"/>
    <w:rsid w:val="007562CC"/>
    <w:rsid w:val="007603AD"/>
    <w:rsid w:val="00763A55"/>
    <w:rsid w:val="007654B7"/>
    <w:rsid w:val="007701DC"/>
    <w:rsid w:val="00770FCF"/>
    <w:rsid w:val="00772ABF"/>
    <w:rsid w:val="007737C7"/>
    <w:rsid w:val="007758BD"/>
    <w:rsid w:val="007818B3"/>
    <w:rsid w:val="00783630"/>
    <w:rsid w:val="00785032"/>
    <w:rsid w:val="0078669B"/>
    <w:rsid w:val="007926B4"/>
    <w:rsid w:val="007A2427"/>
    <w:rsid w:val="007A2CF6"/>
    <w:rsid w:val="007A51C9"/>
    <w:rsid w:val="007B0F80"/>
    <w:rsid w:val="007B3B89"/>
    <w:rsid w:val="007C6927"/>
    <w:rsid w:val="007D176E"/>
    <w:rsid w:val="007D2F93"/>
    <w:rsid w:val="007D3953"/>
    <w:rsid w:val="007D586D"/>
    <w:rsid w:val="007E459A"/>
    <w:rsid w:val="007F0136"/>
    <w:rsid w:val="007F4C96"/>
    <w:rsid w:val="007F6091"/>
    <w:rsid w:val="00805134"/>
    <w:rsid w:val="00807D04"/>
    <w:rsid w:val="008134A9"/>
    <w:rsid w:val="00813E95"/>
    <w:rsid w:val="0081528C"/>
    <w:rsid w:val="00820FC1"/>
    <w:rsid w:val="00822847"/>
    <w:rsid w:val="008252ED"/>
    <w:rsid w:val="00825880"/>
    <w:rsid w:val="008277CE"/>
    <w:rsid w:val="00831B3F"/>
    <w:rsid w:val="0083325C"/>
    <w:rsid w:val="00843126"/>
    <w:rsid w:val="00853053"/>
    <w:rsid w:val="00855048"/>
    <w:rsid w:val="008559B6"/>
    <w:rsid w:val="00883262"/>
    <w:rsid w:val="00892329"/>
    <w:rsid w:val="00894E15"/>
    <w:rsid w:val="008A0E05"/>
    <w:rsid w:val="008A2760"/>
    <w:rsid w:val="008A5E05"/>
    <w:rsid w:val="008B5F20"/>
    <w:rsid w:val="008B603C"/>
    <w:rsid w:val="008C5CDC"/>
    <w:rsid w:val="008C671E"/>
    <w:rsid w:val="008D18A0"/>
    <w:rsid w:val="008E1CEE"/>
    <w:rsid w:val="008F459B"/>
    <w:rsid w:val="00902D4A"/>
    <w:rsid w:val="00904080"/>
    <w:rsid w:val="00905FE6"/>
    <w:rsid w:val="00910910"/>
    <w:rsid w:val="009139CE"/>
    <w:rsid w:val="00914F46"/>
    <w:rsid w:val="00917688"/>
    <w:rsid w:val="009223BD"/>
    <w:rsid w:val="00923455"/>
    <w:rsid w:val="00941D21"/>
    <w:rsid w:val="00942F1E"/>
    <w:rsid w:val="00960FED"/>
    <w:rsid w:val="00962F12"/>
    <w:rsid w:val="00972223"/>
    <w:rsid w:val="00980C5A"/>
    <w:rsid w:val="0099004A"/>
    <w:rsid w:val="009943A4"/>
    <w:rsid w:val="009A7FE2"/>
    <w:rsid w:val="009B0283"/>
    <w:rsid w:val="009B5C30"/>
    <w:rsid w:val="009C0D87"/>
    <w:rsid w:val="009C3597"/>
    <w:rsid w:val="009D2CBB"/>
    <w:rsid w:val="009D4661"/>
    <w:rsid w:val="009D645B"/>
    <w:rsid w:val="009E1BFF"/>
    <w:rsid w:val="009F4360"/>
    <w:rsid w:val="009F74A3"/>
    <w:rsid w:val="00A11918"/>
    <w:rsid w:val="00A20A22"/>
    <w:rsid w:val="00A2148E"/>
    <w:rsid w:val="00A2155A"/>
    <w:rsid w:val="00A22DBD"/>
    <w:rsid w:val="00A26791"/>
    <w:rsid w:val="00A2683F"/>
    <w:rsid w:val="00A35605"/>
    <w:rsid w:val="00A37A6A"/>
    <w:rsid w:val="00A41415"/>
    <w:rsid w:val="00A43AA3"/>
    <w:rsid w:val="00A452C9"/>
    <w:rsid w:val="00A45DBB"/>
    <w:rsid w:val="00A47068"/>
    <w:rsid w:val="00A471BF"/>
    <w:rsid w:val="00A52357"/>
    <w:rsid w:val="00A5481F"/>
    <w:rsid w:val="00A602E9"/>
    <w:rsid w:val="00A60553"/>
    <w:rsid w:val="00A62464"/>
    <w:rsid w:val="00A64A57"/>
    <w:rsid w:val="00A656D0"/>
    <w:rsid w:val="00A71026"/>
    <w:rsid w:val="00A714C8"/>
    <w:rsid w:val="00A72D02"/>
    <w:rsid w:val="00A740C8"/>
    <w:rsid w:val="00A74691"/>
    <w:rsid w:val="00A74FB0"/>
    <w:rsid w:val="00A77AE3"/>
    <w:rsid w:val="00A84531"/>
    <w:rsid w:val="00A84B05"/>
    <w:rsid w:val="00A857F8"/>
    <w:rsid w:val="00A861CD"/>
    <w:rsid w:val="00A94592"/>
    <w:rsid w:val="00A96917"/>
    <w:rsid w:val="00AA048D"/>
    <w:rsid w:val="00AA166E"/>
    <w:rsid w:val="00AA1F93"/>
    <w:rsid w:val="00AA4A6A"/>
    <w:rsid w:val="00AA69C9"/>
    <w:rsid w:val="00AB14B5"/>
    <w:rsid w:val="00AB530E"/>
    <w:rsid w:val="00AC19F3"/>
    <w:rsid w:val="00AC3B86"/>
    <w:rsid w:val="00AC51F1"/>
    <w:rsid w:val="00AD799C"/>
    <w:rsid w:val="00AE0C45"/>
    <w:rsid w:val="00AE52D8"/>
    <w:rsid w:val="00AE688D"/>
    <w:rsid w:val="00AE7AEB"/>
    <w:rsid w:val="00AF09CB"/>
    <w:rsid w:val="00AF56E0"/>
    <w:rsid w:val="00B0158E"/>
    <w:rsid w:val="00B01F76"/>
    <w:rsid w:val="00B04320"/>
    <w:rsid w:val="00B05CC3"/>
    <w:rsid w:val="00B0680B"/>
    <w:rsid w:val="00B14084"/>
    <w:rsid w:val="00B1660C"/>
    <w:rsid w:val="00B16953"/>
    <w:rsid w:val="00B2009C"/>
    <w:rsid w:val="00B2047B"/>
    <w:rsid w:val="00B22B98"/>
    <w:rsid w:val="00B25F4D"/>
    <w:rsid w:val="00B329A4"/>
    <w:rsid w:val="00B35CE8"/>
    <w:rsid w:val="00B3676E"/>
    <w:rsid w:val="00B371A4"/>
    <w:rsid w:val="00B40EEC"/>
    <w:rsid w:val="00B4134A"/>
    <w:rsid w:val="00B42F5A"/>
    <w:rsid w:val="00B43213"/>
    <w:rsid w:val="00B46EE4"/>
    <w:rsid w:val="00B47989"/>
    <w:rsid w:val="00B527CF"/>
    <w:rsid w:val="00B5344F"/>
    <w:rsid w:val="00B613A8"/>
    <w:rsid w:val="00B62B96"/>
    <w:rsid w:val="00B70404"/>
    <w:rsid w:val="00B72B78"/>
    <w:rsid w:val="00B7476E"/>
    <w:rsid w:val="00B80912"/>
    <w:rsid w:val="00B80D99"/>
    <w:rsid w:val="00B92EC7"/>
    <w:rsid w:val="00B94F72"/>
    <w:rsid w:val="00BA1EDC"/>
    <w:rsid w:val="00BC0286"/>
    <w:rsid w:val="00BC12AE"/>
    <w:rsid w:val="00BD3684"/>
    <w:rsid w:val="00BD4611"/>
    <w:rsid w:val="00BD7ED6"/>
    <w:rsid w:val="00BE615A"/>
    <w:rsid w:val="00BE64CF"/>
    <w:rsid w:val="00BF5432"/>
    <w:rsid w:val="00BF5B46"/>
    <w:rsid w:val="00BF6589"/>
    <w:rsid w:val="00BF73A5"/>
    <w:rsid w:val="00C018C6"/>
    <w:rsid w:val="00C07B8F"/>
    <w:rsid w:val="00C17A4B"/>
    <w:rsid w:val="00C2125E"/>
    <w:rsid w:val="00C30367"/>
    <w:rsid w:val="00C31D21"/>
    <w:rsid w:val="00C31EA4"/>
    <w:rsid w:val="00C341B0"/>
    <w:rsid w:val="00C371B6"/>
    <w:rsid w:val="00C412DC"/>
    <w:rsid w:val="00C46014"/>
    <w:rsid w:val="00C466CC"/>
    <w:rsid w:val="00C47762"/>
    <w:rsid w:val="00C51B18"/>
    <w:rsid w:val="00C51B7A"/>
    <w:rsid w:val="00C545D5"/>
    <w:rsid w:val="00C567B9"/>
    <w:rsid w:val="00C71E5C"/>
    <w:rsid w:val="00C77551"/>
    <w:rsid w:val="00C83206"/>
    <w:rsid w:val="00C84EC3"/>
    <w:rsid w:val="00C8631C"/>
    <w:rsid w:val="00C90F84"/>
    <w:rsid w:val="00C9371E"/>
    <w:rsid w:val="00C964D1"/>
    <w:rsid w:val="00C97020"/>
    <w:rsid w:val="00CA2026"/>
    <w:rsid w:val="00CA68F5"/>
    <w:rsid w:val="00CA743F"/>
    <w:rsid w:val="00CB2A21"/>
    <w:rsid w:val="00CB7214"/>
    <w:rsid w:val="00CC577D"/>
    <w:rsid w:val="00CD11CF"/>
    <w:rsid w:val="00CD1498"/>
    <w:rsid w:val="00CD3084"/>
    <w:rsid w:val="00CD5A6C"/>
    <w:rsid w:val="00CD5C8F"/>
    <w:rsid w:val="00CE4EB2"/>
    <w:rsid w:val="00CF0F97"/>
    <w:rsid w:val="00CF21B3"/>
    <w:rsid w:val="00CF5C22"/>
    <w:rsid w:val="00D0057A"/>
    <w:rsid w:val="00D0098C"/>
    <w:rsid w:val="00D015D2"/>
    <w:rsid w:val="00D018C6"/>
    <w:rsid w:val="00D01C71"/>
    <w:rsid w:val="00D12D4C"/>
    <w:rsid w:val="00D165E8"/>
    <w:rsid w:val="00D16B14"/>
    <w:rsid w:val="00D20B10"/>
    <w:rsid w:val="00D2132D"/>
    <w:rsid w:val="00D22AAA"/>
    <w:rsid w:val="00D24B22"/>
    <w:rsid w:val="00D32A73"/>
    <w:rsid w:val="00D3691C"/>
    <w:rsid w:val="00D376C5"/>
    <w:rsid w:val="00D40E71"/>
    <w:rsid w:val="00D41F67"/>
    <w:rsid w:val="00D51004"/>
    <w:rsid w:val="00D5191A"/>
    <w:rsid w:val="00D57C4D"/>
    <w:rsid w:val="00D70505"/>
    <w:rsid w:val="00D7222B"/>
    <w:rsid w:val="00D724D6"/>
    <w:rsid w:val="00D74131"/>
    <w:rsid w:val="00D80FDC"/>
    <w:rsid w:val="00D8239B"/>
    <w:rsid w:val="00D910B9"/>
    <w:rsid w:val="00D93D24"/>
    <w:rsid w:val="00D9732F"/>
    <w:rsid w:val="00DA74D8"/>
    <w:rsid w:val="00DB05E4"/>
    <w:rsid w:val="00DB28B3"/>
    <w:rsid w:val="00DB376F"/>
    <w:rsid w:val="00DB3EC7"/>
    <w:rsid w:val="00DB456E"/>
    <w:rsid w:val="00DB4D99"/>
    <w:rsid w:val="00DC1A27"/>
    <w:rsid w:val="00DD4703"/>
    <w:rsid w:val="00DD7B58"/>
    <w:rsid w:val="00DD7C8D"/>
    <w:rsid w:val="00DE3E7E"/>
    <w:rsid w:val="00DE528E"/>
    <w:rsid w:val="00DF3D8E"/>
    <w:rsid w:val="00DF5575"/>
    <w:rsid w:val="00E05358"/>
    <w:rsid w:val="00E10BC2"/>
    <w:rsid w:val="00E11C7C"/>
    <w:rsid w:val="00E12C7B"/>
    <w:rsid w:val="00E1351C"/>
    <w:rsid w:val="00E17A3A"/>
    <w:rsid w:val="00E24AB1"/>
    <w:rsid w:val="00E3411D"/>
    <w:rsid w:val="00E36AA7"/>
    <w:rsid w:val="00E36F73"/>
    <w:rsid w:val="00E421F7"/>
    <w:rsid w:val="00E46154"/>
    <w:rsid w:val="00E47659"/>
    <w:rsid w:val="00E52F23"/>
    <w:rsid w:val="00E54B8A"/>
    <w:rsid w:val="00E5530F"/>
    <w:rsid w:val="00E56DBC"/>
    <w:rsid w:val="00E647FF"/>
    <w:rsid w:val="00E66C9F"/>
    <w:rsid w:val="00E80858"/>
    <w:rsid w:val="00E82102"/>
    <w:rsid w:val="00E85A12"/>
    <w:rsid w:val="00E86CBE"/>
    <w:rsid w:val="00E919E9"/>
    <w:rsid w:val="00E926D1"/>
    <w:rsid w:val="00EA4EFC"/>
    <w:rsid w:val="00EA551D"/>
    <w:rsid w:val="00EB0CFB"/>
    <w:rsid w:val="00EB4C8A"/>
    <w:rsid w:val="00EB504B"/>
    <w:rsid w:val="00EB60E1"/>
    <w:rsid w:val="00EC2207"/>
    <w:rsid w:val="00EC592A"/>
    <w:rsid w:val="00ED06B6"/>
    <w:rsid w:val="00ED4C54"/>
    <w:rsid w:val="00EE2636"/>
    <w:rsid w:val="00EE2C7D"/>
    <w:rsid w:val="00EE6020"/>
    <w:rsid w:val="00EE7A46"/>
    <w:rsid w:val="00EF16DE"/>
    <w:rsid w:val="00EF3BCB"/>
    <w:rsid w:val="00F01B4A"/>
    <w:rsid w:val="00F14C1D"/>
    <w:rsid w:val="00F21100"/>
    <w:rsid w:val="00F26636"/>
    <w:rsid w:val="00F302EA"/>
    <w:rsid w:val="00F31DDE"/>
    <w:rsid w:val="00F32AF9"/>
    <w:rsid w:val="00F33CAE"/>
    <w:rsid w:val="00F34068"/>
    <w:rsid w:val="00F439C3"/>
    <w:rsid w:val="00F47B96"/>
    <w:rsid w:val="00F47E62"/>
    <w:rsid w:val="00F50491"/>
    <w:rsid w:val="00F51032"/>
    <w:rsid w:val="00F5251F"/>
    <w:rsid w:val="00F5452D"/>
    <w:rsid w:val="00F63CC0"/>
    <w:rsid w:val="00F75065"/>
    <w:rsid w:val="00F82327"/>
    <w:rsid w:val="00F82853"/>
    <w:rsid w:val="00F82F20"/>
    <w:rsid w:val="00F8319B"/>
    <w:rsid w:val="00F84012"/>
    <w:rsid w:val="00F87DB8"/>
    <w:rsid w:val="00F91CEF"/>
    <w:rsid w:val="00F91DDB"/>
    <w:rsid w:val="00F922BA"/>
    <w:rsid w:val="00F95D9A"/>
    <w:rsid w:val="00FA4357"/>
    <w:rsid w:val="00FC0A9E"/>
    <w:rsid w:val="00FC1C9A"/>
    <w:rsid w:val="00FC4237"/>
    <w:rsid w:val="00FC5758"/>
    <w:rsid w:val="00FC629C"/>
    <w:rsid w:val="00FC7F5B"/>
    <w:rsid w:val="00FD4785"/>
    <w:rsid w:val="00FE0F39"/>
    <w:rsid w:val="00FE36EE"/>
    <w:rsid w:val="00FE42C0"/>
    <w:rsid w:val="00FE6A81"/>
    <w:rsid w:val="00FF5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99CEC"/>
  <w15:chartTrackingRefBased/>
  <w15:docId w15:val="{AC634F00-0A7C-4C19-8F65-9B606B9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86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6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1C73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line1">
    <w:name w:val="Headline 1"/>
    <w:link w:val="Headline1Char"/>
    <w:rsid w:val="0028252F"/>
    <w:pPr>
      <w:spacing w:after="240" w:line="240" w:lineRule="auto"/>
    </w:pPr>
    <w:rPr>
      <w:rFonts w:ascii="EYInterstate Regular" w:eastAsia="Times New Roman" w:hAnsi="EYInterstate Regular" w:cs="Arial"/>
      <w:bCs/>
      <w:color w:val="808080"/>
      <w:sz w:val="48"/>
      <w:szCs w:val="48"/>
      <w:lang w:val="en-US"/>
    </w:rPr>
  </w:style>
  <w:style w:type="paragraph" w:customStyle="1" w:styleId="Headline2">
    <w:name w:val="Headline 2"/>
    <w:rsid w:val="0028252F"/>
    <w:pPr>
      <w:spacing w:after="0" w:line="400" w:lineRule="exact"/>
    </w:pPr>
    <w:rPr>
      <w:rFonts w:ascii="EYInterstate Regular" w:eastAsia="Times New Roman" w:hAnsi="EYInterstate Regular" w:cs="Arial"/>
      <w:bCs/>
      <w:color w:val="808080"/>
      <w:sz w:val="36"/>
      <w:szCs w:val="48"/>
      <w:lang w:val="en-GB"/>
    </w:rPr>
  </w:style>
  <w:style w:type="character" w:customStyle="1" w:styleId="Headline1Char">
    <w:name w:val="Headline 1 Char"/>
    <w:basedOn w:val="Domylnaczcionkaakapitu"/>
    <w:link w:val="Headline1"/>
    <w:rsid w:val="0028252F"/>
    <w:rPr>
      <w:rFonts w:ascii="EYInterstate Regular" w:eastAsia="Times New Roman" w:hAnsi="EYInterstate Regular" w:cs="Arial"/>
      <w:bCs/>
      <w:color w:val="808080"/>
      <w:sz w:val="48"/>
      <w:szCs w:val="48"/>
      <w:lang w:val="en-US"/>
    </w:rPr>
  </w:style>
  <w:style w:type="paragraph" w:customStyle="1" w:styleId="EYHeading1">
    <w:name w:val="EY Heading 1"/>
    <w:basedOn w:val="Normalny"/>
    <w:next w:val="Normalny"/>
    <w:qFormat/>
    <w:rsid w:val="0028252F"/>
    <w:pPr>
      <w:pageBreakBefore/>
      <w:numPr>
        <w:numId w:val="1"/>
      </w:numPr>
      <w:spacing w:after="360" w:line="240" w:lineRule="auto"/>
    </w:pPr>
    <w:rPr>
      <w:rFonts w:ascii="EYInterstate Light" w:eastAsia="Times New Roman" w:hAnsi="EYInterstate Light" w:cs="Times New Roman"/>
      <w:b/>
      <w:color w:val="808080"/>
      <w:kern w:val="12"/>
      <w:sz w:val="32"/>
      <w:szCs w:val="24"/>
      <w:lang w:val="en-US"/>
    </w:rPr>
  </w:style>
  <w:style w:type="paragraph" w:customStyle="1" w:styleId="EYHeading2">
    <w:name w:val="EY Heading 2"/>
    <w:basedOn w:val="EYHeading1"/>
    <w:next w:val="Normalny"/>
    <w:qFormat/>
    <w:rsid w:val="0028252F"/>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ny"/>
    <w:qFormat/>
    <w:rsid w:val="0028252F"/>
    <w:pPr>
      <w:keepNext/>
      <w:pageBreakBefore w:val="0"/>
      <w:numPr>
        <w:ilvl w:val="2"/>
      </w:numPr>
      <w:spacing w:before="120" w:after="120"/>
      <w:jc w:val="both"/>
      <w:outlineLvl w:val="2"/>
    </w:pPr>
    <w:rPr>
      <w:color w:val="auto"/>
      <w:sz w:val="26"/>
    </w:rPr>
  </w:style>
  <w:style w:type="paragraph" w:customStyle="1" w:styleId="EYHeading4">
    <w:name w:val="EY Heading 4"/>
    <w:basedOn w:val="EYHeading3"/>
    <w:qFormat/>
    <w:rsid w:val="0028252F"/>
    <w:pPr>
      <w:numPr>
        <w:ilvl w:val="3"/>
      </w:numPr>
      <w:outlineLvl w:val="3"/>
    </w:pPr>
    <w:rPr>
      <w:sz w:val="22"/>
    </w:rPr>
  </w:style>
  <w:style w:type="character" w:customStyle="1" w:styleId="Nagwek1Znak">
    <w:name w:val="Nagłówek 1 Znak"/>
    <w:basedOn w:val="Domylnaczcionkaakapitu"/>
    <w:link w:val="Nagwek1"/>
    <w:uiPriority w:val="9"/>
    <w:rsid w:val="0078669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8669B"/>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78669B"/>
    <w:pPr>
      <w:outlineLvl w:val="9"/>
    </w:pPr>
    <w:rPr>
      <w:lang w:eastAsia="pl-PL"/>
    </w:rPr>
  </w:style>
  <w:style w:type="paragraph" w:styleId="Spistreci1">
    <w:name w:val="toc 1"/>
    <w:basedOn w:val="Normalny"/>
    <w:next w:val="Normalny"/>
    <w:autoRedefine/>
    <w:uiPriority w:val="39"/>
    <w:unhideWhenUsed/>
    <w:rsid w:val="00F439C3"/>
    <w:pPr>
      <w:tabs>
        <w:tab w:val="left" w:pos="440"/>
        <w:tab w:val="right" w:leader="dot" w:pos="9070"/>
      </w:tabs>
      <w:spacing w:after="100"/>
    </w:pPr>
  </w:style>
  <w:style w:type="paragraph" w:styleId="Spistreci2">
    <w:name w:val="toc 2"/>
    <w:basedOn w:val="Normalny"/>
    <w:next w:val="Normalny"/>
    <w:autoRedefine/>
    <w:uiPriority w:val="39"/>
    <w:unhideWhenUsed/>
    <w:rsid w:val="0078669B"/>
    <w:pPr>
      <w:spacing w:after="100"/>
      <w:ind w:left="220"/>
    </w:pPr>
  </w:style>
  <w:style w:type="character" w:styleId="Hipercze">
    <w:name w:val="Hyperlink"/>
    <w:basedOn w:val="Domylnaczcionkaakapitu"/>
    <w:uiPriority w:val="99"/>
    <w:unhideWhenUsed/>
    <w:rsid w:val="0078669B"/>
    <w:rPr>
      <w:color w:val="0563C1" w:themeColor="hyperlink"/>
      <w:u w:val="single"/>
    </w:rPr>
  </w:style>
  <w:style w:type="paragraph" w:styleId="Akapitzlist">
    <w:name w:val="List Paragraph"/>
    <w:basedOn w:val="Normalny"/>
    <w:link w:val="AkapitzlistZnak"/>
    <w:uiPriority w:val="34"/>
    <w:qFormat/>
    <w:rsid w:val="00D0098C"/>
    <w:pPr>
      <w:ind w:left="720"/>
      <w:contextualSpacing/>
    </w:pPr>
  </w:style>
  <w:style w:type="character" w:customStyle="1" w:styleId="Nagwek3Znak">
    <w:name w:val="Nagłówek 3 Znak"/>
    <w:basedOn w:val="Domylnaczcionkaakapitu"/>
    <w:link w:val="Nagwek3"/>
    <w:uiPriority w:val="9"/>
    <w:rsid w:val="001C7321"/>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EB504B"/>
    <w:pPr>
      <w:spacing w:after="100"/>
      <w:ind w:left="440"/>
    </w:pPr>
  </w:style>
  <w:style w:type="character" w:styleId="Odwoanieprzypisudolnego">
    <w:name w:val="footnote reference"/>
    <w:aliases w:val="fr"/>
    <w:basedOn w:val="Domylnaczcionkaakapitu"/>
    <w:uiPriority w:val="99"/>
    <w:semiHidden/>
    <w:rsid w:val="004D4B60"/>
    <w:rPr>
      <w:rFonts w:ascii="EYInterstate Light" w:hAnsi="EYInterstate Light"/>
      <w:position w:val="6"/>
      <w:sz w:val="24"/>
      <w:szCs w:val="20"/>
      <w:vertAlign w:val="superscript"/>
    </w:rPr>
  </w:style>
  <w:style w:type="character" w:customStyle="1" w:styleId="TekstprzypisudolnegoZnak">
    <w:name w:val="Tekst przypisu dolnego Znak"/>
    <w:aliases w:val="fn Znak,FT Znak,ft Znak,SD Footnote Text Znak,Footnote Text AG Znak"/>
    <w:basedOn w:val="Domylnaczcionkaakapitu"/>
    <w:link w:val="Tekstprzypisudolnego"/>
    <w:uiPriority w:val="99"/>
    <w:semiHidden/>
    <w:rsid w:val="004D4B60"/>
    <w:rPr>
      <w:rFonts w:ascii="EYInterstate Light" w:hAnsi="EYInterstate Light"/>
      <w:sz w:val="18"/>
      <w:lang w:val="en-US"/>
    </w:rPr>
  </w:style>
  <w:style w:type="paragraph" w:styleId="Tekstprzypisudolnego">
    <w:name w:val="footnote text"/>
    <w:aliases w:val="fn,FT,ft,SD Footnote Text,Footnote Text AG"/>
    <w:basedOn w:val="Normalny"/>
    <w:link w:val="TekstprzypisudolnegoZnak"/>
    <w:uiPriority w:val="99"/>
    <w:semiHidden/>
    <w:rsid w:val="004D4B60"/>
    <w:pPr>
      <w:keepNext/>
      <w:keepLines/>
      <w:widowControl w:val="0"/>
      <w:autoSpaceDE w:val="0"/>
      <w:autoSpaceDN w:val="0"/>
      <w:adjustRightInd w:val="0"/>
      <w:spacing w:before="120" w:after="120" w:line="240" w:lineRule="auto"/>
      <w:jc w:val="both"/>
    </w:pPr>
    <w:rPr>
      <w:rFonts w:ascii="EYInterstate Light" w:hAnsi="EYInterstate Light"/>
      <w:sz w:val="18"/>
      <w:lang w:val="en-US"/>
    </w:rPr>
  </w:style>
  <w:style w:type="character" w:customStyle="1" w:styleId="TekstprzypisudolnegoZnak1">
    <w:name w:val="Tekst przypisu dolnego Znak1"/>
    <w:basedOn w:val="Domylnaczcionkaakapitu"/>
    <w:uiPriority w:val="99"/>
    <w:semiHidden/>
    <w:rsid w:val="004D4B60"/>
    <w:rPr>
      <w:sz w:val="20"/>
      <w:szCs w:val="20"/>
    </w:rPr>
  </w:style>
  <w:style w:type="character" w:customStyle="1" w:styleId="AkapitzlistZnak">
    <w:name w:val="Akapit z listą Znak"/>
    <w:link w:val="Akapitzlist"/>
    <w:uiPriority w:val="34"/>
    <w:locked/>
    <w:rsid w:val="004D4B60"/>
  </w:style>
  <w:style w:type="paragraph" w:styleId="Nagwek">
    <w:name w:val="header"/>
    <w:aliases w:val="EY Header"/>
    <w:basedOn w:val="Normalny"/>
    <w:link w:val="NagwekZnak"/>
    <w:unhideWhenUsed/>
    <w:rsid w:val="00A714C8"/>
    <w:pPr>
      <w:tabs>
        <w:tab w:val="center" w:pos="4536"/>
        <w:tab w:val="right" w:pos="9072"/>
      </w:tabs>
      <w:spacing w:after="0" w:line="240" w:lineRule="auto"/>
    </w:pPr>
  </w:style>
  <w:style w:type="character" w:customStyle="1" w:styleId="NagwekZnak">
    <w:name w:val="Nagłówek Znak"/>
    <w:aliases w:val="EY Header Znak"/>
    <w:basedOn w:val="Domylnaczcionkaakapitu"/>
    <w:link w:val="Nagwek"/>
    <w:uiPriority w:val="99"/>
    <w:rsid w:val="00A714C8"/>
  </w:style>
  <w:style w:type="paragraph" w:styleId="Stopka">
    <w:name w:val="footer"/>
    <w:aliases w:val="EY Footer"/>
    <w:basedOn w:val="Normalny"/>
    <w:link w:val="StopkaZnak"/>
    <w:uiPriority w:val="99"/>
    <w:unhideWhenUsed/>
    <w:rsid w:val="00A714C8"/>
    <w:pPr>
      <w:tabs>
        <w:tab w:val="center" w:pos="4536"/>
        <w:tab w:val="right" w:pos="9072"/>
      </w:tabs>
      <w:spacing w:after="0" w:line="240" w:lineRule="auto"/>
    </w:pPr>
  </w:style>
  <w:style w:type="character" w:customStyle="1" w:styleId="StopkaZnak">
    <w:name w:val="Stopka Znak"/>
    <w:aliases w:val="EY Footer Znak"/>
    <w:basedOn w:val="Domylnaczcionkaakapitu"/>
    <w:link w:val="Stopka"/>
    <w:uiPriority w:val="99"/>
    <w:rsid w:val="00A714C8"/>
  </w:style>
  <w:style w:type="character" w:styleId="Odwoaniedokomentarza">
    <w:name w:val="annotation reference"/>
    <w:basedOn w:val="Domylnaczcionkaakapitu"/>
    <w:uiPriority w:val="99"/>
    <w:semiHidden/>
    <w:unhideWhenUsed/>
    <w:rsid w:val="001C31F0"/>
    <w:rPr>
      <w:sz w:val="16"/>
      <w:szCs w:val="16"/>
    </w:rPr>
  </w:style>
  <w:style w:type="paragraph" w:styleId="Tekstkomentarza">
    <w:name w:val="annotation text"/>
    <w:basedOn w:val="Normalny"/>
    <w:link w:val="TekstkomentarzaZnak"/>
    <w:uiPriority w:val="99"/>
    <w:unhideWhenUsed/>
    <w:rsid w:val="001C31F0"/>
    <w:pPr>
      <w:widowControl w:val="0"/>
      <w:autoSpaceDE w:val="0"/>
      <w:autoSpaceDN w:val="0"/>
      <w:adjustRightInd w:val="0"/>
      <w:spacing w:before="120" w:after="120" w:line="240" w:lineRule="auto"/>
      <w:jc w:val="both"/>
    </w:pPr>
    <w:rPr>
      <w:rFonts w:ascii="Tahoma" w:eastAsia="Times New Roman" w:hAnsi="Tahoma" w:cs="Times New Roman"/>
      <w:sz w:val="20"/>
      <w:szCs w:val="20"/>
      <w:lang w:val="en-US"/>
    </w:rPr>
  </w:style>
  <w:style w:type="character" w:customStyle="1" w:styleId="TekstkomentarzaZnak">
    <w:name w:val="Tekst komentarza Znak"/>
    <w:basedOn w:val="Domylnaczcionkaakapitu"/>
    <w:link w:val="Tekstkomentarza"/>
    <w:uiPriority w:val="99"/>
    <w:rsid w:val="001C31F0"/>
    <w:rPr>
      <w:rFonts w:ascii="Tahoma" w:eastAsia="Times New Roman" w:hAnsi="Tahoma" w:cs="Times New Roman"/>
      <w:sz w:val="20"/>
      <w:szCs w:val="20"/>
      <w:lang w:val="en-US"/>
    </w:rPr>
  </w:style>
  <w:style w:type="paragraph" w:styleId="Tekstdymka">
    <w:name w:val="Balloon Text"/>
    <w:basedOn w:val="Normalny"/>
    <w:link w:val="TekstdymkaZnak"/>
    <w:uiPriority w:val="99"/>
    <w:semiHidden/>
    <w:unhideWhenUsed/>
    <w:rsid w:val="001C3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1F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C079B"/>
    <w:pPr>
      <w:widowControl/>
      <w:autoSpaceDE/>
      <w:autoSpaceDN/>
      <w:adjustRightInd/>
      <w:spacing w:before="0" w:after="160"/>
      <w:jc w:val="left"/>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1C079B"/>
    <w:rPr>
      <w:rFonts w:ascii="Tahoma" w:eastAsia="Times New Roman" w:hAnsi="Tahoma" w:cs="Times New Roman"/>
      <w:b/>
      <w:bCs/>
      <w:sz w:val="20"/>
      <w:szCs w:val="20"/>
      <w:lang w:val="en-US"/>
    </w:rPr>
  </w:style>
  <w:style w:type="paragraph" w:styleId="Bezodstpw">
    <w:name w:val="No Spacing"/>
    <w:uiPriority w:val="1"/>
    <w:qFormat/>
    <w:rsid w:val="006C0C67"/>
    <w:pPr>
      <w:widowControl w:val="0"/>
      <w:spacing w:after="0" w:line="240" w:lineRule="auto"/>
    </w:pPr>
    <w:rPr>
      <w:rFonts w:ascii="Arial" w:eastAsia="Arial" w:hAnsi="Arial" w:cs="Arial"/>
      <w:lang w:val="en-US"/>
    </w:rPr>
  </w:style>
  <w:style w:type="table" w:styleId="Tabela-Siatka">
    <w:name w:val="Table Grid"/>
    <w:basedOn w:val="Standardowy"/>
    <w:uiPriority w:val="39"/>
    <w:rsid w:val="00AE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32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12194">
      <w:bodyDiv w:val="1"/>
      <w:marLeft w:val="0"/>
      <w:marRight w:val="0"/>
      <w:marTop w:val="0"/>
      <w:marBottom w:val="0"/>
      <w:divBdr>
        <w:top w:val="none" w:sz="0" w:space="0" w:color="auto"/>
        <w:left w:val="none" w:sz="0" w:space="0" w:color="auto"/>
        <w:bottom w:val="none" w:sz="0" w:space="0" w:color="auto"/>
        <w:right w:val="none" w:sz="0" w:space="0" w:color="auto"/>
      </w:divBdr>
    </w:div>
    <w:div w:id="1191340043">
      <w:bodyDiv w:val="1"/>
      <w:marLeft w:val="0"/>
      <w:marRight w:val="0"/>
      <w:marTop w:val="0"/>
      <w:marBottom w:val="0"/>
      <w:divBdr>
        <w:top w:val="none" w:sz="0" w:space="0" w:color="auto"/>
        <w:left w:val="none" w:sz="0" w:space="0" w:color="auto"/>
        <w:bottom w:val="none" w:sz="0" w:space="0" w:color="auto"/>
        <w:right w:val="none" w:sz="0" w:space="0" w:color="auto"/>
      </w:divBdr>
    </w:div>
    <w:div w:id="1397556288">
      <w:bodyDiv w:val="1"/>
      <w:marLeft w:val="0"/>
      <w:marRight w:val="0"/>
      <w:marTop w:val="0"/>
      <w:marBottom w:val="0"/>
      <w:divBdr>
        <w:top w:val="none" w:sz="0" w:space="0" w:color="auto"/>
        <w:left w:val="none" w:sz="0" w:space="0" w:color="auto"/>
        <w:bottom w:val="none" w:sz="0" w:space="0" w:color="auto"/>
        <w:right w:val="none" w:sz="0" w:space="0" w:color="auto"/>
      </w:divBdr>
    </w:div>
    <w:div w:id="19305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064B-DACA-4CDE-AEC7-8FE81AE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7645</Words>
  <Characters>45874</Characters>
  <Application>Microsoft Office Word</Application>
  <DocSecurity>4</DocSecurity>
  <Lines>382</Lines>
  <Paragraphs>106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Ozygala</dc:creator>
  <cp:keywords/>
  <dc:description/>
  <cp:lastModifiedBy>Leonowicz Grażyna</cp:lastModifiedBy>
  <cp:revision>2</cp:revision>
  <cp:lastPrinted>2022-11-02T09:09:00Z</cp:lastPrinted>
  <dcterms:created xsi:type="dcterms:W3CDTF">2024-12-13T10:33:00Z</dcterms:created>
  <dcterms:modified xsi:type="dcterms:W3CDTF">2024-12-13T10:33:00Z</dcterms:modified>
</cp:coreProperties>
</file>