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5F43EC12" w:rsidR="007A6EEC" w:rsidRPr="0099691F" w:rsidRDefault="00AD4FBE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24 </w:t>
      </w:r>
      <w:bookmarkStart w:id="0" w:name="_GoBack"/>
      <w:bookmarkEnd w:id="0"/>
      <w:r w:rsidR="00540B7F" w:rsidRPr="0099691F">
        <w:rPr>
          <w:rFonts w:ascii="Arial" w:hAnsi="Arial" w:cs="Arial"/>
          <w:spacing w:val="20"/>
          <w:szCs w:val="20"/>
        </w:rPr>
        <w:t>września</w:t>
      </w:r>
      <w:r w:rsidR="00705E87" w:rsidRPr="0099691F">
        <w:rPr>
          <w:rFonts w:ascii="Arial" w:hAnsi="Arial" w:cs="Arial"/>
          <w:spacing w:val="20"/>
          <w:szCs w:val="20"/>
        </w:rPr>
        <w:t xml:space="preserve">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70F3D1EE" w:rsidR="007A6EEC" w:rsidRPr="0099691F" w:rsidRDefault="00E20B3C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BF-II-3710-7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63364BD7" w:rsidR="00683ECE" w:rsidRPr="0099691F" w:rsidRDefault="0033114D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Wyjaśnienie </w:t>
      </w:r>
      <w:r w:rsidR="00683ECE" w:rsidRPr="0099691F">
        <w:rPr>
          <w:rFonts w:ascii="Arial" w:hAnsi="Arial" w:cs="Arial"/>
          <w:b/>
          <w:szCs w:val="20"/>
        </w:rPr>
        <w:t>treśc</w:t>
      </w:r>
      <w:r w:rsidR="00705E87" w:rsidRPr="0099691F">
        <w:rPr>
          <w:rFonts w:ascii="Arial" w:hAnsi="Arial" w:cs="Arial"/>
          <w:b/>
          <w:szCs w:val="20"/>
        </w:rPr>
        <w:t xml:space="preserve">i SIWZ </w:t>
      </w:r>
    </w:p>
    <w:p w14:paraId="08708BE4" w14:textId="77777777" w:rsidR="008C3A4A" w:rsidRPr="0099691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7B5A8A07" w:rsidR="008C3A4A" w:rsidRPr="0099691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Pr="0099691F">
        <w:rPr>
          <w:rFonts w:ascii="Arial" w:hAnsi="Arial" w:cs="Arial"/>
          <w:szCs w:val="20"/>
        </w:rPr>
        <w:t>, działając zgodnie z art. 38 ust. 2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>(Dz. U. z 2017 r. poz. 1579</w:t>
      </w:r>
      <w:r w:rsidR="008D562F" w:rsidRPr="0099691F">
        <w:rPr>
          <w:rFonts w:ascii="Arial" w:hAnsi="Arial" w:cs="Arial"/>
          <w:szCs w:val="20"/>
        </w:rPr>
        <w:t xml:space="preserve"> i</w:t>
      </w:r>
      <w:r w:rsidR="00434017" w:rsidRPr="0099691F">
        <w:rPr>
          <w:rFonts w:ascii="Arial" w:hAnsi="Arial" w:cs="Arial"/>
          <w:szCs w:val="20"/>
        </w:rPr>
        <w:t xml:space="preserve"> </w:t>
      </w:r>
      <w:r w:rsidR="008D562F" w:rsidRPr="0099691F">
        <w:rPr>
          <w:rFonts w:ascii="Arial" w:hAnsi="Arial" w:cs="Arial"/>
          <w:szCs w:val="20"/>
        </w:rPr>
        <w:t>2018</w:t>
      </w:r>
      <w:r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 w:rsidRPr="0099691F">
        <w:rPr>
          <w:rFonts w:ascii="Arial" w:hAnsi="Arial" w:cs="Arial"/>
          <w:szCs w:val="20"/>
        </w:rPr>
        <w:t xml:space="preserve">zwanej dalej „ustawą”, w związku z art. 38 </w:t>
      </w:r>
      <w:r w:rsidR="008D562F" w:rsidRPr="0099691F">
        <w:rPr>
          <w:rFonts w:ascii="Arial" w:hAnsi="Arial" w:cs="Arial"/>
          <w:szCs w:val="20"/>
        </w:rPr>
        <w:br/>
      </w:r>
      <w:r w:rsidRPr="0099691F">
        <w:rPr>
          <w:rFonts w:ascii="Arial" w:hAnsi="Arial" w:cs="Arial"/>
          <w:szCs w:val="20"/>
        </w:rPr>
        <w:t xml:space="preserve">ust. 1 ustawy, przekazuje </w:t>
      </w:r>
      <w:r w:rsidR="0033114D">
        <w:rPr>
          <w:rFonts w:ascii="Arial" w:hAnsi="Arial" w:cs="Arial"/>
          <w:szCs w:val="20"/>
        </w:rPr>
        <w:t>treść pytania wraz z wyjaśnieniem</w:t>
      </w:r>
      <w:r w:rsidR="008D562F" w:rsidRPr="0099691F">
        <w:rPr>
          <w:rFonts w:ascii="Arial" w:hAnsi="Arial" w:cs="Arial"/>
          <w:szCs w:val="20"/>
        </w:rPr>
        <w:t>.</w:t>
      </w:r>
    </w:p>
    <w:p w14:paraId="0A640EAE" w14:textId="77777777" w:rsidR="009241F7" w:rsidRDefault="009241F7" w:rsidP="00540B7F">
      <w:pPr>
        <w:spacing w:line="240" w:lineRule="auto"/>
        <w:contextualSpacing/>
        <w:rPr>
          <w:rFonts w:ascii="Arial" w:hAnsi="Arial" w:cs="Arial"/>
          <w:szCs w:val="20"/>
        </w:rPr>
      </w:pPr>
    </w:p>
    <w:p w14:paraId="78247432" w14:textId="3512A041" w:rsidR="00532039" w:rsidRPr="0099691F" w:rsidRDefault="002B7024" w:rsidP="0033114D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Pytanie nr </w:t>
      </w:r>
      <w:r w:rsidR="009241F7">
        <w:rPr>
          <w:rFonts w:ascii="Arial" w:hAnsi="Arial" w:cs="Arial"/>
          <w:b/>
          <w:szCs w:val="20"/>
        </w:rPr>
        <w:t>1</w:t>
      </w:r>
    </w:p>
    <w:p w14:paraId="15473170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 xml:space="preserve">W treści SIWZ w pkt. 14 oraz w Formularzu Ofertowym pojawia się pojęcie Etap I </w:t>
      </w:r>
      <w:proofErr w:type="spellStart"/>
      <w:r w:rsidRPr="00AE5CD4">
        <w:rPr>
          <w:rFonts w:ascii="Helvetica 55 Roman" w:eastAsia="Calibri" w:hAnsi="Helvetica 55 Roman" w:cs="Segoe UI"/>
          <w:lang w:eastAsia="en-US"/>
        </w:rPr>
        <w:t>i</w:t>
      </w:r>
      <w:proofErr w:type="spellEnd"/>
      <w:r w:rsidRPr="00AE5CD4">
        <w:rPr>
          <w:rFonts w:ascii="Helvetica 55 Roman" w:eastAsia="Calibri" w:hAnsi="Helvetica 55 Roman" w:cs="Segoe UI"/>
          <w:lang w:eastAsia="en-US"/>
        </w:rPr>
        <w:t xml:space="preserve"> Etap II, który w SIWZ nie jest wyjaśniony. </w:t>
      </w:r>
    </w:p>
    <w:p w14:paraId="674045DD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 xml:space="preserve">Prosimy o jednoznaczne wyjaśnienie co Zamawiający rozumie przez pojęcie Etap I oraz Etap II. </w:t>
      </w:r>
    </w:p>
    <w:p w14:paraId="27C5279F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>Ewentualnie, czy możemy przyjąć, że:</w:t>
      </w:r>
    </w:p>
    <w:p w14:paraId="518DCDA9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>- Etap I to jak w par. 8 ust. 1 IPU, czyli zestawienie, uruchomienie i oddanie do eksploatacji łączy dostępowych do wszystkich lokalizacji Zamawiającego wskazanych w Załączniku nr 2 do Umowy</w:t>
      </w:r>
    </w:p>
    <w:p w14:paraId="4817B080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>- Etap II to jak w par. 8 ust. 2 IPU, czyli świadczenie usług transmisji danych (abonament) w okresie trwania umowy do wszystkich lokalizacji Zamawiającego wskazanych w Załączniku nr 2 do Umowy,</w:t>
      </w:r>
    </w:p>
    <w:p w14:paraId="4FDAEBC0" w14:textId="77777777" w:rsidR="0033114D" w:rsidRPr="00AE5CD4" w:rsidRDefault="0033114D" w:rsidP="0033114D">
      <w:pPr>
        <w:spacing w:line="240" w:lineRule="auto"/>
        <w:rPr>
          <w:rFonts w:ascii="Helvetica 55 Roman" w:eastAsia="Calibri" w:hAnsi="Helvetica 55 Roman" w:cs="Segoe UI"/>
          <w:lang w:eastAsia="en-US"/>
        </w:rPr>
      </w:pPr>
      <w:r w:rsidRPr="00AE5CD4">
        <w:rPr>
          <w:rFonts w:ascii="Helvetica 55 Roman" w:eastAsia="Calibri" w:hAnsi="Helvetica 55 Roman" w:cs="Segoe UI"/>
          <w:lang w:eastAsia="en-US"/>
        </w:rPr>
        <w:t>Odpowiedź na powyższe pytanie jest niezbędna do jednoznacznej interpretacji SIWZ przez wszystkich Wykonawców.</w:t>
      </w:r>
    </w:p>
    <w:p w14:paraId="35086EEB" w14:textId="77777777" w:rsidR="0033114D" w:rsidRDefault="0033114D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1EA322" w14:textId="0A0D8733" w:rsidR="00B36B4F" w:rsidRPr="0099691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99691F">
        <w:rPr>
          <w:rFonts w:ascii="Arial" w:hAnsi="Arial" w:cs="Arial"/>
          <w:b/>
          <w:sz w:val="20"/>
          <w:szCs w:val="20"/>
          <w:lang w:eastAsia="ar-SA"/>
        </w:rPr>
        <w:t>Odpo</w:t>
      </w:r>
      <w:r w:rsidR="009241F7">
        <w:rPr>
          <w:rFonts w:ascii="Arial" w:hAnsi="Arial" w:cs="Arial"/>
          <w:b/>
          <w:sz w:val="20"/>
          <w:szCs w:val="20"/>
          <w:lang w:eastAsia="ar-SA"/>
        </w:rPr>
        <w:t>wiedź nr 1</w:t>
      </w:r>
      <w:r w:rsidR="0033114D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14:paraId="641DCBCB" w14:textId="0EA5BDB1" w:rsidR="0033114D" w:rsidRDefault="009241F7" w:rsidP="00ED4898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</w:t>
      </w:r>
      <w:r w:rsidR="0033114D">
        <w:rPr>
          <w:rFonts w:ascii="Arial" w:hAnsi="Arial" w:cs="Arial"/>
          <w:sz w:val="20"/>
          <w:szCs w:val="20"/>
          <w:lang w:eastAsia="ar-SA"/>
        </w:rPr>
        <w:t>trz zmiana treści SIWZ nr 1 pozycja nr 3 z dnia 21.09.2018 r</w:t>
      </w:r>
      <w:r w:rsidR="00C62B6A" w:rsidRPr="0099691F">
        <w:rPr>
          <w:rFonts w:ascii="Arial" w:hAnsi="Arial" w:cs="Arial"/>
          <w:sz w:val="20"/>
          <w:szCs w:val="20"/>
          <w:lang w:eastAsia="ar-SA"/>
        </w:rPr>
        <w:t>.</w:t>
      </w:r>
    </w:p>
    <w:p w14:paraId="076AF1C4" w14:textId="77777777" w:rsidR="00ED4898" w:rsidRPr="00ED4898" w:rsidRDefault="00ED4898" w:rsidP="00ED4898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380268EA" w14:textId="63B64FBC" w:rsidR="0030630C" w:rsidRPr="0033114D" w:rsidRDefault="0033114D" w:rsidP="0033114D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Wyjaśnienie treści SIWZ jest</w:t>
      </w:r>
      <w:r w:rsidR="0058591F" w:rsidRPr="0099691F">
        <w:rPr>
          <w:rFonts w:ascii="Arial" w:hAnsi="Arial" w:cs="Arial"/>
          <w:b/>
          <w:szCs w:val="20"/>
        </w:rPr>
        <w:t xml:space="preserve"> wiążące dla Wykonawców.</w:t>
      </w:r>
    </w:p>
    <w:p w14:paraId="423AAB2C" w14:textId="7ACB2892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  <w:r w:rsidRPr="0099691F"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33114D">
        <w:rPr>
          <w:rFonts w:ascii="Arial" w:hAnsi="Arial" w:cs="Arial"/>
          <w:b/>
          <w:bCs/>
        </w:rPr>
        <w:t xml:space="preserve">                               </w:t>
      </w:r>
    </w:p>
    <w:sectPr w:rsidR="0030630C" w:rsidRPr="0099691F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AD4FBE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AD4FBE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0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6"/>
  </w:num>
  <w:num w:numId="14">
    <w:abstractNumId w:val="11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6"/>
  </w:num>
  <w:num w:numId="23">
    <w:abstractNumId w:val="28"/>
  </w:num>
  <w:num w:numId="24">
    <w:abstractNumId w:val="22"/>
  </w:num>
  <w:num w:numId="25">
    <w:abstractNumId w:val="5"/>
  </w:num>
  <w:num w:numId="26">
    <w:abstractNumId w:val="37"/>
  </w:num>
  <w:num w:numId="27">
    <w:abstractNumId w:val="21"/>
  </w:num>
  <w:num w:numId="28">
    <w:abstractNumId w:val="15"/>
  </w:num>
  <w:num w:numId="29">
    <w:abstractNumId w:val="25"/>
  </w:num>
  <w:num w:numId="30">
    <w:abstractNumId w:val="24"/>
  </w:num>
  <w:num w:numId="31">
    <w:abstractNumId w:val="29"/>
  </w:num>
  <w:num w:numId="32">
    <w:abstractNumId w:val="12"/>
  </w:num>
  <w:num w:numId="33">
    <w:abstractNumId w:val="8"/>
  </w:num>
  <w:num w:numId="34">
    <w:abstractNumId w:val="35"/>
  </w:num>
  <w:num w:numId="35">
    <w:abstractNumId w:val="13"/>
  </w:num>
  <w:num w:numId="36">
    <w:abstractNumId w:val="1"/>
  </w:num>
  <w:num w:numId="37">
    <w:abstractNumId w:val="27"/>
  </w:num>
  <w:num w:numId="38">
    <w:abstractNumId w:val="31"/>
  </w:num>
  <w:num w:numId="39">
    <w:abstractNumId w:val="42"/>
  </w:num>
  <w:num w:numId="40">
    <w:abstractNumId w:val="34"/>
  </w:num>
  <w:num w:numId="41">
    <w:abstractNumId w:val="36"/>
  </w:num>
  <w:num w:numId="4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0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353BE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46A8E"/>
    <w:rsid w:val="0015507D"/>
    <w:rsid w:val="00160381"/>
    <w:rsid w:val="0016266D"/>
    <w:rsid w:val="001702A6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7A58"/>
    <w:rsid w:val="00227B36"/>
    <w:rsid w:val="002324D2"/>
    <w:rsid w:val="002479B3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6EF8"/>
    <w:rsid w:val="003303C6"/>
    <w:rsid w:val="0033114D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058"/>
    <w:rsid w:val="00401262"/>
    <w:rsid w:val="00406FD5"/>
    <w:rsid w:val="00423EE4"/>
    <w:rsid w:val="0042523D"/>
    <w:rsid w:val="00431E5B"/>
    <w:rsid w:val="00434017"/>
    <w:rsid w:val="00434931"/>
    <w:rsid w:val="00442493"/>
    <w:rsid w:val="004559D4"/>
    <w:rsid w:val="004617C3"/>
    <w:rsid w:val="0047494E"/>
    <w:rsid w:val="004801F1"/>
    <w:rsid w:val="00487FA5"/>
    <w:rsid w:val="004B4759"/>
    <w:rsid w:val="004C0803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8190B"/>
    <w:rsid w:val="0058591F"/>
    <w:rsid w:val="005A28F7"/>
    <w:rsid w:val="005C0B4D"/>
    <w:rsid w:val="005D45CB"/>
    <w:rsid w:val="005E199D"/>
    <w:rsid w:val="005E437C"/>
    <w:rsid w:val="005E580D"/>
    <w:rsid w:val="005F0C93"/>
    <w:rsid w:val="005F4E4F"/>
    <w:rsid w:val="00601277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0459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5C0C"/>
    <w:rsid w:val="00731917"/>
    <w:rsid w:val="00741F2F"/>
    <w:rsid w:val="00752310"/>
    <w:rsid w:val="007524AC"/>
    <w:rsid w:val="00771D4B"/>
    <w:rsid w:val="00774266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141A1"/>
    <w:rsid w:val="008224D5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F3714"/>
    <w:rsid w:val="00902620"/>
    <w:rsid w:val="009241F7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630E0"/>
    <w:rsid w:val="00A87584"/>
    <w:rsid w:val="00A90BC8"/>
    <w:rsid w:val="00AA0237"/>
    <w:rsid w:val="00AA1D66"/>
    <w:rsid w:val="00AA6FDA"/>
    <w:rsid w:val="00AC6FB5"/>
    <w:rsid w:val="00AD4FBE"/>
    <w:rsid w:val="00AE2DD7"/>
    <w:rsid w:val="00AF4D0E"/>
    <w:rsid w:val="00B04939"/>
    <w:rsid w:val="00B07C6C"/>
    <w:rsid w:val="00B21C62"/>
    <w:rsid w:val="00B275E4"/>
    <w:rsid w:val="00B36B4F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349C"/>
    <w:rsid w:val="00DC3353"/>
    <w:rsid w:val="00DE02CF"/>
    <w:rsid w:val="00DE7484"/>
    <w:rsid w:val="00E07ED7"/>
    <w:rsid w:val="00E07F27"/>
    <w:rsid w:val="00E20B3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4898"/>
    <w:rsid w:val="00ED7380"/>
    <w:rsid w:val="00EF198E"/>
    <w:rsid w:val="00F017A0"/>
    <w:rsid w:val="00F26B37"/>
    <w:rsid w:val="00F524F1"/>
    <w:rsid w:val="00F5579B"/>
    <w:rsid w:val="00F839BB"/>
    <w:rsid w:val="00F86876"/>
    <w:rsid w:val="00F9603F"/>
    <w:rsid w:val="00FA3D1E"/>
    <w:rsid w:val="00FB34D5"/>
    <w:rsid w:val="00FC577E"/>
    <w:rsid w:val="00FD50E4"/>
    <w:rsid w:val="00FE0A89"/>
    <w:rsid w:val="00FE2C5D"/>
    <w:rsid w:val="00FE34E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BC70-66DE-4F92-A14D-AAEA1994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66</cp:revision>
  <cp:lastPrinted>2018-08-22T15:08:00Z</cp:lastPrinted>
  <dcterms:created xsi:type="dcterms:W3CDTF">2018-08-21T10:29:00Z</dcterms:created>
  <dcterms:modified xsi:type="dcterms:W3CDTF">2018-09-24T12:41:00Z</dcterms:modified>
</cp:coreProperties>
</file>