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2BBC" w14:textId="77777777" w:rsidR="00141A24" w:rsidRPr="00463A86" w:rsidRDefault="00141A24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7A54E3D7" w14:textId="13C0DA16" w:rsidR="00B1122B" w:rsidRPr="00463A86" w:rsidRDefault="002C7163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FB16B10" w14:textId="4385720F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Warszawa,</w:t>
      </w:r>
      <w:r w:rsidR="00031BC4">
        <w:rPr>
          <w:rFonts w:ascii="Arial" w:hAnsi="Arial" w:cs="Arial"/>
          <w:sz w:val="24"/>
          <w:szCs w:val="24"/>
        </w:rPr>
        <w:t xml:space="preserve"> </w:t>
      </w:r>
      <w:r w:rsidR="00463A86" w:rsidRPr="00031BC4">
        <w:rPr>
          <w:rFonts w:ascii="Arial" w:hAnsi="Arial" w:cs="Arial"/>
          <w:sz w:val="24"/>
          <w:szCs w:val="24"/>
        </w:rPr>
        <w:t>19</w:t>
      </w:r>
      <w:r w:rsidR="00031BC4">
        <w:rPr>
          <w:rFonts w:ascii="Arial" w:hAnsi="Arial" w:cs="Arial"/>
          <w:sz w:val="24"/>
          <w:szCs w:val="24"/>
        </w:rPr>
        <w:t xml:space="preserve"> </w:t>
      </w:r>
      <w:r w:rsidR="00463A86" w:rsidRPr="00031BC4">
        <w:rPr>
          <w:rFonts w:ascii="Arial" w:hAnsi="Arial" w:cs="Arial"/>
          <w:sz w:val="24"/>
          <w:szCs w:val="24"/>
        </w:rPr>
        <w:t xml:space="preserve">października </w:t>
      </w:r>
      <w:r w:rsidR="007726AE" w:rsidRPr="00463A86">
        <w:rPr>
          <w:rFonts w:ascii="Arial" w:hAnsi="Arial" w:cs="Arial"/>
          <w:sz w:val="24"/>
          <w:szCs w:val="24"/>
        </w:rPr>
        <w:t>2022</w:t>
      </w:r>
      <w:r w:rsidRPr="00463A86">
        <w:rPr>
          <w:rFonts w:ascii="Arial" w:hAnsi="Arial" w:cs="Arial"/>
          <w:sz w:val="24"/>
          <w:szCs w:val="24"/>
        </w:rPr>
        <w:t xml:space="preserve"> r. </w:t>
      </w:r>
    </w:p>
    <w:p w14:paraId="307ED416" w14:textId="79C5B698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Sygn. akt KR II R 10</w:t>
      </w:r>
      <w:r w:rsidR="00083726" w:rsidRPr="00463A86">
        <w:rPr>
          <w:rStyle w:val="FontStyle15"/>
          <w:rFonts w:ascii="Arial" w:hAnsi="Arial" w:cs="Arial"/>
          <w:b w:val="0"/>
          <w:bCs w:val="0"/>
        </w:rPr>
        <w:t>/</w:t>
      </w:r>
      <w:r w:rsidR="002C7163" w:rsidRPr="00463A86">
        <w:rPr>
          <w:rStyle w:val="FontStyle15"/>
          <w:rFonts w:ascii="Arial" w:hAnsi="Arial" w:cs="Arial"/>
          <w:b w:val="0"/>
          <w:bCs w:val="0"/>
        </w:rPr>
        <w:t>21</w:t>
      </w:r>
      <w:r w:rsidRPr="00463A86">
        <w:rPr>
          <w:rStyle w:val="FontStyle15"/>
          <w:rFonts w:ascii="Arial" w:hAnsi="Arial" w:cs="Arial"/>
          <w:b w:val="0"/>
          <w:bCs w:val="0"/>
        </w:rPr>
        <w:t xml:space="preserve"> </w:t>
      </w:r>
    </w:p>
    <w:p w14:paraId="36DDE886" w14:textId="050F6817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DPA</w:t>
      </w:r>
      <w:r w:rsidR="00083726" w:rsidRPr="00463A86">
        <w:rPr>
          <w:rStyle w:val="FontStyle15"/>
          <w:rFonts w:ascii="Arial" w:hAnsi="Arial" w:cs="Arial"/>
          <w:b w:val="0"/>
          <w:bCs w:val="0"/>
        </w:rPr>
        <w:t>-</w:t>
      </w:r>
      <w:r w:rsidR="002C7163" w:rsidRPr="00463A86">
        <w:rPr>
          <w:rStyle w:val="FontStyle15"/>
          <w:rFonts w:ascii="Arial" w:hAnsi="Arial" w:cs="Arial"/>
          <w:b w:val="0"/>
          <w:bCs w:val="0"/>
        </w:rPr>
        <w:t>I</w:t>
      </w:r>
      <w:r w:rsidRPr="00463A86">
        <w:rPr>
          <w:rStyle w:val="FontStyle15"/>
          <w:rFonts w:ascii="Arial" w:hAnsi="Arial" w:cs="Arial"/>
          <w:b w:val="0"/>
          <w:bCs w:val="0"/>
        </w:rPr>
        <w:t>I.9130.18.2021</w:t>
      </w:r>
    </w:p>
    <w:p w14:paraId="72BA811B" w14:textId="77777777" w:rsidR="00B1122B" w:rsidRPr="00463A86" w:rsidRDefault="004A1677" w:rsidP="00463A86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63A86">
        <w:rPr>
          <w:rStyle w:val="FontStyle15"/>
          <w:rFonts w:ascii="Arial" w:hAnsi="Arial" w:cs="Arial"/>
          <w:b w:val="0"/>
          <w:bCs w:val="0"/>
        </w:rPr>
        <w:t>Z</w:t>
      </w:r>
      <w:r w:rsidR="00B1122B" w:rsidRPr="00463A86">
        <w:rPr>
          <w:rStyle w:val="FontStyle15"/>
          <w:rFonts w:ascii="Arial" w:hAnsi="Arial" w:cs="Arial"/>
          <w:b w:val="0"/>
          <w:bCs w:val="0"/>
        </w:rPr>
        <w:t xml:space="preserve">awiadomienie </w:t>
      </w:r>
    </w:p>
    <w:p w14:paraId="4DE49A62" w14:textId="77777777" w:rsidR="00D44D6F" w:rsidRDefault="004A1677" w:rsidP="00463A86">
      <w:pPr>
        <w:spacing w:after="480" w:line="360" w:lineRule="auto"/>
        <w:rPr>
          <w:rStyle w:val="FontStyle11"/>
          <w:rFonts w:ascii="Arial" w:hAnsi="Arial" w:cs="Arial"/>
        </w:rPr>
      </w:pPr>
      <w:r w:rsidRPr="00463A86">
        <w:rPr>
          <w:rStyle w:val="FontStyle11"/>
          <w:rFonts w:ascii="Arial" w:hAnsi="Arial" w:cs="Arial"/>
        </w:rPr>
        <w:t>Na podstawie art. 8 § 1 i art. 12 w związku z art. 35, art 36 i art. 37 ustawy z dnia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 xml:space="preserve">14 czerwca 1960 r. - Kodeks postępowania administracyjnego </w:t>
      </w:r>
      <w:r w:rsidR="0042797F" w:rsidRPr="00463A86">
        <w:rPr>
          <w:rStyle w:val="FontStyle11"/>
          <w:rFonts w:ascii="Arial" w:hAnsi="Arial" w:cs="Arial"/>
        </w:rPr>
        <w:t xml:space="preserve">nawias </w:t>
      </w:r>
      <w:r w:rsidRPr="00463A86">
        <w:rPr>
          <w:rStyle w:val="FontStyle11"/>
          <w:rFonts w:ascii="Arial" w:hAnsi="Arial" w:cs="Arial"/>
        </w:rPr>
        <w:t>Dz. U. z 202</w:t>
      </w:r>
      <w:r w:rsidR="00463A86" w:rsidRPr="00463A86">
        <w:rPr>
          <w:rStyle w:val="FontStyle11"/>
          <w:rFonts w:ascii="Arial" w:hAnsi="Arial" w:cs="Arial"/>
        </w:rPr>
        <w:t>2</w:t>
      </w:r>
      <w:r w:rsidRPr="00463A86">
        <w:rPr>
          <w:rStyle w:val="FontStyle11"/>
          <w:rFonts w:ascii="Arial" w:hAnsi="Arial" w:cs="Arial"/>
        </w:rPr>
        <w:t xml:space="preserve"> r. poz.</w:t>
      </w:r>
      <w:r w:rsidR="00463A86" w:rsidRPr="00463A86">
        <w:rPr>
          <w:rStyle w:val="FontStyle11"/>
          <w:rFonts w:ascii="Arial" w:hAnsi="Arial" w:cs="Arial"/>
        </w:rPr>
        <w:t xml:space="preserve"> 2000 </w:t>
      </w:r>
      <w:proofErr w:type="spellStart"/>
      <w:r w:rsidR="00463A86" w:rsidRPr="00463A86">
        <w:rPr>
          <w:rStyle w:val="FontStyle11"/>
          <w:rFonts w:ascii="Arial" w:hAnsi="Arial" w:cs="Arial"/>
        </w:rPr>
        <w:t>t.j</w:t>
      </w:r>
      <w:proofErr w:type="spellEnd"/>
      <w:r w:rsidR="00463A86" w:rsidRPr="00463A86">
        <w:rPr>
          <w:rStyle w:val="FontStyle11"/>
          <w:rFonts w:ascii="Arial" w:hAnsi="Arial" w:cs="Arial"/>
        </w:rPr>
        <w:t xml:space="preserve">. </w:t>
      </w:r>
      <w:r w:rsidRPr="00463A86">
        <w:rPr>
          <w:rStyle w:val="FontStyle11"/>
          <w:rFonts w:ascii="Arial" w:hAnsi="Arial" w:cs="Arial"/>
        </w:rPr>
        <w:t>dalej:</w:t>
      </w:r>
      <w:r w:rsidR="0042797F" w:rsidRPr="00463A86">
        <w:rPr>
          <w:rStyle w:val="FontStyle11"/>
          <w:rFonts w:ascii="Arial" w:hAnsi="Arial" w:cs="Arial"/>
        </w:rPr>
        <w:t xml:space="preserve"> k</w:t>
      </w:r>
      <w:r w:rsidRPr="00463A86">
        <w:rPr>
          <w:rStyle w:val="FontStyle11"/>
          <w:rFonts w:ascii="Arial" w:hAnsi="Arial" w:cs="Arial"/>
        </w:rPr>
        <w:t>.p.a.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w zw. z art. 38 ust. 1 i 4 ustawy z dnia 9 marca 2017 r. o szczególnych zasadach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usuwania skutków prawnych decyzji reprywatyzacyjnych dotyczących nieruchomości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warszawskich, wydanych z naruszeniem prawa</w:t>
      </w:r>
      <w:r w:rsidR="00463A86" w:rsidRPr="00463A86">
        <w:rPr>
          <w:rStyle w:val="FontStyle11"/>
          <w:rFonts w:ascii="Arial" w:hAnsi="Arial" w:cs="Arial"/>
        </w:rPr>
        <w:t xml:space="preserve"> (</w:t>
      </w:r>
      <w:r w:rsidRPr="00463A86">
        <w:rPr>
          <w:rStyle w:val="FontStyle11"/>
          <w:rFonts w:ascii="Arial" w:hAnsi="Arial" w:cs="Arial"/>
        </w:rPr>
        <w:t>Dz.U. z 2021 r. poz. 795; dalej: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ustawa z dnia 9 marca 2017 r.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wyznaczam nowy termin załatwienia sprawy w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przedmiocie decyzji Prezydenta m.st. Warszawy z dnia 25 czerwca 2014 r. nr 259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GK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DW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 xml:space="preserve">2014 dotyczącej dawnej nieruchomości </w:t>
      </w:r>
      <w:proofErr w:type="spellStart"/>
      <w:r w:rsidRPr="00463A86">
        <w:rPr>
          <w:rStyle w:val="FontStyle11"/>
          <w:rFonts w:ascii="Arial" w:hAnsi="Arial" w:cs="Arial"/>
        </w:rPr>
        <w:t>ozn</w:t>
      </w:r>
      <w:proofErr w:type="spellEnd"/>
      <w:r w:rsidRPr="00463A86">
        <w:rPr>
          <w:rStyle w:val="FontStyle11"/>
          <w:rFonts w:ascii="Arial" w:hAnsi="Arial" w:cs="Arial"/>
        </w:rPr>
        <w:t>. jako Dobra Ziemskie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Henryków nr hip. W</w:t>
      </w:r>
      <w:r w:rsidR="00463A86" w:rsidRPr="00463A86">
        <w:rPr>
          <w:rStyle w:val="FontStyle11"/>
          <w:rFonts w:ascii="Arial" w:hAnsi="Arial" w:cs="Arial"/>
        </w:rPr>
        <w:t>-</w:t>
      </w:r>
      <w:r w:rsidRPr="00463A86">
        <w:rPr>
          <w:rStyle w:val="FontStyle11"/>
          <w:rFonts w:ascii="Arial" w:hAnsi="Arial" w:cs="Arial"/>
        </w:rPr>
        <w:t xml:space="preserve">2752 </w:t>
      </w:r>
      <w:r w:rsidR="00463A86" w:rsidRPr="00463A86">
        <w:rPr>
          <w:rStyle w:val="FontStyle11"/>
          <w:rFonts w:ascii="Arial" w:hAnsi="Arial" w:cs="Arial"/>
        </w:rPr>
        <w:t>(</w:t>
      </w:r>
      <w:r w:rsidRPr="00463A86">
        <w:rPr>
          <w:rStyle w:val="FontStyle11"/>
          <w:rFonts w:ascii="Arial" w:hAnsi="Arial" w:cs="Arial"/>
        </w:rPr>
        <w:t>w części dotyczącej Bloku VII</w:t>
      </w:r>
      <w:r w:rsidR="00463A86" w:rsidRPr="00463A86">
        <w:rPr>
          <w:rStyle w:val="FontStyle11"/>
          <w:rFonts w:ascii="Arial" w:hAnsi="Arial" w:cs="Arial"/>
        </w:rPr>
        <w:t>)</w:t>
      </w:r>
      <w:r w:rsidRPr="00463A86">
        <w:rPr>
          <w:rStyle w:val="FontStyle11"/>
          <w:rFonts w:ascii="Arial" w:hAnsi="Arial" w:cs="Arial"/>
        </w:rPr>
        <w:t>, oznaczonej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jako działka ewidencyjna nr 3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7 w obrębie 0215, uregulowanej w KW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00334349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9 przy ulicy Tynieckiej, działka ewidencyjna nr 8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5 w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obrębie 0215 uregulowanej w KW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00342184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3 przy ulicy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 xml:space="preserve">Lenartowicza </w:t>
      </w:r>
      <w:r w:rsidR="00463A86" w:rsidRPr="00463A86">
        <w:rPr>
          <w:rStyle w:val="FontStyle11"/>
          <w:rFonts w:ascii="Arial" w:hAnsi="Arial" w:cs="Arial"/>
        </w:rPr>
        <w:t>(</w:t>
      </w:r>
      <w:r w:rsidRPr="00463A86">
        <w:rPr>
          <w:rStyle w:val="FontStyle11"/>
          <w:rFonts w:ascii="Arial" w:hAnsi="Arial" w:cs="Arial"/>
        </w:rPr>
        <w:t>obecnie działki uregulowane w księdze wieczystej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00505560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4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oraz części</w:t>
      </w:r>
      <w:r w:rsidR="00463A86" w:rsidRPr="00463A86">
        <w:rPr>
          <w:rStyle w:val="FontStyle11"/>
          <w:rFonts w:ascii="Arial" w:hAnsi="Arial" w:cs="Arial"/>
        </w:rPr>
        <w:t xml:space="preserve"> (</w:t>
      </w:r>
      <w:r w:rsidRPr="00463A86">
        <w:rPr>
          <w:rStyle w:val="FontStyle11"/>
          <w:rFonts w:ascii="Arial" w:hAnsi="Arial" w:cs="Arial"/>
        </w:rPr>
        <w:t>grunt o pow. 200 m</w:t>
      </w:r>
      <w:r w:rsidRPr="00463A86">
        <w:rPr>
          <w:rStyle w:val="FontStyle11"/>
          <w:rFonts w:ascii="Arial" w:hAnsi="Arial" w:cs="Arial"/>
          <w:vertAlign w:val="superscript"/>
        </w:rPr>
        <w:t>2</w:t>
      </w:r>
      <w:r w:rsidR="002C7163" w:rsidRPr="00463A86">
        <w:rPr>
          <w:rStyle w:val="FontStyle11"/>
          <w:rFonts w:ascii="Arial" w:hAnsi="Arial" w:cs="Arial"/>
        </w:rPr>
        <w:t xml:space="preserve"> </w:t>
      </w:r>
      <w:r w:rsidR="00463A86" w:rsidRPr="00463A86">
        <w:rPr>
          <w:rStyle w:val="FontStyle11"/>
          <w:rFonts w:ascii="Arial" w:hAnsi="Arial" w:cs="Arial"/>
        </w:rPr>
        <w:t xml:space="preserve">) </w:t>
      </w:r>
      <w:r w:rsidRPr="00463A86">
        <w:rPr>
          <w:rStyle w:val="FontStyle11"/>
          <w:rFonts w:ascii="Arial" w:hAnsi="Arial" w:cs="Arial"/>
        </w:rPr>
        <w:t>działki</w:t>
      </w:r>
      <w:r w:rsidR="0042797F" w:rsidRPr="00463A86">
        <w:rPr>
          <w:rStyle w:val="FontStyle11"/>
          <w:rFonts w:ascii="Arial" w:hAnsi="Arial" w:cs="Arial"/>
        </w:rPr>
        <w:t xml:space="preserve"> </w:t>
      </w:r>
      <w:r w:rsidRPr="00463A86">
        <w:rPr>
          <w:rStyle w:val="FontStyle11"/>
          <w:rFonts w:ascii="Arial" w:hAnsi="Arial" w:cs="Arial"/>
        </w:rPr>
        <w:t>ewidencyjnej nr 102 pod ulicą Tyniecką uregulowanej w księdze wieczystej nr WA2M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>00372305</w:t>
      </w:r>
      <w:r w:rsidR="00463A86" w:rsidRPr="00463A86">
        <w:rPr>
          <w:rStyle w:val="FontStyle11"/>
          <w:rFonts w:ascii="Arial" w:hAnsi="Arial" w:cs="Arial"/>
        </w:rPr>
        <w:t>/</w:t>
      </w:r>
      <w:r w:rsidRPr="00463A86">
        <w:rPr>
          <w:rStyle w:val="FontStyle11"/>
          <w:rFonts w:ascii="Arial" w:hAnsi="Arial" w:cs="Arial"/>
        </w:rPr>
        <w:t xml:space="preserve">7  </w:t>
      </w:r>
      <w:r w:rsidRPr="00463A86">
        <w:rPr>
          <w:rFonts w:ascii="Arial" w:hAnsi="Arial" w:cs="Arial"/>
          <w:sz w:val="24"/>
          <w:szCs w:val="24"/>
        </w:rPr>
        <w:t>do dnia</w:t>
      </w:r>
      <w:r w:rsidR="00463A86" w:rsidRPr="00463A86">
        <w:rPr>
          <w:rFonts w:ascii="Arial" w:hAnsi="Arial" w:cs="Arial"/>
          <w:sz w:val="24"/>
          <w:szCs w:val="24"/>
        </w:rPr>
        <w:t xml:space="preserve"> 21 grudnia </w:t>
      </w:r>
      <w:r w:rsidRPr="00463A86">
        <w:rPr>
          <w:rFonts w:ascii="Arial" w:hAnsi="Arial" w:cs="Arial"/>
          <w:sz w:val="24"/>
          <w:szCs w:val="24"/>
        </w:rPr>
        <w:t>202</w:t>
      </w:r>
      <w:r w:rsidR="005F639F" w:rsidRPr="00463A86">
        <w:rPr>
          <w:rFonts w:ascii="Arial" w:hAnsi="Arial" w:cs="Arial"/>
          <w:sz w:val="24"/>
          <w:szCs w:val="24"/>
        </w:rPr>
        <w:t>2</w:t>
      </w:r>
      <w:r w:rsidRPr="00463A86">
        <w:rPr>
          <w:rFonts w:ascii="Arial" w:hAnsi="Arial" w:cs="Arial"/>
          <w:sz w:val="24"/>
          <w:szCs w:val="24"/>
        </w:rPr>
        <w:t xml:space="preserve"> r. z uwagi na szczególnie</w:t>
      </w:r>
      <w:r w:rsidR="0042797F" w:rsidRPr="00463A86">
        <w:rPr>
          <w:rFonts w:ascii="Arial" w:hAnsi="Arial" w:cs="Arial"/>
          <w:sz w:val="24"/>
          <w:szCs w:val="24"/>
        </w:rPr>
        <w:t xml:space="preserve"> </w:t>
      </w:r>
      <w:r w:rsidRPr="00463A86">
        <w:rPr>
          <w:rFonts w:ascii="Arial" w:hAnsi="Arial" w:cs="Arial"/>
          <w:sz w:val="24"/>
          <w:szCs w:val="24"/>
        </w:rPr>
        <w:t xml:space="preserve">skomplikowany </w:t>
      </w:r>
      <w:r w:rsidRPr="00463A86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13D40C05" w14:textId="77777777" w:rsidR="00D44D6F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lastRenderedPageBreak/>
        <w:t>Przewodniczący Komisji</w:t>
      </w:r>
    </w:p>
    <w:p w14:paraId="5E4818D2" w14:textId="77777777" w:rsidR="00D44D6F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Sebastian Kaleta</w:t>
      </w:r>
    </w:p>
    <w:p w14:paraId="4ACD718B" w14:textId="0015C58B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Pouczenie:</w:t>
      </w:r>
    </w:p>
    <w:p w14:paraId="63F395B7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1. Zgodnie z art. 37 k.p.a. w zw. z art. 38 ust. 1 ustawy z dnia 9 marca 2017 r. stronie służy prawo do wniesienia ponaglenia, jeżeli:</w:t>
      </w:r>
    </w:p>
    <w:p w14:paraId="62CC96C8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</w:t>
      </w:r>
      <w:r w:rsidR="00B1122B" w:rsidRPr="00463A86">
        <w:rPr>
          <w:rFonts w:ascii="Arial" w:hAnsi="Arial" w:cs="Arial"/>
          <w:sz w:val="24"/>
          <w:szCs w:val="24"/>
        </w:rPr>
        <w:t xml:space="preserve">nawias </w:t>
      </w:r>
      <w:r w:rsidRPr="00463A86">
        <w:rPr>
          <w:rFonts w:ascii="Arial" w:hAnsi="Arial" w:cs="Arial"/>
          <w:sz w:val="24"/>
          <w:szCs w:val="24"/>
        </w:rPr>
        <w:t>bezczynność</w:t>
      </w:r>
      <w:r w:rsidR="00B1122B" w:rsidRPr="00463A86">
        <w:rPr>
          <w:rFonts w:ascii="Arial" w:hAnsi="Arial" w:cs="Arial"/>
          <w:sz w:val="24"/>
          <w:szCs w:val="24"/>
        </w:rPr>
        <w:t xml:space="preserve"> nawias</w:t>
      </w:r>
      <w:r w:rsidRPr="00463A86">
        <w:rPr>
          <w:rFonts w:ascii="Arial" w:hAnsi="Arial" w:cs="Arial"/>
          <w:sz w:val="24"/>
          <w:szCs w:val="24"/>
        </w:rPr>
        <w:t>;</w:t>
      </w:r>
    </w:p>
    <w:p w14:paraId="097E8CE8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 xml:space="preserve">b. postępowanie jest prowadzone dłużej niż jest to niezbędne do załatwienia sprawy </w:t>
      </w:r>
      <w:r w:rsidR="00B1122B" w:rsidRPr="00463A86">
        <w:rPr>
          <w:rFonts w:ascii="Arial" w:hAnsi="Arial" w:cs="Arial"/>
          <w:sz w:val="24"/>
          <w:szCs w:val="24"/>
        </w:rPr>
        <w:t xml:space="preserve">nawias </w:t>
      </w:r>
      <w:r w:rsidRPr="00463A86">
        <w:rPr>
          <w:rFonts w:ascii="Arial" w:hAnsi="Arial" w:cs="Arial"/>
          <w:sz w:val="24"/>
          <w:szCs w:val="24"/>
        </w:rPr>
        <w:t>przewlekłość</w:t>
      </w:r>
      <w:r w:rsidR="00B1122B" w:rsidRPr="00463A86">
        <w:rPr>
          <w:rFonts w:ascii="Arial" w:hAnsi="Arial" w:cs="Arial"/>
          <w:sz w:val="24"/>
          <w:szCs w:val="24"/>
        </w:rPr>
        <w:t xml:space="preserve"> nawias</w:t>
      </w:r>
      <w:r w:rsidRPr="00463A86">
        <w:rPr>
          <w:rFonts w:ascii="Arial" w:hAnsi="Arial" w:cs="Arial"/>
          <w:sz w:val="24"/>
          <w:szCs w:val="24"/>
        </w:rPr>
        <w:t>.</w:t>
      </w:r>
    </w:p>
    <w:p w14:paraId="30F79BB4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3955C6B9" w14:textId="77777777" w:rsidR="00B1122B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0CAACD2E" w14:textId="4466DDBF" w:rsidR="00A6792A" w:rsidRPr="00463A86" w:rsidRDefault="004A1677" w:rsidP="00463A8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63A86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sectPr w:rsidR="00A6792A" w:rsidRPr="00463A86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8A2D8" w14:textId="77777777" w:rsidR="00C66C00" w:rsidRDefault="00C66C00">
      <w:pPr>
        <w:spacing w:after="0" w:line="240" w:lineRule="auto"/>
      </w:pPr>
      <w:r>
        <w:separator/>
      </w:r>
    </w:p>
  </w:endnote>
  <w:endnote w:type="continuationSeparator" w:id="0">
    <w:p w14:paraId="07B98550" w14:textId="77777777" w:rsidR="00C66C00" w:rsidRDefault="00C6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5898E" w14:textId="77777777" w:rsidR="00C66C00" w:rsidRDefault="00C66C00">
      <w:pPr>
        <w:spacing w:after="0" w:line="240" w:lineRule="auto"/>
      </w:pPr>
      <w:r>
        <w:separator/>
      </w:r>
    </w:p>
  </w:footnote>
  <w:footnote w:type="continuationSeparator" w:id="0">
    <w:p w14:paraId="6DD28785" w14:textId="77777777" w:rsidR="00C66C00" w:rsidRDefault="00C6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wyznaczeniu nowego terminu załatwienia sprawy KR II R 10/21 wersja cyfrowa [udostępniono w BIP w dniu 21.10.2021 r.]</vt:lpstr>
    </vt:vector>
  </TitlesOfParts>
  <Company>MS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10.21 zawiadomienie o wyznaczeniu nowego terminu załatwienia sprawy wersja cyfrowa [BIP 21.10.2022 r.]</dc:title>
  <dc:creator>Dalkowska Anna  (DWOiP)</dc:creator>
  <cp:lastModifiedBy>Rzewińska Dorota  (DPA)</cp:lastModifiedBy>
  <cp:revision>7</cp:revision>
  <cp:lastPrinted>2019-08-06T10:26:00Z</cp:lastPrinted>
  <dcterms:created xsi:type="dcterms:W3CDTF">2022-06-08T12:15:00Z</dcterms:created>
  <dcterms:modified xsi:type="dcterms:W3CDTF">2022-10-21T13:01:00Z</dcterms:modified>
</cp:coreProperties>
</file>