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BE1446"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55D2DDD0" w:rsidR="00154D02" w:rsidRPr="00BE1446" w:rsidRDefault="008D4C73" w:rsidP="00ED38CB">
            <w:pPr>
              <w:suppressAutoHyphens/>
              <w:autoSpaceDN w:val="0"/>
              <w:jc w:val="center"/>
              <w:rPr>
                <w:b/>
                <w:bCs/>
              </w:rPr>
            </w:pPr>
            <w:r>
              <w:rPr>
                <w:b/>
                <w:bCs/>
              </w:rPr>
              <w:t xml:space="preserve">Podstawa prawna </w:t>
            </w:r>
          </w:p>
        </w:tc>
      </w:tr>
      <w:tr w:rsidR="00154D02" w:rsidRPr="00BE1446"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10B93BB7" w:rsidR="00154D02" w:rsidRPr="00653C43" w:rsidRDefault="008D4C73" w:rsidP="00653C43">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prawną współpracy </w:t>
            </w:r>
            <w:r w:rsidR="00154D02">
              <w:rPr>
                <w:rFonts w:ascii="Times New Roman" w:hAnsi="Times New Roman" w:cs="Times New Roman"/>
                <w:sz w:val="24"/>
                <w:szCs w:val="24"/>
              </w:rPr>
              <w:t xml:space="preserve">między Rzecząpospolitą Polską a </w:t>
            </w:r>
            <w:r w:rsidR="001F08EF">
              <w:rPr>
                <w:rFonts w:ascii="Times New Roman" w:hAnsi="Times New Roman" w:cs="Times New Roman"/>
                <w:sz w:val="24"/>
                <w:szCs w:val="24"/>
              </w:rPr>
              <w:t xml:space="preserve">Gruzją </w:t>
            </w:r>
            <w:r>
              <w:rPr>
                <w:rFonts w:ascii="Times New Roman" w:hAnsi="Times New Roman" w:cs="Times New Roman"/>
                <w:sz w:val="24"/>
                <w:szCs w:val="24"/>
              </w:rPr>
              <w:t xml:space="preserve">w zakresie </w:t>
            </w:r>
            <w:r w:rsidR="000C3E88">
              <w:rPr>
                <w:rFonts w:ascii="Times New Roman" w:hAnsi="Times New Roman" w:cs="Times New Roman"/>
                <w:sz w:val="24"/>
                <w:szCs w:val="24"/>
              </w:rPr>
              <w:t>przeprowadzani</w:t>
            </w:r>
            <w:r>
              <w:rPr>
                <w:rFonts w:ascii="Times New Roman" w:hAnsi="Times New Roman" w:cs="Times New Roman"/>
                <w:sz w:val="24"/>
                <w:szCs w:val="24"/>
              </w:rPr>
              <w:t>a</w:t>
            </w:r>
            <w:r w:rsidR="000C3E88">
              <w:rPr>
                <w:rFonts w:ascii="Times New Roman" w:hAnsi="Times New Roman" w:cs="Times New Roman"/>
                <w:sz w:val="24"/>
                <w:szCs w:val="24"/>
              </w:rPr>
              <w:t xml:space="preserve"> dowodów w sprawach cywilnych </w:t>
            </w:r>
            <w:r>
              <w:rPr>
                <w:rFonts w:ascii="Times New Roman" w:hAnsi="Times New Roman" w:cs="Times New Roman"/>
                <w:sz w:val="24"/>
                <w:szCs w:val="24"/>
              </w:rPr>
              <w:t xml:space="preserve">jest </w:t>
            </w:r>
            <w:r w:rsidR="009B083E" w:rsidRPr="009B083E">
              <w:rPr>
                <w:rFonts w:ascii="Times New Roman" w:hAnsi="Times New Roman" w:cs="Times New Roman"/>
                <w:sz w:val="24"/>
                <w:szCs w:val="24"/>
              </w:rPr>
              <w:t>konwencj</w:t>
            </w:r>
            <w:r>
              <w:rPr>
                <w:rFonts w:ascii="Times New Roman" w:hAnsi="Times New Roman" w:cs="Times New Roman"/>
                <w:sz w:val="24"/>
                <w:szCs w:val="24"/>
              </w:rPr>
              <w:t>a</w:t>
            </w:r>
            <w:r w:rsidR="009B083E" w:rsidRPr="009B083E">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9B083E">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9B083E">
              <w:rPr>
                <w:rFonts w:ascii="Times New Roman" w:hAnsi="Times New Roman" w:cs="Times New Roman"/>
                <w:sz w:val="24"/>
                <w:szCs w:val="24"/>
              </w:rPr>
              <w:t>w Hadze dnia 1</w:t>
            </w:r>
            <w:r w:rsidR="002039A5">
              <w:rPr>
                <w:rFonts w:ascii="Times New Roman" w:hAnsi="Times New Roman" w:cs="Times New Roman"/>
                <w:sz w:val="24"/>
                <w:szCs w:val="24"/>
              </w:rPr>
              <w:t>8</w:t>
            </w:r>
            <w:r w:rsidR="00822156">
              <w:rPr>
                <w:rFonts w:ascii="Times New Roman" w:hAnsi="Times New Roman" w:cs="Times New Roman"/>
                <w:sz w:val="24"/>
                <w:szCs w:val="24"/>
              </w:rPr>
              <w:t> </w:t>
            </w:r>
            <w:r w:rsidR="009B083E" w:rsidRPr="009B083E">
              <w:rPr>
                <w:rFonts w:ascii="Times New Roman" w:hAnsi="Times New Roman" w:cs="Times New Roman"/>
                <w:sz w:val="24"/>
                <w:szCs w:val="24"/>
              </w:rPr>
              <w:t>marca 1970 r. (Dz. U. z 2000 r., nr 50, poz. 582</w:t>
            </w:r>
            <w:r w:rsidR="009B083E">
              <w:rPr>
                <w:rFonts w:ascii="Times New Roman" w:hAnsi="Times New Roman" w:cs="Times New Roman"/>
                <w:sz w:val="24"/>
                <w:szCs w:val="24"/>
              </w:rPr>
              <w:t>; dalej Konwencja</w:t>
            </w:r>
            <w:r w:rsidR="009B083E" w:rsidRPr="009B083E">
              <w:rPr>
                <w:rFonts w:ascii="Times New Roman" w:hAnsi="Times New Roman" w:cs="Times New Roman"/>
                <w:sz w:val="24"/>
                <w:szCs w:val="24"/>
              </w:rPr>
              <w:t>)</w:t>
            </w:r>
            <w:r w:rsidR="009B083E">
              <w:rPr>
                <w:rFonts w:ascii="Times New Roman" w:hAnsi="Times New Roman" w:cs="Times New Roman"/>
                <w:sz w:val="24"/>
                <w:szCs w:val="24"/>
              </w:rPr>
              <w:t>.</w:t>
            </w:r>
          </w:p>
        </w:tc>
      </w:tr>
      <w:tr w:rsidR="00154D02" w:rsidRPr="00BE1446"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BE1446" w:rsidRDefault="003A23DA" w:rsidP="00ED38CB">
            <w:pPr>
              <w:suppressAutoHyphens/>
              <w:autoSpaceDN w:val="0"/>
              <w:jc w:val="center"/>
              <w:rPr>
                <w:b/>
                <w:bCs/>
              </w:rPr>
            </w:pPr>
            <w:r>
              <w:rPr>
                <w:b/>
                <w:bCs/>
              </w:rPr>
              <w:t xml:space="preserve">Tryb przesyłania wniosku  </w:t>
            </w:r>
          </w:p>
        </w:tc>
      </w:tr>
      <w:tr w:rsidR="00154D02" w:rsidRPr="00BE1446"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E1AABD6" w14:textId="204BDA37" w:rsidR="00C0362D" w:rsidRPr="00001705" w:rsidRDefault="003A23DA"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w:t>
            </w:r>
            <w:r w:rsidR="007D18F3">
              <w:rPr>
                <w:rFonts w:ascii="Times New Roman" w:hAnsi="Times New Roman" w:cs="Times New Roman"/>
                <w:sz w:val="24"/>
                <w:szCs w:val="24"/>
              </w:rPr>
              <w:t>2</w:t>
            </w:r>
            <w:r w:rsidR="00854922">
              <w:rPr>
                <w:rFonts w:ascii="Times New Roman" w:hAnsi="Times New Roman" w:cs="Times New Roman"/>
                <w:sz w:val="24"/>
                <w:szCs w:val="24"/>
              </w:rPr>
              <w:t xml:space="preserve"> ust. 2</w:t>
            </w:r>
            <w:r w:rsidR="002B10F0">
              <w:rPr>
                <w:rFonts w:ascii="Times New Roman" w:hAnsi="Times New Roman" w:cs="Times New Roman"/>
                <w:sz w:val="24"/>
                <w:szCs w:val="24"/>
              </w:rPr>
              <w:t xml:space="preserve"> </w:t>
            </w:r>
            <w:r w:rsidR="00FA1910">
              <w:rPr>
                <w:rFonts w:ascii="Times New Roman" w:hAnsi="Times New Roman" w:cs="Times New Roman"/>
                <w:sz w:val="24"/>
                <w:szCs w:val="24"/>
              </w:rPr>
              <w:t>K</w:t>
            </w:r>
            <w:r w:rsidR="002B10F0" w:rsidRPr="00C73C30">
              <w:rPr>
                <w:rFonts w:ascii="Times New Roman" w:hAnsi="Times New Roman" w:cs="Times New Roman"/>
                <w:sz w:val="24"/>
                <w:szCs w:val="24"/>
              </w:rPr>
              <w:t xml:space="preserve">onwencji </w:t>
            </w:r>
            <w:r w:rsidR="002B10F0">
              <w:rPr>
                <w:rFonts w:ascii="Times New Roman" w:hAnsi="Times New Roman" w:cs="Times New Roman"/>
                <w:sz w:val="24"/>
                <w:szCs w:val="24"/>
              </w:rPr>
              <w:t>wnios</w:t>
            </w:r>
            <w:r w:rsidR="00452587">
              <w:rPr>
                <w:rFonts w:ascii="Times New Roman" w:hAnsi="Times New Roman" w:cs="Times New Roman"/>
                <w:sz w:val="24"/>
                <w:szCs w:val="24"/>
              </w:rPr>
              <w:t>ek</w:t>
            </w:r>
            <w:r w:rsidR="002B10F0">
              <w:rPr>
                <w:rFonts w:ascii="Times New Roman" w:hAnsi="Times New Roman" w:cs="Times New Roman"/>
                <w:sz w:val="24"/>
                <w:szCs w:val="24"/>
              </w:rPr>
              <w:t xml:space="preserve"> o </w:t>
            </w:r>
            <w:r w:rsidR="00452587">
              <w:rPr>
                <w:rFonts w:ascii="Times New Roman" w:hAnsi="Times New Roman" w:cs="Times New Roman"/>
                <w:sz w:val="24"/>
                <w:szCs w:val="24"/>
              </w:rPr>
              <w:t xml:space="preserve">przeprowadzenie dowodu </w:t>
            </w:r>
            <w:r w:rsidR="002B10F0">
              <w:rPr>
                <w:rFonts w:ascii="Times New Roman" w:hAnsi="Times New Roman" w:cs="Times New Roman"/>
                <w:sz w:val="24"/>
                <w:szCs w:val="24"/>
              </w:rPr>
              <w:t>powin</w:t>
            </w:r>
            <w:r w:rsidR="00452587">
              <w:rPr>
                <w:rFonts w:ascii="Times New Roman" w:hAnsi="Times New Roman" w:cs="Times New Roman"/>
                <w:sz w:val="24"/>
                <w:szCs w:val="24"/>
              </w:rPr>
              <w:t>ien</w:t>
            </w:r>
            <w:r w:rsidR="002B10F0">
              <w:rPr>
                <w:rFonts w:ascii="Times New Roman" w:hAnsi="Times New Roman" w:cs="Times New Roman"/>
                <w:sz w:val="24"/>
                <w:szCs w:val="24"/>
              </w:rPr>
              <w:t xml:space="preserve"> być </w:t>
            </w:r>
            <w:r w:rsidR="00452587">
              <w:rPr>
                <w:rFonts w:ascii="Times New Roman" w:hAnsi="Times New Roman" w:cs="Times New Roman"/>
                <w:sz w:val="24"/>
                <w:szCs w:val="24"/>
              </w:rPr>
              <w:t xml:space="preserve">przesyłany </w:t>
            </w:r>
            <w:r w:rsidR="002B10F0">
              <w:rPr>
                <w:rFonts w:ascii="Times New Roman" w:hAnsi="Times New Roman" w:cs="Times New Roman"/>
                <w:sz w:val="24"/>
                <w:szCs w:val="24"/>
              </w:rPr>
              <w:t>do organu centralnego</w:t>
            </w:r>
            <w:r w:rsidR="008D4C73">
              <w:rPr>
                <w:rFonts w:ascii="Times New Roman" w:hAnsi="Times New Roman" w:cs="Times New Roman"/>
                <w:sz w:val="24"/>
                <w:szCs w:val="24"/>
              </w:rPr>
              <w:t xml:space="preserve">, którym </w:t>
            </w:r>
            <w:r w:rsidR="00C0362D" w:rsidRPr="00001705">
              <w:rPr>
                <w:rFonts w:ascii="Times New Roman" w:hAnsi="Times New Roman" w:cs="Times New Roman"/>
                <w:sz w:val="24"/>
                <w:szCs w:val="24"/>
              </w:rPr>
              <w:t>jest:</w:t>
            </w:r>
          </w:p>
          <w:p w14:paraId="7E558EBA" w14:textId="77777777" w:rsidR="001F08EF" w:rsidRPr="00410D4F" w:rsidRDefault="00BF7F4A" w:rsidP="001F08EF">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8EF" w:rsidRPr="00410D4F">
              <w:rPr>
                <w:rFonts w:ascii="Times New Roman" w:hAnsi="Times New Roman" w:cs="Times New Roman"/>
                <w:sz w:val="24"/>
                <w:szCs w:val="24"/>
              </w:rPr>
              <w:t>Ministry</w:t>
            </w:r>
            <w:proofErr w:type="spellEnd"/>
            <w:r w:rsidR="001F08EF" w:rsidRPr="00410D4F">
              <w:rPr>
                <w:rFonts w:ascii="Times New Roman" w:hAnsi="Times New Roman" w:cs="Times New Roman"/>
                <w:sz w:val="24"/>
                <w:szCs w:val="24"/>
              </w:rPr>
              <w:t xml:space="preserve"> of </w:t>
            </w:r>
            <w:proofErr w:type="spellStart"/>
            <w:r w:rsidR="001F08EF" w:rsidRPr="00410D4F">
              <w:rPr>
                <w:rFonts w:ascii="Times New Roman" w:hAnsi="Times New Roman" w:cs="Times New Roman"/>
                <w:sz w:val="24"/>
                <w:szCs w:val="24"/>
              </w:rPr>
              <w:t>Justice</w:t>
            </w:r>
            <w:proofErr w:type="spellEnd"/>
          </w:p>
          <w:p w14:paraId="335172B4" w14:textId="77777777" w:rsidR="001F08EF" w:rsidRDefault="001F08EF" w:rsidP="001F08EF">
            <w:pPr>
              <w:pStyle w:val="Standard"/>
              <w:spacing w:line="240" w:lineRule="auto"/>
              <w:jc w:val="both"/>
              <w:rPr>
                <w:rFonts w:ascii="Times New Roman" w:hAnsi="Times New Roman" w:cs="Times New Roman"/>
                <w:sz w:val="24"/>
                <w:szCs w:val="24"/>
              </w:rPr>
            </w:pPr>
            <w:r w:rsidRPr="00410D4F">
              <w:rPr>
                <w:rFonts w:ascii="Times New Roman" w:hAnsi="Times New Roman" w:cs="Times New Roman"/>
                <w:sz w:val="24"/>
                <w:szCs w:val="24"/>
              </w:rPr>
              <w:t xml:space="preserve">International Relations and Legal </w:t>
            </w:r>
            <w:proofErr w:type="spellStart"/>
            <w:r w:rsidRPr="00410D4F">
              <w:rPr>
                <w:rFonts w:ascii="Times New Roman" w:hAnsi="Times New Roman" w:cs="Times New Roman"/>
                <w:sz w:val="24"/>
                <w:szCs w:val="24"/>
              </w:rPr>
              <w:t>Cooperation</w:t>
            </w:r>
            <w:proofErr w:type="spellEnd"/>
            <w:r w:rsidRPr="00410D4F">
              <w:rPr>
                <w:rFonts w:ascii="Times New Roman" w:hAnsi="Times New Roman" w:cs="Times New Roman"/>
                <w:sz w:val="24"/>
                <w:szCs w:val="24"/>
              </w:rPr>
              <w:t xml:space="preserve"> </w:t>
            </w:r>
            <w:proofErr w:type="spellStart"/>
            <w:r w:rsidRPr="00410D4F">
              <w:rPr>
                <w:rFonts w:ascii="Times New Roman" w:hAnsi="Times New Roman" w:cs="Times New Roman"/>
                <w:sz w:val="24"/>
                <w:szCs w:val="24"/>
              </w:rPr>
              <w:t>Department</w:t>
            </w:r>
            <w:proofErr w:type="spellEnd"/>
          </w:p>
          <w:p w14:paraId="56AA240D" w14:textId="77777777" w:rsidR="001F08EF" w:rsidRPr="00410D4F" w:rsidRDefault="001F08EF" w:rsidP="001F08EF">
            <w:pPr>
              <w:pStyle w:val="Standard"/>
              <w:spacing w:line="240" w:lineRule="auto"/>
              <w:jc w:val="both"/>
              <w:rPr>
                <w:rFonts w:ascii="Times New Roman" w:hAnsi="Times New Roman" w:cs="Times New Roman"/>
                <w:sz w:val="24"/>
                <w:szCs w:val="24"/>
              </w:rPr>
            </w:pPr>
            <w:r w:rsidRPr="00410D4F">
              <w:rPr>
                <w:rFonts w:ascii="Times New Roman" w:hAnsi="Times New Roman" w:cs="Times New Roman"/>
                <w:sz w:val="24"/>
                <w:szCs w:val="24"/>
              </w:rPr>
              <w:t xml:space="preserve">24a </w:t>
            </w:r>
            <w:proofErr w:type="spellStart"/>
            <w:r w:rsidRPr="00410D4F">
              <w:rPr>
                <w:rFonts w:ascii="Times New Roman" w:hAnsi="Times New Roman" w:cs="Times New Roman"/>
                <w:sz w:val="24"/>
                <w:szCs w:val="24"/>
              </w:rPr>
              <w:t>Gorgasali</w:t>
            </w:r>
            <w:proofErr w:type="spellEnd"/>
            <w:r w:rsidRPr="00410D4F">
              <w:rPr>
                <w:rFonts w:ascii="Times New Roman" w:hAnsi="Times New Roman" w:cs="Times New Roman"/>
                <w:sz w:val="24"/>
                <w:szCs w:val="24"/>
              </w:rPr>
              <w:t xml:space="preserve"> St.</w:t>
            </w:r>
          </w:p>
          <w:p w14:paraId="5835FD8F" w14:textId="77777777" w:rsidR="001F08EF" w:rsidRPr="00410D4F" w:rsidRDefault="001F08EF" w:rsidP="001F08EF">
            <w:pPr>
              <w:pStyle w:val="Standard"/>
              <w:spacing w:line="240" w:lineRule="auto"/>
              <w:jc w:val="both"/>
              <w:rPr>
                <w:rFonts w:ascii="Times New Roman" w:hAnsi="Times New Roman" w:cs="Times New Roman"/>
                <w:sz w:val="24"/>
                <w:szCs w:val="24"/>
              </w:rPr>
            </w:pPr>
            <w:r w:rsidRPr="00410D4F">
              <w:rPr>
                <w:rFonts w:ascii="Times New Roman" w:hAnsi="Times New Roman" w:cs="Times New Roman"/>
                <w:sz w:val="24"/>
                <w:szCs w:val="24"/>
              </w:rPr>
              <w:t>0114 TBILISI</w:t>
            </w:r>
          </w:p>
          <w:p w14:paraId="2A4D33F0" w14:textId="77777777" w:rsidR="001F08EF" w:rsidRPr="00410D4F" w:rsidRDefault="001F08EF" w:rsidP="001F08EF">
            <w:pPr>
              <w:pStyle w:val="Standard"/>
              <w:spacing w:line="240" w:lineRule="auto"/>
              <w:jc w:val="both"/>
              <w:rPr>
                <w:rFonts w:ascii="Times New Roman" w:hAnsi="Times New Roman" w:cs="Times New Roman"/>
                <w:sz w:val="24"/>
                <w:szCs w:val="24"/>
              </w:rPr>
            </w:pPr>
            <w:r w:rsidRPr="00410D4F">
              <w:rPr>
                <w:rFonts w:ascii="Times New Roman" w:hAnsi="Times New Roman" w:cs="Times New Roman"/>
                <w:sz w:val="24"/>
                <w:szCs w:val="24"/>
              </w:rPr>
              <w:t>Gruzja</w:t>
            </w:r>
          </w:p>
          <w:p w14:paraId="6ECE419F" w14:textId="77777777" w:rsidR="001F08EF" w:rsidRPr="00410D4F" w:rsidRDefault="001F08EF" w:rsidP="001F08EF">
            <w:pPr>
              <w:pStyle w:val="Standard"/>
              <w:spacing w:line="360" w:lineRule="auto"/>
              <w:jc w:val="both"/>
              <w:rPr>
                <w:rFonts w:ascii="Times New Roman" w:hAnsi="Times New Roman" w:cs="Times New Roman"/>
                <w:sz w:val="24"/>
                <w:szCs w:val="24"/>
              </w:rPr>
            </w:pPr>
            <w:r w:rsidRPr="00410D4F">
              <w:rPr>
                <w:rFonts w:ascii="Times New Roman" w:hAnsi="Times New Roman" w:cs="Times New Roman"/>
                <w:sz w:val="24"/>
                <w:szCs w:val="24"/>
              </w:rPr>
              <w:t>tel.: (+995 32) 2 40 5</w:t>
            </w:r>
            <w:r>
              <w:rPr>
                <w:rFonts w:ascii="Times New Roman" w:hAnsi="Times New Roman" w:cs="Times New Roman"/>
                <w:sz w:val="24"/>
                <w:szCs w:val="24"/>
              </w:rPr>
              <w:t>0</w:t>
            </w:r>
            <w:r w:rsidRPr="00410D4F">
              <w:rPr>
                <w:rFonts w:ascii="Times New Roman" w:hAnsi="Times New Roman" w:cs="Times New Roman"/>
                <w:sz w:val="24"/>
                <w:szCs w:val="24"/>
              </w:rPr>
              <w:t xml:space="preserve"> 0</w:t>
            </w:r>
            <w:r>
              <w:rPr>
                <w:rFonts w:ascii="Times New Roman" w:hAnsi="Times New Roman" w:cs="Times New Roman"/>
                <w:sz w:val="24"/>
                <w:szCs w:val="24"/>
              </w:rPr>
              <w:t>8</w:t>
            </w:r>
          </w:p>
          <w:p w14:paraId="79B85CE1" w14:textId="77777777" w:rsidR="001F08EF" w:rsidRPr="00410D4F" w:rsidRDefault="001F08EF" w:rsidP="001F08EF">
            <w:pPr>
              <w:pStyle w:val="Standard"/>
              <w:spacing w:line="360" w:lineRule="auto"/>
              <w:jc w:val="both"/>
              <w:rPr>
                <w:rFonts w:ascii="Times New Roman" w:hAnsi="Times New Roman" w:cs="Times New Roman"/>
                <w:sz w:val="24"/>
                <w:szCs w:val="24"/>
              </w:rPr>
            </w:pPr>
            <w:r w:rsidRPr="00410D4F">
              <w:rPr>
                <w:rFonts w:ascii="Times New Roman" w:hAnsi="Times New Roman" w:cs="Times New Roman"/>
                <w:sz w:val="24"/>
                <w:szCs w:val="24"/>
              </w:rPr>
              <w:t>fax:  (+995 32) 2 40 52 04</w:t>
            </w:r>
          </w:p>
          <w:p w14:paraId="30D02823" w14:textId="77777777" w:rsidR="001F08EF" w:rsidRPr="00410D4F" w:rsidRDefault="001F08EF" w:rsidP="001F08EF">
            <w:pPr>
              <w:pStyle w:val="Standard"/>
              <w:spacing w:line="360" w:lineRule="auto"/>
              <w:jc w:val="both"/>
              <w:rPr>
                <w:rFonts w:ascii="Times New Roman" w:hAnsi="Times New Roman" w:cs="Times New Roman"/>
                <w:sz w:val="24"/>
                <w:szCs w:val="24"/>
              </w:rPr>
            </w:pPr>
            <w:r w:rsidRPr="00410D4F">
              <w:rPr>
                <w:rFonts w:ascii="Times New Roman" w:hAnsi="Times New Roman" w:cs="Times New Roman"/>
                <w:sz w:val="24"/>
                <w:szCs w:val="24"/>
              </w:rPr>
              <w:t xml:space="preserve">email: </w:t>
            </w:r>
            <w:hyperlink r:id="rId6" w:history="1">
              <w:r w:rsidRPr="00733214">
                <w:rPr>
                  <w:rStyle w:val="Hipercze"/>
                  <w:rFonts w:ascii="Times New Roman" w:hAnsi="Times New Roman" w:cs="Times New Roman"/>
                  <w:sz w:val="24"/>
                  <w:szCs w:val="24"/>
                </w:rPr>
                <w:t>Intlawdep@justice.gov.ge</w:t>
              </w:r>
            </w:hyperlink>
            <w:r>
              <w:rPr>
                <w:rFonts w:ascii="Times New Roman" w:hAnsi="Times New Roman" w:cs="Times New Roman"/>
                <w:sz w:val="24"/>
                <w:szCs w:val="24"/>
              </w:rPr>
              <w:t xml:space="preserve"> </w:t>
            </w:r>
          </w:p>
          <w:p w14:paraId="540E8E0A" w14:textId="7A469DF2" w:rsidR="004C1F95" w:rsidRPr="0022428A" w:rsidRDefault="001F08EF" w:rsidP="001F08EF">
            <w:pPr>
              <w:pStyle w:val="Standard"/>
              <w:spacing w:line="360" w:lineRule="auto"/>
              <w:jc w:val="both"/>
              <w:rPr>
                <w:rFonts w:ascii="Times New Roman" w:eastAsia="Times New Roman" w:hAnsi="Times New Roman" w:cs="Times New Roman"/>
                <w:kern w:val="0"/>
                <w:sz w:val="24"/>
                <w:szCs w:val="24"/>
                <w:lang w:eastAsia="pl-PL"/>
              </w:rPr>
            </w:pPr>
            <w:r w:rsidRPr="00410D4F">
              <w:rPr>
                <w:rFonts w:ascii="Times New Roman" w:hAnsi="Times New Roman" w:cs="Times New Roman"/>
                <w:sz w:val="24"/>
                <w:szCs w:val="24"/>
              </w:rPr>
              <w:t>Vide: informacj</w:t>
            </w:r>
            <w:r>
              <w:rPr>
                <w:rFonts w:ascii="Times New Roman" w:hAnsi="Times New Roman" w:cs="Times New Roman"/>
                <w:sz w:val="24"/>
                <w:szCs w:val="24"/>
              </w:rPr>
              <w:t>e praktyczne</w:t>
            </w:r>
            <w:r w:rsidRPr="00410D4F">
              <w:rPr>
                <w:rFonts w:ascii="Times New Roman" w:hAnsi="Times New Roman" w:cs="Times New Roman"/>
                <w:sz w:val="24"/>
                <w:szCs w:val="24"/>
              </w:rPr>
              <w:t xml:space="preserve"> w języku angielskim na oficjalnej stronie Haskiej Konferencji Prawa Prywatnego Międzynarodowego </w:t>
            </w:r>
            <w:hyperlink r:id="rId7" w:history="1">
              <w:r w:rsidR="000553F8" w:rsidRPr="000553F8">
                <w:rPr>
                  <w:rFonts w:ascii="Times New Roman" w:eastAsia="Times New Roman" w:hAnsi="Times New Roman" w:cs="Times New Roman"/>
                  <w:color w:val="0000FF"/>
                  <w:kern w:val="0"/>
                  <w:sz w:val="24"/>
                  <w:szCs w:val="24"/>
                  <w:u w:val="single"/>
                  <w:lang w:eastAsia="pl-PL"/>
                </w:rPr>
                <w:t>HCCH | Authority</w:t>
              </w:r>
            </w:hyperlink>
            <w:r w:rsidR="000553F8">
              <w:rPr>
                <w:rFonts w:ascii="Times New Roman" w:eastAsia="Times New Roman" w:hAnsi="Times New Roman" w:cs="Times New Roman"/>
                <w:kern w:val="0"/>
                <w:sz w:val="24"/>
                <w:szCs w:val="24"/>
                <w:lang w:eastAsia="pl-PL"/>
              </w:rPr>
              <w:t xml:space="preserve">. </w:t>
            </w:r>
          </w:p>
          <w:p w14:paraId="7902BBD7" w14:textId="77777777" w:rsidR="001F08EF" w:rsidRPr="00410D4F" w:rsidRDefault="001F08EF" w:rsidP="001F08EF">
            <w:pPr>
              <w:pStyle w:val="Standard"/>
              <w:spacing w:line="240" w:lineRule="auto"/>
              <w:jc w:val="both"/>
              <w:rPr>
                <w:rFonts w:ascii="Times New Roman" w:hAnsi="Times New Roman" w:cs="Times New Roman"/>
                <w:sz w:val="24"/>
                <w:szCs w:val="24"/>
              </w:rPr>
            </w:pPr>
            <w:r w:rsidRPr="00410D4F">
              <w:rPr>
                <w:rFonts w:ascii="Times New Roman" w:hAnsi="Times New Roman" w:cs="Times New Roman"/>
                <w:sz w:val="24"/>
                <w:szCs w:val="24"/>
              </w:rPr>
              <w:t>Z p</w:t>
            </w:r>
            <w:r>
              <w:rPr>
                <w:rFonts w:ascii="Times New Roman" w:hAnsi="Times New Roman" w:cs="Times New Roman"/>
                <w:sz w:val="24"/>
                <w:szCs w:val="24"/>
              </w:rPr>
              <w:t>racownikami</w:t>
            </w:r>
            <w:r w:rsidRPr="00410D4F">
              <w:rPr>
                <w:rFonts w:ascii="Times New Roman" w:hAnsi="Times New Roman" w:cs="Times New Roman"/>
                <w:sz w:val="24"/>
                <w:szCs w:val="24"/>
              </w:rPr>
              <w:t xml:space="preserve"> organu centralnego można komunikować się w języku gruzińskim, angielskim </w:t>
            </w:r>
          </w:p>
          <w:p w14:paraId="44BD3AC8" w14:textId="7FAFCD1D" w:rsidR="00BF7F4A" w:rsidRPr="00BF7F4A" w:rsidRDefault="001F08EF" w:rsidP="001F08EF">
            <w:pPr>
              <w:pStyle w:val="Standard"/>
              <w:spacing w:line="240" w:lineRule="auto"/>
              <w:jc w:val="both"/>
              <w:rPr>
                <w:rFonts w:ascii="Times New Roman" w:hAnsi="Times New Roman" w:cs="Times New Roman"/>
                <w:sz w:val="24"/>
                <w:szCs w:val="24"/>
              </w:rPr>
            </w:pPr>
            <w:r w:rsidRPr="00410D4F">
              <w:rPr>
                <w:rFonts w:ascii="Times New Roman" w:hAnsi="Times New Roman" w:cs="Times New Roman"/>
                <w:sz w:val="24"/>
                <w:szCs w:val="24"/>
              </w:rPr>
              <w:t xml:space="preserve">i rosyjskim. </w:t>
            </w:r>
          </w:p>
        </w:tc>
      </w:tr>
      <w:tr w:rsidR="00154D02" w:rsidRPr="00BE1446"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BE1446" w:rsidRDefault="003A23DA" w:rsidP="00ED38CB">
            <w:pPr>
              <w:suppressAutoHyphens/>
              <w:autoSpaceDN w:val="0"/>
              <w:jc w:val="center"/>
              <w:rPr>
                <w:b/>
                <w:bCs/>
              </w:rPr>
            </w:pPr>
            <w:r>
              <w:rPr>
                <w:b/>
                <w:bCs/>
              </w:rPr>
              <w:t xml:space="preserve">Formularz </w:t>
            </w:r>
          </w:p>
        </w:tc>
      </w:tr>
      <w:tr w:rsidR="00154D02" w:rsidRPr="00BE1446" w14:paraId="09EEFAF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9FB9373" w14:textId="0CCFD34F" w:rsidR="008A1018" w:rsidRDefault="00C0362D" w:rsidP="00866A64">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w:t>
            </w:r>
            <w:r w:rsidR="00962D44">
              <w:rPr>
                <w:rFonts w:ascii="Times New Roman" w:hAnsi="Times New Roman" w:cs="Times New Roman"/>
                <w:sz w:val="24"/>
                <w:szCs w:val="24"/>
              </w:rPr>
              <w:t>można</w:t>
            </w:r>
            <w:r>
              <w:rPr>
                <w:rFonts w:ascii="Times New Roman" w:hAnsi="Times New Roman" w:cs="Times New Roman"/>
                <w:sz w:val="24"/>
                <w:szCs w:val="24"/>
              </w:rPr>
              <w:t xml:space="preserve"> złożyć na formularzu, </w:t>
            </w:r>
            <w:r w:rsidRPr="00DB7220">
              <w:rPr>
                <w:rFonts w:ascii="Times New Roman" w:hAnsi="Times New Roman" w:cs="Times New Roman"/>
                <w:sz w:val="24"/>
                <w:szCs w:val="24"/>
              </w:rPr>
              <w:t>którego</w:t>
            </w:r>
            <w:r w:rsidR="00DB7220" w:rsidRPr="00DB7220">
              <w:rPr>
                <w:rFonts w:ascii="Times New Roman" w:hAnsi="Times New Roman" w:cs="Times New Roman"/>
                <w:sz w:val="24"/>
                <w:szCs w:val="24"/>
              </w:rPr>
              <w:t xml:space="preserve"> </w:t>
            </w:r>
            <w:r w:rsidRPr="00DB7220">
              <w:rPr>
                <w:rFonts w:ascii="Times New Roman" w:hAnsi="Times New Roman" w:cs="Times New Roman"/>
                <w:sz w:val="24"/>
                <w:szCs w:val="24"/>
              </w:rPr>
              <w:t xml:space="preserve"> interaktywna wersja jest </w:t>
            </w:r>
            <w:r w:rsidR="008A1018" w:rsidRPr="00DB7220">
              <w:rPr>
                <w:rFonts w:ascii="Times New Roman" w:hAnsi="Times New Roman" w:cs="Times New Roman"/>
                <w:sz w:val="24"/>
                <w:szCs w:val="24"/>
              </w:rPr>
              <w:t xml:space="preserve">dostępna </w:t>
            </w:r>
            <w:hyperlink r:id="rId8" w:history="1">
              <w:r w:rsidR="008A1018" w:rsidRPr="00DB7220">
                <w:rPr>
                  <w:rStyle w:val="Hipercze"/>
                  <w:rFonts w:ascii="Times New Roman" w:hAnsi="Times New Roman" w:cs="Times New Roman"/>
                  <w:sz w:val="24"/>
                  <w:szCs w:val="24"/>
                </w:rPr>
                <w:t>tutaj</w:t>
              </w:r>
            </w:hyperlink>
            <w:r w:rsidR="00797CA6">
              <w:t>.</w:t>
            </w:r>
          </w:p>
          <w:p w14:paraId="00384656" w14:textId="2CC4BA01" w:rsidR="008A1018" w:rsidRPr="008A1018" w:rsidRDefault="008A1018" w:rsidP="00866A64">
            <w:pPr>
              <w:pStyle w:val="Textbody"/>
              <w:spacing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Do wniosku o przesłuchanie </w:t>
            </w:r>
            <w:r w:rsidR="008F7E2B">
              <w:rPr>
                <w:rFonts w:ascii="Times New Roman" w:hAnsi="Times New Roman" w:cs="Times New Roman"/>
                <w:sz w:val="24"/>
                <w:szCs w:val="24"/>
              </w:rPr>
              <w:t xml:space="preserve">osób należy dołączyć szczegółową listę pytań, jakie mają być zadane osobie przesłuchiwanej. </w:t>
            </w:r>
          </w:p>
        </w:tc>
      </w:tr>
      <w:tr w:rsidR="0063727D" w:rsidRPr="00BE1446"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B72C2ED" w:rsidR="0063727D" w:rsidRPr="0063727D" w:rsidRDefault="0063727D" w:rsidP="0063727D">
            <w:pPr>
              <w:pStyle w:val="Textbody"/>
              <w:spacing w:line="24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sidR="00FC2DB3">
              <w:rPr>
                <w:rFonts w:ascii="Times New Roman" w:hAnsi="Times New Roman" w:cs="Times New Roman"/>
                <w:b/>
                <w:bCs/>
                <w:sz w:val="24"/>
                <w:szCs w:val="24"/>
              </w:rPr>
              <w:t>J</w:t>
            </w:r>
            <w:r w:rsidRPr="0063727D">
              <w:rPr>
                <w:rFonts w:ascii="Times New Roman" w:hAnsi="Times New Roman" w:cs="Times New Roman"/>
                <w:b/>
                <w:bCs/>
                <w:sz w:val="24"/>
                <w:szCs w:val="24"/>
              </w:rPr>
              <w:t>ęzyk</w:t>
            </w:r>
            <w:r w:rsidR="00FC2DB3">
              <w:rPr>
                <w:rFonts w:ascii="Times New Roman" w:hAnsi="Times New Roman" w:cs="Times New Roman"/>
                <w:b/>
                <w:bCs/>
                <w:sz w:val="24"/>
                <w:szCs w:val="24"/>
              </w:rPr>
              <w:t>i</w:t>
            </w:r>
            <w:r w:rsidR="002E4378">
              <w:rPr>
                <w:rFonts w:ascii="Times New Roman" w:hAnsi="Times New Roman" w:cs="Times New Roman"/>
                <w:b/>
                <w:bCs/>
                <w:sz w:val="24"/>
                <w:szCs w:val="24"/>
              </w:rPr>
              <w:t xml:space="preserve"> </w:t>
            </w:r>
            <w:r w:rsidRPr="0063727D">
              <w:rPr>
                <w:rFonts w:ascii="Times New Roman" w:hAnsi="Times New Roman" w:cs="Times New Roman"/>
                <w:b/>
                <w:bCs/>
                <w:sz w:val="24"/>
                <w:szCs w:val="24"/>
              </w:rPr>
              <w:t>wniosk</w:t>
            </w:r>
            <w:r w:rsidR="00934BF9">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sidR="00F96D5B">
              <w:rPr>
                <w:rFonts w:ascii="Times New Roman" w:hAnsi="Times New Roman" w:cs="Times New Roman"/>
                <w:b/>
                <w:bCs/>
                <w:sz w:val="24"/>
                <w:szCs w:val="24"/>
              </w:rPr>
              <w:t>przeprowadzenie dowodów</w:t>
            </w:r>
          </w:p>
        </w:tc>
      </w:tr>
      <w:tr w:rsidR="0063727D" w:rsidRPr="00BE1446"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6404AF6E" w:rsidR="00E173E7" w:rsidRPr="0063727D" w:rsidRDefault="007D18F3" w:rsidP="00070A56">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powinien być sporządzony </w:t>
            </w:r>
            <w:r w:rsidR="00BF7F4A">
              <w:rPr>
                <w:rFonts w:ascii="Times New Roman" w:hAnsi="Times New Roman" w:cs="Times New Roman"/>
                <w:sz w:val="24"/>
                <w:szCs w:val="24"/>
              </w:rPr>
              <w:t xml:space="preserve">w języku </w:t>
            </w:r>
            <w:r w:rsidR="001F08EF">
              <w:rPr>
                <w:rFonts w:ascii="Times New Roman" w:hAnsi="Times New Roman" w:cs="Times New Roman"/>
                <w:sz w:val="24"/>
                <w:szCs w:val="24"/>
              </w:rPr>
              <w:t>gruzińskim</w:t>
            </w:r>
            <w:r w:rsidR="00BF7F4A">
              <w:rPr>
                <w:rFonts w:ascii="Times New Roman" w:hAnsi="Times New Roman" w:cs="Times New Roman"/>
                <w:sz w:val="24"/>
                <w:szCs w:val="24"/>
              </w:rPr>
              <w:t xml:space="preserve"> lub </w:t>
            </w:r>
            <w:r w:rsidR="00E173E7">
              <w:rPr>
                <w:rFonts w:ascii="Times New Roman" w:hAnsi="Times New Roman" w:cs="Times New Roman"/>
                <w:sz w:val="24"/>
                <w:szCs w:val="24"/>
              </w:rPr>
              <w:t>w</w:t>
            </w:r>
            <w:r w:rsidR="007C736D">
              <w:rPr>
                <w:rFonts w:ascii="Times New Roman" w:hAnsi="Times New Roman" w:cs="Times New Roman"/>
                <w:sz w:val="24"/>
                <w:szCs w:val="24"/>
              </w:rPr>
              <w:t xml:space="preserve"> języku polskim z tłumaczeniem na język </w:t>
            </w:r>
            <w:r w:rsidR="001F08EF">
              <w:rPr>
                <w:rFonts w:ascii="Times New Roman" w:hAnsi="Times New Roman" w:cs="Times New Roman"/>
                <w:sz w:val="24"/>
                <w:szCs w:val="24"/>
              </w:rPr>
              <w:t>gruziński</w:t>
            </w:r>
            <w:r>
              <w:rPr>
                <w:rFonts w:ascii="Times New Roman" w:hAnsi="Times New Roman" w:cs="Times New Roman"/>
                <w:sz w:val="24"/>
                <w:szCs w:val="24"/>
              </w:rPr>
              <w:t xml:space="preserve">. Tłumaczenie powinno być </w:t>
            </w:r>
            <w:r w:rsidR="00542242" w:rsidRPr="00BE7FA5">
              <w:rPr>
                <w:rFonts w:ascii="Times New Roman" w:hAnsi="Times New Roman" w:cs="Times New Roman"/>
                <w:sz w:val="24"/>
                <w:szCs w:val="24"/>
              </w:rPr>
              <w:t>poświadczone</w:t>
            </w:r>
            <w:r w:rsidR="00BA0E2A">
              <w:rPr>
                <w:rFonts w:ascii="Times New Roman" w:hAnsi="Times New Roman" w:cs="Times New Roman"/>
                <w:sz w:val="24"/>
                <w:szCs w:val="24"/>
              </w:rPr>
              <w:t xml:space="preserve"> przez </w:t>
            </w:r>
            <w:r w:rsidR="0076077A">
              <w:rPr>
                <w:rFonts w:ascii="Times New Roman" w:hAnsi="Times New Roman" w:cs="Times New Roman"/>
                <w:sz w:val="24"/>
                <w:szCs w:val="24"/>
              </w:rPr>
              <w:t xml:space="preserve">przedstawiciela </w:t>
            </w:r>
            <w:r w:rsidR="00BA0E2A">
              <w:rPr>
                <w:rFonts w:ascii="Times New Roman" w:hAnsi="Times New Roman" w:cs="Times New Roman"/>
                <w:sz w:val="24"/>
                <w:szCs w:val="24"/>
              </w:rPr>
              <w:t>dyplomatycznego</w:t>
            </w:r>
            <w:r w:rsidR="0076077A">
              <w:rPr>
                <w:rFonts w:ascii="Times New Roman" w:hAnsi="Times New Roman" w:cs="Times New Roman"/>
                <w:sz w:val="24"/>
                <w:szCs w:val="24"/>
              </w:rPr>
              <w:t xml:space="preserve">, urzędnika </w:t>
            </w:r>
            <w:r w:rsidR="00BA0E2A">
              <w:rPr>
                <w:rFonts w:ascii="Times New Roman" w:hAnsi="Times New Roman" w:cs="Times New Roman"/>
                <w:sz w:val="24"/>
                <w:szCs w:val="24"/>
              </w:rPr>
              <w:t xml:space="preserve">konsularnego </w:t>
            </w:r>
            <w:r w:rsidR="0076077A">
              <w:rPr>
                <w:rFonts w:ascii="Times New Roman" w:hAnsi="Times New Roman" w:cs="Times New Roman"/>
                <w:sz w:val="24"/>
                <w:szCs w:val="24"/>
              </w:rPr>
              <w:t>lub</w:t>
            </w:r>
            <w:r w:rsidR="00BA0E2A">
              <w:rPr>
                <w:rFonts w:ascii="Times New Roman" w:hAnsi="Times New Roman" w:cs="Times New Roman"/>
                <w:sz w:val="24"/>
                <w:szCs w:val="24"/>
              </w:rPr>
              <w:t xml:space="preserve"> tłumacza przysięgłego (art. 4 </w:t>
            </w:r>
            <w:r w:rsidR="0076077A">
              <w:rPr>
                <w:rFonts w:ascii="Times New Roman" w:hAnsi="Times New Roman" w:cs="Times New Roman"/>
                <w:sz w:val="24"/>
                <w:szCs w:val="24"/>
              </w:rPr>
              <w:t xml:space="preserve">ust. 5 </w:t>
            </w:r>
            <w:r w:rsidR="00BA0E2A">
              <w:rPr>
                <w:rFonts w:ascii="Times New Roman" w:hAnsi="Times New Roman" w:cs="Times New Roman"/>
                <w:sz w:val="24"/>
                <w:szCs w:val="24"/>
              </w:rPr>
              <w:t xml:space="preserve">Konwencji). </w:t>
            </w:r>
          </w:p>
        </w:tc>
      </w:tr>
      <w:tr w:rsidR="00154D02" w:rsidRPr="00BE1446"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BE1446" w:rsidRDefault="00966255" w:rsidP="00ED38CB">
            <w:pPr>
              <w:suppressAutoHyphens/>
              <w:autoSpaceDN w:val="0"/>
              <w:jc w:val="center"/>
              <w:rPr>
                <w:b/>
                <w:bCs/>
              </w:rPr>
            </w:pPr>
            <w:r>
              <w:rPr>
                <w:b/>
                <w:bCs/>
              </w:rPr>
              <w:t>Legalizacja</w:t>
            </w:r>
          </w:p>
        </w:tc>
      </w:tr>
      <w:tr w:rsidR="00154D02" w:rsidRPr="00BE1446"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031B109" w14:textId="77777777" w:rsidR="00653C43" w:rsidRDefault="00E173E7" w:rsidP="0021227E">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3</w:t>
            </w:r>
            <w:r w:rsidR="007D18F3">
              <w:rPr>
                <w:rFonts w:ascii="Times New Roman" w:hAnsi="Times New Roman" w:cs="Times New Roman"/>
                <w:sz w:val="24"/>
                <w:szCs w:val="24"/>
              </w:rPr>
              <w:t xml:space="preserve"> ust. </w:t>
            </w:r>
            <w:r w:rsidR="00127730">
              <w:rPr>
                <w:rFonts w:ascii="Times New Roman" w:hAnsi="Times New Roman" w:cs="Times New Roman"/>
                <w:sz w:val="24"/>
                <w:szCs w:val="24"/>
              </w:rPr>
              <w:t>4</w:t>
            </w:r>
            <w:r>
              <w:rPr>
                <w:rFonts w:ascii="Times New Roman" w:hAnsi="Times New Roman" w:cs="Times New Roman"/>
                <w:sz w:val="24"/>
                <w:szCs w:val="24"/>
              </w:rPr>
              <w:t xml:space="preserve"> Konwencji nie ma potrzeby legalizacji wniosku</w:t>
            </w:r>
            <w:r w:rsidR="007D18F3">
              <w:rPr>
                <w:rFonts w:ascii="Times New Roman" w:hAnsi="Times New Roman" w:cs="Times New Roman"/>
                <w:sz w:val="24"/>
                <w:szCs w:val="24"/>
              </w:rPr>
              <w:t xml:space="preserve"> ani innej podobnej formalności</w:t>
            </w:r>
            <w:r>
              <w:rPr>
                <w:rFonts w:ascii="Times New Roman" w:hAnsi="Times New Roman" w:cs="Times New Roman"/>
                <w:sz w:val="24"/>
                <w:szCs w:val="24"/>
              </w:rPr>
              <w:t xml:space="preserve">. </w:t>
            </w:r>
          </w:p>
          <w:p w14:paraId="76D95396" w14:textId="5AEC6649" w:rsidR="001F08EF" w:rsidRPr="00BE1446" w:rsidRDefault="001F08EF" w:rsidP="0021227E">
            <w:pPr>
              <w:pStyle w:val="PreformattedText"/>
              <w:spacing w:line="360" w:lineRule="auto"/>
              <w:jc w:val="both"/>
              <w:rPr>
                <w:rFonts w:ascii="Times New Roman" w:hAnsi="Times New Roman" w:cs="Times New Roman"/>
                <w:sz w:val="24"/>
                <w:szCs w:val="24"/>
              </w:rPr>
            </w:pPr>
          </w:p>
        </w:tc>
      </w:tr>
      <w:tr w:rsidR="00966255" w:rsidRPr="00BE1446"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05EDF653" w:rsidR="00966255" w:rsidRPr="00BE1446" w:rsidRDefault="00AA6531" w:rsidP="00966255">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Inne</w:t>
            </w:r>
            <w:r w:rsidR="0079547D">
              <w:rPr>
                <w:rFonts w:ascii="Times New Roman" w:hAnsi="Times New Roman" w:cs="Times New Roman"/>
                <w:b/>
                <w:bCs/>
                <w:sz w:val="24"/>
                <w:szCs w:val="24"/>
              </w:rPr>
              <w:t xml:space="preserve"> sposoby </w:t>
            </w:r>
            <w:r w:rsidR="008C3E57">
              <w:rPr>
                <w:rFonts w:ascii="Times New Roman" w:hAnsi="Times New Roman" w:cs="Times New Roman"/>
                <w:b/>
                <w:bCs/>
                <w:sz w:val="24"/>
                <w:szCs w:val="24"/>
              </w:rPr>
              <w:t>przeprowadzania dowodów</w:t>
            </w:r>
            <w:r>
              <w:rPr>
                <w:rFonts w:ascii="Times New Roman" w:hAnsi="Times New Roman" w:cs="Times New Roman"/>
                <w:b/>
                <w:bCs/>
                <w:sz w:val="24"/>
                <w:szCs w:val="24"/>
              </w:rPr>
              <w:t xml:space="preserve"> </w:t>
            </w:r>
            <w:r w:rsidR="00E83EA8">
              <w:rPr>
                <w:rFonts w:ascii="Times New Roman" w:hAnsi="Times New Roman" w:cs="Times New Roman"/>
                <w:b/>
                <w:bCs/>
                <w:sz w:val="24"/>
                <w:szCs w:val="24"/>
              </w:rPr>
              <w:t xml:space="preserve">- </w:t>
            </w:r>
            <w:r>
              <w:rPr>
                <w:rFonts w:ascii="Times New Roman" w:hAnsi="Times New Roman" w:cs="Times New Roman"/>
                <w:b/>
                <w:bCs/>
                <w:sz w:val="24"/>
                <w:szCs w:val="24"/>
              </w:rPr>
              <w:t xml:space="preserve">II rozdział </w:t>
            </w:r>
            <w:r w:rsidR="00C87996">
              <w:rPr>
                <w:rFonts w:ascii="Times New Roman" w:hAnsi="Times New Roman" w:cs="Times New Roman"/>
                <w:b/>
                <w:bCs/>
                <w:sz w:val="24"/>
                <w:szCs w:val="24"/>
              </w:rPr>
              <w:t>Konwencji</w:t>
            </w:r>
          </w:p>
        </w:tc>
      </w:tr>
      <w:tr w:rsidR="00966255" w:rsidRPr="00BE1446"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4C40EFA" w14:textId="1B4C8C02" w:rsidR="0079547D" w:rsidRDefault="0079547D" w:rsidP="0021227E">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Władze </w:t>
            </w:r>
            <w:r w:rsidR="00992BCB">
              <w:rPr>
                <w:rFonts w:ascii="Times New Roman" w:hAnsi="Times New Roman" w:cs="Times New Roman"/>
                <w:sz w:val="24"/>
                <w:szCs w:val="24"/>
              </w:rPr>
              <w:t>gruzińskie</w:t>
            </w:r>
            <w:r>
              <w:rPr>
                <w:rFonts w:ascii="Times New Roman" w:hAnsi="Times New Roman" w:cs="Times New Roman"/>
                <w:sz w:val="24"/>
                <w:szCs w:val="24"/>
              </w:rPr>
              <w:t xml:space="preserve"> dopuszczają następujące sposoby </w:t>
            </w:r>
            <w:r w:rsidR="0021227E">
              <w:rPr>
                <w:rFonts w:ascii="Times New Roman" w:hAnsi="Times New Roman" w:cs="Times New Roman"/>
                <w:sz w:val="24"/>
                <w:szCs w:val="24"/>
              </w:rPr>
              <w:t>przeprowadzania dowodów</w:t>
            </w:r>
            <w:r>
              <w:rPr>
                <w:rFonts w:ascii="Times New Roman" w:hAnsi="Times New Roman" w:cs="Times New Roman"/>
                <w:sz w:val="24"/>
                <w:szCs w:val="24"/>
              </w:rPr>
              <w:t>:</w:t>
            </w:r>
          </w:p>
          <w:p w14:paraId="14650B79" w14:textId="2969B3BD" w:rsidR="009E6659" w:rsidRPr="00966255" w:rsidRDefault="0079547D" w:rsidP="0021227E">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przez </w:t>
            </w:r>
            <w:r w:rsidR="0021227E">
              <w:rPr>
                <w:rFonts w:ascii="Times New Roman" w:hAnsi="Times New Roman" w:cs="Times New Roman"/>
                <w:sz w:val="24"/>
                <w:szCs w:val="24"/>
              </w:rPr>
              <w:t xml:space="preserve">urzędników </w:t>
            </w:r>
            <w:r>
              <w:rPr>
                <w:rFonts w:ascii="Times New Roman" w:hAnsi="Times New Roman" w:cs="Times New Roman"/>
                <w:sz w:val="24"/>
                <w:szCs w:val="24"/>
              </w:rPr>
              <w:t>dyplomatycz</w:t>
            </w:r>
            <w:r w:rsidR="0021227E">
              <w:rPr>
                <w:rFonts w:ascii="Times New Roman" w:hAnsi="Times New Roman" w:cs="Times New Roman"/>
                <w:sz w:val="24"/>
                <w:szCs w:val="24"/>
              </w:rPr>
              <w:t>nych</w:t>
            </w:r>
            <w:r>
              <w:rPr>
                <w:rFonts w:ascii="Times New Roman" w:hAnsi="Times New Roman" w:cs="Times New Roman"/>
                <w:sz w:val="24"/>
                <w:szCs w:val="24"/>
              </w:rPr>
              <w:t xml:space="preserve"> i konsul</w:t>
            </w:r>
            <w:r w:rsidR="0021227E">
              <w:rPr>
                <w:rFonts w:ascii="Times New Roman" w:hAnsi="Times New Roman" w:cs="Times New Roman"/>
                <w:sz w:val="24"/>
                <w:szCs w:val="24"/>
              </w:rPr>
              <w:t>arnych</w:t>
            </w:r>
            <w:r w:rsidR="009E6659">
              <w:rPr>
                <w:rFonts w:ascii="Times New Roman" w:hAnsi="Times New Roman" w:cs="Times New Roman"/>
                <w:sz w:val="24"/>
                <w:szCs w:val="24"/>
              </w:rPr>
              <w:t xml:space="preserve">, </w:t>
            </w:r>
            <w:r>
              <w:rPr>
                <w:rFonts w:ascii="Times New Roman" w:hAnsi="Times New Roman" w:cs="Times New Roman"/>
                <w:sz w:val="24"/>
                <w:szCs w:val="24"/>
              </w:rPr>
              <w:t>wobec obywatel</w:t>
            </w:r>
            <w:r w:rsidR="00992BCB">
              <w:rPr>
                <w:rFonts w:ascii="Times New Roman" w:hAnsi="Times New Roman" w:cs="Times New Roman"/>
                <w:sz w:val="24"/>
                <w:szCs w:val="24"/>
              </w:rPr>
              <w:t>i</w:t>
            </w:r>
            <w:r>
              <w:rPr>
                <w:rFonts w:ascii="Times New Roman" w:hAnsi="Times New Roman" w:cs="Times New Roman"/>
                <w:sz w:val="24"/>
                <w:szCs w:val="24"/>
              </w:rPr>
              <w:t xml:space="preserve"> państwa </w:t>
            </w:r>
            <w:r w:rsidR="009D68A5">
              <w:rPr>
                <w:rFonts w:ascii="Times New Roman" w:hAnsi="Times New Roman" w:cs="Times New Roman"/>
                <w:sz w:val="24"/>
                <w:szCs w:val="24"/>
              </w:rPr>
              <w:t>polskiego</w:t>
            </w:r>
            <w:r w:rsidR="009E6659">
              <w:rPr>
                <w:rFonts w:ascii="Times New Roman" w:hAnsi="Times New Roman" w:cs="Times New Roman"/>
                <w:sz w:val="24"/>
                <w:szCs w:val="24"/>
              </w:rPr>
              <w:t>, pod warunkiem niekorzystania z</w:t>
            </w:r>
            <w:r w:rsidR="00992BCB">
              <w:rPr>
                <w:rFonts w:ascii="Times New Roman" w:hAnsi="Times New Roman" w:cs="Times New Roman"/>
                <w:sz w:val="24"/>
                <w:szCs w:val="24"/>
              </w:rPr>
              <w:t>e</w:t>
            </w:r>
            <w:r w:rsidR="009E6659">
              <w:rPr>
                <w:rFonts w:ascii="Times New Roman" w:hAnsi="Times New Roman" w:cs="Times New Roman"/>
                <w:sz w:val="24"/>
                <w:szCs w:val="24"/>
              </w:rPr>
              <w:t xml:space="preserve"> środków przymusu</w:t>
            </w:r>
            <w:r w:rsidR="00CA1080">
              <w:rPr>
                <w:rFonts w:ascii="Times New Roman" w:hAnsi="Times New Roman" w:cs="Times New Roman"/>
                <w:sz w:val="24"/>
                <w:szCs w:val="24"/>
              </w:rPr>
              <w:t xml:space="preserve">. (art. 15 Konwencji). </w:t>
            </w:r>
          </w:p>
        </w:tc>
      </w:tr>
      <w:tr w:rsidR="00070A56" w:rsidRPr="00BE1446"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4C84E5B0" w:rsidR="00070A56" w:rsidRPr="00070A56" w:rsidRDefault="00070A56" w:rsidP="00070A56">
            <w:pPr>
              <w:pStyle w:val="Standard"/>
              <w:spacing w:after="0" w:line="240" w:lineRule="auto"/>
              <w:jc w:val="center"/>
              <w:rPr>
                <w:rFonts w:ascii="Times New Roman" w:hAnsi="Times New Roman" w:cs="Times New Roman"/>
                <w:sz w:val="24"/>
                <w:szCs w:val="24"/>
              </w:rPr>
            </w:pPr>
            <w:r w:rsidRPr="00070A56">
              <w:rPr>
                <w:rFonts w:ascii="Times New Roman" w:hAnsi="Times New Roman" w:cs="Times New Roman"/>
                <w:b/>
                <w:bCs/>
                <w:sz w:val="24"/>
                <w:szCs w:val="24"/>
              </w:rPr>
              <w:t>Czas wykonania wniosku</w:t>
            </w:r>
          </w:p>
        </w:tc>
      </w:tr>
      <w:tr w:rsidR="00070A56" w:rsidRPr="00BE1446"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02E3F4F2" w:rsidR="00070A56" w:rsidRDefault="00BB3C3C" w:rsidP="00070A5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Brak informacji.</w:t>
            </w:r>
          </w:p>
        </w:tc>
      </w:tr>
      <w:tr w:rsidR="00A4249C" w:rsidRPr="00BE1446" w14:paraId="42D9CA56" w14:textId="77777777" w:rsidTr="00A4249C">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A7D4556" w14:textId="305B8605" w:rsidR="00A4249C" w:rsidRDefault="00A4249C" w:rsidP="00A4249C">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Koszty związane z przeprowadzeniem dowodu</w:t>
            </w:r>
          </w:p>
        </w:tc>
      </w:tr>
      <w:tr w:rsidR="00A4249C" w:rsidRPr="00BE1446" w14:paraId="7FD5FFDE"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40E72DD4" w14:textId="2A811F66" w:rsidR="00A4249C" w:rsidRDefault="00A4249C" w:rsidP="00822156">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r w:rsidR="00822156">
              <w:rPr>
                <w:rFonts w:ascii="Times New Roman" w:hAnsi="Times New Roman" w:cs="Times New Roman"/>
                <w:sz w:val="24"/>
                <w:szCs w:val="24"/>
              </w:rPr>
              <w:t>.</w:t>
            </w:r>
          </w:p>
        </w:tc>
      </w:tr>
    </w:tbl>
    <w:p w14:paraId="566D6A0B" w14:textId="374E9FF5" w:rsidR="00C7209E" w:rsidRDefault="00C7209E"/>
    <w:sectPr w:rsidR="00C7209E" w:rsidSect="00AD0B55">
      <w:headerReference w:type="default" r:id="rId9"/>
      <w:footerReference w:type="default" r:id="rId10"/>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7685" w14:textId="77777777" w:rsidR="00CA31DF" w:rsidRDefault="00CA31DF">
      <w:r>
        <w:separator/>
      </w:r>
    </w:p>
  </w:endnote>
  <w:endnote w:type="continuationSeparator" w:id="0">
    <w:p w14:paraId="3A022275" w14:textId="77777777" w:rsidR="00CA31DF" w:rsidRDefault="00CA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C7209E" w:rsidRPr="00EA1DA5" w:rsidRDefault="00C7209E"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52F6" w14:textId="77777777" w:rsidR="00CA31DF" w:rsidRDefault="00CA31DF">
      <w:r>
        <w:separator/>
      </w:r>
    </w:p>
  </w:footnote>
  <w:footnote w:type="continuationSeparator" w:id="0">
    <w:p w14:paraId="0BC37CF6" w14:textId="77777777" w:rsidR="00CA31DF" w:rsidRDefault="00CA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0F1" w14:textId="507103E3" w:rsidR="00763FA4" w:rsidRPr="00763FA4" w:rsidRDefault="00763FA4" w:rsidP="00763FA4">
    <w:pPr>
      <w:pStyle w:val="Nagwek"/>
      <w:jc w:val="right"/>
      <w:rPr>
        <w:i/>
        <w:iCs/>
        <w:sz w:val="20"/>
        <w:szCs w:val="20"/>
      </w:rPr>
    </w:pPr>
    <w:r w:rsidRPr="00763FA4">
      <w:rPr>
        <w:i/>
        <w:iCs/>
        <w:sz w:val="20"/>
        <w:szCs w:val="20"/>
      </w:rPr>
      <w:t>Ostatnia aktualizacja:</w:t>
    </w:r>
    <w:r w:rsidR="00BB3C3C">
      <w:rPr>
        <w:i/>
        <w:iCs/>
        <w:sz w:val="20"/>
        <w:szCs w:val="20"/>
      </w:rPr>
      <w:t xml:space="preserve"> </w:t>
    </w:r>
    <w:r w:rsidR="000553F8">
      <w:rPr>
        <w:i/>
        <w:iCs/>
        <w:sz w:val="20"/>
        <w:szCs w:val="20"/>
      </w:rPr>
      <w:t>sierpień</w:t>
    </w:r>
    <w:r w:rsidR="007C736D">
      <w:rPr>
        <w:i/>
        <w:iCs/>
        <w:sz w:val="20"/>
        <w:szCs w:val="20"/>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01705"/>
    <w:rsid w:val="000553F8"/>
    <w:rsid w:val="00070A56"/>
    <w:rsid w:val="000C3E88"/>
    <w:rsid w:val="000C6F4F"/>
    <w:rsid w:val="00116F05"/>
    <w:rsid w:val="00122183"/>
    <w:rsid w:val="00127730"/>
    <w:rsid w:val="001362B8"/>
    <w:rsid w:val="00154D02"/>
    <w:rsid w:val="001A5B07"/>
    <w:rsid w:val="001D51D1"/>
    <w:rsid w:val="001F08EF"/>
    <w:rsid w:val="002039A5"/>
    <w:rsid w:val="0021227E"/>
    <w:rsid w:val="0022428A"/>
    <w:rsid w:val="00242561"/>
    <w:rsid w:val="0025020A"/>
    <w:rsid w:val="002B10F0"/>
    <w:rsid w:val="002E4378"/>
    <w:rsid w:val="00302FA5"/>
    <w:rsid w:val="00306B74"/>
    <w:rsid w:val="003132D8"/>
    <w:rsid w:val="00363014"/>
    <w:rsid w:val="00385EDB"/>
    <w:rsid w:val="003A23DA"/>
    <w:rsid w:val="003C76FA"/>
    <w:rsid w:val="003D71FC"/>
    <w:rsid w:val="003E1D53"/>
    <w:rsid w:val="00422B70"/>
    <w:rsid w:val="0045181A"/>
    <w:rsid w:val="00452587"/>
    <w:rsid w:val="004630AC"/>
    <w:rsid w:val="00472CE7"/>
    <w:rsid w:val="004C1F95"/>
    <w:rsid w:val="004C387D"/>
    <w:rsid w:val="00500596"/>
    <w:rsid w:val="00500EDE"/>
    <w:rsid w:val="00536303"/>
    <w:rsid w:val="00542242"/>
    <w:rsid w:val="00566C7E"/>
    <w:rsid w:val="005868E3"/>
    <w:rsid w:val="005B1527"/>
    <w:rsid w:val="006344A5"/>
    <w:rsid w:val="0063727D"/>
    <w:rsid w:val="00653C43"/>
    <w:rsid w:val="006B35F4"/>
    <w:rsid w:val="006F6140"/>
    <w:rsid w:val="00716FDE"/>
    <w:rsid w:val="007273C2"/>
    <w:rsid w:val="00741391"/>
    <w:rsid w:val="00744FA6"/>
    <w:rsid w:val="0076077A"/>
    <w:rsid w:val="00763FA4"/>
    <w:rsid w:val="007659D3"/>
    <w:rsid w:val="00770970"/>
    <w:rsid w:val="0079547D"/>
    <w:rsid w:val="00797CA6"/>
    <w:rsid w:val="007C6F5A"/>
    <w:rsid w:val="007C736D"/>
    <w:rsid w:val="007D18F3"/>
    <w:rsid w:val="00822156"/>
    <w:rsid w:val="00835211"/>
    <w:rsid w:val="00854922"/>
    <w:rsid w:val="00866A64"/>
    <w:rsid w:val="008A1018"/>
    <w:rsid w:val="008C3E57"/>
    <w:rsid w:val="008D4C73"/>
    <w:rsid w:val="008F7E2B"/>
    <w:rsid w:val="00910125"/>
    <w:rsid w:val="009310EF"/>
    <w:rsid w:val="00934BF9"/>
    <w:rsid w:val="00962D44"/>
    <w:rsid w:val="00966255"/>
    <w:rsid w:val="00967EF9"/>
    <w:rsid w:val="00992BCB"/>
    <w:rsid w:val="009B083E"/>
    <w:rsid w:val="009D68A5"/>
    <w:rsid w:val="009E6659"/>
    <w:rsid w:val="00A4249C"/>
    <w:rsid w:val="00A9236D"/>
    <w:rsid w:val="00A94123"/>
    <w:rsid w:val="00A94713"/>
    <w:rsid w:val="00AA6531"/>
    <w:rsid w:val="00B26C31"/>
    <w:rsid w:val="00B73CB7"/>
    <w:rsid w:val="00B77C30"/>
    <w:rsid w:val="00B8583D"/>
    <w:rsid w:val="00B85C98"/>
    <w:rsid w:val="00BA0E2A"/>
    <w:rsid w:val="00BB3C3C"/>
    <w:rsid w:val="00BE7FA5"/>
    <w:rsid w:val="00BF7F4A"/>
    <w:rsid w:val="00C0362D"/>
    <w:rsid w:val="00C07303"/>
    <w:rsid w:val="00C7209E"/>
    <w:rsid w:val="00C73C30"/>
    <w:rsid w:val="00C74B31"/>
    <w:rsid w:val="00C87996"/>
    <w:rsid w:val="00CA1080"/>
    <w:rsid w:val="00CA31DF"/>
    <w:rsid w:val="00CC2A63"/>
    <w:rsid w:val="00D24395"/>
    <w:rsid w:val="00D714F0"/>
    <w:rsid w:val="00DB7220"/>
    <w:rsid w:val="00DD46D0"/>
    <w:rsid w:val="00E034AB"/>
    <w:rsid w:val="00E125B5"/>
    <w:rsid w:val="00E12928"/>
    <w:rsid w:val="00E173E7"/>
    <w:rsid w:val="00E34258"/>
    <w:rsid w:val="00E76C58"/>
    <w:rsid w:val="00E83EA8"/>
    <w:rsid w:val="00EA592E"/>
    <w:rsid w:val="00F13548"/>
    <w:rsid w:val="00F21874"/>
    <w:rsid w:val="00F576A1"/>
    <w:rsid w:val="00F96D5B"/>
    <w:rsid w:val="00FA0576"/>
    <w:rsid w:val="00FA1910"/>
    <w:rsid w:val="00FC2DB3"/>
    <w:rsid w:val="00FF5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E76C58"/>
    <w:rPr>
      <w:color w:val="954F72" w:themeColor="followedHyperlink"/>
      <w:u w:val="single"/>
    </w:rPr>
  </w:style>
  <w:style w:type="paragraph" w:styleId="Nagwek">
    <w:name w:val="header"/>
    <w:basedOn w:val="Normalny"/>
    <w:link w:val="NagwekZnak"/>
    <w:uiPriority w:val="99"/>
    <w:unhideWhenUsed/>
    <w:rsid w:val="00763FA4"/>
    <w:pPr>
      <w:tabs>
        <w:tab w:val="center" w:pos="4536"/>
        <w:tab w:val="right" w:pos="9072"/>
      </w:tabs>
    </w:pPr>
  </w:style>
  <w:style w:type="character" w:customStyle="1" w:styleId="NagwekZnak">
    <w:name w:val="Nagłówek Znak"/>
    <w:basedOn w:val="Domylnaczcionkaakapitu"/>
    <w:link w:val="Nagwek"/>
    <w:uiPriority w:val="99"/>
    <w:rsid w:val="00763FA4"/>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1157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publications-and-studies/details4/?pid=6557&amp;dtid=65" TargetMode="External"/><Relationship Id="rId3" Type="http://schemas.openxmlformats.org/officeDocument/2006/relationships/webSettings" Target="webSettings.xml"/><Relationship Id="rId7" Type="http://schemas.openxmlformats.org/officeDocument/2006/relationships/hyperlink" Target="https://www.hcch.net/en/states/authorities/details3/?aid=116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lawdep@justice.gov.g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350</Words>
  <Characters>2100</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11</cp:revision>
  <cp:lastPrinted>2025-04-08T09:16:00Z</cp:lastPrinted>
  <dcterms:created xsi:type="dcterms:W3CDTF">2025-04-04T08:49:00Z</dcterms:created>
  <dcterms:modified xsi:type="dcterms:W3CDTF">2025-09-02T09:34:00Z</dcterms:modified>
</cp:coreProperties>
</file>