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E8DEA" w14:textId="77777777" w:rsidR="00000000" w:rsidRDefault="009B7AC6">
      <w:pPr>
        <w:tabs>
          <w:tab w:val="left" w:pos="3300"/>
        </w:tabs>
        <w:autoSpaceDE w:val="0"/>
        <w:autoSpaceDN w:val="0"/>
        <w:adjustRightInd w:val="0"/>
        <w:ind w:left="3300" w:hanging="3300"/>
        <w:rPr>
          <w:color w:val="000000"/>
        </w:rPr>
      </w:pPr>
      <w:r>
        <w:rPr>
          <w:b/>
          <w:bCs/>
          <w:color w:val="000000"/>
        </w:rPr>
        <w:t>Temat:</w:t>
      </w:r>
      <w:r>
        <w:rPr>
          <w:b/>
          <w:bCs/>
          <w:color w:val="000000"/>
        </w:rPr>
        <w:tab/>
      </w:r>
      <w:r>
        <w:rPr>
          <w:color w:val="000000"/>
        </w:rPr>
        <w:t>FW: PET 3110/4/102/2020</w:t>
      </w:r>
    </w:p>
    <w:p w14:paraId="1C870B7F" w14:textId="77777777" w:rsidR="00000000" w:rsidRDefault="009B7AC6"/>
    <w:p w14:paraId="03D0D78A" w14:textId="77777777" w:rsidR="00000000" w:rsidRDefault="009B7AC6">
      <w:pPr>
        <w:rPr>
          <w:rFonts w:asciiTheme="minorHAnsi" w:hAnsiTheme="minorHAnsi" w:cstheme="minorBidi"/>
          <w:lang w:eastAsia="en-US"/>
        </w:rPr>
      </w:pPr>
    </w:p>
    <w:p w14:paraId="7DE978C9" w14:textId="77777777" w:rsidR="00000000" w:rsidRDefault="009B7AC6">
      <w:pPr>
        <w:rPr>
          <w:rFonts w:asciiTheme="minorHAnsi" w:hAnsiTheme="minorHAnsi" w:cstheme="minorBidi"/>
          <w:lang w:eastAsia="en-US"/>
        </w:rPr>
      </w:pPr>
    </w:p>
    <w:p w14:paraId="00CBA4F2" w14:textId="77777777" w:rsidR="00000000" w:rsidRDefault="009B7AC6">
      <w:pPr>
        <w:divId w:val="418915552"/>
        <w:rPr>
          <w:rFonts w:eastAsia="Times New Roman"/>
        </w:rPr>
      </w:pPr>
      <w:bookmarkStart w:id="0" w:name="_MailOriginal"/>
      <w:r>
        <w:rPr>
          <w:rFonts w:eastAsia="Times New Roman"/>
        </w:rPr>
        <w:br/>
      </w:r>
    </w:p>
    <w:p w14:paraId="1F837703" w14:textId="77777777" w:rsidR="00000000" w:rsidRDefault="009B7AC6">
      <w:pPr>
        <w:spacing w:after="240"/>
        <w:outlineLvl w:val="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  <w:t>PET 3110/4/102/2020</w:t>
      </w:r>
      <w:r>
        <w:rPr>
          <w:rFonts w:eastAsia="Times New Roman"/>
        </w:rPr>
        <w:br/>
        <w:t>(sygnatura własna – nadawcy, inicjatywy, spostrzeżenia, petycji, skargi  wniosku będącego sygnałem obywatelskim)</w:t>
      </w:r>
      <w:r>
        <w:rPr>
          <w:rFonts w:eastAsia="Times New Roman"/>
        </w:rPr>
        <w:br/>
      </w:r>
      <w:r>
        <w:rPr>
          <w:rFonts w:eastAsia="Times New Roman"/>
        </w:rPr>
        <w:br/>
        <w:t>Sz. P.</w:t>
      </w:r>
      <w:r>
        <w:rPr>
          <w:rFonts w:eastAsia="Times New Roman"/>
        </w:rPr>
        <w:br/>
        <w:t>Ministerstwo Zdrowia</w:t>
      </w:r>
      <w:r>
        <w:rPr>
          <w:rFonts w:eastAsia="Times New Roman"/>
        </w:rPr>
        <w:br/>
      </w:r>
      <w:r>
        <w:rPr>
          <w:rFonts w:eastAsia="Times New Roman"/>
        </w:rPr>
        <w:t>Ministerstwo Sprawiedliwości</w:t>
      </w:r>
      <w:r>
        <w:rPr>
          <w:rFonts w:eastAsia="Times New Roman"/>
        </w:rPr>
        <w:br/>
        <w:t>Rzecznik Praw Pacjenta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>PETYCJA</w:t>
      </w:r>
      <w:r>
        <w:rPr>
          <w:rFonts w:eastAsia="Times New Roman"/>
        </w:rPr>
        <w:br/>
        <w:t>Na mocy art. 2 ust. 1 w zbiegu z art. 2 ust. 2 pkt. 1) – Ustawy o petycjach z dnia 11 lipca 2014 roku (tj. Dz.U. 2018 poz. 870) w zbiegu z art. 241 – Ustawy kodeksu postępowania administracyjneg</w:t>
      </w:r>
      <w:r>
        <w:rPr>
          <w:rFonts w:eastAsia="Times New Roman"/>
        </w:rPr>
        <w:t>o z dnia 14 czerwca 1960 roku (tj. Dz.U. 2020 poz. 256) w związku z art. 63 w związku z art. 54 Konstytucji przekładam petycję w przedmiocie wprowadzania:</w:t>
      </w:r>
      <w:r>
        <w:rPr>
          <w:rFonts w:eastAsia="Times New Roman"/>
        </w:rPr>
        <w:br/>
      </w:r>
      <w:r>
        <w:rPr>
          <w:rFonts w:eastAsia="Times New Roman"/>
        </w:rPr>
        <w:br/>
        <w:t>Art. 26 ust. 1a - Ustawy o prawach pacjenta</w:t>
      </w:r>
      <w:r>
        <w:rPr>
          <w:rFonts w:eastAsia="Times New Roman"/>
        </w:rPr>
        <w:br/>
        <w:t>Dokumentacja medyczna, informacja o stanie zdrowia udost</w:t>
      </w:r>
      <w:r>
        <w:rPr>
          <w:rFonts w:eastAsia="Times New Roman"/>
        </w:rPr>
        <w:t>ępniana jest osobie najbliższej a w przypadku braku osoby najbliższej osobie wspólnie gospodarującej z zastrzeżeniem ust. 2a i 2b.</w:t>
      </w:r>
      <w:r>
        <w:rPr>
          <w:rFonts w:eastAsia="Times New Roman"/>
        </w:rPr>
        <w:br/>
      </w:r>
      <w:r>
        <w:rPr>
          <w:rFonts w:eastAsia="Times New Roman"/>
        </w:rPr>
        <w:br/>
        <w:t>Art. 26 ust. 1b - Ustawy o prawach pacjenta</w:t>
      </w:r>
      <w:r>
        <w:rPr>
          <w:rFonts w:eastAsia="Times New Roman"/>
        </w:rPr>
        <w:br/>
        <w:t>Dokumentacja medyczna, informacja o stanie zdrowia udostępniana jest przedstawic</w:t>
      </w:r>
      <w:r>
        <w:rPr>
          <w:rFonts w:eastAsia="Times New Roman"/>
        </w:rPr>
        <w:t>ielowi ustawowemu ( opiekunowi, rodzicu ) osoby pełnoletniej w przypadku nieprzytomności chyba, że osoba wyraziła sprzeciw notarialnie oraz z zastrzeżeniem ust. 2a i 2b.</w:t>
      </w:r>
      <w:r>
        <w:rPr>
          <w:rFonts w:eastAsia="Times New Roman"/>
        </w:rPr>
        <w:br/>
      </w:r>
      <w:r>
        <w:rPr>
          <w:rFonts w:eastAsia="Times New Roman"/>
        </w:rPr>
        <w:br/>
        <w:t>Art. 26 ust. 1c - Ustawy o prawach pacjenta</w:t>
      </w:r>
      <w:r>
        <w:rPr>
          <w:rFonts w:eastAsia="Times New Roman"/>
        </w:rPr>
        <w:br/>
        <w:t>Dokumentacja medyczna i informacja o stan</w:t>
      </w:r>
      <w:r>
        <w:rPr>
          <w:rFonts w:eastAsia="Times New Roman"/>
        </w:rPr>
        <w:t>ie zdrowia udzielona jest osobie upoważnionej na podstawie poprzednich deklaracji udostępniających informacji o stanie zdrowia.</w:t>
      </w:r>
      <w:r>
        <w:rPr>
          <w:rFonts w:eastAsia="Times New Roman"/>
        </w:rPr>
        <w:br/>
      </w:r>
      <w:r>
        <w:rPr>
          <w:rFonts w:eastAsia="Times New Roman"/>
        </w:rPr>
        <w:br/>
        <w:t>Art. 26 ust. 1d - Ustawy o prawach pacjenta</w:t>
      </w:r>
      <w:r>
        <w:rPr>
          <w:rFonts w:eastAsia="Times New Roman"/>
        </w:rPr>
        <w:br/>
        <w:t>Dokumentacja medyczna i informacja o stanie zdrowia osoby pełnoletniej nieprzytomne</w:t>
      </w:r>
      <w:r>
        <w:rPr>
          <w:rFonts w:eastAsia="Times New Roman"/>
        </w:rPr>
        <w:t>j traktowana jest jak dokumentacja osoby niepełnoletniej i wydawana jest przedstawicielowi ustawowemu lub osobie najbliższej.</w:t>
      </w:r>
      <w:r>
        <w:rPr>
          <w:rFonts w:eastAsia="Times New Roman"/>
        </w:rPr>
        <w:br/>
      </w:r>
      <w:r>
        <w:rPr>
          <w:rFonts w:eastAsia="Times New Roman"/>
        </w:rPr>
        <w:br/>
        <w:t>Art. 26 ust. 1e - Ustawy o prawach pacjenta</w:t>
      </w:r>
      <w:r>
        <w:rPr>
          <w:rFonts w:eastAsia="Times New Roman"/>
        </w:rPr>
        <w:br/>
        <w:t>Dokumentacja medyczna i informacja o stanie zdrowia, osoby która stała się pełnoletni</w:t>
      </w:r>
      <w:r>
        <w:rPr>
          <w:rFonts w:eastAsia="Times New Roman"/>
        </w:rPr>
        <w:t>a w szpitalu a pacjent jest nieprzytomny lub nie było możliwości złożenia stosownej deklaracji, pacjent traktowany jest dalej jak niepełnoletni do czasu wyrażenia deklaracji po przebudzeniu.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lastRenderedPageBreak/>
        <w:t>Petycja ma na celu wprowadzenia umożliwienia udostępnienia doku</w:t>
      </w:r>
      <w:r>
        <w:rPr>
          <w:rFonts w:eastAsia="Times New Roman"/>
        </w:rPr>
        <w:t xml:space="preserve">mentacji i informacji o pacjencie, gdy pacjent nie zdążył upoważnić osoby z powodu nieprzytomności, nagłego pogorszenia stanu zdrowia oraz gdy dziecko jest hospitalizowane gdy hospitalizacja zaczęła się w przypadku osoby niepełnoletniej np. dzień przed 18 </w:t>
      </w:r>
      <w:r>
        <w:rPr>
          <w:rFonts w:eastAsia="Times New Roman"/>
        </w:rPr>
        <w:t>rż.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>Adnotacja</w:t>
      </w:r>
      <w:r>
        <w:rPr>
          <w:rFonts w:eastAsia="Times New Roman"/>
        </w:rPr>
        <w:br/>
        <w:t>1. Zgodnie z art. 25 kc, art. 60 kc, art. 415 kc, art. 416 kc, art. 417 kc - proszę tylko i wyłącznie o odpowiedź elektroniczna.</w:t>
      </w:r>
      <w:r>
        <w:rPr>
          <w:rFonts w:eastAsia="Times New Roman"/>
        </w:rPr>
        <w:br/>
        <w:t xml:space="preserve">2. Zgodnie z art. 25 kc, art. 60 kc, art. 415 kc, art. 416 kc, art. 417 kc, art. 4 ust. 3 ustawy o petycjach </w:t>
      </w:r>
      <w:r>
        <w:rPr>
          <w:rFonts w:eastAsia="Times New Roman"/>
        </w:rPr>
        <w:t>nie wyrażam zgody na publikację danych osobowych na odwzorowanej treści petycji lub jego odwzorowania cyfrowego ( zdjęcie, skan ) na serwisie internetowym organu lub stronie internetowej BIP.</w:t>
      </w:r>
      <w:r>
        <w:rPr>
          <w:rFonts w:eastAsia="Times New Roman"/>
        </w:rPr>
        <w:br/>
        <w:t>3. Zgodnie z art. 6 ustawy o petycjach, 65 kpa wnoszę o przekaza</w:t>
      </w:r>
      <w:r>
        <w:rPr>
          <w:rFonts w:eastAsia="Times New Roman"/>
        </w:rPr>
        <w:t>nie pisma organowi według właściwości.</w:t>
      </w:r>
      <w:r>
        <w:rPr>
          <w:rFonts w:eastAsia="Times New Roman"/>
        </w:rPr>
        <w:br/>
        <w:t>4. Zgodnie z art. 8 ustawy o petycjach wnoszę o publikację petycji lub treści petycji na stronie internetowej.</w:t>
      </w:r>
      <w:r>
        <w:rPr>
          <w:rFonts w:eastAsia="Times New Roman"/>
        </w:rPr>
        <w:br/>
        <w:t>5. Proszę o udzielenie odpowiedzi co do kwalifikacji archiwalnej niniejszego pisma według Instrukcji Kance</w:t>
      </w:r>
      <w:r>
        <w:rPr>
          <w:rFonts w:eastAsia="Times New Roman"/>
        </w:rPr>
        <w:t>laryjnej Jednolitego Rzeczowego Wykazu Akt ( JRWA ).</w:t>
      </w:r>
      <w:r>
        <w:rPr>
          <w:rFonts w:eastAsia="Times New Roman"/>
        </w:rPr>
        <w:br/>
        <w:t>* - Wers (linijka tekstu) podlegająca usunięciu danych celem opublikowania treści pisma na stronie BIP, zgodnie z pkt. 1., 2.</w:t>
      </w:r>
      <w:r>
        <w:rPr>
          <w:rFonts w:eastAsia="Times New Roman"/>
        </w:rPr>
        <w:br/>
        <w:t>6. Zgodnie z art. 4 ust. 2. Ustawy o petycjach -  Petycja powinna zawierać:</w:t>
      </w:r>
      <w:r>
        <w:rPr>
          <w:rFonts w:eastAsia="Times New Roman"/>
        </w:rPr>
        <w:br/>
        <w:t>1</w:t>
      </w:r>
      <w:r>
        <w:rPr>
          <w:rFonts w:eastAsia="Times New Roman"/>
        </w:rPr>
        <w:t>)  oznaczenie podmiotu wnoszącego petycję; jeżeli podmiotem wnoszącym petycję jest grupa podmiotów, w petycji należy wskazać oznaczenie każdego z tych podmiotów oraz osobę reprezentującą podmiot wnoszący petycję; 2)  wskazanie miejsca zamieszkania albo sie</w:t>
      </w:r>
      <w:r>
        <w:rPr>
          <w:rFonts w:eastAsia="Times New Roman"/>
        </w:rPr>
        <w:t>dziby podmiotu wnoszącego petycję oraz adresu do korespondencji; jeżeli podmiotem wnoszącym petycję jest grupa podmiotów, w petycji należy wskazać miejsce zamieszkania lub siedzibę każdego z tych podmiotów; 3)  oznaczenie adresata petycji; 4)  wskazanie pr</w:t>
      </w:r>
      <w:r>
        <w:rPr>
          <w:rFonts w:eastAsia="Times New Roman"/>
        </w:rPr>
        <w:t>zedmiotu petycji. W związku z wymogiem formalnym nie wymaga celu, szczegółowego opisu przedmiotu petycji, uzasadnienia merytorycznego, faktycznego i stanu prawnego.</w:t>
      </w:r>
      <w:r>
        <w:rPr>
          <w:rFonts w:eastAsia="Times New Roman"/>
        </w:rPr>
        <w:br/>
        <w:t>7. Na podstawie Rozporządzenia Rady Ministrów z dnia 8 stycznia 2002 r. w sprawie organizac</w:t>
      </w:r>
      <w:r>
        <w:rPr>
          <w:rFonts w:eastAsia="Times New Roman"/>
        </w:rPr>
        <w:t>ji przyjmowania i rozpatrywania skarg i wniosków. (Dz. U. z dnia 22 stycznia 2002 r.) Na podstawie art. 226 ustawy z dnia 14 czerwca 1960 r. - Kodeks postępowania administracyjnego : § 5. Skargi i wnioski mogą być wnoszone pisemnie, telegraficznie lub za p</w:t>
      </w:r>
      <w:r>
        <w:rPr>
          <w:rFonts w:eastAsia="Times New Roman"/>
        </w:rPr>
        <w:t xml:space="preserve">omocą dalekopisu, telefaksu, poczty elektronicznej, a także ustnie do protokołu. § 7. Przyjmujący skargi i wnioski potwierdza złożenie skargi lub wniosku, jeżeli zażąda tego wnoszący. § 8. 1. Skargi i wnioski niezawierające imienia i nazwiska (nazwy) oraz </w:t>
      </w:r>
      <w:r>
        <w:rPr>
          <w:rFonts w:eastAsia="Times New Roman"/>
        </w:rPr>
        <w:t>adresu wnoszącego pozostawia się bez rozpoznania.</w:t>
      </w:r>
      <w:r>
        <w:rPr>
          <w:rFonts w:eastAsia="Times New Roman"/>
        </w:rPr>
        <w:br/>
        <w:t>- Zostały spełnione warunki zgodnie z aktem wykonawczym.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>Za ewentualne błędy przepraszam oraz ilość składanych pism.</w:t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1179702E" w14:textId="77777777" w:rsidR="009B7AC6" w:rsidRDefault="009B7AC6">
      <w:pPr>
        <w:spacing w:after="240"/>
        <w:divId w:val="960112924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</w:r>
      <w:bookmarkEnd w:id="0"/>
    </w:p>
    <w:sectPr w:rsidR="009B7AC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Type w:val="eMail"/>
  <w:defaultTabStop w:val="708"/>
  <w:hyphenationZone w:val="420"/>
  <w:noPunctuationKerning/>
  <w:characterSpacingControl w:val="doNotCompress"/>
  <w:savePreviewPicture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85"/>
    <w:rsid w:val="009B7AC6"/>
    <w:rsid w:val="00E7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5198D"/>
  <w15:chartTrackingRefBased/>
  <w15:docId w15:val="{02905829-583A-49F9-ABC9-C9D72C11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Theme="minorHAnsi" w:hAnsi="Calibri"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character" w:customStyle="1" w:styleId="stylwiadomocie-mail18">
    <w:name w:val="stylwiadomocie-mail18"/>
    <w:basedOn w:val="Domylnaczcionkaakapitu"/>
    <w:semiHidden/>
    <w:rPr>
      <w:rFonts w:asciiTheme="minorHAnsi" w:eastAsiaTheme="minorHAnsi" w:hAnsiTheme="minorHAnsi" w:cstheme="minorBidi" w:hint="default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668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5552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1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Grabowska Magdalena</dc:creator>
  <cp:keywords/>
  <dc:description/>
  <cp:lastModifiedBy>Grabowska Magdalena</cp:lastModifiedBy>
  <cp:revision>2</cp:revision>
  <dcterms:created xsi:type="dcterms:W3CDTF">2021-04-07T05:36:00Z</dcterms:created>
  <dcterms:modified xsi:type="dcterms:W3CDTF">2021-04-07T05:36:00Z</dcterms:modified>
</cp:coreProperties>
</file>