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A9D3" w14:textId="77777777" w:rsidR="0064765B" w:rsidRPr="0038468B" w:rsidRDefault="0064765B" w:rsidP="006476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3354E5" wp14:editId="4A4C993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FD65F" w14:textId="77777777" w:rsidR="0064765B" w:rsidRDefault="0064765B" w:rsidP="0064765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5FE8BA" w14:textId="77777777" w:rsidR="0064765B" w:rsidRPr="00A1588B" w:rsidRDefault="0064765B" w:rsidP="006476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BBFA1D0" w14:textId="5A0B5B46" w:rsidR="0064765B" w:rsidRPr="00BC4F71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BC4F7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3E719C">
        <w:rPr>
          <w:rFonts w:ascii="Arial" w:eastAsia="Times New Roman" w:hAnsi="Arial" w:cs="Arial"/>
          <w:bCs/>
          <w:color w:val="000000"/>
          <w:sz w:val="24"/>
          <w:szCs w:val="24"/>
        </w:rPr>
        <w:t>8 czerwca</w:t>
      </w:r>
      <w:r w:rsidRPr="00BC4F7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AC2579">
        <w:rPr>
          <w:rFonts w:ascii="Arial" w:eastAsia="Times New Roman" w:hAnsi="Arial" w:cs="Arial"/>
          <w:bCs/>
          <w:color w:val="000000"/>
          <w:sz w:val="24"/>
          <w:szCs w:val="24"/>
        </w:rPr>
        <w:t>2022</w:t>
      </w:r>
      <w:r w:rsidRPr="00BC4F7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697974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7C7E318" w14:textId="704C1088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color w:val="000000"/>
          <w:sz w:val="24"/>
          <w:szCs w:val="24"/>
        </w:rPr>
        <w:t xml:space="preserve">Sygn. akt KR III R </w:t>
      </w:r>
      <w:r w:rsidR="003E719C">
        <w:rPr>
          <w:rFonts w:ascii="Arial" w:eastAsia="Times New Roman" w:hAnsi="Arial" w:cs="Arial"/>
          <w:color w:val="000000"/>
          <w:sz w:val="24"/>
          <w:szCs w:val="24"/>
        </w:rPr>
        <w:t>27</w:t>
      </w:r>
      <w:r w:rsidRPr="00AC2579">
        <w:rPr>
          <w:rFonts w:ascii="Arial" w:eastAsia="Times New Roman" w:hAnsi="Arial" w:cs="Arial"/>
          <w:color w:val="000000"/>
          <w:sz w:val="24"/>
          <w:szCs w:val="24"/>
        </w:rPr>
        <w:t xml:space="preserve"> ukośnik </w:t>
      </w:r>
      <w:r w:rsidR="00AC2579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Pr="00AC25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CADBA45" w14:textId="77777777" w:rsidR="00AC2579" w:rsidRPr="00AC2579" w:rsidRDefault="00AC2579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</w:p>
    <w:p w14:paraId="71AF6793" w14:textId="59BFE782" w:rsidR="0064765B" w:rsidRPr="00AC2579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color w:val="000000"/>
          <w:sz w:val="24"/>
          <w:szCs w:val="24"/>
        </w:rPr>
        <w:t>DPA myślnik III.9130.</w:t>
      </w:r>
      <w:r w:rsidR="003E719C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AC2579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C2579">
        <w:rPr>
          <w:rFonts w:ascii="Arial" w:eastAsia="Times New Roman" w:hAnsi="Arial" w:cs="Arial"/>
          <w:color w:val="000000"/>
          <w:sz w:val="24"/>
          <w:szCs w:val="24"/>
        </w:rPr>
        <w:t>2022</w:t>
      </w:r>
      <w:r w:rsidRPr="00AC257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4950993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256963" w14:textId="7C7A22C6" w:rsidR="0064765B" w:rsidRPr="0064765B" w:rsidRDefault="0064765B" w:rsidP="0064765B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64765B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4348E5E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ECD17B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4D4B918C" w14:textId="671B788E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EA81718" w14:textId="7366E427" w:rsidR="0064765B" w:rsidRPr="00AC2579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4C2B70A9" w14:textId="77777777" w:rsidR="003E719C" w:rsidRPr="003E719C" w:rsidRDefault="003E719C" w:rsidP="003E719C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E719C">
        <w:rPr>
          <w:rFonts w:ascii="Arial" w:eastAsia="Times New Roman" w:hAnsi="Arial" w:cs="Arial"/>
          <w:bCs/>
          <w:color w:val="000000"/>
          <w:sz w:val="24"/>
          <w:szCs w:val="24"/>
        </w:rPr>
        <w:t>Paweł Lisiecki, Wiktor Klimiuk, Łukasz Kondratko, Jan Mosiński, Robert Kropiwnicki, Adam Zieliński</w:t>
      </w:r>
    </w:p>
    <w:p w14:paraId="441C4F96" w14:textId="77777777" w:rsidR="00080CE5" w:rsidRDefault="00080CE5" w:rsidP="003E719C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po rozpoznaniu </w:t>
      </w:r>
      <w:r w:rsidR="003E719C" w:rsidRPr="003E719C">
        <w:rPr>
          <w:rFonts w:ascii="Arial" w:eastAsia="Times New Roman" w:hAnsi="Arial" w:cs="Arial"/>
          <w:bCs/>
          <w:color w:val="000000"/>
          <w:sz w:val="24"/>
          <w:szCs w:val="24"/>
        </w:rPr>
        <w:t>w dniu 8 czerwca 2022 r.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080CE5">
        <w:rPr>
          <w:rFonts w:ascii="Arial" w:eastAsia="Times New Roman" w:hAnsi="Arial" w:cs="Arial"/>
          <w:bCs/>
          <w:color w:val="000000"/>
          <w:sz w:val="24"/>
          <w:szCs w:val="24"/>
        </w:rPr>
        <w:t>na posiedzeniu niejawnym</w:t>
      </w:r>
      <w:r w:rsidR="0064765B" w:rsidRPr="0064765B">
        <w:rPr>
          <w:rFonts w:ascii="Arial" w:eastAsia="Times New Roman" w:hAnsi="Arial" w:cs="Arial"/>
          <w:bCs/>
          <w:color w:val="000000"/>
          <w:sz w:val="24"/>
          <w:szCs w:val="24"/>
        </w:rPr>
        <w:br/>
      </w:r>
      <w:r w:rsidR="003E719C" w:rsidRPr="003E719C">
        <w:rPr>
          <w:rFonts w:ascii="Arial" w:eastAsia="Times New Roman" w:hAnsi="Arial" w:cs="Arial"/>
          <w:bCs/>
          <w:color w:val="000000"/>
          <w:sz w:val="24"/>
          <w:szCs w:val="24"/>
        </w:rPr>
        <w:t>sprawy w przedmiocie decyzji Prezydenta m.st. Warszawy nr 428 ukośnik 98 z dnia 21 grudnia 1998 roku i decyzji Samorządowego Kolegium Odwoławczego w Warszawie z dnia 12 kwietnia 1999 roku, sygn. akt KO C 142 ukośnik Go ukośnik 99, dotyczących zabudowanego gruntu o powierzchni wynoszącej m2, oznaczonego jako działka ewidencyjna nr w obrębie, położonego w Warszawie przy ul. Morszyńskiej 57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, dla której założono księgę wieczystą nr</w:t>
      </w:r>
    </w:p>
    <w:p w14:paraId="3358B98A" w14:textId="0D25F580" w:rsidR="00A427ED" w:rsidRDefault="003E719C" w:rsidP="003E719C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E719C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z udziałem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stron</w:t>
      </w:r>
      <w:r w:rsidR="00AC2579" w:rsidRPr="00AC2579">
        <w:rPr>
          <w:rFonts w:ascii="Arial" w:eastAsia="Times New Roman" w:hAnsi="Arial" w:cs="Arial"/>
          <w:bCs/>
          <w:color w:val="000000"/>
          <w:sz w:val="24"/>
          <w:szCs w:val="24"/>
        </w:rPr>
        <w:t>: Miasta Stołecznego Warszaw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y, Samorządowego Kolegium Odwoławczego w Warszawie, </w:t>
      </w:r>
      <w:r w:rsidR="00A427ED" w:rsidRPr="00A427ED">
        <w:rPr>
          <w:rFonts w:ascii="Arial" w:eastAsia="Times New Roman" w:hAnsi="Arial" w:cs="Arial"/>
          <w:bCs/>
          <w:color w:val="000000"/>
          <w:sz w:val="24"/>
          <w:szCs w:val="24"/>
        </w:rPr>
        <w:t>W. N., P. N., T. N, J. S-C., P. N., A. N.</w:t>
      </w:r>
    </w:p>
    <w:p w14:paraId="27BDE875" w14:textId="23F9705F" w:rsidR="0064765B" w:rsidRPr="0064765B" w:rsidRDefault="0064765B" w:rsidP="00AC2579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na podstawie art. 11 ust. 2 ustawy z dnia 9 marca 2017 r. o szczególnych zasadach usuwania skutków prawnych decyzji reprywatyzacyjnych dotyczących nieruchomości warszawskich, wydanych z naruszeniem prawa (Dz. U. z 2021 r. poz. 795)</w:t>
      </w:r>
    </w:p>
    <w:p w14:paraId="3B8B899A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32A9C27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/>
          <w:color w:val="000000"/>
          <w:sz w:val="24"/>
          <w:szCs w:val="24"/>
        </w:rPr>
        <w:t>postanawia:</w:t>
      </w:r>
    </w:p>
    <w:p w14:paraId="023F66B7" w14:textId="44833180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zwrócić się do Społecznej Rady z wnioskiem o wydanie opinii w przedmiocie </w:t>
      </w:r>
      <w:r w:rsidR="003E719C" w:rsidRPr="003E719C">
        <w:rPr>
          <w:rFonts w:ascii="Arial" w:eastAsia="Times New Roman" w:hAnsi="Arial" w:cs="Arial"/>
          <w:bCs/>
          <w:color w:val="000000"/>
          <w:sz w:val="24"/>
          <w:szCs w:val="24"/>
        </w:rPr>
        <w:t>decyzji Prezydenta m.st. Warszawy nr 428 ukośnik 98 z dnia 21 grudnia 1998 roku i decyzji Samorządowego Kolegium Odwoławczego w Warszawie z dnia 12 kwietnia 1999 roku, sygn. akt KO C 142 ukośnik Go ukośnik 99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, dotycząc</w:t>
      </w:r>
      <w:r w:rsidR="003E719C">
        <w:rPr>
          <w:rFonts w:ascii="Arial" w:eastAsia="Times New Roman" w:hAnsi="Arial" w:cs="Arial"/>
          <w:bCs/>
          <w:color w:val="000000"/>
          <w:sz w:val="24"/>
          <w:szCs w:val="24"/>
        </w:rPr>
        <w:t>ych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E719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zabudowanego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gruntu o powierzchni wynoszącej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ab/>
        <w:t>m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2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, oznaczonego jako działka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ewidencyjna nr      w obrębie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ab/>
        <w:t xml:space="preserve">położonego w Warszawie przy ul. </w:t>
      </w:r>
      <w:r w:rsidR="00F51DC4">
        <w:rPr>
          <w:rFonts w:ascii="Arial" w:eastAsia="Times New Roman" w:hAnsi="Arial" w:cs="Arial"/>
          <w:bCs/>
          <w:color w:val="000000"/>
          <w:sz w:val="24"/>
          <w:szCs w:val="24"/>
        </w:rPr>
        <w:t>Morszyńskiej 57</w:t>
      </w:r>
      <w:r w:rsidR="003E719C">
        <w:rPr>
          <w:rFonts w:ascii="Arial" w:eastAsia="Times New Roman" w:hAnsi="Arial" w:cs="Arial"/>
          <w:bCs/>
          <w:color w:val="000000"/>
          <w:sz w:val="24"/>
          <w:szCs w:val="24"/>
        </w:rPr>
        <w:t>, dla której założono księgę wieczystą nr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4BC89FAF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AA2EA5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7050FC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83B2F04" w14:textId="17D91728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7E5A231B" w14:textId="6301D13F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1C03F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64765B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8D79577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pierwszy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3F98BB6B" w14:textId="28BC734A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Punkt drugi z</w:t>
      </w:r>
      <w:r w:rsidRPr="0064765B">
        <w:rPr>
          <w:rFonts w:ascii="Arial" w:eastAsia="Times New Roman" w:hAnsi="Arial" w:cs="Arial"/>
          <w:bCs/>
          <w:sz w:val="24"/>
          <w:szCs w:val="24"/>
        </w:rPr>
        <w:t>godnie z art. 11 ust. 2 ustawy Społeczna Rada wydaje opinię w terminie 14 dni od dnia otrzymania wniosku Komisji ojej wydanie. Na wniosek Społecznej Rady przewodniczący Komisji może przedłużyć termin do wydania opinii.</w:t>
      </w:r>
    </w:p>
    <w:p w14:paraId="57C54343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08E9C965" w14:textId="77777777" w:rsidR="0064765B" w:rsidRDefault="0064765B" w:rsidP="0064765B"/>
    <w:p w14:paraId="0BDFD241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CCE"/>
    <w:multiLevelType w:val="singleLevel"/>
    <w:tmpl w:val="6508844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 w16cid:durableId="4492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B"/>
    <w:rsid w:val="00080CE5"/>
    <w:rsid w:val="000F53E9"/>
    <w:rsid w:val="001903C5"/>
    <w:rsid w:val="003E719C"/>
    <w:rsid w:val="0064765B"/>
    <w:rsid w:val="0065795B"/>
    <w:rsid w:val="008D479F"/>
    <w:rsid w:val="00A427ED"/>
    <w:rsid w:val="00AC2579"/>
    <w:rsid w:val="00BC4F71"/>
    <w:rsid w:val="00D52431"/>
    <w:rsid w:val="00EF0C8E"/>
    <w:rsid w:val="00F51DC4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3F9"/>
  <w15:chartTrackingRefBased/>
  <w15:docId w15:val="{340E0D62-6E1B-4DDE-BFC7-373F772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5B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64765B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7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10</cp:revision>
  <dcterms:created xsi:type="dcterms:W3CDTF">2022-03-16T11:15:00Z</dcterms:created>
  <dcterms:modified xsi:type="dcterms:W3CDTF">2022-06-15T13:43:00Z</dcterms:modified>
</cp:coreProperties>
</file>