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A52C1" w14:textId="77777777" w:rsidR="00661C18" w:rsidRPr="000B14B9" w:rsidRDefault="00661C18" w:rsidP="000B14B9">
      <w:pPr>
        <w:autoSpaceDE w:val="0"/>
        <w:autoSpaceDN w:val="0"/>
        <w:spacing w:after="0" w:line="240" w:lineRule="auto"/>
        <w:ind w:left="4608"/>
        <w:contextualSpacing/>
        <w:rPr>
          <w:rFonts w:eastAsia="Times New Roman" w:cstheme="minorHAnsi"/>
          <w:lang w:eastAsia="pl-PL"/>
        </w:rPr>
      </w:pPr>
      <w:r w:rsidRPr="000B14B9">
        <w:rPr>
          <w:rFonts w:eastAsia="Times New Roman" w:cstheme="minorHAnsi"/>
          <w:lang w:eastAsia="pl-PL"/>
        </w:rPr>
        <w:t xml:space="preserve">Załącznik nr 1 do </w:t>
      </w:r>
      <w:r w:rsidR="009C3E6B" w:rsidRPr="000B14B9">
        <w:rPr>
          <w:rFonts w:eastAsia="Times New Roman" w:cstheme="minorHAnsi"/>
          <w:lang w:eastAsia="pl-PL"/>
        </w:rPr>
        <w:t>U</w:t>
      </w:r>
      <w:r w:rsidRPr="000B14B9">
        <w:rPr>
          <w:rFonts w:eastAsia="Times New Roman" w:cstheme="minorHAnsi"/>
          <w:lang w:eastAsia="pl-PL"/>
        </w:rPr>
        <w:t xml:space="preserve">mowy nr </w:t>
      </w:r>
      <w:r w:rsidR="009C3E6B" w:rsidRPr="000B14B9">
        <w:rPr>
          <w:rFonts w:eastAsia="Times New Roman" w:cstheme="minorHAnsi"/>
          <w:lang w:eastAsia="pl-PL"/>
        </w:rPr>
        <w:t>……</w:t>
      </w:r>
      <w:r w:rsidRPr="000B14B9">
        <w:rPr>
          <w:rFonts w:eastAsia="Times New Roman" w:cstheme="minorHAnsi"/>
          <w:lang w:eastAsia="pl-PL"/>
        </w:rPr>
        <w:t>z dnia……</w:t>
      </w:r>
    </w:p>
    <w:p w14:paraId="2F059CEB" w14:textId="77777777" w:rsidR="00661C18" w:rsidRPr="000B14B9" w:rsidRDefault="00661C18" w:rsidP="000B14B9">
      <w:pPr>
        <w:autoSpaceDE w:val="0"/>
        <w:autoSpaceDN w:val="0"/>
        <w:spacing w:after="0" w:line="240" w:lineRule="auto"/>
        <w:ind w:left="360"/>
        <w:contextualSpacing/>
        <w:rPr>
          <w:rFonts w:eastAsia="Times New Roman" w:cstheme="minorHAnsi"/>
          <w:lang w:eastAsia="pl-PL"/>
        </w:rPr>
      </w:pPr>
    </w:p>
    <w:p w14:paraId="0D1B468A" w14:textId="1F034B36" w:rsidR="00661C18" w:rsidRPr="000B14B9" w:rsidRDefault="00661C18" w:rsidP="000B14B9">
      <w:pPr>
        <w:autoSpaceDE w:val="0"/>
        <w:autoSpaceDN w:val="0"/>
        <w:spacing w:after="0" w:line="240" w:lineRule="auto"/>
        <w:jc w:val="center"/>
        <w:rPr>
          <w:rFonts w:eastAsia="Times New Roman" w:cstheme="minorHAnsi"/>
          <w:b/>
          <w:lang w:eastAsia="pl-PL"/>
        </w:rPr>
      </w:pPr>
      <w:r w:rsidRPr="000B14B9">
        <w:rPr>
          <w:rFonts w:eastAsia="Times New Roman" w:cstheme="minorHAnsi"/>
          <w:b/>
          <w:lang w:eastAsia="pl-PL"/>
        </w:rPr>
        <w:t>OPIS PRZEDMIOTU ZAMÓWIENIA</w:t>
      </w:r>
    </w:p>
    <w:p w14:paraId="6A6DDE71" w14:textId="42DE9299" w:rsidR="00661C18" w:rsidRPr="000B14B9" w:rsidRDefault="00141B56" w:rsidP="000B14B9">
      <w:pPr>
        <w:widowControl w:val="0"/>
        <w:autoSpaceDE w:val="0"/>
        <w:autoSpaceDN w:val="0"/>
        <w:adjustRightInd w:val="0"/>
        <w:spacing w:after="0" w:line="240" w:lineRule="auto"/>
        <w:contextualSpacing/>
        <w:rPr>
          <w:rFonts w:eastAsia="Times New Roman" w:cstheme="minorHAnsi"/>
          <w:b/>
          <w:lang w:eastAsia="pl-PL"/>
        </w:rPr>
      </w:pPr>
      <w:r w:rsidRPr="000B14B9">
        <w:rPr>
          <w:rFonts w:eastAsia="Times New Roman" w:cstheme="minorHAnsi"/>
          <w:b/>
          <w:lang w:eastAsia="pl-PL"/>
        </w:rPr>
        <w:t>ROZDZIAŁ I. OGÓLNE WARUNKI REALIZACJI ZAMÓWIENIA</w:t>
      </w:r>
    </w:p>
    <w:p w14:paraId="4FBE92B4" w14:textId="712F8E5C" w:rsidR="00D56E18" w:rsidRDefault="00D56E18" w:rsidP="000B14B9">
      <w:pPr>
        <w:widowControl w:val="0"/>
        <w:numPr>
          <w:ilvl w:val="1"/>
          <w:numId w:val="2"/>
        </w:numPr>
        <w:tabs>
          <w:tab w:val="num" w:pos="426"/>
        </w:tabs>
        <w:autoSpaceDE w:val="0"/>
        <w:autoSpaceDN w:val="0"/>
        <w:adjustRightInd w:val="0"/>
        <w:spacing w:after="0" w:line="240" w:lineRule="auto"/>
        <w:ind w:left="426" w:hanging="426"/>
        <w:jc w:val="both"/>
        <w:rPr>
          <w:rFonts w:eastAsia="Times New Roman" w:cstheme="minorHAnsi"/>
          <w:lang w:eastAsia="pl-PL"/>
        </w:rPr>
      </w:pPr>
      <w:r>
        <w:rPr>
          <w:rFonts w:eastAsia="Times New Roman" w:cstheme="minorHAnsi"/>
          <w:lang w:eastAsia="pl-PL"/>
        </w:rPr>
        <w:t>Aktualnie Zamawiający posiada nw. środowisko</w:t>
      </w:r>
      <w:r w:rsidR="00EE665F" w:rsidRPr="00EE665F">
        <w:t xml:space="preserve"> </w:t>
      </w:r>
      <w:r w:rsidR="00EE665F">
        <w:t xml:space="preserve">- </w:t>
      </w:r>
      <w:r w:rsidR="00EE665F" w:rsidRPr="00EE665F">
        <w:rPr>
          <w:rFonts w:eastAsia="Times New Roman" w:cstheme="minorHAnsi"/>
          <w:lang w:eastAsia="pl-PL"/>
        </w:rPr>
        <w:t>platform</w:t>
      </w:r>
      <w:r w:rsidR="00EE665F">
        <w:rPr>
          <w:rFonts w:eastAsia="Times New Roman" w:cstheme="minorHAnsi"/>
          <w:lang w:eastAsia="pl-PL"/>
        </w:rPr>
        <w:t>ę</w:t>
      </w:r>
      <w:r w:rsidR="00EE665F" w:rsidRPr="00EE665F">
        <w:rPr>
          <w:rFonts w:eastAsia="Times New Roman" w:cstheme="minorHAnsi"/>
          <w:lang w:eastAsia="pl-PL"/>
        </w:rPr>
        <w:t xml:space="preserve"> do analizy złośliwych plików</w:t>
      </w:r>
      <w:r>
        <w:rPr>
          <w:rFonts w:eastAsia="Times New Roman" w:cstheme="minorHAnsi"/>
          <w:lang w:eastAsia="pl-PL"/>
        </w:rPr>
        <w:t>:</w:t>
      </w:r>
    </w:p>
    <w:p w14:paraId="176531AE" w14:textId="72970AD3" w:rsidR="00D56E18" w:rsidRPr="00D56E18" w:rsidRDefault="00D56E18" w:rsidP="00D56E18">
      <w:pPr>
        <w:pStyle w:val="Akapitzlist"/>
        <w:widowControl w:val="0"/>
        <w:numPr>
          <w:ilvl w:val="1"/>
          <w:numId w:val="59"/>
        </w:numPr>
        <w:autoSpaceDE w:val="0"/>
        <w:autoSpaceDN w:val="0"/>
        <w:adjustRightInd w:val="0"/>
        <w:jc w:val="both"/>
        <w:rPr>
          <w:rFonts w:asciiTheme="minorHAnsi" w:hAnsiTheme="minorHAnsi" w:cstheme="minorHAnsi"/>
          <w:sz w:val="22"/>
          <w:szCs w:val="22"/>
        </w:rPr>
      </w:pPr>
      <w:r w:rsidRPr="00D56E18">
        <w:rPr>
          <w:rFonts w:asciiTheme="minorHAnsi" w:hAnsiTheme="minorHAnsi" w:cstheme="minorHAnsi"/>
          <w:sz w:val="22"/>
          <w:szCs w:val="22"/>
        </w:rPr>
        <w:t>Serwer fizycz</w:t>
      </w:r>
      <w:r>
        <w:rPr>
          <w:rFonts w:asciiTheme="minorHAnsi" w:hAnsiTheme="minorHAnsi" w:cstheme="minorHAnsi"/>
          <w:sz w:val="22"/>
          <w:szCs w:val="22"/>
        </w:rPr>
        <w:t>ny</w:t>
      </w:r>
      <w:r w:rsidRPr="00D56E18">
        <w:rPr>
          <w:rFonts w:asciiTheme="minorHAnsi" w:hAnsiTheme="minorHAnsi" w:cstheme="minorHAnsi"/>
          <w:sz w:val="22"/>
          <w:szCs w:val="22"/>
        </w:rPr>
        <w:t xml:space="preserve"> AX: </w:t>
      </w:r>
      <w:proofErr w:type="spellStart"/>
      <w:r w:rsidRPr="00D56E18">
        <w:rPr>
          <w:rFonts w:asciiTheme="minorHAnsi" w:hAnsiTheme="minorHAnsi" w:cstheme="minorHAnsi"/>
          <w:sz w:val="22"/>
          <w:szCs w:val="22"/>
        </w:rPr>
        <w:t>Trellix</w:t>
      </w:r>
      <w:proofErr w:type="spellEnd"/>
      <w:r w:rsidRPr="00D56E18">
        <w:rPr>
          <w:rFonts w:asciiTheme="minorHAnsi" w:hAnsiTheme="minorHAnsi" w:cstheme="minorHAnsi"/>
          <w:sz w:val="22"/>
          <w:szCs w:val="22"/>
        </w:rPr>
        <w:t xml:space="preserve"> AX 5550 (poprzednio </w:t>
      </w:r>
      <w:proofErr w:type="spellStart"/>
      <w:r w:rsidRPr="00D56E18">
        <w:rPr>
          <w:rFonts w:asciiTheme="minorHAnsi" w:hAnsiTheme="minorHAnsi" w:cstheme="minorHAnsi"/>
          <w:sz w:val="22"/>
          <w:szCs w:val="22"/>
        </w:rPr>
        <w:t>FireEye</w:t>
      </w:r>
      <w:proofErr w:type="spellEnd"/>
      <w:r w:rsidRPr="00D56E18">
        <w:rPr>
          <w:rFonts w:asciiTheme="minorHAnsi" w:hAnsiTheme="minorHAnsi" w:cstheme="minorHAnsi"/>
          <w:sz w:val="22"/>
          <w:szCs w:val="22"/>
        </w:rPr>
        <w:t xml:space="preserve"> AX)</w:t>
      </w:r>
      <w:r>
        <w:rPr>
          <w:rFonts w:asciiTheme="minorHAnsi" w:hAnsiTheme="minorHAnsi" w:cstheme="minorHAnsi"/>
          <w:sz w:val="22"/>
          <w:szCs w:val="22"/>
        </w:rPr>
        <w:t>;</w:t>
      </w:r>
    </w:p>
    <w:p w14:paraId="3CD88651" w14:textId="0794088E" w:rsidR="00D56E18" w:rsidRPr="00D56E18" w:rsidRDefault="00D56E18" w:rsidP="00D56E18">
      <w:pPr>
        <w:pStyle w:val="Akapitzlist"/>
        <w:widowControl w:val="0"/>
        <w:numPr>
          <w:ilvl w:val="1"/>
          <w:numId w:val="59"/>
        </w:numPr>
        <w:autoSpaceDE w:val="0"/>
        <w:autoSpaceDN w:val="0"/>
        <w:adjustRightInd w:val="0"/>
        <w:jc w:val="both"/>
        <w:rPr>
          <w:rFonts w:asciiTheme="minorHAnsi" w:hAnsiTheme="minorHAnsi" w:cstheme="minorHAnsi"/>
          <w:sz w:val="22"/>
          <w:szCs w:val="22"/>
        </w:rPr>
      </w:pPr>
      <w:r w:rsidRPr="00D56E18">
        <w:rPr>
          <w:rFonts w:asciiTheme="minorHAnsi" w:hAnsiTheme="minorHAnsi" w:cstheme="minorHAnsi"/>
          <w:sz w:val="22"/>
          <w:szCs w:val="22"/>
        </w:rPr>
        <w:t>Platform</w:t>
      </w:r>
      <w:r>
        <w:rPr>
          <w:rFonts w:asciiTheme="minorHAnsi" w:hAnsiTheme="minorHAnsi" w:cstheme="minorHAnsi"/>
          <w:sz w:val="22"/>
          <w:szCs w:val="22"/>
        </w:rPr>
        <w:t>a</w:t>
      </w:r>
      <w:r w:rsidRPr="00D56E18">
        <w:rPr>
          <w:rFonts w:asciiTheme="minorHAnsi" w:hAnsiTheme="minorHAnsi" w:cstheme="minorHAnsi"/>
          <w:sz w:val="22"/>
          <w:szCs w:val="22"/>
        </w:rPr>
        <w:t xml:space="preserve"> SaaS CM: </w:t>
      </w:r>
      <w:proofErr w:type="spellStart"/>
      <w:r w:rsidRPr="00D56E18">
        <w:rPr>
          <w:rFonts w:asciiTheme="minorHAnsi" w:hAnsiTheme="minorHAnsi" w:cstheme="minorHAnsi"/>
          <w:sz w:val="22"/>
          <w:szCs w:val="22"/>
        </w:rPr>
        <w:t>Trellix</w:t>
      </w:r>
      <w:proofErr w:type="spellEnd"/>
      <w:r w:rsidRPr="00D56E18">
        <w:rPr>
          <w:rFonts w:asciiTheme="minorHAnsi" w:hAnsiTheme="minorHAnsi" w:cstheme="minorHAnsi"/>
          <w:sz w:val="22"/>
          <w:szCs w:val="22"/>
        </w:rPr>
        <w:t xml:space="preserve"> CM2500Virtual (poprzednio </w:t>
      </w:r>
      <w:proofErr w:type="spellStart"/>
      <w:r w:rsidRPr="00D56E18">
        <w:rPr>
          <w:rFonts w:asciiTheme="minorHAnsi" w:hAnsiTheme="minorHAnsi" w:cstheme="minorHAnsi"/>
          <w:sz w:val="22"/>
          <w:szCs w:val="22"/>
        </w:rPr>
        <w:t>FireEye</w:t>
      </w:r>
      <w:proofErr w:type="spellEnd"/>
      <w:r w:rsidRPr="00D56E18">
        <w:rPr>
          <w:rFonts w:asciiTheme="minorHAnsi" w:hAnsiTheme="minorHAnsi" w:cstheme="minorHAnsi"/>
          <w:sz w:val="22"/>
          <w:szCs w:val="22"/>
        </w:rPr>
        <w:t xml:space="preserve"> CM)</w:t>
      </w:r>
      <w:r>
        <w:rPr>
          <w:rFonts w:asciiTheme="minorHAnsi" w:hAnsiTheme="minorHAnsi" w:cstheme="minorHAnsi"/>
          <w:sz w:val="22"/>
          <w:szCs w:val="22"/>
        </w:rPr>
        <w:t>;</w:t>
      </w:r>
    </w:p>
    <w:p w14:paraId="63C4D9AE" w14:textId="54C1A6AE" w:rsidR="00D56E18" w:rsidRPr="00D56E18" w:rsidRDefault="00D56E18" w:rsidP="00D56E18">
      <w:pPr>
        <w:pStyle w:val="Akapitzlist"/>
        <w:widowControl w:val="0"/>
        <w:numPr>
          <w:ilvl w:val="1"/>
          <w:numId w:val="59"/>
        </w:numPr>
        <w:autoSpaceDE w:val="0"/>
        <w:autoSpaceDN w:val="0"/>
        <w:adjustRightInd w:val="0"/>
        <w:jc w:val="both"/>
        <w:rPr>
          <w:rFonts w:asciiTheme="minorHAnsi" w:hAnsiTheme="minorHAnsi" w:cstheme="minorHAnsi"/>
          <w:sz w:val="22"/>
          <w:szCs w:val="22"/>
        </w:rPr>
      </w:pPr>
      <w:r w:rsidRPr="00D56E18">
        <w:rPr>
          <w:rFonts w:asciiTheme="minorHAnsi" w:hAnsiTheme="minorHAnsi" w:cstheme="minorHAnsi"/>
          <w:sz w:val="22"/>
          <w:szCs w:val="22"/>
        </w:rPr>
        <w:t>Serwer fizyczn</w:t>
      </w:r>
      <w:r>
        <w:rPr>
          <w:rFonts w:asciiTheme="minorHAnsi" w:hAnsiTheme="minorHAnsi" w:cstheme="minorHAnsi"/>
          <w:sz w:val="22"/>
          <w:szCs w:val="22"/>
        </w:rPr>
        <w:t>y</w:t>
      </w:r>
      <w:r w:rsidRPr="00D56E18">
        <w:rPr>
          <w:rFonts w:asciiTheme="minorHAnsi" w:hAnsiTheme="minorHAnsi" w:cstheme="minorHAnsi"/>
          <w:sz w:val="22"/>
          <w:szCs w:val="22"/>
        </w:rPr>
        <w:t xml:space="preserve"> EX: </w:t>
      </w:r>
      <w:proofErr w:type="spellStart"/>
      <w:r w:rsidRPr="00D56E18">
        <w:rPr>
          <w:rFonts w:asciiTheme="minorHAnsi" w:hAnsiTheme="minorHAnsi" w:cstheme="minorHAnsi"/>
          <w:sz w:val="22"/>
          <w:szCs w:val="22"/>
        </w:rPr>
        <w:t>Trellix</w:t>
      </w:r>
      <w:proofErr w:type="spellEnd"/>
      <w:r w:rsidRPr="00D56E18">
        <w:rPr>
          <w:rFonts w:asciiTheme="minorHAnsi" w:hAnsiTheme="minorHAnsi" w:cstheme="minorHAnsi"/>
          <w:sz w:val="22"/>
          <w:szCs w:val="22"/>
        </w:rPr>
        <w:t xml:space="preserve"> 3500</w:t>
      </w:r>
      <w:r>
        <w:rPr>
          <w:rFonts w:asciiTheme="minorHAnsi" w:hAnsiTheme="minorHAnsi" w:cstheme="minorHAnsi"/>
          <w:sz w:val="22"/>
          <w:szCs w:val="22"/>
        </w:rPr>
        <w:t>;</w:t>
      </w:r>
    </w:p>
    <w:p w14:paraId="2717B42C" w14:textId="24243FC6" w:rsidR="00D56E18" w:rsidRPr="00D56E18" w:rsidRDefault="00D56E18" w:rsidP="00D56E18">
      <w:pPr>
        <w:pStyle w:val="Akapitzlist"/>
        <w:widowControl w:val="0"/>
        <w:numPr>
          <w:ilvl w:val="1"/>
          <w:numId w:val="59"/>
        </w:numPr>
        <w:autoSpaceDE w:val="0"/>
        <w:autoSpaceDN w:val="0"/>
        <w:adjustRightInd w:val="0"/>
        <w:jc w:val="both"/>
        <w:rPr>
          <w:rFonts w:asciiTheme="minorHAnsi" w:hAnsiTheme="minorHAnsi" w:cstheme="minorHAnsi"/>
          <w:sz w:val="22"/>
          <w:szCs w:val="22"/>
        </w:rPr>
      </w:pPr>
      <w:r w:rsidRPr="00D56E18">
        <w:rPr>
          <w:rFonts w:asciiTheme="minorHAnsi" w:hAnsiTheme="minorHAnsi" w:cstheme="minorHAnsi"/>
          <w:sz w:val="22"/>
          <w:szCs w:val="22"/>
        </w:rPr>
        <w:t>Serwer fizyczn</w:t>
      </w:r>
      <w:r>
        <w:rPr>
          <w:rFonts w:asciiTheme="minorHAnsi" w:hAnsiTheme="minorHAnsi" w:cstheme="minorHAnsi"/>
          <w:sz w:val="22"/>
          <w:szCs w:val="22"/>
        </w:rPr>
        <w:t>y</w:t>
      </w:r>
      <w:r w:rsidRPr="00D56E18">
        <w:rPr>
          <w:rFonts w:asciiTheme="minorHAnsi" w:hAnsiTheme="minorHAnsi" w:cstheme="minorHAnsi"/>
          <w:sz w:val="22"/>
          <w:szCs w:val="22"/>
        </w:rPr>
        <w:t xml:space="preserve"> EX: </w:t>
      </w:r>
      <w:proofErr w:type="spellStart"/>
      <w:r w:rsidRPr="00D56E18">
        <w:rPr>
          <w:rFonts w:asciiTheme="minorHAnsi" w:hAnsiTheme="minorHAnsi" w:cstheme="minorHAnsi"/>
          <w:sz w:val="22"/>
          <w:szCs w:val="22"/>
        </w:rPr>
        <w:t>Trellix</w:t>
      </w:r>
      <w:proofErr w:type="spellEnd"/>
      <w:r w:rsidRPr="00D56E18">
        <w:rPr>
          <w:rFonts w:asciiTheme="minorHAnsi" w:hAnsiTheme="minorHAnsi" w:cstheme="minorHAnsi"/>
          <w:sz w:val="22"/>
          <w:szCs w:val="22"/>
        </w:rPr>
        <w:t xml:space="preserve"> 3500</w:t>
      </w:r>
      <w:r>
        <w:rPr>
          <w:rFonts w:asciiTheme="minorHAnsi" w:hAnsiTheme="minorHAnsi" w:cstheme="minorHAnsi"/>
          <w:sz w:val="22"/>
          <w:szCs w:val="22"/>
        </w:rPr>
        <w:t>;</w:t>
      </w:r>
    </w:p>
    <w:p w14:paraId="7FACE8BA" w14:textId="1DAF4B40" w:rsidR="00D56E18" w:rsidRPr="00D56E18" w:rsidRDefault="00D56E18" w:rsidP="00D56E18">
      <w:pPr>
        <w:pStyle w:val="Akapitzlist"/>
        <w:widowControl w:val="0"/>
        <w:numPr>
          <w:ilvl w:val="1"/>
          <w:numId w:val="59"/>
        </w:numPr>
        <w:autoSpaceDE w:val="0"/>
        <w:autoSpaceDN w:val="0"/>
        <w:adjustRightInd w:val="0"/>
        <w:jc w:val="both"/>
        <w:rPr>
          <w:rFonts w:asciiTheme="minorHAnsi" w:hAnsiTheme="minorHAnsi" w:cstheme="minorHAnsi"/>
          <w:sz w:val="22"/>
          <w:szCs w:val="22"/>
        </w:rPr>
      </w:pPr>
      <w:r w:rsidRPr="00D56E18">
        <w:rPr>
          <w:rFonts w:asciiTheme="minorHAnsi" w:hAnsiTheme="minorHAnsi" w:cstheme="minorHAnsi"/>
          <w:sz w:val="22"/>
          <w:szCs w:val="22"/>
        </w:rPr>
        <w:t>Serwer fizyczn</w:t>
      </w:r>
      <w:r>
        <w:rPr>
          <w:rFonts w:asciiTheme="minorHAnsi" w:hAnsiTheme="minorHAnsi" w:cstheme="minorHAnsi"/>
          <w:sz w:val="22"/>
          <w:szCs w:val="22"/>
        </w:rPr>
        <w:t>y</w:t>
      </w:r>
      <w:r w:rsidRPr="00D56E18">
        <w:rPr>
          <w:rFonts w:asciiTheme="minorHAnsi" w:hAnsiTheme="minorHAnsi" w:cstheme="minorHAnsi"/>
          <w:sz w:val="22"/>
          <w:szCs w:val="22"/>
        </w:rPr>
        <w:t xml:space="preserve"> FX: </w:t>
      </w:r>
      <w:proofErr w:type="spellStart"/>
      <w:r w:rsidRPr="00D56E18">
        <w:rPr>
          <w:rFonts w:asciiTheme="minorHAnsi" w:hAnsiTheme="minorHAnsi" w:cstheme="minorHAnsi"/>
          <w:sz w:val="22"/>
          <w:szCs w:val="22"/>
        </w:rPr>
        <w:t>Trellix</w:t>
      </w:r>
      <w:proofErr w:type="spellEnd"/>
      <w:r w:rsidRPr="00D56E18">
        <w:rPr>
          <w:rFonts w:asciiTheme="minorHAnsi" w:hAnsiTheme="minorHAnsi" w:cstheme="minorHAnsi"/>
          <w:sz w:val="22"/>
          <w:szCs w:val="22"/>
        </w:rPr>
        <w:t xml:space="preserve"> 6500</w:t>
      </w:r>
      <w:r>
        <w:rPr>
          <w:rFonts w:asciiTheme="minorHAnsi" w:hAnsiTheme="minorHAnsi" w:cstheme="minorHAnsi"/>
          <w:sz w:val="22"/>
          <w:szCs w:val="22"/>
        </w:rPr>
        <w:t>.</w:t>
      </w:r>
    </w:p>
    <w:p w14:paraId="586389A0" w14:textId="7739C967" w:rsidR="00D56E18" w:rsidRPr="00D56E18" w:rsidRDefault="00D56E18" w:rsidP="00D56E18">
      <w:pPr>
        <w:widowControl w:val="0"/>
        <w:autoSpaceDE w:val="0"/>
        <w:autoSpaceDN w:val="0"/>
        <w:adjustRightInd w:val="0"/>
        <w:spacing w:after="0" w:line="240" w:lineRule="auto"/>
        <w:ind w:left="426"/>
        <w:jc w:val="both"/>
        <w:rPr>
          <w:rFonts w:eastAsia="Times New Roman" w:cstheme="minorHAnsi"/>
          <w:lang w:eastAsia="pl-PL"/>
        </w:rPr>
      </w:pPr>
    </w:p>
    <w:p w14:paraId="18B37A80" w14:textId="77777777" w:rsidR="00EE665F" w:rsidRPr="00EE665F" w:rsidRDefault="00141B56" w:rsidP="000B14B9">
      <w:pPr>
        <w:widowControl w:val="0"/>
        <w:numPr>
          <w:ilvl w:val="1"/>
          <w:numId w:val="2"/>
        </w:numPr>
        <w:tabs>
          <w:tab w:val="num" w:pos="426"/>
        </w:tabs>
        <w:autoSpaceDE w:val="0"/>
        <w:autoSpaceDN w:val="0"/>
        <w:adjustRightInd w:val="0"/>
        <w:spacing w:after="0" w:line="240" w:lineRule="auto"/>
        <w:ind w:left="426" w:hanging="426"/>
        <w:jc w:val="both"/>
        <w:rPr>
          <w:rFonts w:eastAsia="Times New Roman" w:cstheme="minorHAnsi"/>
          <w:lang w:eastAsia="pl-PL"/>
        </w:rPr>
      </w:pPr>
      <w:r w:rsidRPr="000B14B9">
        <w:rPr>
          <w:rFonts w:eastAsia="Times New Roman" w:cstheme="minorHAnsi"/>
          <w:b/>
          <w:lang w:eastAsia="pl-PL"/>
        </w:rPr>
        <w:t>PRZEDMIOT ZAMÓWIENIA</w:t>
      </w:r>
      <w:r w:rsidR="00EE665F">
        <w:rPr>
          <w:rFonts w:eastAsia="Times New Roman" w:cstheme="minorHAnsi"/>
          <w:b/>
          <w:lang w:eastAsia="pl-PL"/>
        </w:rPr>
        <w:t xml:space="preserve"> </w:t>
      </w:r>
    </w:p>
    <w:p w14:paraId="77EFA9EE" w14:textId="346B8876" w:rsidR="00661BB6" w:rsidRPr="000B14B9" w:rsidRDefault="00EE665F" w:rsidP="172D4528">
      <w:pPr>
        <w:widowControl w:val="0"/>
        <w:autoSpaceDE w:val="0"/>
        <w:autoSpaceDN w:val="0"/>
        <w:adjustRightInd w:val="0"/>
        <w:spacing w:after="0" w:line="240" w:lineRule="auto"/>
        <w:ind w:left="426"/>
        <w:jc w:val="both"/>
        <w:rPr>
          <w:rFonts w:eastAsia="Times New Roman"/>
          <w:lang w:eastAsia="pl-PL"/>
        </w:rPr>
      </w:pPr>
      <w:r w:rsidRPr="172D4528">
        <w:rPr>
          <w:rFonts w:eastAsia="Times New Roman"/>
          <w:b/>
          <w:bCs/>
          <w:lang w:eastAsia="pl-PL"/>
        </w:rPr>
        <w:t>Przedmiotem zamówienia jest zapewnienie ciągłości funkcjonowania platformy do analizy złośliwych plików</w:t>
      </w:r>
    </w:p>
    <w:p w14:paraId="26DC1EBB" w14:textId="4AFFE723" w:rsidR="00661BB6" w:rsidRPr="000B14B9" w:rsidRDefault="00661BB6" w:rsidP="172D4528">
      <w:pPr>
        <w:pStyle w:val="Akapitzlist"/>
        <w:widowControl w:val="0"/>
        <w:autoSpaceDE w:val="0"/>
        <w:autoSpaceDN w:val="0"/>
        <w:adjustRightInd w:val="0"/>
        <w:ind w:left="360"/>
        <w:jc w:val="both"/>
        <w:rPr>
          <w:rFonts w:asciiTheme="minorHAnsi" w:hAnsiTheme="minorHAnsi" w:cstheme="minorBidi"/>
          <w:b/>
          <w:bCs/>
          <w:sz w:val="22"/>
          <w:szCs w:val="22"/>
        </w:rPr>
      </w:pPr>
      <w:r w:rsidRPr="172D4528">
        <w:rPr>
          <w:rFonts w:asciiTheme="minorHAnsi" w:hAnsiTheme="minorHAnsi" w:cstheme="minorBidi"/>
          <w:b/>
          <w:bCs/>
          <w:sz w:val="22"/>
          <w:szCs w:val="22"/>
        </w:rPr>
        <w:t>Wykonawca może zrealizować przedmiot zamówienia, wybierając jedno z dwóch rozwiązań:</w:t>
      </w:r>
    </w:p>
    <w:p w14:paraId="13FB8BBD" w14:textId="5417F2E9" w:rsidR="00661C18" w:rsidRPr="000B14B9" w:rsidRDefault="00661BB6" w:rsidP="172D4528">
      <w:pPr>
        <w:pStyle w:val="Akapitzlist"/>
        <w:widowControl w:val="0"/>
        <w:numPr>
          <w:ilvl w:val="0"/>
          <w:numId w:val="56"/>
        </w:numPr>
        <w:autoSpaceDE w:val="0"/>
        <w:autoSpaceDN w:val="0"/>
        <w:adjustRightInd w:val="0"/>
        <w:jc w:val="both"/>
        <w:rPr>
          <w:rFonts w:asciiTheme="minorHAnsi" w:hAnsiTheme="minorHAnsi" w:cstheme="minorBidi"/>
          <w:b/>
          <w:bCs/>
          <w:sz w:val="22"/>
          <w:szCs w:val="22"/>
        </w:rPr>
      </w:pPr>
      <w:r w:rsidRPr="172D4528">
        <w:rPr>
          <w:rFonts w:asciiTheme="minorHAnsi" w:hAnsiTheme="minorHAnsi" w:cstheme="minorBidi"/>
          <w:sz w:val="22"/>
          <w:szCs w:val="22"/>
        </w:rPr>
        <w:t>Zaoferowanie rozwiązania wykorzystującego aktualnie posiadaną przez Zamawiającego infrastrukturę (w ramach oferty podstawowej):</w:t>
      </w:r>
    </w:p>
    <w:p w14:paraId="72F90FFE" w14:textId="7803863B" w:rsidR="003B4593" w:rsidRPr="000B14B9" w:rsidRDefault="003B4593" w:rsidP="172D4528">
      <w:pPr>
        <w:widowControl w:val="0"/>
        <w:numPr>
          <w:ilvl w:val="0"/>
          <w:numId w:val="3"/>
        </w:numPr>
        <w:autoSpaceDE w:val="0"/>
        <w:autoSpaceDN w:val="0"/>
        <w:adjustRightInd w:val="0"/>
        <w:spacing w:after="0" w:line="240" w:lineRule="auto"/>
        <w:ind w:left="851" w:hanging="425"/>
        <w:contextualSpacing/>
        <w:jc w:val="both"/>
        <w:rPr>
          <w:rFonts w:eastAsia="Calibri"/>
        </w:rPr>
      </w:pPr>
      <w:r w:rsidRPr="172D4528">
        <w:rPr>
          <w:rFonts w:eastAsia="Times New Roman"/>
          <w:lang w:eastAsia="pl-PL"/>
        </w:rPr>
        <w:t xml:space="preserve">przedłużenie działania posiadanej przez Zamawiającego platformy do analizy złośliwych plików - rozwiązania </w:t>
      </w:r>
      <w:proofErr w:type="spellStart"/>
      <w:r w:rsidRPr="172D4528">
        <w:rPr>
          <w:rFonts w:eastAsia="Times New Roman"/>
          <w:lang w:eastAsia="pl-PL"/>
        </w:rPr>
        <w:t>Trellix</w:t>
      </w:r>
      <w:proofErr w:type="spellEnd"/>
      <w:r w:rsidRPr="172D4528">
        <w:rPr>
          <w:rFonts w:eastAsia="Times New Roman"/>
          <w:lang w:eastAsia="pl-PL"/>
        </w:rPr>
        <w:t xml:space="preserve"> AX (poprzednio </w:t>
      </w:r>
      <w:proofErr w:type="spellStart"/>
      <w:r w:rsidRPr="172D4528">
        <w:rPr>
          <w:rFonts w:eastAsia="Times New Roman"/>
          <w:lang w:eastAsia="pl-PL"/>
        </w:rPr>
        <w:t>FireEye</w:t>
      </w:r>
      <w:proofErr w:type="spellEnd"/>
      <w:r w:rsidRPr="172D4528">
        <w:rPr>
          <w:rFonts w:eastAsia="Times New Roman"/>
          <w:lang w:eastAsia="pl-PL"/>
        </w:rPr>
        <w:t xml:space="preserve"> AX) oraz rozwiązania do zarządzania komponentami systemu </w:t>
      </w:r>
      <w:proofErr w:type="spellStart"/>
      <w:r w:rsidRPr="172D4528">
        <w:rPr>
          <w:rFonts w:eastAsia="Times New Roman"/>
          <w:lang w:eastAsia="pl-PL"/>
        </w:rPr>
        <w:t>Trellix</w:t>
      </w:r>
      <w:proofErr w:type="spellEnd"/>
      <w:r w:rsidRPr="172D4528">
        <w:rPr>
          <w:rFonts w:eastAsia="Times New Roman"/>
          <w:lang w:eastAsia="pl-PL"/>
        </w:rPr>
        <w:t xml:space="preserve"> CM (poprzednio </w:t>
      </w:r>
      <w:proofErr w:type="spellStart"/>
      <w:r w:rsidRPr="172D4528">
        <w:rPr>
          <w:rFonts w:eastAsia="Times New Roman"/>
          <w:lang w:eastAsia="pl-PL"/>
        </w:rPr>
        <w:t>FireEye</w:t>
      </w:r>
      <w:proofErr w:type="spellEnd"/>
      <w:r w:rsidRPr="172D4528">
        <w:rPr>
          <w:rFonts w:eastAsia="Times New Roman"/>
          <w:lang w:eastAsia="pl-PL"/>
        </w:rPr>
        <w:t xml:space="preserve"> CM)</w:t>
      </w:r>
      <w:r w:rsidRPr="172D4528">
        <w:rPr>
          <w:rFonts w:eastAsia="Calibri"/>
        </w:rPr>
        <w:t xml:space="preserve"> </w:t>
      </w:r>
      <w:r w:rsidR="009A7198" w:rsidRPr="172D4528">
        <w:rPr>
          <w:rFonts w:eastAsia="Calibri"/>
        </w:rPr>
        <w:t>poprzez dostawę</w:t>
      </w:r>
      <w:r w:rsidR="00F24E9F" w:rsidRPr="172D4528">
        <w:rPr>
          <w:rFonts w:eastAsia="Calibri"/>
        </w:rPr>
        <w:t xml:space="preserve">, instalację, konfigurację </w:t>
      </w:r>
      <w:r w:rsidR="0039248B" w:rsidRPr="172D4528">
        <w:rPr>
          <w:rFonts w:eastAsia="Calibri"/>
        </w:rPr>
        <w:t xml:space="preserve">serwera fizycznego </w:t>
      </w:r>
      <w:proofErr w:type="spellStart"/>
      <w:r w:rsidR="0039248B" w:rsidRPr="172D4528">
        <w:rPr>
          <w:rFonts w:eastAsia="Calibri"/>
        </w:rPr>
        <w:t>Trellix</w:t>
      </w:r>
      <w:proofErr w:type="spellEnd"/>
      <w:r w:rsidR="0039248B" w:rsidRPr="172D4528">
        <w:rPr>
          <w:rFonts w:eastAsia="Calibri"/>
        </w:rPr>
        <w:t xml:space="preserve"> AX 5600, CM 4600 </w:t>
      </w:r>
      <w:r w:rsidR="009A7198" w:rsidRPr="172D4528">
        <w:rPr>
          <w:rFonts w:eastAsia="Calibri"/>
        </w:rPr>
        <w:t xml:space="preserve">oraz </w:t>
      </w:r>
      <w:r w:rsidR="000D1C7F" w:rsidRPr="172D4528">
        <w:rPr>
          <w:rFonts w:eastAsia="Calibri"/>
        </w:rPr>
        <w:t xml:space="preserve">dostarczenie </w:t>
      </w:r>
      <w:r w:rsidR="009A7198" w:rsidRPr="172D4528">
        <w:rPr>
          <w:rFonts w:eastAsia="Calibri"/>
        </w:rPr>
        <w:t xml:space="preserve">niezbędnych licencji, zgodnie ze specyfikacją techniczną opisaną w </w:t>
      </w:r>
      <w:r w:rsidR="00F24E9F" w:rsidRPr="172D4528">
        <w:rPr>
          <w:rFonts w:eastAsia="Calibri"/>
        </w:rPr>
        <w:t xml:space="preserve">Rozdziale III </w:t>
      </w:r>
      <w:r w:rsidR="00B51884" w:rsidRPr="172D4528">
        <w:rPr>
          <w:rFonts w:eastAsia="Calibri"/>
        </w:rPr>
        <w:t xml:space="preserve">w </w:t>
      </w:r>
      <w:r w:rsidR="009A7198" w:rsidRPr="172D4528">
        <w:rPr>
          <w:rFonts w:eastAsia="Calibri"/>
        </w:rPr>
        <w:t>pkt</w:t>
      </w:r>
      <w:r w:rsidR="00B51884" w:rsidRPr="172D4528">
        <w:rPr>
          <w:rFonts w:eastAsia="Calibri"/>
        </w:rPr>
        <w:t>.</w:t>
      </w:r>
      <w:r w:rsidR="009A7198" w:rsidRPr="172D4528">
        <w:rPr>
          <w:rFonts w:eastAsia="Calibri"/>
        </w:rPr>
        <w:t xml:space="preserve"> 1 i 2 wraz z </w:t>
      </w:r>
      <w:r w:rsidR="009D51BD" w:rsidRPr="172D4528">
        <w:rPr>
          <w:rFonts w:eastAsia="Calibri"/>
        </w:rPr>
        <w:t xml:space="preserve">dostosowaniem </w:t>
      </w:r>
      <w:r w:rsidR="009A7198" w:rsidRPr="172D4528">
        <w:rPr>
          <w:rFonts w:eastAsia="Calibri"/>
        </w:rPr>
        <w:t xml:space="preserve">istniejącej konfiguracji z obecnie użytkowanego środowiska na </w:t>
      </w:r>
      <w:r w:rsidR="00F24E9F" w:rsidRPr="172D4528">
        <w:rPr>
          <w:rFonts w:eastAsia="Calibri"/>
        </w:rPr>
        <w:t xml:space="preserve">środowisko </w:t>
      </w:r>
      <w:r w:rsidR="009A7198" w:rsidRPr="172D4528">
        <w:rPr>
          <w:rFonts w:eastAsia="Calibri"/>
        </w:rPr>
        <w:t xml:space="preserve">powstałe w wyniku </w:t>
      </w:r>
      <w:r w:rsidR="000A1839" w:rsidRPr="172D4528">
        <w:rPr>
          <w:rFonts w:eastAsia="Calibri"/>
        </w:rPr>
        <w:t>prac związanych z przedłużeniem działania</w:t>
      </w:r>
      <w:r w:rsidR="00F2394C" w:rsidRPr="172D4528">
        <w:rPr>
          <w:rFonts w:eastAsia="Calibri"/>
        </w:rPr>
        <w:t xml:space="preserve"> platformy </w:t>
      </w:r>
      <w:r w:rsidR="00661BB6" w:rsidRPr="172D4528">
        <w:rPr>
          <w:rFonts w:eastAsia="Calibri"/>
        </w:rPr>
        <w:t>składającej się z:</w:t>
      </w:r>
    </w:p>
    <w:p w14:paraId="10F74DF0" w14:textId="4F92A174" w:rsidR="00661BB6" w:rsidRPr="000B14B9" w:rsidRDefault="00661BB6" w:rsidP="172D4528">
      <w:pPr>
        <w:widowControl w:val="0"/>
        <w:numPr>
          <w:ilvl w:val="1"/>
          <w:numId w:val="57"/>
        </w:numPr>
        <w:autoSpaceDE w:val="0"/>
        <w:autoSpaceDN w:val="0"/>
        <w:adjustRightInd w:val="0"/>
        <w:spacing w:after="0" w:line="240" w:lineRule="auto"/>
        <w:contextualSpacing/>
        <w:jc w:val="both"/>
        <w:rPr>
          <w:rFonts w:eastAsia="Calibri"/>
        </w:rPr>
      </w:pPr>
      <w:r w:rsidRPr="172D4528">
        <w:rPr>
          <w:rFonts w:eastAsia="Calibri"/>
        </w:rPr>
        <w:t>Serwer</w:t>
      </w:r>
      <w:r w:rsidR="00D7164E" w:rsidRPr="172D4528">
        <w:rPr>
          <w:rFonts w:eastAsia="Calibri"/>
        </w:rPr>
        <w:t>a</w:t>
      </w:r>
      <w:r w:rsidRPr="172D4528">
        <w:rPr>
          <w:rFonts w:eastAsia="Calibri"/>
        </w:rPr>
        <w:t xml:space="preserve"> fizyczn</w:t>
      </w:r>
      <w:r w:rsidR="00D7164E" w:rsidRPr="172D4528">
        <w:rPr>
          <w:rFonts w:eastAsia="Calibri"/>
        </w:rPr>
        <w:t>ego</w:t>
      </w:r>
      <w:r w:rsidRPr="172D4528">
        <w:rPr>
          <w:rFonts w:eastAsia="Calibri"/>
        </w:rPr>
        <w:t xml:space="preserve"> AX: </w:t>
      </w:r>
      <w:proofErr w:type="spellStart"/>
      <w:r w:rsidRPr="172D4528">
        <w:rPr>
          <w:rFonts w:eastAsia="Calibri"/>
        </w:rPr>
        <w:t>Trellix</w:t>
      </w:r>
      <w:proofErr w:type="spellEnd"/>
      <w:r w:rsidRPr="172D4528">
        <w:rPr>
          <w:rFonts w:eastAsia="Calibri"/>
        </w:rPr>
        <w:t xml:space="preserve"> AX 5550 (poprzednio </w:t>
      </w:r>
      <w:proofErr w:type="spellStart"/>
      <w:r w:rsidRPr="172D4528">
        <w:rPr>
          <w:rFonts w:eastAsia="Calibri"/>
        </w:rPr>
        <w:t>FireEye</w:t>
      </w:r>
      <w:proofErr w:type="spellEnd"/>
      <w:r w:rsidRPr="172D4528">
        <w:rPr>
          <w:rFonts w:eastAsia="Calibri"/>
        </w:rPr>
        <w:t xml:space="preserve"> AX)</w:t>
      </w:r>
    </w:p>
    <w:p w14:paraId="7A75B3D8" w14:textId="49B7328F" w:rsidR="00661BB6" w:rsidRPr="000B14B9" w:rsidRDefault="00661BB6" w:rsidP="172D4528">
      <w:pPr>
        <w:widowControl w:val="0"/>
        <w:numPr>
          <w:ilvl w:val="1"/>
          <w:numId w:val="57"/>
        </w:numPr>
        <w:autoSpaceDE w:val="0"/>
        <w:autoSpaceDN w:val="0"/>
        <w:adjustRightInd w:val="0"/>
        <w:spacing w:after="0" w:line="240" w:lineRule="auto"/>
        <w:contextualSpacing/>
        <w:jc w:val="both"/>
        <w:rPr>
          <w:rFonts w:eastAsia="Calibri"/>
        </w:rPr>
      </w:pPr>
      <w:r w:rsidRPr="172D4528">
        <w:rPr>
          <w:rFonts w:eastAsia="Calibri"/>
        </w:rPr>
        <w:t>Platform</w:t>
      </w:r>
      <w:r w:rsidR="00D7164E" w:rsidRPr="172D4528">
        <w:rPr>
          <w:rFonts w:eastAsia="Calibri"/>
        </w:rPr>
        <w:t>y</w:t>
      </w:r>
      <w:r w:rsidRPr="172D4528">
        <w:rPr>
          <w:rFonts w:eastAsia="Calibri"/>
        </w:rPr>
        <w:t xml:space="preserve"> SaaS CM: </w:t>
      </w:r>
      <w:proofErr w:type="spellStart"/>
      <w:r w:rsidRPr="172D4528">
        <w:rPr>
          <w:rFonts w:eastAsia="Calibri"/>
        </w:rPr>
        <w:t>Trellix</w:t>
      </w:r>
      <w:proofErr w:type="spellEnd"/>
      <w:r w:rsidRPr="172D4528">
        <w:rPr>
          <w:rFonts w:eastAsia="Calibri"/>
        </w:rPr>
        <w:t xml:space="preserve"> CM2500Virtual (poprzednio </w:t>
      </w:r>
      <w:proofErr w:type="spellStart"/>
      <w:r w:rsidRPr="172D4528">
        <w:rPr>
          <w:rFonts w:eastAsia="Calibri"/>
        </w:rPr>
        <w:t>FireEye</w:t>
      </w:r>
      <w:proofErr w:type="spellEnd"/>
      <w:r w:rsidRPr="172D4528">
        <w:rPr>
          <w:rFonts w:eastAsia="Calibri"/>
        </w:rPr>
        <w:t xml:space="preserve"> CM)</w:t>
      </w:r>
    </w:p>
    <w:p w14:paraId="10816680" w14:textId="4C8D244F" w:rsidR="00661BB6" w:rsidRPr="000B14B9" w:rsidRDefault="00661BB6" w:rsidP="172D4528">
      <w:pPr>
        <w:widowControl w:val="0"/>
        <w:numPr>
          <w:ilvl w:val="1"/>
          <w:numId w:val="57"/>
        </w:numPr>
        <w:autoSpaceDE w:val="0"/>
        <w:autoSpaceDN w:val="0"/>
        <w:adjustRightInd w:val="0"/>
        <w:spacing w:after="0" w:line="240" w:lineRule="auto"/>
        <w:contextualSpacing/>
        <w:jc w:val="both"/>
        <w:rPr>
          <w:rFonts w:eastAsia="Calibri"/>
        </w:rPr>
      </w:pPr>
      <w:r w:rsidRPr="172D4528">
        <w:rPr>
          <w:rFonts w:eastAsia="Calibri"/>
        </w:rPr>
        <w:t>Serwer</w:t>
      </w:r>
      <w:r w:rsidR="00D7164E" w:rsidRPr="172D4528">
        <w:rPr>
          <w:rFonts w:eastAsia="Calibri"/>
        </w:rPr>
        <w:t>a</w:t>
      </w:r>
      <w:r w:rsidRPr="172D4528">
        <w:rPr>
          <w:rFonts w:eastAsia="Calibri"/>
        </w:rPr>
        <w:t xml:space="preserve"> fizyczn</w:t>
      </w:r>
      <w:r w:rsidR="00D7164E" w:rsidRPr="172D4528">
        <w:rPr>
          <w:rFonts w:eastAsia="Calibri"/>
        </w:rPr>
        <w:t>ego</w:t>
      </w:r>
      <w:r w:rsidRPr="172D4528">
        <w:rPr>
          <w:rFonts w:eastAsia="Calibri"/>
        </w:rPr>
        <w:t xml:space="preserve"> EX: </w:t>
      </w:r>
      <w:proofErr w:type="spellStart"/>
      <w:r w:rsidRPr="172D4528">
        <w:rPr>
          <w:rFonts w:eastAsia="Calibri"/>
        </w:rPr>
        <w:t>Trellix</w:t>
      </w:r>
      <w:proofErr w:type="spellEnd"/>
      <w:r w:rsidRPr="172D4528">
        <w:rPr>
          <w:rFonts w:eastAsia="Calibri"/>
        </w:rPr>
        <w:t xml:space="preserve"> 3500</w:t>
      </w:r>
    </w:p>
    <w:p w14:paraId="4F45E7E2" w14:textId="7F7EC4F3" w:rsidR="00661BB6" w:rsidRPr="000B14B9" w:rsidRDefault="00661BB6" w:rsidP="172D4528">
      <w:pPr>
        <w:widowControl w:val="0"/>
        <w:numPr>
          <w:ilvl w:val="1"/>
          <w:numId w:val="57"/>
        </w:numPr>
        <w:autoSpaceDE w:val="0"/>
        <w:autoSpaceDN w:val="0"/>
        <w:adjustRightInd w:val="0"/>
        <w:spacing w:after="0" w:line="240" w:lineRule="auto"/>
        <w:contextualSpacing/>
        <w:jc w:val="both"/>
        <w:rPr>
          <w:rFonts w:eastAsia="Calibri"/>
        </w:rPr>
      </w:pPr>
      <w:r w:rsidRPr="172D4528">
        <w:rPr>
          <w:rFonts w:eastAsia="Calibri"/>
        </w:rPr>
        <w:t>Serwer</w:t>
      </w:r>
      <w:r w:rsidR="00D7164E" w:rsidRPr="172D4528">
        <w:rPr>
          <w:rFonts w:eastAsia="Calibri"/>
        </w:rPr>
        <w:t>a</w:t>
      </w:r>
      <w:r w:rsidRPr="172D4528">
        <w:rPr>
          <w:rFonts w:eastAsia="Calibri"/>
        </w:rPr>
        <w:t xml:space="preserve"> fizyczn</w:t>
      </w:r>
      <w:r w:rsidR="00D7164E" w:rsidRPr="172D4528">
        <w:rPr>
          <w:rFonts w:eastAsia="Calibri"/>
        </w:rPr>
        <w:t>ego</w:t>
      </w:r>
      <w:r w:rsidRPr="172D4528">
        <w:rPr>
          <w:rFonts w:eastAsia="Calibri"/>
        </w:rPr>
        <w:t xml:space="preserve"> EX: </w:t>
      </w:r>
      <w:proofErr w:type="spellStart"/>
      <w:r w:rsidRPr="172D4528">
        <w:rPr>
          <w:rFonts w:eastAsia="Calibri"/>
        </w:rPr>
        <w:t>Trellix</w:t>
      </w:r>
      <w:proofErr w:type="spellEnd"/>
      <w:r w:rsidRPr="172D4528">
        <w:rPr>
          <w:rFonts w:eastAsia="Calibri"/>
        </w:rPr>
        <w:t xml:space="preserve"> 3500</w:t>
      </w:r>
    </w:p>
    <w:p w14:paraId="49261536" w14:textId="19A8568B" w:rsidR="00661BB6" w:rsidRPr="000B14B9" w:rsidRDefault="00661BB6" w:rsidP="172D4528">
      <w:pPr>
        <w:widowControl w:val="0"/>
        <w:numPr>
          <w:ilvl w:val="1"/>
          <w:numId w:val="57"/>
        </w:numPr>
        <w:autoSpaceDE w:val="0"/>
        <w:autoSpaceDN w:val="0"/>
        <w:adjustRightInd w:val="0"/>
        <w:spacing w:after="0" w:line="240" w:lineRule="auto"/>
        <w:contextualSpacing/>
        <w:jc w:val="both"/>
        <w:rPr>
          <w:rFonts w:eastAsia="Calibri"/>
        </w:rPr>
      </w:pPr>
      <w:r w:rsidRPr="172D4528">
        <w:rPr>
          <w:rFonts w:eastAsia="Calibri"/>
        </w:rPr>
        <w:t>Serwer</w:t>
      </w:r>
      <w:r w:rsidR="00D7164E" w:rsidRPr="172D4528">
        <w:rPr>
          <w:rFonts w:eastAsia="Calibri"/>
        </w:rPr>
        <w:t>a</w:t>
      </w:r>
      <w:r w:rsidRPr="172D4528">
        <w:rPr>
          <w:rFonts w:eastAsia="Calibri"/>
        </w:rPr>
        <w:t xml:space="preserve"> fizyczn</w:t>
      </w:r>
      <w:r w:rsidR="00D7164E" w:rsidRPr="172D4528">
        <w:rPr>
          <w:rFonts w:eastAsia="Calibri"/>
        </w:rPr>
        <w:t>ego</w:t>
      </w:r>
      <w:r w:rsidRPr="172D4528">
        <w:rPr>
          <w:rFonts w:eastAsia="Calibri"/>
        </w:rPr>
        <w:t xml:space="preserve"> FX: </w:t>
      </w:r>
      <w:proofErr w:type="spellStart"/>
      <w:r w:rsidRPr="172D4528">
        <w:rPr>
          <w:rFonts w:eastAsia="Calibri"/>
        </w:rPr>
        <w:t>Trellix</w:t>
      </w:r>
      <w:proofErr w:type="spellEnd"/>
      <w:r w:rsidRPr="172D4528">
        <w:rPr>
          <w:rFonts w:eastAsia="Calibri"/>
        </w:rPr>
        <w:t xml:space="preserve"> 6500</w:t>
      </w:r>
    </w:p>
    <w:p w14:paraId="3469241F" w14:textId="305610B2" w:rsidR="00F24E9F" w:rsidRPr="000B14B9" w:rsidRDefault="009475B1" w:rsidP="172D4528">
      <w:pPr>
        <w:widowControl w:val="0"/>
        <w:numPr>
          <w:ilvl w:val="0"/>
          <w:numId w:val="3"/>
        </w:numPr>
        <w:autoSpaceDE w:val="0"/>
        <w:autoSpaceDN w:val="0"/>
        <w:adjustRightInd w:val="0"/>
        <w:spacing w:after="0" w:line="240" w:lineRule="auto"/>
        <w:ind w:left="851" w:hanging="425"/>
        <w:contextualSpacing/>
        <w:jc w:val="both"/>
        <w:rPr>
          <w:rFonts w:eastAsia="Times New Roman"/>
          <w:lang w:eastAsia="pl-PL"/>
        </w:rPr>
      </w:pPr>
      <w:r w:rsidRPr="172D4528">
        <w:rPr>
          <w:rFonts w:eastAsia="Times New Roman"/>
          <w:lang w:eastAsia="pl-PL"/>
        </w:rPr>
        <w:t xml:space="preserve">świadczenie usług serwisu i wsparcia technicznego dla środowiska powstałego w wyniku </w:t>
      </w:r>
      <w:r w:rsidR="000A1839" w:rsidRPr="172D4528">
        <w:rPr>
          <w:rFonts w:eastAsia="Times New Roman"/>
          <w:lang w:eastAsia="pl-PL"/>
        </w:rPr>
        <w:t>przedłużenia działania</w:t>
      </w:r>
      <w:r w:rsidR="00F2394C" w:rsidRPr="172D4528">
        <w:rPr>
          <w:rFonts w:eastAsia="Times New Roman"/>
          <w:lang w:eastAsia="pl-PL"/>
        </w:rPr>
        <w:t xml:space="preserve"> platformy</w:t>
      </w:r>
      <w:r w:rsidR="000A1839" w:rsidRPr="172D4528">
        <w:rPr>
          <w:rFonts w:eastAsia="Times New Roman"/>
          <w:lang w:eastAsia="pl-PL"/>
        </w:rPr>
        <w:t>.</w:t>
      </w:r>
      <w:r w:rsidR="00F24E9F" w:rsidRPr="172D4528">
        <w:rPr>
          <w:rFonts w:eastAsia="Calibri"/>
        </w:rPr>
        <w:t xml:space="preserve"> </w:t>
      </w:r>
      <w:r w:rsidR="00985109" w:rsidRPr="172D4528">
        <w:rPr>
          <w:rFonts w:eastAsia="Calibri"/>
        </w:rPr>
        <w:t>Wymagania dotyczące serwisu i wsparcia technicznego zostały opisane w</w:t>
      </w:r>
      <w:r w:rsidR="004844C7" w:rsidRPr="172D4528">
        <w:rPr>
          <w:rFonts w:eastAsia="Calibri"/>
        </w:rPr>
        <w:t xml:space="preserve"> Rozdziale I</w:t>
      </w:r>
      <w:r w:rsidR="00985109" w:rsidRPr="172D4528">
        <w:rPr>
          <w:rFonts w:eastAsia="Calibri"/>
        </w:rPr>
        <w:t xml:space="preserve"> </w:t>
      </w:r>
      <w:r w:rsidR="000F29D6" w:rsidRPr="172D4528">
        <w:rPr>
          <w:rFonts w:eastAsia="Calibri"/>
        </w:rPr>
        <w:t xml:space="preserve">pkt. </w:t>
      </w:r>
      <w:r w:rsidR="00421DBA" w:rsidRPr="172D4528">
        <w:rPr>
          <w:rFonts w:eastAsia="Calibri"/>
        </w:rPr>
        <w:t>5</w:t>
      </w:r>
      <w:r w:rsidR="00610959" w:rsidRPr="172D4528">
        <w:rPr>
          <w:rFonts w:eastAsia="Calibri"/>
        </w:rPr>
        <w:t>,</w:t>
      </w:r>
    </w:p>
    <w:p w14:paraId="502317FA" w14:textId="46F4F2EB" w:rsidR="00031B6F" w:rsidRPr="000B14B9" w:rsidRDefault="004C78D7" w:rsidP="172D4528">
      <w:pPr>
        <w:widowControl w:val="0"/>
        <w:numPr>
          <w:ilvl w:val="0"/>
          <w:numId w:val="3"/>
        </w:numPr>
        <w:autoSpaceDE w:val="0"/>
        <w:autoSpaceDN w:val="0"/>
        <w:adjustRightInd w:val="0"/>
        <w:spacing w:after="0" w:line="240" w:lineRule="auto"/>
        <w:ind w:left="851" w:hanging="425"/>
        <w:contextualSpacing/>
        <w:jc w:val="both"/>
        <w:rPr>
          <w:rFonts w:eastAsia="Calibri"/>
          <w:lang w:eastAsia="pl-PL"/>
        </w:rPr>
      </w:pPr>
      <w:r w:rsidRPr="172D4528">
        <w:rPr>
          <w:rFonts w:eastAsia="Calibri"/>
        </w:rPr>
        <w:t xml:space="preserve">wykonanie projektu wdrożeniowego i dokumentacji powykonawczej opisanych szczegółowo </w:t>
      </w:r>
      <w:r w:rsidR="008314EB" w:rsidRPr="172D4528">
        <w:t>w Rozdziale II w pkt. 3</w:t>
      </w:r>
      <w:r w:rsidR="008E3E48" w:rsidRPr="172D4528">
        <w:t>,</w:t>
      </w:r>
    </w:p>
    <w:p w14:paraId="6847B855" w14:textId="424EFC7E" w:rsidR="003810CC" w:rsidRPr="000B14B9" w:rsidRDefault="005F20F0" w:rsidP="00AC7CE5">
      <w:pPr>
        <w:pStyle w:val="Akapitzlist"/>
        <w:numPr>
          <w:ilvl w:val="0"/>
          <w:numId w:val="3"/>
        </w:numPr>
        <w:jc w:val="both"/>
        <w:rPr>
          <w:rFonts w:asciiTheme="minorHAnsi" w:hAnsiTheme="minorHAnsi" w:cstheme="minorBidi"/>
          <w:sz w:val="22"/>
          <w:szCs w:val="22"/>
        </w:rPr>
      </w:pPr>
      <w:r w:rsidRPr="172D4528">
        <w:rPr>
          <w:rFonts w:asciiTheme="minorHAnsi" w:hAnsiTheme="minorHAnsi" w:cstheme="minorBidi"/>
          <w:sz w:val="22"/>
          <w:szCs w:val="22"/>
        </w:rPr>
        <w:t>świadczeni</w:t>
      </w:r>
      <w:r w:rsidR="00AC7CE5">
        <w:rPr>
          <w:rFonts w:asciiTheme="minorHAnsi" w:hAnsiTheme="minorHAnsi" w:cstheme="minorBidi"/>
          <w:sz w:val="22"/>
          <w:szCs w:val="22"/>
        </w:rPr>
        <w:t>e</w:t>
      </w:r>
      <w:r w:rsidRPr="172D4528">
        <w:rPr>
          <w:rFonts w:asciiTheme="minorHAnsi" w:hAnsiTheme="minorHAnsi" w:cstheme="minorBidi"/>
          <w:sz w:val="22"/>
          <w:szCs w:val="22"/>
        </w:rPr>
        <w:t xml:space="preserve"> usług asysty technicznej eksperta</w:t>
      </w:r>
      <w:r w:rsidR="00160DB2" w:rsidRPr="172D4528">
        <w:rPr>
          <w:rFonts w:asciiTheme="minorHAnsi" w:eastAsia="Calibri" w:hAnsiTheme="minorHAnsi" w:cstheme="minorBidi"/>
          <w:sz w:val="22"/>
          <w:szCs w:val="22"/>
        </w:rPr>
        <w:t xml:space="preserve"> w liczbie do 100 roboczogodzin</w:t>
      </w:r>
      <w:r w:rsidR="003810CC" w:rsidRPr="172D4528">
        <w:rPr>
          <w:rFonts w:asciiTheme="minorHAnsi" w:hAnsiTheme="minorHAnsi" w:cstheme="minorBidi"/>
          <w:sz w:val="22"/>
          <w:szCs w:val="22"/>
        </w:rPr>
        <w:t>.</w:t>
      </w:r>
      <w:r w:rsidRPr="172D4528">
        <w:rPr>
          <w:rFonts w:asciiTheme="minorHAnsi" w:hAnsiTheme="minorHAnsi" w:cstheme="minorBidi"/>
          <w:sz w:val="22"/>
          <w:szCs w:val="22"/>
        </w:rPr>
        <w:t xml:space="preserve"> Wymagania dotyczące usług asysty technicznej eksperta zostały uszczegółowione w Rozdziale </w:t>
      </w:r>
      <w:r w:rsidR="008314EB" w:rsidRPr="172D4528">
        <w:rPr>
          <w:rFonts w:asciiTheme="minorHAnsi" w:hAnsiTheme="minorHAnsi" w:cstheme="minorBidi"/>
          <w:sz w:val="22"/>
          <w:szCs w:val="22"/>
        </w:rPr>
        <w:t>II</w:t>
      </w:r>
      <w:r w:rsidRPr="172D4528">
        <w:rPr>
          <w:rFonts w:asciiTheme="minorHAnsi" w:hAnsiTheme="minorHAnsi" w:cstheme="minorBidi"/>
          <w:sz w:val="22"/>
          <w:szCs w:val="22"/>
        </w:rPr>
        <w:t xml:space="preserve"> w pkt. </w:t>
      </w:r>
      <w:r w:rsidR="00353365" w:rsidRPr="172D4528">
        <w:rPr>
          <w:rFonts w:asciiTheme="minorHAnsi" w:hAnsiTheme="minorHAnsi" w:cstheme="minorBidi"/>
          <w:sz w:val="22"/>
          <w:szCs w:val="22"/>
        </w:rPr>
        <w:t>2</w:t>
      </w:r>
      <w:r w:rsidRPr="172D4528">
        <w:rPr>
          <w:rFonts w:asciiTheme="minorHAnsi" w:hAnsiTheme="minorHAnsi" w:cstheme="minorBidi"/>
          <w:sz w:val="22"/>
          <w:szCs w:val="22"/>
        </w:rPr>
        <w:t>.</w:t>
      </w:r>
    </w:p>
    <w:p w14:paraId="74118279" w14:textId="41CDB4B4" w:rsidR="00EB47B3" w:rsidRPr="000B14B9" w:rsidRDefault="00661BB6" w:rsidP="00AC7CE5">
      <w:pPr>
        <w:pStyle w:val="Akapitzlist"/>
        <w:numPr>
          <w:ilvl w:val="0"/>
          <w:numId w:val="56"/>
        </w:numPr>
        <w:jc w:val="both"/>
        <w:rPr>
          <w:rFonts w:asciiTheme="minorHAnsi" w:hAnsiTheme="minorHAnsi" w:cstheme="minorBidi"/>
          <w:sz w:val="22"/>
          <w:szCs w:val="22"/>
        </w:rPr>
      </w:pPr>
      <w:r w:rsidRPr="172D4528">
        <w:rPr>
          <w:rFonts w:asciiTheme="minorHAnsi" w:hAnsiTheme="minorHAnsi" w:cstheme="minorBidi"/>
          <w:sz w:val="22"/>
          <w:szCs w:val="22"/>
        </w:rPr>
        <w:t>Z</w:t>
      </w:r>
      <w:r w:rsidR="00EB47B3" w:rsidRPr="172D4528">
        <w:rPr>
          <w:rFonts w:asciiTheme="minorHAnsi" w:hAnsiTheme="minorHAnsi" w:cstheme="minorBidi"/>
          <w:sz w:val="22"/>
          <w:szCs w:val="22"/>
        </w:rPr>
        <w:t>aoferowani</w:t>
      </w:r>
      <w:r w:rsidR="0000588D" w:rsidRPr="172D4528">
        <w:rPr>
          <w:rFonts w:asciiTheme="minorHAnsi" w:hAnsiTheme="minorHAnsi" w:cstheme="minorBidi"/>
          <w:sz w:val="22"/>
          <w:szCs w:val="22"/>
        </w:rPr>
        <w:t>e</w:t>
      </w:r>
      <w:r w:rsidR="00EB47B3" w:rsidRPr="172D4528">
        <w:rPr>
          <w:rFonts w:asciiTheme="minorHAnsi" w:hAnsiTheme="minorHAnsi" w:cstheme="minorBidi"/>
          <w:sz w:val="22"/>
          <w:szCs w:val="22"/>
        </w:rPr>
        <w:t xml:space="preserve"> rozwiązania wariantowego do rozwiązania określonego w </w:t>
      </w:r>
      <w:r w:rsidR="00896CC3" w:rsidRPr="172D4528">
        <w:rPr>
          <w:rFonts w:asciiTheme="minorHAnsi" w:hAnsiTheme="minorHAnsi" w:cstheme="minorBidi"/>
          <w:sz w:val="22"/>
          <w:szCs w:val="22"/>
        </w:rPr>
        <w:t>lit.</w:t>
      </w:r>
      <w:r w:rsidR="00EF5C33" w:rsidRPr="172D4528">
        <w:rPr>
          <w:rFonts w:asciiTheme="minorHAnsi" w:hAnsiTheme="minorHAnsi" w:cstheme="minorBidi"/>
          <w:sz w:val="22"/>
          <w:szCs w:val="22"/>
        </w:rPr>
        <w:t xml:space="preserve"> A</w:t>
      </w:r>
      <w:r w:rsidR="00EB47B3" w:rsidRPr="008820A0">
        <w:rPr>
          <w:rFonts w:asciiTheme="minorHAnsi" w:hAnsiTheme="minorHAnsi" w:cstheme="minorBidi"/>
          <w:sz w:val="22"/>
          <w:szCs w:val="22"/>
        </w:rPr>
        <w:t xml:space="preserve">, zgodnie z poniższymi </w:t>
      </w:r>
      <w:r w:rsidR="00421DBA" w:rsidRPr="172D4528">
        <w:rPr>
          <w:rFonts w:asciiTheme="minorHAnsi" w:hAnsiTheme="minorHAnsi" w:cstheme="minorBidi"/>
          <w:sz w:val="22"/>
          <w:szCs w:val="22"/>
        </w:rPr>
        <w:t>warunkami</w:t>
      </w:r>
      <w:r w:rsidR="00A373E0" w:rsidRPr="172D4528">
        <w:rPr>
          <w:rFonts w:asciiTheme="minorHAnsi" w:hAnsiTheme="minorHAnsi" w:cstheme="minorBidi"/>
          <w:sz w:val="22"/>
          <w:szCs w:val="22"/>
        </w:rPr>
        <w:t xml:space="preserve"> (w ramach oferty wariantowej</w:t>
      </w:r>
      <w:r w:rsidR="00896CC3" w:rsidRPr="172D4528">
        <w:rPr>
          <w:rFonts w:asciiTheme="minorHAnsi" w:hAnsiTheme="minorHAnsi" w:cstheme="minorBidi"/>
          <w:sz w:val="22"/>
          <w:szCs w:val="22"/>
        </w:rPr>
        <w:t xml:space="preserve"> zamiast oferty podstawowej</w:t>
      </w:r>
      <w:r w:rsidR="00A373E0" w:rsidRPr="172D4528">
        <w:rPr>
          <w:rFonts w:asciiTheme="minorHAnsi" w:hAnsiTheme="minorHAnsi" w:cstheme="minorBidi"/>
          <w:sz w:val="22"/>
          <w:szCs w:val="22"/>
        </w:rPr>
        <w:t>)</w:t>
      </w:r>
      <w:r w:rsidR="002E46C5" w:rsidRPr="172D4528">
        <w:rPr>
          <w:rFonts w:asciiTheme="minorHAnsi" w:hAnsiTheme="minorHAnsi" w:cstheme="minorBidi"/>
          <w:sz w:val="22"/>
          <w:szCs w:val="22"/>
        </w:rPr>
        <w:t>:</w:t>
      </w:r>
    </w:p>
    <w:p w14:paraId="20E7D7CD" w14:textId="77777777" w:rsidR="00A83D2C" w:rsidRPr="000B14B9" w:rsidRDefault="00031B6F" w:rsidP="000B14B9">
      <w:pPr>
        <w:pStyle w:val="Akapitzlist"/>
        <w:widowControl w:val="0"/>
        <w:numPr>
          <w:ilvl w:val="0"/>
          <w:numId w:val="29"/>
        </w:numPr>
        <w:jc w:val="both"/>
        <w:rPr>
          <w:rFonts w:asciiTheme="minorHAnsi" w:eastAsia="Calibri" w:hAnsiTheme="minorHAnsi" w:cstheme="minorHAnsi"/>
          <w:iCs/>
          <w:sz w:val="22"/>
          <w:szCs w:val="22"/>
        </w:rPr>
      </w:pPr>
      <w:r w:rsidRPr="000B14B9">
        <w:rPr>
          <w:rFonts w:asciiTheme="minorHAnsi" w:eastAsia="Calibri" w:hAnsiTheme="minorHAnsi" w:cstheme="minorHAnsi"/>
          <w:iCs/>
          <w:sz w:val="22"/>
          <w:szCs w:val="22"/>
        </w:rPr>
        <w:t xml:space="preserve">dostawy, instalacji, konfiguracji i uruchomienia </w:t>
      </w:r>
      <w:r w:rsidR="00DA604B" w:rsidRPr="000B14B9">
        <w:rPr>
          <w:rFonts w:asciiTheme="minorHAnsi" w:eastAsia="Calibri" w:hAnsiTheme="minorHAnsi" w:cstheme="minorHAnsi"/>
          <w:iCs/>
          <w:sz w:val="22"/>
          <w:szCs w:val="22"/>
        </w:rPr>
        <w:t>systemu składającego się z:</w:t>
      </w:r>
    </w:p>
    <w:p w14:paraId="5A430F0D" w14:textId="672410A4" w:rsidR="00A83D2C" w:rsidRPr="000B14B9" w:rsidRDefault="00A83D2C" w:rsidP="000B14B9">
      <w:pPr>
        <w:pStyle w:val="Akapitzlist"/>
        <w:widowControl w:val="0"/>
        <w:numPr>
          <w:ilvl w:val="1"/>
          <w:numId w:val="50"/>
        </w:numPr>
        <w:jc w:val="both"/>
        <w:rPr>
          <w:rFonts w:asciiTheme="minorHAnsi" w:eastAsia="Calibri" w:hAnsiTheme="minorHAnsi" w:cstheme="minorHAnsi"/>
          <w:iCs/>
          <w:sz w:val="22"/>
          <w:szCs w:val="22"/>
        </w:rPr>
      </w:pPr>
      <w:r w:rsidRPr="000B14B9">
        <w:rPr>
          <w:rFonts w:asciiTheme="minorHAnsi" w:eastAsia="Calibri" w:hAnsiTheme="minorHAnsi" w:cstheme="minorHAnsi"/>
          <w:iCs/>
          <w:sz w:val="22"/>
          <w:szCs w:val="22"/>
        </w:rPr>
        <w:t xml:space="preserve">modułu </w:t>
      </w:r>
      <w:proofErr w:type="spellStart"/>
      <w:r w:rsidRPr="000B14B9">
        <w:rPr>
          <w:rFonts w:asciiTheme="minorHAnsi" w:eastAsia="Calibri" w:hAnsiTheme="minorHAnsi" w:cstheme="minorHAnsi"/>
          <w:iCs/>
          <w:sz w:val="22"/>
          <w:szCs w:val="22"/>
        </w:rPr>
        <w:t>AntyMalware</w:t>
      </w:r>
      <w:proofErr w:type="spellEnd"/>
      <w:r w:rsidRPr="000B14B9">
        <w:rPr>
          <w:rFonts w:asciiTheme="minorHAnsi" w:eastAsia="Calibri" w:hAnsiTheme="minorHAnsi" w:cstheme="minorHAnsi"/>
          <w:iCs/>
          <w:sz w:val="22"/>
          <w:szCs w:val="22"/>
        </w:rPr>
        <w:t xml:space="preserve"> dla poczty e</w:t>
      </w:r>
      <w:r w:rsidR="00A209BB" w:rsidRPr="000B14B9">
        <w:rPr>
          <w:rFonts w:asciiTheme="minorHAnsi" w:eastAsia="Calibri" w:hAnsiTheme="minorHAnsi" w:cstheme="minorHAnsi"/>
          <w:iCs/>
          <w:sz w:val="22"/>
          <w:szCs w:val="22"/>
        </w:rPr>
        <w:t>-</w:t>
      </w:r>
      <w:r w:rsidRPr="000B14B9">
        <w:rPr>
          <w:rFonts w:asciiTheme="minorHAnsi" w:eastAsia="Calibri" w:hAnsiTheme="minorHAnsi" w:cstheme="minorHAnsi"/>
          <w:iCs/>
          <w:sz w:val="22"/>
          <w:szCs w:val="22"/>
        </w:rPr>
        <w:t>mail,</w:t>
      </w:r>
    </w:p>
    <w:p w14:paraId="59A54FD2" w14:textId="77777777" w:rsidR="00A83D2C" w:rsidRPr="000B14B9" w:rsidRDefault="00A83D2C" w:rsidP="000B14B9">
      <w:pPr>
        <w:pStyle w:val="Akapitzlist"/>
        <w:widowControl w:val="0"/>
        <w:numPr>
          <w:ilvl w:val="1"/>
          <w:numId w:val="50"/>
        </w:numPr>
        <w:jc w:val="both"/>
        <w:rPr>
          <w:rFonts w:asciiTheme="minorHAnsi" w:eastAsia="Calibri" w:hAnsiTheme="minorHAnsi" w:cstheme="minorHAnsi"/>
          <w:iCs/>
          <w:sz w:val="22"/>
          <w:szCs w:val="22"/>
        </w:rPr>
      </w:pPr>
      <w:r w:rsidRPr="000B14B9">
        <w:rPr>
          <w:rFonts w:asciiTheme="minorHAnsi" w:eastAsia="Calibri" w:hAnsiTheme="minorHAnsi" w:cstheme="minorHAnsi"/>
          <w:iCs/>
          <w:sz w:val="22"/>
          <w:szCs w:val="22"/>
        </w:rPr>
        <w:t xml:space="preserve">modułu </w:t>
      </w:r>
      <w:proofErr w:type="spellStart"/>
      <w:r w:rsidRPr="000B14B9">
        <w:rPr>
          <w:rFonts w:asciiTheme="minorHAnsi" w:eastAsia="Calibri" w:hAnsiTheme="minorHAnsi" w:cstheme="minorHAnsi"/>
          <w:iCs/>
          <w:sz w:val="22"/>
          <w:szCs w:val="22"/>
        </w:rPr>
        <w:t>Sandbox</w:t>
      </w:r>
      <w:proofErr w:type="spellEnd"/>
      <w:r w:rsidRPr="000B14B9">
        <w:rPr>
          <w:rFonts w:asciiTheme="minorHAnsi" w:eastAsia="Calibri" w:hAnsiTheme="minorHAnsi" w:cstheme="minorHAnsi"/>
          <w:iCs/>
          <w:sz w:val="22"/>
          <w:szCs w:val="22"/>
        </w:rPr>
        <w:t>,</w:t>
      </w:r>
    </w:p>
    <w:p w14:paraId="35F40CEC" w14:textId="77777777" w:rsidR="00A83D2C" w:rsidRPr="000B14B9" w:rsidRDefault="00A83D2C" w:rsidP="000B14B9">
      <w:pPr>
        <w:pStyle w:val="Akapitzlist"/>
        <w:widowControl w:val="0"/>
        <w:numPr>
          <w:ilvl w:val="1"/>
          <w:numId w:val="50"/>
        </w:numPr>
        <w:jc w:val="both"/>
        <w:rPr>
          <w:rFonts w:asciiTheme="minorHAnsi" w:eastAsia="Calibri" w:hAnsiTheme="minorHAnsi" w:cstheme="minorHAnsi"/>
          <w:iCs/>
          <w:sz w:val="22"/>
          <w:szCs w:val="22"/>
        </w:rPr>
      </w:pPr>
      <w:r w:rsidRPr="000B14B9">
        <w:rPr>
          <w:rFonts w:asciiTheme="minorHAnsi" w:eastAsia="Calibri" w:hAnsiTheme="minorHAnsi" w:cstheme="minorHAnsi"/>
          <w:iCs/>
          <w:sz w:val="22"/>
          <w:szCs w:val="22"/>
        </w:rPr>
        <w:t>modułu ochrony udziałów sieciowych,</w:t>
      </w:r>
    </w:p>
    <w:p w14:paraId="6EA08735" w14:textId="77777777" w:rsidR="00A83D2C" w:rsidRPr="000B14B9" w:rsidRDefault="00A83D2C" w:rsidP="000B14B9">
      <w:pPr>
        <w:pStyle w:val="Akapitzlist"/>
        <w:widowControl w:val="0"/>
        <w:numPr>
          <w:ilvl w:val="1"/>
          <w:numId w:val="50"/>
        </w:numPr>
        <w:jc w:val="both"/>
        <w:rPr>
          <w:rFonts w:asciiTheme="minorHAnsi" w:eastAsia="Calibri" w:hAnsiTheme="minorHAnsi" w:cstheme="minorHAnsi"/>
          <w:iCs/>
          <w:sz w:val="22"/>
          <w:szCs w:val="22"/>
        </w:rPr>
      </w:pPr>
      <w:r w:rsidRPr="000B14B9">
        <w:rPr>
          <w:rFonts w:asciiTheme="minorHAnsi" w:eastAsia="Calibri" w:hAnsiTheme="minorHAnsi" w:cstheme="minorHAnsi"/>
          <w:iCs/>
          <w:sz w:val="22"/>
          <w:szCs w:val="22"/>
        </w:rPr>
        <w:t>moduł zarządzania systemem,</w:t>
      </w:r>
    </w:p>
    <w:p w14:paraId="70E0F152" w14:textId="483BC02F" w:rsidR="00AA4887" w:rsidRPr="000B14B9" w:rsidRDefault="00031B6F" w:rsidP="000B14B9">
      <w:pPr>
        <w:widowControl w:val="0"/>
        <w:spacing w:after="0" w:line="240" w:lineRule="auto"/>
        <w:ind w:left="1416"/>
        <w:jc w:val="both"/>
        <w:rPr>
          <w:rFonts w:eastAsia="Calibri" w:cstheme="minorHAnsi"/>
          <w:iCs/>
        </w:rPr>
      </w:pPr>
      <w:r w:rsidRPr="000B14B9">
        <w:rPr>
          <w:rFonts w:eastAsia="Calibri" w:cstheme="minorHAnsi"/>
          <w:iCs/>
        </w:rPr>
        <w:t xml:space="preserve">oraz </w:t>
      </w:r>
      <w:r w:rsidR="00B66275">
        <w:rPr>
          <w:rFonts w:eastAsia="Calibri" w:cstheme="minorHAnsi"/>
          <w:iCs/>
        </w:rPr>
        <w:t>dostarczenie</w:t>
      </w:r>
      <w:r w:rsidRPr="000B14B9">
        <w:rPr>
          <w:rFonts w:eastAsia="Calibri" w:cstheme="minorHAnsi"/>
          <w:iCs/>
        </w:rPr>
        <w:t xml:space="preserve"> niezbędnych licencji, zgodnie ze specyfikacją techniczną opisaną w Rozdziale </w:t>
      </w:r>
      <w:r w:rsidR="00860773" w:rsidRPr="000B14B9">
        <w:rPr>
          <w:rFonts w:eastAsia="Calibri" w:cstheme="minorHAnsi"/>
          <w:iCs/>
        </w:rPr>
        <w:t>IV</w:t>
      </w:r>
      <w:r w:rsidR="00160DB2" w:rsidRPr="000B14B9">
        <w:rPr>
          <w:rFonts w:eastAsia="Calibri" w:cstheme="minorHAnsi"/>
          <w:iCs/>
        </w:rPr>
        <w:t>.</w:t>
      </w:r>
    </w:p>
    <w:p w14:paraId="0096C90F" w14:textId="6D9BCD2B" w:rsidR="00031B6F" w:rsidRPr="000B14B9" w:rsidRDefault="00031B6F" w:rsidP="000B14B9">
      <w:pPr>
        <w:pStyle w:val="Akapitzlist"/>
        <w:widowControl w:val="0"/>
        <w:numPr>
          <w:ilvl w:val="0"/>
          <w:numId w:val="29"/>
        </w:numPr>
        <w:jc w:val="both"/>
        <w:rPr>
          <w:rFonts w:asciiTheme="minorHAnsi" w:eastAsia="Calibri" w:hAnsiTheme="minorHAnsi" w:cstheme="minorHAnsi"/>
          <w:iCs/>
          <w:sz w:val="22"/>
          <w:szCs w:val="22"/>
        </w:rPr>
      </w:pPr>
      <w:r w:rsidRPr="000B14B9">
        <w:rPr>
          <w:rFonts w:asciiTheme="minorHAnsi" w:eastAsia="Calibri" w:hAnsiTheme="minorHAnsi" w:cstheme="minorHAnsi"/>
          <w:bCs/>
          <w:iCs/>
          <w:sz w:val="22"/>
          <w:szCs w:val="22"/>
        </w:rPr>
        <w:t>świadczeni</w:t>
      </w:r>
      <w:r w:rsidR="00AC7CE5">
        <w:rPr>
          <w:rFonts w:asciiTheme="minorHAnsi" w:eastAsia="Calibri" w:hAnsiTheme="minorHAnsi" w:cstheme="minorHAnsi"/>
          <w:bCs/>
          <w:iCs/>
          <w:sz w:val="22"/>
          <w:szCs w:val="22"/>
        </w:rPr>
        <w:t>e</w:t>
      </w:r>
      <w:r w:rsidRPr="000B14B9">
        <w:rPr>
          <w:rFonts w:asciiTheme="minorHAnsi" w:eastAsia="Calibri" w:hAnsiTheme="minorHAnsi" w:cstheme="minorHAnsi"/>
          <w:bCs/>
          <w:iCs/>
          <w:sz w:val="22"/>
          <w:szCs w:val="22"/>
        </w:rPr>
        <w:t xml:space="preserve"> usług </w:t>
      </w:r>
      <w:r w:rsidRPr="000B14B9">
        <w:rPr>
          <w:rFonts w:asciiTheme="minorHAnsi" w:hAnsiTheme="minorHAnsi" w:cstheme="minorHAnsi"/>
          <w:iCs/>
          <w:sz w:val="22"/>
          <w:szCs w:val="22"/>
        </w:rPr>
        <w:t xml:space="preserve">serwisu i wsparcia technicznego dla środowiska oraz uruchomienia </w:t>
      </w:r>
      <w:r w:rsidRPr="000B14B9">
        <w:rPr>
          <w:rFonts w:asciiTheme="minorHAnsi" w:eastAsia="Calibri" w:hAnsiTheme="minorHAnsi" w:cstheme="minorHAnsi"/>
          <w:iCs/>
          <w:sz w:val="22"/>
          <w:szCs w:val="22"/>
        </w:rPr>
        <w:t xml:space="preserve">systemu zarządzania i zbierania logów, z wyłączeniem świadczeń gwarancyjnych. </w:t>
      </w:r>
      <w:r w:rsidRPr="000B14B9">
        <w:rPr>
          <w:rFonts w:asciiTheme="minorHAnsi" w:eastAsia="Calibri" w:hAnsiTheme="minorHAnsi" w:cstheme="minorHAnsi"/>
          <w:bCs/>
          <w:iCs/>
          <w:sz w:val="22"/>
          <w:szCs w:val="22"/>
        </w:rPr>
        <w:t xml:space="preserve">Wymagania dotyczące serwisu i wsparcia technicznego zostały opisane w Rozdziale I w pkt. </w:t>
      </w:r>
      <w:r w:rsidR="00421DBA">
        <w:rPr>
          <w:rFonts w:asciiTheme="minorHAnsi" w:eastAsia="Calibri" w:hAnsiTheme="minorHAnsi" w:cstheme="minorHAnsi"/>
          <w:bCs/>
          <w:iCs/>
          <w:sz w:val="22"/>
          <w:szCs w:val="22"/>
        </w:rPr>
        <w:t>5</w:t>
      </w:r>
      <w:r w:rsidRPr="000B14B9">
        <w:rPr>
          <w:rFonts w:asciiTheme="minorHAnsi" w:eastAsia="Calibri" w:hAnsiTheme="minorHAnsi" w:cstheme="minorHAnsi"/>
          <w:iCs/>
          <w:sz w:val="22"/>
          <w:szCs w:val="22"/>
        </w:rPr>
        <w:t>.</w:t>
      </w:r>
    </w:p>
    <w:p w14:paraId="1EB5AE87" w14:textId="256CCC02" w:rsidR="00860773" w:rsidRPr="000B14B9" w:rsidRDefault="00860773" w:rsidP="000B14B9">
      <w:pPr>
        <w:pStyle w:val="Akapitzlist"/>
        <w:widowControl w:val="0"/>
        <w:numPr>
          <w:ilvl w:val="0"/>
          <w:numId w:val="29"/>
        </w:numPr>
        <w:jc w:val="both"/>
        <w:rPr>
          <w:rFonts w:asciiTheme="minorHAnsi" w:eastAsia="Calibri" w:hAnsiTheme="minorHAnsi" w:cstheme="minorHAnsi"/>
          <w:bCs/>
          <w:iCs/>
          <w:sz w:val="22"/>
          <w:szCs w:val="22"/>
        </w:rPr>
      </w:pPr>
      <w:r w:rsidRPr="000B14B9">
        <w:rPr>
          <w:rFonts w:asciiTheme="minorHAnsi" w:eastAsia="Calibri" w:hAnsiTheme="minorHAnsi" w:cstheme="minorHAnsi"/>
          <w:bCs/>
          <w:iCs/>
          <w:sz w:val="22"/>
          <w:szCs w:val="22"/>
        </w:rPr>
        <w:t>wykonania projektu wdrożeniowego i dokumentacji powykonawczej opisanych szczegółowo w</w:t>
      </w:r>
      <w:r w:rsidR="008314EB" w:rsidRPr="000B14B9">
        <w:rPr>
          <w:rFonts w:asciiTheme="minorHAnsi" w:hAnsiTheme="minorHAnsi" w:cstheme="minorHAnsi"/>
          <w:sz w:val="22"/>
          <w:szCs w:val="22"/>
        </w:rPr>
        <w:t xml:space="preserve"> Rozdziale II w pkt. </w:t>
      </w:r>
      <w:r w:rsidR="00421DBA">
        <w:rPr>
          <w:rFonts w:asciiTheme="minorHAnsi" w:hAnsiTheme="minorHAnsi" w:cstheme="minorHAnsi"/>
          <w:sz w:val="22"/>
          <w:szCs w:val="22"/>
        </w:rPr>
        <w:t>3</w:t>
      </w:r>
      <w:r w:rsidR="008314EB" w:rsidRPr="000B14B9">
        <w:rPr>
          <w:rFonts w:asciiTheme="minorHAnsi" w:hAnsiTheme="minorHAnsi" w:cstheme="minorHAnsi"/>
          <w:sz w:val="22"/>
          <w:szCs w:val="22"/>
        </w:rPr>
        <w:t>.</w:t>
      </w:r>
    </w:p>
    <w:p w14:paraId="2B9FC167" w14:textId="7986F4BC" w:rsidR="00031B6F" w:rsidRPr="000B14B9" w:rsidRDefault="00031B6F" w:rsidP="000B14B9">
      <w:pPr>
        <w:pStyle w:val="Akapitzlist"/>
        <w:widowControl w:val="0"/>
        <w:numPr>
          <w:ilvl w:val="0"/>
          <w:numId w:val="29"/>
        </w:numPr>
        <w:jc w:val="both"/>
        <w:rPr>
          <w:rFonts w:asciiTheme="minorHAnsi" w:eastAsia="Calibri" w:hAnsiTheme="minorHAnsi" w:cstheme="minorHAnsi"/>
          <w:bCs/>
          <w:iCs/>
          <w:sz w:val="22"/>
          <w:szCs w:val="22"/>
        </w:rPr>
      </w:pPr>
      <w:r w:rsidRPr="000B14B9">
        <w:rPr>
          <w:rFonts w:asciiTheme="minorHAnsi" w:eastAsia="Calibri" w:hAnsiTheme="minorHAnsi" w:cstheme="minorHAnsi"/>
          <w:bCs/>
          <w:iCs/>
          <w:sz w:val="22"/>
          <w:szCs w:val="22"/>
        </w:rPr>
        <w:t xml:space="preserve">świadczenia usług asysty technicznej eksperta w liczbie do </w:t>
      </w:r>
      <w:r w:rsidR="00C3288E" w:rsidRPr="000B14B9">
        <w:rPr>
          <w:rFonts w:asciiTheme="minorHAnsi" w:eastAsia="Calibri" w:hAnsiTheme="minorHAnsi" w:cstheme="minorHAnsi"/>
          <w:bCs/>
          <w:iCs/>
          <w:sz w:val="22"/>
          <w:szCs w:val="22"/>
        </w:rPr>
        <w:t>500</w:t>
      </w:r>
      <w:r w:rsidRPr="000B14B9">
        <w:rPr>
          <w:rFonts w:asciiTheme="minorHAnsi" w:eastAsia="Calibri" w:hAnsiTheme="minorHAnsi" w:cstheme="minorHAnsi"/>
          <w:bCs/>
          <w:iCs/>
          <w:sz w:val="22"/>
          <w:szCs w:val="22"/>
        </w:rPr>
        <w:t xml:space="preserve"> roboczogodzin. Wymagania dotyczące usług asysty technicznej eksperta zostały uszczegółowione w</w:t>
      </w:r>
      <w:r w:rsidR="008314EB" w:rsidRPr="000B14B9">
        <w:rPr>
          <w:rFonts w:asciiTheme="minorHAnsi" w:hAnsiTheme="minorHAnsi" w:cstheme="minorHAnsi"/>
          <w:sz w:val="22"/>
          <w:szCs w:val="22"/>
        </w:rPr>
        <w:t xml:space="preserve"> </w:t>
      </w:r>
      <w:r w:rsidR="008314EB" w:rsidRPr="000B14B9">
        <w:rPr>
          <w:rFonts w:asciiTheme="minorHAnsi" w:hAnsiTheme="minorHAnsi" w:cstheme="minorHAnsi"/>
          <w:sz w:val="22"/>
          <w:szCs w:val="22"/>
        </w:rPr>
        <w:lastRenderedPageBreak/>
        <w:t>Rozdziale II w pkt. 2.</w:t>
      </w:r>
    </w:p>
    <w:p w14:paraId="456FDF1B" w14:textId="0D1AD386" w:rsidR="00A83D2C" w:rsidRPr="000B14B9" w:rsidRDefault="005F20F0" w:rsidP="000B14B9">
      <w:pPr>
        <w:pStyle w:val="Akapitzlist"/>
        <w:widowControl w:val="0"/>
        <w:numPr>
          <w:ilvl w:val="0"/>
          <w:numId w:val="29"/>
        </w:numPr>
        <w:jc w:val="both"/>
        <w:rPr>
          <w:rFonts w:asciiTheme="minorHAnsi" w:eastAsia="Calibri" w:hAnsiTheme="minorHAnsi" w:cstheme="minorHAnsi"/>
          <w:bCs/>
          <w:iCs/>
          <w:sz w:val="22"/>
          <w:szCs w:val="22"/>
        </w:rPr>
      </w:pPr>
      <w:r w:rsidRPr="000B14B9">
        <w:rPr>
          <w:rFonts w:asciiTheme="minorHAnsi" w:eastAsia="Calibri" w:hAnsiTheme="minorHAnsi" w:cstheme="minorHAnsi"/>
          <w:bCs/>
          <w:iCs/>
          <w:sz w:val="22"/>
          <w:szCs w:val="22"/>
        </w:rPr>
        <w:t>przeprowadzenia warsztatów szkoleniowych. Wymagania dotyczące warsztatów szkoleniowych zostały opisane w Rozdziale I</w:t>
      </w:r>
      <w:r w:rsidR="00896CC3" w:rsidRPr="000B14B9">
        <w:rPr>
          <w:rFonts w:asciiTheme="minorHAnsi" w:eastAsia="Calibri" w:hAnsiTheme="minorHAnsi" w:cstheme="minorHAnsi"/>
          <w:bCs/>
          <w:iCs/>
          <w:sz w:val="22"/>
          <w:szCs w:val="22"/>
        </w:rPr>
        <w:t>V</w:t>
      </w:r>
      <w:r w:rsidRPr="000B14B9">
        <w:rPr>
          <w:rFonts w:asciiTheme="minorHAnsi" w:eastAsia="Calibri" w:hAnsiTheme="minorHAnsi" w:cstheme="minorHAnsi"/>
          <w:bCs/>
          <w:iCs/>
          <w:sz w:val="22"/>
          <w:szCs w:val="22"/>
        </w:rPr>
        <w:t xml:space="preserve"> w pkt. </w:t>
      </w:r>
      <w:r w:rsidR="00896CC3" w:rsidRPr="000B14B9">
        <w:rPr>
          <w:rFonts w:asciiTheme="minorHAnsi" w:eastAsia="Calibri" w:hAnsiTheme="minorHAnsi" w:cstheme="minorHAnsi"/>
          <w:bCs/>
          <w:iCs/>
          <w:sz w:val="22"/>
          <w:szCs w:val="22"/>
        </w:rPr>
        <w:t>5</w:t>
      </w:r>
      <w:r w:rsidR="00AC7CE5">
        <w:rPr>
          <w:rFonts w:asciiTheme="minorHAnsi" w:eastAsia="Calibri" w:hAnsiTheme="minorHAnsi" w:cstheme="minorHAnsi"/>
          <w:iCs/>
          <w:sz w:val="22"/>
          <w:szCs w:val="22"/>
        </w:rPr>
        <w:t>.</w:t>
      </w:r>
    </w:p>
    <w:p w14:paraId="3D6E98E4" w14:textId="11AC78B1" w:rsidR="00661C18" w:rsidRPr="000B14B9" w:rsidRDefault="00661C18" w:rsidP="000B14B9">
      <w:pPr>
        <w:widowControl w:val="0"/>
        <w:numPr>
          <w:ilvl w:val="1"/>
          <w:numId w:val="2"/>
        </w:numPr>
        <w:autoSpaceDE w:val="0"/>
        <w:autoSpaceDN w:val="0"/>
        <w:adjustRightInd w:val="0"/>
        <w:spacing w:after="0" w:line="240" w:lineRule="auto"/>
        <w:ind w:left="426" w:hanging="426"/>
        <w:jc w:val="both"/>
        <w:rPr>
          <w:rFonts w:eastAsia="Calibri" w:cstheme="minorHAnsi"/>
          <w:b/>
        </w:rPr>
      </w:pPr>
      <w:r w:rsidRPr="000B14B9">
        <w:rPr>
          <w:rFonts w:eastAsia="Calibri" w:cstheme="minorHAnsi"/>
          <w:b/>
        </w:rPr>
        <w:t xml:space="preserve">TERMIN REALIZACJI PRZEDMIOTU ZAMÓWIENIA: </w:t>
      </w:r>
    </w:p>
    <w:p w14:paraId="56EC31BA" w14:textId="7F1995E9" w:rsidR="00661C18" w:rsidRPr="007F0C14" w:rsidRDefault="00661C18" w:rsidP="000B14B9">
      <w:pPr>
        <w:widowControl w:val="0"/>
        <w:numPr>
          <w:ilvl w:val="0"/>
          <w:numId w:val="5"/>
        </w:numPr>
        <w:autoSpaceDE w:val="0"/>
        <w:autoSpaceDN w:val="0"/>
        <w:adjustRightInd w:val="0"/>
        <w:spacing w:after="0" w:line="240" w:lineRule="auto"/>
        <w:ind w:left="851" w:hanging="425"/>
        <w:contextualSpacing/>
        <w:jc w:val="both"/>
        <w:rPr>
          <w:rFonts w:eastAsia="Times New Roman" w:cstheme="minorHAnsi"/>
          <w:lang w:eastAsia="pl-PL"/>
        </w:rPr>
      </w:pPr>
      <w:r w:rsidRPr="000B14B9">
        <w:rPr>
          <w:rFonts w:eastAsia="Times New Roman" w:cstheme="minorHAnsi"/>
          <w:lang w:eastAsia="pl-PL"/>
        </w:rPr>
        <w:t>w zak</w:t>
      </w:r>
      <w:r w:rsidR="00991A00" w:rsidRPr="000B14B9">
        <w:rPr>
          <w:rFonts w:eastAsia="Times New Roman" w:cstheme="minorHAnsi"/>
          <w:lang w:eastAsia="pl-PL"/>
        </w:rPr>
        <w:t>resie wymienionym w pkt</w:t>
      </w:r>
      <w:r w:rsidR="000F29D6" w:rsidRPr="000B14B9">
        <w:rPr>
          <w:rFonts w:eastAsia="Times New Roman" w:cstheme="minorHAnsi"/>
          <w:lang w:eastAsia="pl-PL"/>
        </w:rPr>
        <w:t>.</w:t>
      </w:r>
      <w:r w:rsidR="00991A00" w:rsidRPr="000B14B9">
        <w:rPr>
          <w:rFonts w:eastAsia="Times New Roman" w:cstheme="minorHAnsi"/>
          <w:lang w:eastAsia="pl-PL"/>
        </w:rPr>
        <w:t xml:space="preserve"> </w:t>
      </w:r>
      <w:r w:rsidR="0069321E">
        <w:rPr>
          <w:rFonts w:eastAsia="Times New Roman" w:cstheme="minorHAnsi"/>
          <w:lang w:eastAsia="pl-PL"/>
        </w:rPr>
        <w:t>2</w:t>
      </w:r>
      <w:r w:rsidR="00991A00" w:rsidRPr="000B14B9">
        <w:rPr>
          <w:rFonts w:eastAsia="Times New Roman" w:cstheme="minorHAnsi"/>
          <w:lang w:eastAsia="pl-PL"/>
        </w:rPr>
        <w:t xml:space="preserve"> </w:t>
      </w:r>
      <w:r w:rsidR="000F29D6" w:rsidRPr="000B14B9">
        <w:rPr>
          <w:rFonts w:eastAsia="Times New Roman" w:cstheme="minorHAnsi"/>
          <w:lang w:eastAsia="pl-PL"/>
        </w:rPr>
        <w:t xml:space="preserve">lit. </w:t>
      </w:r>
      <w:r w:rsidR="00C2405C" w:rsidRPr="000B14B9">
        <w:rPr>
          <w:rFonts w:eastAsia="Times New Roman" w:cstheme="minorHAnsi"/>
          <w:lang w:eastAsia="pl-PL"/>
        </w:rPr>
        <w:t>A</w:t>
      </w:r>
      <w:r w:rsidR="00F46FB1" w:rsidRPr="000B14B9">
        <w:rPr>
          <w:rFonts w:eastAsia="Times New Roman" w:cstheme="minorHAnsi"/>
          <w:lang w:eastAsia="pl-PL"/>
        </w:rPr>
        <w:t xml:space="preserve"> </w:t>
      </w:r>
      <w:r w:rsidR="00141B56" w:rsidRPr="000B14B9">
        <w:rPr>
          <w:rFonts w:eastAsia="Times New Roman" w:cstheme="minorHAnsi"/>
          <w:lang w:eastAsia="pl-PL"/>
        </w:rPr>
        <w:t xml:space="preserve">pkt 1 </w:t>
      </w:r>
      <w:r w:rsidR="00F46FB1" w:rsidRPr="000B14B9">
        <w:rPr>
          <w:rFonts w:eastAsia="Times New Roman" w:cstheme="minorHAnsi"/>
          <w:lang w:eastAsia="pl-PL"/>
        </w:rPr>
        <w:t>lub lit. B pkt 1</w:t>
      </w:r>
      <w:r w:rsidR="00991A00" w:rsidRPr="000B14B9">
        <w:rPr>
          <w:rFonts w:eastAsia="Times New Roman" w:cstheme="minorHAnsi"/>
          <w:lang w:eastAsia="pl-PL"/>
        </w:rPr>
        <w:t xml:space="preserve"> </w:t>
      </w:r>
      <w:r w:rsidR="00374E07" w:rsidRPr="000B14B9">
        <w:rPr>
          <w:rFonts w:cstheme="minorHAnsi"/>
          <w:bCs/>
        </w:rPr>
        <w:t>–</w:t>
      </w:r>
      <w:r w:rsidR="007120DC" w:rsidRPr="000B14B9">
        <w:rPr>
          <w:rFonts w:eastAsia="Times New Roman" w:cstheme="minorHAnsi"/>
          <w:lang w:eastAsia="pl-PL"/>
        </w:rPr>
        <w:t xml:space="preserve"> </w:t>
      </w:r>
      <w:r w:rsidR="00AC7CE5">
        <w:rPr>
          <w:rFonts w:eastAsia="Times New Roman" w:cstheme="minorHAnsi"/>
          <w:lang w:eastAsia="pl-PL"/>
        </w:rPr>
        <w:t xml:space="preserve">w terminie do </w:t>
      </w:r>
      <w:r w:rsidR="00FB6FCD">
        <w:rPr>
          <w:rFonts w:eastAsia="Times New Roman" w:cstheme="minorHAnsi"/>
          <w:lang w:eastAsia="pl-PL"/>
        </w:rPr>
        <w:t>……</w:t>
      </w:r>
      <w:r w:rsidR="00AC7CE5">
        <w:rPr>
          <w:rFonts w:eastAsia="Times New Roman" w:cstheme="minorHAnsi"/>
          <w:lang w:eastAsia="pl-PL"/>
        </w:rPr>
        <w:t xml:space="preserve"> dni roboczych od dnia zawarcia umowy</w:t>
      </w:r>
      <w:r w:rsidR="00FB6FCD">
        <w:rPr>
          <w:rFonts w:eastAsia="Times New Roman" w:cstheme="minorHAnsi"/>
          <w:lang w:eastAsia="pl-PL"/>
        </w:rPr>
        <w:t xml:space="preserve"> (zgodnie z ofertą </w:t>
      </w:r>
      <w:r w:rsidR="00FB6FCD" w:rsidRPr="007F0C14">
        <w:rPr>
          <w:rFonts w:eastAsia="Times New Roman" w:cstheme="minorHAnsi"/>
          <w:lang w:eastAsia="pl-PL"/>
        </w:rPr>
        <w:t>Wykonawcy)</w:t>
      </w:r>
      <w:r w:rsidR="00AC7CE5">
        <w:rPr>
          <w:rFonts w:eastAsia="Times New Roman" w:cstheme="minorHAnsi"/>
          <w:lang w:eastAsia="pl-PL"/>
        </w:rPr>
        <w:t>,</w:t>
      </w:r>
      <w:r w:rsidR="00FB6FCD" w:rsidRPr="007F0C14">
        <w:rPr>
          <w:rFonts w:eastAsia="Times New Roman" w:cstheme="minorHAnsi"/>
          <w:lang w:eastAsia="pl-PL"/>
        </w:rPr>
        <w:t xml:space="preserve"> nie później niż </w:t>
      </w:r>
      <w:r w:rsidR="007F0C14">
        <w:rPr>
          <w:rFonts w:eastAsia="Times New Roman" w:cstheme="minorHAnsi"/>
          <w:lang w:eastAsia="pl-PL"/>
        </w:rPr>
        <w:t>15</w:t>
      </w:r>
      <w:r w:rsidR="00C6393C" w:rsidRPr="007F0C14">
        <w:rPr>
          <w:rFonts w:eastAsia="Times New Roman" w:cstheme="minorHAnsi"/>
          <w:lang w:eastAsia="pl-PL"/>
        </w:rPr>
        <w:t xml:space="preserve"> dni roboczych od dnia zawarcia umowy.</w:t>
      </w:r>
    </w:p>
    <w:p w14:paraId="51B03D9D" w14:textId="2B175E75" w:rsidR="00B25D03" w:rsidRPr="007F0C14" w:rsidRDefault="00B25D03" w:rsidP="000B14B9">
      <w:pPr>
        <w:widowControl w:val="0"/>
        <w:numPr>
          <w:ilvl w:val="0"/>
          <w:numId w:val="5"/>
        </w:numPr>
        <w:autoSpaceDE w:val="0"/>
        <w:autoSpaceDN w:val="0"/>
        <w:adjustRightInd w:val="0"/>
        <w:spacing w:after="0" w:line="240" w:lineRule="auto"/>
        <w:ind w:left="851" w:hanging="425"/>
        <w:contextualSpacing/>
        <w:jc w:val="both"/>
        <w:rPr>
          <w:rFonts w:eastAsia="Times New Roman" w:cstheme="minorHAnsi"/>
          <w:lang w:eastAsia="pl-PL"/>
        </w:rPr>
      </w:pPr>
      <w:r w:rsidRPr="007F0C14">
        <w:rPr>
          <w:rFonts w:eastAsia="Times New Roman" w:cstheme="minorHAnsi"/>
          <w:lang w:eastAsia="pl-PL"/>
        </w:rPr>
        <w:t>w zakresie wymienionym w pkt.</w:t>
      </w:r>
      <w:r w:rsidR="00C234CC">
        <w:rPr>
          <w:rFonts w:eastAsia="Times New Roman" w:cstheme="minorHAnsi"/>
          <w:lang w:eastAsia="pl-PL"/>
        </w:rPr>
        <w:t xml:space="preserve"> </w:t>
      </w:r>
      <w:r w:rsidR="0069321E" w:rsidRPr="007F0C14">
        <w:rPr>
          <w:rFonts w:eastAsia="Times New Roman" w:cstheme="minorHAnsi"/>
          <w:lang w:eastAsia="pl-PL"/>
        </w:rPr>
        <w:t>2</w:t>
      </w:r>
      <w:r w:rsidR="00141B56" w:rsidRPr="007F0C14">
        <w:rPr>
          <w:rFonts w:eastAsia="Times New Roman" w:cstheme="minorHAnsi"/>
          <w:lang w:eastAsia="pl-PL"/>
        </w:rPr>
        <w:t xml:space="preserve"> </w:t>
      </w:r>
      <w:r w:rsidRPr="007F0C14">
        <w:rPr>
          <w:rFonts w:eastAsia="Times New Roman" w:cstheme="minorHAnsi"/>
          <w:lang w:eastAsia="pl-PL"/>
        </w:rPr>
        <w:t xml:space="preserve">lit. </w:t>
      </w:r>
      <w:r w:rsidR="00F46FB1" w:rsidRPr="007F0C14">
        <w:rPr>
          <w:rFonts w:eastAsia="Times New Roman" w:cstheme="minorHAnsi"/>
          <w:lang w:eastAsia="pl-PL"/>
        </w:rPr>
        <w:t xml:space="preserve">B </w:t>
      </w:r>
      <w:proofErr w:type="spellStart"/>
      <w:r w:rsidR="00F46FB1" w:rsidRPr="007F0C14">
        <w:rPr>
          <w:rFonts w:eastAsia="Times New Roman" w:cstheme="minorHAnsi"/>
          <w:lang w:eastAsia="pl-PL"/>
        </w:rPr>
        <w:t>ppkt</w:t>
      </w:r>
      <w:proofErr w:type="spellEnd"/>
      <w:r w:rsidR="00F46FB1" w:rsidRPr="007F0C14">
        <w:rPr>
          <w:rFonts w:eastAsia="Times New Roman" w:cstheme="minorHAnsi"/>
          <w:lang w:eastAsia="pl-PL"/>
        </w:rPr>
        <w:t xml:space="preserve"> 3</w:t>
      </w:r>
      <w:r w:rsidRPr="007F0C14">
        <w:rPr>
          <w:rFonts w:eastAsia="Times New Roman" w:cstheme="minorHAnsi"/>
          <w:lang w:eastAsia="pl-PL"/>
        </w:rPr>
        <w:t>:</w:t>
      </w:r>
    </w:p>
    <w:p w14:paraId="71388B5F" w14:textId="04AA34A8" w:rsidR="00B25D03" w:rsidRPr="007F0C14" w:rsidRDefault="00B25D03" w:rsidP="000B14B9">
      <w:pPr>
        <w:widowControl w:val="0"/>
        <w:autoSpaceDE w:val="0"/>
        <w:autoSpaceDN w:val="0"/>
        <w:adjustRightInd w:val="0"/>
        <w:spacing w:after="0" w:line="240" w:lineRule="auto"/>
        <w:ind w:left="1134" w:hanging="283"/>
        <w:contextualSpacing/>
        <w:jc w:val="both"/>
        <w:rPr>
          <w:rFonts w:eastAsia="Times New Roman" w:cstheme="minorHAnsi"/>
          <w:lang w:eastAsia="pl-PL"/>
        </w:rPr>
      </w:pPr>
      <w:r w:rsidRPr="007F0C14">
        <w:rPr>
          <w:rFonts w:eastAsia="Times New Roman" w:cstheme="minorHAnsi"/>
          <w:lang w:eastAsia="pl-PL"/>
        </w:rPr>
        <w:t xml:space="preserve">- </w:t>
      </w:r>
      <w:r w:rsidRPr="007F0C14">
        <w:rPr>
          <w:rFonts w:eastAsia="Times New Roman" w:cstheme="minorHAnsi"/>
          <w:lang w:eastAsia="pl-PL"/>
        </w:rPr>
        <w:tab/>
        <w:t>dla projektu wdrożeniowego w terminie do 1</w:t>
      </w:r>
      <w:r w:rsidR="00976422">
        <w:rPr>
          <w:rFonts w:eastAsia="Times New Roman" w:cstheme="minorHAnsi"/>
          <w:lang w:eastAsia="pl-PL"/>
        </w:rPr>
        <w:t>0</w:t>
      </w:r>
      <w:r w:rsidRPr="007F0C14">
        <w:rPr>
          <w:rFonts w:eastAsia="Times New Roman" w:cstheme="minorHAnsi"/>
          <w:lang w:eastAsia="pl-PL"/>
        </w:rPr>
        <w:t xml:space="preserve"> dni od dnia zawarcia Umowy,</w:t>
      </w:r>
    </w:p>
    <w:p w14:paraId="15C216E2" w14:textId="54A373B6" w:rsidR="00B25D03" w:rsidRPr="007F0C14" w:rsidRDefault="00B25D03" w:rsidP="000B14B9">
      <w:pPr>
        <w:widowControl w:val="0"/>
        <w:autoSpaceDE w:val="0"/>
        <w:autoSpaceDN w:val="0"/>
        <w:adjustRightInd w:val="0"/>
        <w:spacing w:after="0" w:line="240" w:lineRule="auto"/>
        <w:ind w:left="1134" w:hanging="283"/>
        <w:contextualSpacing/>
        <w:jc w:val="both"/>
        <w:rPr>
          <w:rFonts w:eastAsia="Times New Roman" w:cstheme="minorHAnsi"/>
          <w:lang w:eastAsia="pl-PL"/>
        </w:rPr>
      </w:pPr>
      <w:r w:rsidRPr="007F0C14">
        <w:rPr>
          <w:rFonts w:eastAsia="Times New Roman" w:cstheme="minorHAnsi"/>
          <w:lang w:eastAsia="pl-PL"/>
        </w:rPr>
        <w:t xml:space="preserve">- </w:t>
      </w:r>
      <w:r w:rsidRPr="007F0C14">
        <w:rPr>
          <w:rFonts w:eastAsia="Times New Roman" w:cstheme="minorHAnsi"/>
          <w:lang w:eastAsia="pl-PL"/>
        </w:rPr>
        <w:tab/>
        <w:t>dla dokumentacji powykonawczej w terminie do 20 dni od dnia uruchomienia środowiska.</w:t>
      </w:r>
    </w:p>
    <w:p w14:paraId="3B9B4556" w14:textId="171580CF" w:rsidR="00EA6960" w:rsidRPr="00E82A35" w:rsidRDefault="00EA6960" w:rsidP="000B14B9">
      <w:pPr>
        <w:widowControl w:val="0"/>
        <w:numPr>
          <w:ilvl w:val="0"/>
          <w:numId w:val="5"/>
        </w:numPr>
        <w:autoSpaceDE w:val="0"/>
        <w:autoSpaceDN w:val="0"/>
        <w:adjustRightInd w:val="0"/>
        <w:spacing w:after="0" w:line="240" w:lineRule="auto"/>
        <w:ind w:left="851" w:hanging="425"/>
        <w:contextualSpacing/>
        <w:jc w:val="both"/>
        <w:rPr>
          <w:rFonts w:eastAsia="Times New Roman" w:cstheme="minorHAnsi"/>
          <w:lang w:eastAsia="pl-PL"/>
        </w:rPr>
      </w:pPr>
      <w:r w:rsidRPr="007F0C14">
        <w:rPr>
          <w:rFonts w:eastAsia="Times New Roman" w:cstheme="minorHAnsi"/>
          <w:lang w:eastAsia="pl-PL"/>
        </w:rPr>
        <w:t xml:space="preserve">w </w:t>
      </w:r>
      <w:r w:rsidRPr="00E82A35">
        <w:rPr>
          <w:rFonts w:eastAsia="Times New Roman" w:cstheme="minorHAnsi"/>
          <w:lang w:eastAsia="pl-PL"/>
        </w:rPr>
        <w:t>zakresie wymienionym w</w:t>
      </w:r>
      <w:r w:rsidR="00F46FB1" w:rsidRPr="00E82A35">
        <w:rPr>
          <w:rFonts w:eastAsia="Times New Roman" w:cstheme="minorHAnsi"/>
          <w:lang w:eastAsia="pl-PL"/>
        </w:rPr>
        <w:t xml:space="preserve"> pkt. </w:t>
      </w:r>
      <w:r w:rsidR="0069321E" w:rsidRPr="00E82A35">
        <w:rPr>
          <w:rFonts w:eastAsia="Times New Roman" w:cstheme="minorHAnsi"/>
          <w:lang w:eastAsia="pl-PL"/>
        </w:rPr>
        <w:t>2</w:t>
      </w:r>
      <w:r w:rsidRPr="00E82A35">
        <w:rPr>
          <w:rFonts w:eastAsia="Times New Roman" w:cstheme="minorHAnsi"/>
          <w:lang w:eastAsia="pl-PL"/>
        </w:rPr>
        <w:t xml:space="preserve"> </w:t>
      </w:r>
      <w:r w:rsidR="00F46FB1" w:rsidRPr="00E82A35">
        <w:rPr>
          <w:rFonts w:eastAsia="Times New Roman" w:cstheme="minorHAnsi"/>
          <w:lang w:eastAsia="pl-PL"/>
        </w:rPr>
        <w:t xml:space="preserve">lit. </w:t>
      </w:r>
      <w:r w:rsidR="00141B56" w:rsidRPr="00E82A35">
        <w:rPr>
          <w:rFonts w:eastAsia="Times New Roman" w:cstheme="minorHAnsi"/>
          <w:lang w:eastAsia="pl-PL"/>
        </w:rPr>
        <w:t xml:space="preserve">A </w:t>
      </w:r>
      <w:proofErr w:type="spellStart"/>
      <w:r w:rsidR="00141B56" w:rsidRPr="00E82A35">
        <w:rPr>
          <w:rFonts w:eastAsia="Times New Roman" w:cstheme="minorHAnsi"/>
          <w:lang w:eastAsia="pl-PL"/>
        </w:rPr>
        <w:t>ppkt</w:t>
      </w:r>
      <w:proofErr w:type="spellEnd"/>
      <w:r w:rsidR="00141B56" w:rsidRPr="00E82A35">
        <w:rPr>
          <w:rFonts w:eastAsia="Times New Roman" w:cstheme="minorHAnsi"/>
          <w:lang w:eastAsia="pl-PL"/>
        </w:rPr>
        <w:t xml:space="preserve"> 4</w:t>
      </w:r>
      <w:r w:rsidR="00F46FB1" w:rsidRPr="00E82A35">
        <w:rPr>
          <w:rFonts w:eastAsia="Times New Roman" w:cstheme="minorHAnsi"/>
          <w:lang w:eastAsia="pl-PL"/>
        </w:rPr>
        <w:t xml:space="preserve"> lub w pkt </w:t>
      </w:r>
      <w:r w:rsidR="0069321E" w:rsidRPr="00E82A35">
        <w:rPr>
          <w:rFonts w:eastAsia="Times New Roman" w:cstheme="minorHAnsi"/>
          <w:lang w:eastAsia="pl-PL"/>
        </w:rPr>
        <w:t>2</w:t>
      </w:r>
      <w:r w:rsidR="00F46FB1" w:rsidRPr="00E82A35">
        <w:rPr>
          <w:rFonts w:eastAsia="Times New Roman" w:cstheme="minorHAnsi"/>
          <w:lang w:eastAsia="pl-PL"/>
        </w:rPr>
        <w:t xml:space="preserve"> lit. B </w:t>
      </w:r>
      <w:proofErr w:type="spellStart"/>
      <w:r w:rsidR="00141B56" w:rsidRPr="00E82A35">
        <w:rPr>
          <w:rFonts w:eastAsia="Times New Roman" w:cstheme="minorHAnsi"/>
          <w:lang w:eastAsia="pl-PL"/>
        </w:rPr>
        <w:t>p</w:t>
      </w:r>
      <w:r w:rsidR="00F46FB1" w:rsidRPr="00E82A35">
        <w:rPr>
          <w:rFonts w:eastAsia="Times New Roman" w:cstheme="minorHAnsi"/>
          <w:lang w:eastAsia="pl-PL"/>
        </w:rPr>
        <w:t>pkt</w:t>
      </w:r>
      <w:proofErr w:type="spellEnd"/>
      <w:r w:rsidR="00F46FB1" w:rsidRPr="00E82A35">
        <w:rPr>
          <w:rFonts w:eastAsia="Times New Roman" w:cstheme="minorHAnsi"/>
          <w:lang w:eastAsia="pl-PL"/>
        </w:rPr>
        <w:t xml:space="preserve"> 4 </w:t>
      </w:r>
      <w:r w:rsidR="00E82A35" w:rsidRPr="00E82A35">
        <w:rPr>
          <w:rFonts w:ascii="Calibri" w:hAnsi="Calibri" w:cs="Calibri"/>
          <w:bCs/>
        </w:rPr>
        <w:t xml:space="preserve">w okresie do 04.09.2025 od </w:t>
      </w:r>
      <w:r w:rsidR="005E7ED8" w:rsidRPr="00E82A35">
        <w:rPr>
          <w:rFonts w:cstheme="minorHAnsi"/>
        </w:rPr>
        <w:t>dnia zawarcia Umowy</w:t>
      </w:r>
      <w:r w:rsidR="00E82A35">
        <w:rPr>
          <w:rFonts w:cstheme="minorHAnsi"/>
        </w:rPr>
        <w:t xml:space="preserve">, </w:t>
      </w:r>
      <w:r w:rsidRPr="00E82A35">
        <w:rPr>
          <w:rFonts w:eastAsia="Times New Roman" w:cstheme="minorHAnsi"/>
          <w:lang w:eastAsia="pl-PL"/>
        </w:rPr>
        <w:t>lub do wyczerpania puli roboczogodzin, w zależności, które zdarzenie nastąpi wcześniej</w:t>
      </w:r>
      <w:r w:rsidR="005E7ED8" w:rsidRPr="00E82A35">
        <w:rPr>
          <w:rFonts w:eastAsia="Times New Roman" w:cstheme="minorHAnsi"/>
          <w:lang w:eastAsia="pl-PL"/>
        </w:rPr>
        <w:t xml:space="preserve"> </w:t>
      </w:r>
    </w:p>
    <w:p w14:paraId="123C72EA" w14:textId="77777777" w:rsidR="005E7ED8" w:rsidRPr="00E82A35" w:rsidRDefault="005F20F0" w:rsidP="005E7ED8">
      <w:pPr>
        <w:widowControl w:val="0"/>
        <w:numPr>
          <w:ilvl w:val="0"/>
          <w:numId w:val="5"/>
        </w:numPr>
        <w:autoSpaceDE w:val="0"/>
        <w:autoSpaceDN w:val="0"/>
        <w:adjustRightInd w:val="0"/>
        <w:spacing w:after="0" w:line="240" w:lineRule="auto"/>
        <w:ind w:left="851" w:hanging="425"/>
        <w:contextualSpacing/>
        <w:jc w:val="both"/>
        <w:rPr>
          <w:rFonts w:eastAsia="Times New Roman" w:cstheme="minorHAnsi"/>
          <w:lang w:eastAsia="pl-PL"/>
        </w:rPr>
      </w:pPr>
      <w:r w:rsidRPr="00E82A35">
        <w:rPr>
          <w:rFonts w:eastAsia="Times New Roman" w:cstheme="minorHAnsi"/>
          <w:lang w:eastAsia="pl-PL"/>
        </w:rPr>
        <w:t>w zakresie wymienionym w pkt.</w:t>
      </w:r>
      <w:r w:rsidR="0069321E" w:rsidRPr="00E82A35">
        <w:rPr>
          <w:rFonts w:eastAsia="Times New Roman" w:cstheme="minorHAnsi"/>
          <w:lang w:eastAsia="pl-PL"/>
        </w:rPr>
        <w:t xml:space="preserve"> 2 lit. B</w:t>
      </w:r>
      <w:r w:rsidRPr="00E82A35">
        <w:rPr>
          <w:rFonts w:eastAsia="Times New Roman" w:cstheme="minorHAnsi"/>
          <w:lang w:eastAsia="pl-PL"/>
        </w:rPr>
        <w:t xml:space="preserve"> </w:t>
      </w:r>
      <w:proofErr w:type="spellStart"/>
      <w:r w:rsidR="0069321E" w:rsidRPr="00E82A35">
        <w:rPr>
          <w:rFonts w:eastAsia="Times New Roman" w:cstheme="minorHAnsi"/>
          <w:lang w:eastAsia="pl-PL"/>
        </w:rPr>
        <w:t>ppkt</w:t>
      </w:r>
      <w:proofErr w:type="spellEnd"/>
      <w:r w:rsidR="0069321E" w:rsidRPr="00E82A35">
        <w:rPr>
          <w:rFonts w:eastAsia="Times New Roman" w:cstheme="minorHAnsi"/>
          <w:lang w:eastAsia="pl-PL"/>
        </w:rPr>
        <w:t xml:space="preserve"> 5</w:t>
      </w:r>
      <w:r w:rsidRPr="00E82A35">
        <w:rPr>
          <w:rFonts w:eastAsia="Times New Roman" w:cstheme="minorHAnsi"/>
          <w:lang w:eastAsia="pl-PL"/>
        </w:rPr>
        <w:t xml:space="preserve"> – w okresie 3 miesięcy od dnia zawarcia Umowy;</w:t>
      </w:r>
    </w:p>
    <w:p w14:paraId="3BE5CAE7" w14:textId="4BD77565" w:rsidR="005E7ED8" w:rsidRPr="00E82A35" w:rsidRDefault="005E7ED8" w:rsidP="005E7ED8">
      <w:pPr>
        <w:widowControl w:val="0"/>
        <w:numPr>
          <w:ilvl w:val="0"/>
          <w:numId w:val="5"/>
        </w:numPr>
        <w:autoSpaceDE w:val="0"/>
        <w:autoSpaceDN w:val="0"/>
        <w:adjustRightInd w:val="0"/>
        <w:spacing w:after="0" w:line="240" w:lineRule="auto"/>
        <w:ind w:left="851" w:hanging="425"/>
        <w:contextualSpacing/>
        <w:jc w:val="both"/>
        <w:rPr>
          <w:rFonts w:eastAsia="Times New Roman" w:cstheme="minorHAnsi"/>
          <w:lang w:eastAsia="pl-PL"/>
        </w:rPr>
      </w:pPr>
      <w:r w:rsidRPr="00E82A35">
        <w:rPr>
          <w:rFonts w:ascii="Calibri" w:hAnsi="Calibri" w:cs="Calibri"/>
          <w:bCs/>
        </w:rPr>
        <w:t>w zakresie wymienionym w pkt 2 lit</w:t>
      </w:r>
      <w:r w:rsidR="00172CF1" w:rsidRPr="00E82A35">
        <w:rPr>
          <w:rFonts w:ascii="Calibri" w:hAnsi="Calibri" w:cs="Calibri"/>
          <w:bCs/>
        </w:rPr>
        <w:t>.</w:t>
      </w:r>
      <w:r w:rsidRPr="00E82A35">
        <w:rPr>
          <w:rFonts w:ascii="Calibri" w:hAnsi="Calibri" w:cs="Calibri"/>
          <w:bCs/>
        </w:rPr>
        <w:t xml:space="preserve"> A i lit</w:t>
      </w:r>
      <w:r w:rsidR="00172CF1" w:rsidRPr="00E82A35">
        <w:rPr>
          <w:rFonts w:ascii="Calibri" w:hAnsi="Calibri" w:cs="Calibri"/>
          <w:bCs/>
        </w:rPr>
        <w:t>.</w:t>
      </w:r>
      <w:r w:rsidRPr="00E82A35">
        <w:rPr>
          <w:rFonts w:ascii="Calibri" w:hAnsi="Calibri" w:cs="Calibri"/>
          <w:bCs/>
        </w:rPr>
        <w:t xml:space="preserve"> B </w:t>
      </w:r>
      <w:proofErr w:type="spellStart"/>
      <w:r w:rsidRPr="00E82A35">
        <w:rPr>
          <w:rFonts w:ascii="Calibri" w:hAnsi="Calibri" w:cs="Calibri"/>
          <w:bCs/>
        </w:rPr>
        <w:t>ppkt</w:t>
      </w:r>
      <w:proofErr w:type="spellEnd"/>
      <w:r w:rsidRPr="00E82A35">
        <w:rPr>
          <w:rFonts w:ascii="Calibri" w:hAnsi="Calibri" w:cs="Calibri"/>
          <w:bCs/>
        </w:rPr>
        <w:t xml:space="preserve"> 2 – w okresie </w:t>
      </w:r>
      <w:r w:rsidR="00F60966" w:rsidRPr="00E82A35">
        <w:rPr>
          <w:rFonts w:ascii="Calibri" w:hAnsi="Calibri" w:cs="Calibri"/>
          <w:bCs/>
        </w:rPr>
        <w:t>do 04.09.2025</w:t>
      </w:r>
      <w:r w:rsidRPr="00E82A35">
        <w:rPr>
          <w:rFonts w:ascii="Calibri" w:hAnsi="Calibri" w:cs="Calibri"/>
          <w:bCs/>
        </w:rPr>
        <w:t xml:space="preserve"> od dnia zawarcia Umowy</w:t>
      </w:r>
      <w:r w:rsidR="00172CF1" w:rsidRPr="00E82A35">
        <w:rPr>
          <w:rFonts w:ascii="Calibri" w:hAnsi="Calibri" w:cs="Calibri"/>
          <w:bCs/>
        </w:rPr>
        <w:t>.</w:t>
      </w:r>
    </w:p>
    <w:p w14:paraId="4B994DA9" w14:textId="61EC4C5F" w:rsidR="00661C18" w:rsidRPr="007F0C14" w:rsidRDefault="00661C18" w:rsidP="000B14B9">
      <w:pPr>
        <w:widowControl w:val="0"/>
        <w:numPr>
          <w:ilvl w:val="1"/>
          <w:numId w:val="2"/>
        </w:numPr>
        <w:tabs>
          <w:tab w:val="num" w:pos="567"/>
        </w:tabs>
        <w:autoSpaceDE w:val="0"/>
        <w:autoSpaceDN w:val="0"/>
        <w:adjustRightInd w:val="0"/>
        <w:spacing w:after="0" w:line="240" w:lineRule="auto"/>
        <w:ind w:left="426" w:hanging="426"/>
        <w:jc w:val="both"/>
        <w:rPr>
          <w:rFonts w:eastAsia="Calibri" w:cstheme="minorHAnsi"/>
          <w:b/>
          <w:bCs/>
        </w:rPr>
      </w:pPr>
      <w:r w:rsidRPr="007F0C14">
        <w:rPr>
          <w:rFonts w:eastAsia="Calibri" w:cstheme="minorHAnsi"/>
          <w:b/>
          <w:bCs/>
        </w:rPr>
        <w:t>MIEJSCE REALIZACJI PRZEDMIOTU ZAMÓWIENIA</w:t>
      </w:r>
    </w:p>
    <w:p w14:paraId="2EDEB8BF" w14:textId="6351BF0D" w:rsidR="00661C18" w:rsidRPr="007F0C14" w:rsidRDefault="00661C18" w:rsidP="000B14B9">
      <w:pPr>
        <w:widowControl w:val="0"/>
        <w:numPr>
          <w:ilvl w:val="0"/>
          <w:numId w:val="4"/>
        </w:numPr>
        <w:autoSpaceDE w:val="0"/>
        <w:autoSpaceDN w:val="0"/>
        <w:adjustRightInd w:val="0"/>
        <w:spacing w:after="0" w:line="240" w:lineRule="auto"/>
        <w:ind w:left="851" w:hanging="425"/>
        <w:contextualSpacing/>
        <w:jc w:val="both"/>
        <w:rPr>
          <w:rFonts w:eastAsia="Calibri" w:cstheme="minorHAnsi"/>
        </w:rPr>
      </w:pPr>
      <w:r w:rsidRPr="007F0C14">
        <w:rPr>
          <w:rFonts w:eastAsia="Calibri" w:cstheme="minorHAnsi"/>
        </w:rPr>
        <w:t>Miejscem realizacji przedmiotu zamówienia jest</w:t>
      </w:r>
      <w:r w:rsidR="00B25D03" w:rsidRPr="007F0C14">
        <w:rPr>
          <w:rFonts w:eastAsia="Calibri" w:cstheme="minorHAnsi"/>
        </w:rPr>
        <w:t xml:space="preserve"> </w:t>
      </w:r>
      <w:r w:rsidRPr="007F0C14">
        <w:rPr>
          <w:rFonts w:eastAsia="Times New Roman" w:cstheme="minorHAnsi"/>
          <w:lang w:eastAsia="pl-PL"/>
        </w:rPr>
        <w:t>Ministerstwo Sprawiedliwości w Warszawi</w:t>
      </w:r>
      <w:r w:rsidR="0013752E" w:rsidRPr="007F0C14">
        <w:rPr>
          <w:rFonts w:eastAsia="Times New Roman" w:cstheme="minorHAnsi"/>
          <w:lang w:eastAsia="pl-PL"/>
        </w:rPr>
        <w:t>e przy ul. Czerniakowskiej 100</w:t>
      </w:r>
      <w:r w:rsidR="00B25D03" w:rsidRPr="007F0C14">
        <w:rPr>
          <w:rFonts w:eastAsia="Calibri" w:cstheme="minorHAnsi"/>
        </w:rPr>
        <w:t>.</w:t>
      </w:r>
    </w:p>
    <w:p w14:paraId="31623FFE" w14:textId="77777777" w:rsidR="00661C18" w:rsidRPr="007F0C14" w:rsidRDefault="00661C18" w:rsidP="000B14B9">
      <w:pPr>
        <w:widowControl w:val="0"/>
        <w:numPr>
          <w:ilvl w:val="0"/>
          <w:numId w:val="4"/>
        </w:numPr>
        <w:autoSpaceDE w:val="0"/>
        <w:autoSpaceDN w:val="0"/>
        <w:adjustRightInd w:val="0"/>
        <w:spacing w:after="0" w:line="240" w:lineRule="auto"/>
        <w:ind w:left="851" w:hanging="425"/>
        <w:contextualSpacing/>
        <w:jc w:val="both"/>
        <w:rPr>
          <w:rFonts w:eastAsia="Calibri" w:cstheme="minorHAnsi"/>
        </w:rPr>
      </w:pPr>
      <w:r w:rsidRPr="007F0C14">
        <w:rPr>
          <w:rFonts w:eastAsia="Calibri" w:cstheme="minorHAnsi"/>
        </w:rPr>
        <w:t>Zamawiający zastrzega sobie prawo do</w:t>
      </w:r>
      <w:r w:rsidR="00991A00" w:rsidRPr="007F0C14">
        <w:rPr>
          <w:rFonts w:eastAsia="Calibri" w:cstheme="minorHAnsi"/>
        </w:rPr>
        <w:t xml:space="preserve"> </w:t>
      </w:r>
      <w:r w:rsidRPr="007F0C14">
        <w:rPr>
          <w:rFonts w:eastAsia="Calibri" w:cstheme="minorHAnsi"/>
        </w:rPr>
        <w:t xml:space="preserve">zmiany lokalizacji </w:t>
      </w:r>
      <w:r w:rsidR="007A5136" w:rsidRPr="007F0C14">
        <w:rPr>
          <w:rFonts w:eastAsia="Calibri" w:cstheme="minorHAnsi"/>
        </w:rPr>
        <w:t>urządzeń</w:t>
      </w:r>
      <w:r w:rsidRPr="007F0C14">
        <w:rPr>
          <w:rFonts w:eastAsia="Calibri" w:cstheme="minorHAnsi"/>
        </w:rPr>
        <w:t xml:space="preserve"> w trakcie trwania </w:t>
      </w:r>
      <w:r w:rsidR="000F29D6" w:rsidRPr="007F0C14">
        <w:rPr>
          <w:rFonts w:eastAsia="Calibri" w:cstheme="minorHAnsi"/>
        </w:rPr>
        <w:t>Umowy</w:t>
      </w:r>
      <w:r w:rsidRPr="007F0C14">
        <w:rPr>
          <w:rFonts w:eastAsia="Calibri" w:cstheme="minorHAnsi"/>
        </w:rPr>
        <w:t>, wynikając</w:t>
      </w:r>
      <w:r w:rsidR="00985109" w:rsidRPr="007F0C14">
        <w:rPr>
          <w:rFonts w:eastAsia="Calibri" w:cstheme="minorHAnsi"/>
        </w:rPr>
        <w:t>ej</w:t>
      </w:r>
      <w:r w:rsidRPr="007F0C14">
        <w:rPr>
          <w:rFonts w:eastAsia="Calibri" w:cstheme="minorHAnsi"/>
        </w:rPr>
        <w:t xml:space="preserve"> ze zmian organizacyjnych Zamawiającego, w tym m.in. w związku ze zmianą siedziby Zamawiającego lub zmianą miejsca realizacji przedmiotu zamówienia w obrębie województwa mazowieckiego, po pisemnym zawiadomieniu Wykonawcy</w:t>
      </w:r>
      <w:r w:rsidR="007120DC" w:rsidRPr="007F0C14">
        <w:rPr>
          <w:rFonts w:eastAsia="Calibri" w:cstheme="minorHAnsi"/>
        </w:rPr>
        <w:t>,</w:t>
      </w:r>
      <w:r w:rsidRPr="007F0C14">
        <w:rPr>
          <w:rFonts w:eastAsia="Calibri" w:cstheme="minorHAnsi"/>
        </w:rPr>
        <w:t xml:space="preserve"> na co najmniej 5 dni przed terminem zmiany.</w:t>
      </w:r>
    </w:p>
    <w:p w14:paraId="213DCD7D" w14:textId="77777777" w:rsidR="00991A00" w:rsidRPr="007F0C14" w:rsidRDefault="00661C18" w:rsidP="000B14B9">
      <w:pPr>
        <w:widowControl w:val="0"/>
        <w:numPr>
          <w:ilvl w:val="0"/>
          <w:numId w:val="4"/>
        </w:numPr>
        <w:autoSpaceDE w:val="0"/>
        <w:autoSpaceDN w:val="0"/>
        <w:adjustRightInd w:val="0"/>
        <w:spacing w:after="0" w:line="240" w:lineRule="auto"/>
        <w:ind w:left="851" w:hanging="425"/>
        <w:contextualSpacing/>
        <w:jc w:val="both"/>
        <w:rPr>
          <w:rFonts w:eastAsia="Calibri" w:cstheme="minorHAnsi"/>
        </w:rPr>
      </w:pPr>
      <w:r w:rsidRPr="007F0C14">
        <w:rPr>
          <w:rFonts w:eastAsia="Calibri" w:cstheme="minorHAnsi"/>
        </w:rPr>
        <w:t>Zamawiający zastrzega sobie prawo do zmi</w:t>
      </w:r>
      <w:r w:rsidR="00A47B9B" w:rsidRPr="007F0C14">
        <w:rPr>
          <w:rFonts w:eastAsia="Calibri" w:cstheme="minorHAnsi"/>
        </w:rPr>
        <w:t>any miejsca umieszczenia urządzeń</w:t>
      </w:r>
      <w:r w:rsidRPr="007F0C14">
        <w:rPr>
          <w:rFonts w:eastAsia="Calibri" w:cstheme="minorHAnsi"/>
        </w:rPr>
        <w:t xml:space="preserve"> będąc</w:t>
      </w:r>
      <w:r w:rsidR="00985109" w:rsidRPr="007F0C14">
        <w:rPr>
          <w:rFonts w:eastAsia="Calibri" w:cstheme="minorHAnsi"/>
        </w:rPr>
        <w:t>ych</w:t>
      </w:r>
      <w:r w:rsidRPr="007F0C14">
        <w:rPr>
          <w:rFonts w:eastAsia="Calibri" w:cstheme="minorHAnsi"/>
        </w:rPr>
        <w:t xml:space="preserve"> przedmiotem zamówienia</w:t>
      </w:r>
      <w:r w:rsidR="004464BE" w:rsidRPr="007F0C14">
        <w:rPr>
          <w:rFonts w:eastAsia="Calibri" w:cstheme="minorHAnsi"/>
        </w:rPr>
        <w:t>, przy czym nowa lokalizacja nie będzie wykraczała poza obręb województwa mazowieckiego</w:t>
      </w:r>
      <w:r w:rsidR="007120DC" w:rsidRPr="007F0C14">
        <w:rPr>
          <w:rFonts w:eastAsia="Calibri" w:cstheme="minorHAnsi"/>
        </w:rPr>
        <w:t>.</w:t>
      </w:r>
      <w:r w:rsidRPr="007F0C14">
        <w:rPr>
          <w:rFonts w:eastAsia="Calibri" w:cstheme="minorHAnsi"/>
        </w:rPr>
        <w:t xml:space="preserve"> </w:t>
      </w:r>
    </w:p>
    <w:p w14:paraId="5B01028F" w14:textId="77777777" w:rsidR="00661C18" w:rsidRPr="007F0C14" w:rsidRDefault="00661C18" w:rsidP="000B14B9">
      <w:pPr>
        <w:widowControl w:val="0"/>
        <w:numPr>
          <w:ilvl w:val="0"/>
          <w:numId w:val="4"/>
        </w:numPr>
        <w:autoSpaceDE w:val="0"/>
        <w:autoSpaceDN w:val="0"/>
        <w:adjustRightInd w:val="0"/>
        <w:spacing w:after="0" w:line="240" w:lineRule="auto"/>
        <w:ind w:left="851" w:hanging="425"/>
        <w:contextualSpacing/>
        <w:jc w:val="both"/>
        <w:rPr>
          <w:rFonts w:eastAsia="Calibri" w:cstheme="minorHAnsi"/>
        </w:rPr>
      </w:pPr>
      <w:r w:rsidRPr="007F0C14">
        <w:rPr>
          <w:rFonts w:eastAsia="Calibri" w:cstheme="minorHAnsi"/>
        </w:rPr>
        <w:t>Zamawiający wymaga realizacji zgłoszeń w miejscu</w:t>
      </w:r>
      <w:r w:rsidR="004464BE" w:rsidRPr="007F0C14">
        <w:rPr>
          <w:rFonts w:eastAsia="Calibri" w:cstheme="minorHAnsi"/>
        </w:rPr>
        <w:t xml:space="preserve"> lokalizacji sprz</w:t>
      </w:r>
      <w:r w:rsidR="00897B32" w:rsidRPr="007F0C14">
        <w:rPr>
          <w:rFonts w:eastAsia="Calibri" w:cstheme="minorHAnsi"/>
        </w:rPr>
        <w:t>ę</w:t>
      </w:r>
      <w:r w:rsidR="004464BE" w:rsidRPr="007F0C14">
        <w:rPr>
          <w:rFonts w:eastAsia="Calibri" w:cstheme="minorHAnsi"/>
        </w:rPr>
        <w:t>tu.</w:t>
      </w:r>
    </w:p>
    <w:p w14:paraId="50CC1319" w14:textId="77777777" w:rsidR="00661C18" w:rsidRPr="007F0C14" w:rsidRDefault="00661C18" w:rsidP="000B14B9">
      <w:pPr>
        <w:widowControl w:val="0"/>
        <w:numPr>
          <w:ilvl w:val="0"/>
          <w:numId w:val="4"/>
        </w:numPr>
        <w:autoSpaceDE w:val="0"/>
        <w:autoSpaceDN w:val="0"/>
        <w:adjustRightInd w:val="0"/>
        <w:spacing w:after="0" w:line="240" w:lineRule="auto"/>
        <w:ind w:left="851" w:hanging="425"/>
        <w:contextualSpacing/>
        <w:jc w:val="both"/>
        <w:rPr>
          <w:rFonts w:eastAsia="Calibri" w:cstheme="minorHAnsi"/>
        </w:rPr>
      </w:pPr>
      <w:r w:rsidRPr="007F0C14">
        <w:rPr>
          <w:rFonts w:eastAsia="Times New Roman" w:cstheme="minorHAnsi"/>
          <w:lang w:eastAsia="pl-PL"/>
        </w:rPr>
        <w:t xml:space="preserve">Zamawiający </w:t>
      </w:r>
      <w:r w:rsidR="00991A00" w:rsidRPr="007F0C14">
        <w:rPr>
          <w:rFonts w:eastAsia="Times New Roman" w:cstheme="minorHAnsi"/>
          <w:lang w:eastAsia="pl-PL"/>
        </w:rPr>
        <w:t xml:space="preserve">nie </w:t>
      </w:r>
      <w:r w:rsidR="007A5136" w:rsidRPr="007F0C14">
        <w:rPr>
          <w:rFonts w:eastAsia="Times New Roman" w:cstheme="minorHAnsi"/>
          <w:lang w:eastAsia="pl-PL"/>
        </w:rPr>
        <w:t xml:space="preserve">dopuszcza </w:t>
      </w:r>
      <w:r w:rsidR="00897B32" w:rsidRPr="007F0C14">
        <w:rPr>
          <w:rFonts w:eastAsia="Times New Roman" w:cstheme="minorHAnsi"/>
          <w:lang w:eastAsia="pl-PL"/>
        </w:rPr>
        <w:t xml:space="preserve">realizacji serwisu i wsparcia środowiska oraz </w:t>
      </w:r>
      <w:r w:rsidR="007A5136" w:rsidRPr="007F0C14">
        <w:rPr>
          <w:rFonts w:eastAsia="Times New Roman" w:cstheme="minorHAnsi"/>
          <w:lang w:eastAsia="pl-PL"/>
        </w:rPr>
        <w:t>napraw sprzętowych</w:t>
      </w:r>
      <w:r w:rsidRPr="007F0C14">
        <w:rPr>
          <w:rFonts w:eastAsia="Calibri" w:cstheme="minorHAnsi"/>
        </w:rPr>
        <w:t xml:space="preserve"> poza miejscem </w:t>
      </w:r>
      <w:r w:rsidR="00897B32" w:rsidRPr="007F0C14">
        <w:rPr>
          <w:rFonts w:eastAsia="Calibri" w:cstheme="minorHAnsi"/>
        </w:rPr>
        <w:t xml:space="preserve">lokalizacji środowiska. </w:t>
      </w:r>
    </w:p>
    <w:p w14:paraId="2C93A338" w14:textId="2A8AFE9E" w:rsidR="00661C18" w:rsidRPr="000B14B9" w:rsidRDefault="00661C18" w:rsidP="000B14B9">
      <w:pPr>
        <w:widowControl w:val="0"/>
        <w:numPr>
          <w:ilvl w:val="0"/>
          <w:numId w:val="4"/>
        </w:numPr>
        <w:autoSpaceDE w:val="0"/>
        <w:autoSpaceDN w:val="0"/>
        <w:adjustRightInd w:val="0"/>
        <w:spacing w:after="0" w:line="240" w:lineRule="auto"/>
        <w:ind w:left="851" w:hanging="425"/>
        <w:contextualSpacing/>
        <w:jc w:val="both"/>
        <w:rPr>
          <w:rFonts w:eastAsia="Calibri" w:cstheme="minorHAnsi"/>
        </w:rPr>
      </w:pPr>
      <w:r w:rsidRPr="007F0C14">
        <w:rPr>
          <w:rFonts w:eastAsia="Calibri" w:cstheme="minorHAnsi"/>
        </w:rPr>
        <w:t>Komunikacja oraz wszelka korespondencja pomiędzy Stronami będzie</w:t>
      </w:r>
      <w:r w:rsidR="00991A00" w:rsidRPr="000B14B9">
        <w:rPr>
          <w:rFonts w:eastAsia="Calibri" w:cstheme="minorHAnsi"/>
        </w:rPr>
        <w:t xml:space="preserve"> </w:t>
      </w:r>
      <w:r w:rsidRPr="000B14B9">
        <w:rPr>
          <w:rFonts w:eastAsia="Calibri" w:cstheme="minorHAnsi"/>
        </w:rPr>
        <w:t>odbywała się w języku polskim.</w:t>
      </w:r>
    </w:p>
    <w:p w14:paraId="36E97363" w14:textId="7A7D7C24" w:rsidR="00661C18" w:rsidRPr="000B14B9" w:rsidRDefault="00661C18" w:rsidP="000B14B9">
      <w:pPr>
        <w:widowControl w:val="0"/>
        <w:numPr>
          <w:ilvl w:val="1"/>
          <w:numId w:val="2"/>
        </w:numPr>
        <w:tabs>
          <w:tab w:val="num" w:pos="567"/>
        </w:tabs>
        <w:autoSpaceDE w:val="0"/>
        <w:autoSpaceDN w:val="0"/>
        <w:adjustRightInd w:val="0"/>
        <w:spacing w:after="0" w:line="240" w:lineRule="auto"/>
        <w:ind w:left="426" w:hanging="429"/>
        <w:jc w:val="both"/>
        <w:rPr>
          <w:rFonts w:eastAsia="Calibri" w:cstheme="minorHAnsi"/>
        </w:rPr>
      </w:pPr>
      <w:r w:rsidRPr="000B14B9">
        <w:rPr>
          <w:rFonts w:eastAsia="Calibri" w:cstheme="minorHAnsi"/>
          <w:b/>
        </w:rPr>
        <w:t>SERWIS I WSPARCIE TECHNICZNE</w:t>
      </w:r>
    </w:p>
    <w:p w14:paraId="34FC60DA" w14:textId="77777777"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Times New Roman" w:cstheme="minorHAnsi"/>
          <w:lang w:eastAsia="pl-PL"/>
        </w:rPr>
        <w:t xml:space="preserve">Wykonawca </w:t>
      </w:r>
      <w:r w:rsidR="00494D6C" w:rsidRPr="000B14B9">
        <w:rPr>
          <w:rFonts w:eastAsia="Times New Roman" w:cstheme="minorHAnsi"/>
          <w:lang w:eastAsia="pl-PL"/>
        </w:rPr>
        <w:t xml:space="preserve">nie później niż w </w:t>
      </w:r>
      <w:r w:rsidR="00985109" w:rsidRPr="000B14B9">
        <w:rPr>
          <w:rFonts w:eastAsia="Times New Roman" w:cstheme="minorHAnsi"/>
          <w:lang w:eastAsia="pl-PL"/>
        </w:rPr>
        <w:t>terminie</w:t>
      </w:r>
      <w:r w:rsidR="00494D6C" w:rsidRPr="000B14B9">
        <w:rPr>
          <w:rFonts w:eastAsia="Times New Roman" w:cstheme="minorHAnsi"/>
          <w:lang w:eastAsia="pl-PL"/>
        </w:rPr>
        <w:t xml:space="preserve"> 10 dni od dnia zawarcia Umowy</w:t>
      </w:r>
      <w:r w:rsidRPr="000B14B9">
        <w:rPr>
          <w:rFonts w:eastAsia="Times New Roman" w:cstheme="minorHAnsi"/>
          <w:lang w:eastAsia="pl-PL"/>
        </w:rPr>
        <w:t>, ma obowiązek przekazać Zamawiającemu w formie pisemnej dokument „Instrukcja zgłaszania, obsługi i eskalacji zgłoszeń serwisu", zawierający:</w:t>
      </w:r>
    </w:p>
    <w:p w14:paraId="511C5466" w14:textId="77777777" w:rsidR="000D0388" w:rsidRPr="000B14B9" w:rsidRDefault="00661C18" w:rsidP="000B14B9">
      <w:pPr>
        <w:widowControl w:val="0"/>
        <w:numPr>
          <w:ilvl w:val="0"/>
          <w:numId w:val="8"/>
        </w:numPr>
        <w:autoSpaceDE w:val="0"/>
        <w:autoSpaceDN w:val="0"/>
        <w:adjustRightInd w:val="0"/>
        <w:spacing w:after="0" w:line="240" w:lineRule="auto"/>
        <w:ind w:left="1134" w:hanging="283"/>
        <w:contextualSpacing/>
        <w:jc w:val="both"/>
        <w:rPr>
          <w:rFonts w:eastAsia="Calibri" w:cstheme="minorHAnsi"/>
        </w:rPr>
      </w:pPr>
      <w:r w:rsidRPr="000B14B9">
        <w:rPr>
          <w:rFonts w:eastAsia="Times New Roman" w:cstheme="minorHAnsi"/>
        </w:rPr>
        <w:t>instrukcje zgłaszania awarii</w:t>
      </w:r>
      <w:r w:rsidR="000D0388" w:rsidRPr="000B14B9">
        <w:rPr>
          <w:rFonts w:eastAsia="Times New Roman" w:cstheme="minorHAnsi"/>
        </w:rPr>
        <w:t>;</w:t>
      </w:r>
      <w:r w:rsidRPr="000B14B9">
        <w:rPr>
          <w:rFonts w:eastAsia="Times New Roman" w:cstheme="minorHAnsi"/>
        </w:rPr>
        <w:t xml:space="preserve"> </w:t>
      </w:r>
    </w:p>
    <w:p w14:paraId="46DEB8A7" w14:textId="77777777" w:rsidR="00661C18" w:rsidRPr="000B14B9" w:rsidRDefault="00661C18" w:rsidP="000B14B9">
      <w:pPr>
        <w:widowControl w:val="0"/>
        <w:numPr>
          <w:ilvl w:val="0"/>
          <w:numId w:val="8"/>
        </w:numPr>
        <w:autoSpaceDE w:val="0"/>
        <w:autoSpaceDN w:val="0"/>
        <w:adjustRightInd w:val="0"/>
        <w:spacing w:after="0" w:line="240" w:lineRule="auto"/>
        <w:ind w:left="1134" w:hanging="283"/>
        <w:contextualSpacing/>
        <w:jc w:val="both"/>
        <w:rPr>
          <w:rFonts w:eastAsia="Calibri" w:cstheme="minorHAnsi"/>
        </w:rPr>
      </w:pPr>
      <w:r w:rsidRPr="000B14B9">
        <w:rPr>
          <w:rFonts w:eastAsia="Times New Roman" w:cstheme="minorHAnsi"/>
          <w:lang w:eastAsia="pl-PL"/>
        </w:rPr>
        <w:t>szczegółowy opis procedury eskalacji zawierającej co najmniej dodatkowy numer telefonu i adres e-mail (</w:t>
      </w:r>
      <w:r w:rsidRPr="000B14B9">
        <w:rPr>
          <w:rFonts w:eastAsia="Calibri" w:cstheme="minorHAnsi"/>
        </w:rPr>
        <w:t xml:space="preserve">pod pojęciem procedury eskalacji Zamawiający rozumie tryb postępowania stron w sytuacji braku realizacji zgłoszenia lub </w:t>
      </w:r>
      <w:r w:rsidR="00985109" w:rsidRPr="000B14B9">
        <w:rPr>
          <w:rFonts w:eastAsia="Calibri" w:cstheme="minorHAnsi"/>
        </w:rPr>
        <w:t xml:space="preserve">braku </w:t>
      </w:r>
      <w:r w:rsidRPr="000B14B9">
        <w:rPr>
          <w:rFonts w:eastAsia="Calibri" w:cstheme="minorHAnsi"/>
        </w:rPr>
        <w:t>reakcji na zgłoszenie)</w:t>
      </w:r>
      <w:r w:rsidRPr="000B14B9">
        <w:rPr>
          <w:rFonts w:eastAsia="Times New Roman" w:cstheme="minorHAnsi"/>
          <w:lang w:eastAsia="pl-PL"/>
        </w:rPr>
        <w:t>;</w:t>
      </w:r>
    </w:p>
    <w:p w14:paraId="695EB236" w14:textId="3639622F" w:rsidR="00661C18" w:rsidRPr="000B14B9" w:rsidRDefault="00661C18" w:rsidP="000B14B9">
      <w:pPr>
        <w:widowControl w:val="0"/>
        <w:numPr>
          <w:ilvl w:val="0"/>
          <w:numId w:val="8"/>
        </w:numPr>
        <w:autoSpaceDE w:val="0"/>
        <w:autoSpaceDN w:val="0"/>
        <w:adjustRightInd w:val="0"/>
        <w:spacing w:after="0" w:line="240" w:lineRule="auto"/>
        <w:ind w:left="1134" w:hanging="283"/>
        <w:contextualSpacing/>
        <w:jc w:val="both"/>
        <w:rPr>
          <w:rFonts w:eastAsia="Calibri" w:cstheme="minorHAnsi"/>
        </w:rPr>
      </w:pPr>
      <w:r w:rsidRPr="000B14B9">
        <w:rPr>
          <w:rFonts w:eastAsia="Times New Roman" w:cstheme="minorHAnsi"/>
          <w:lang w:eastAsia="pl-PL"/>
        </w:rPr>
        <w:t>dane Wykonawcy - adresy, numery telefonów, adresy poczty elektronicznej;</w:t>
      </w:r>
    </w:p>
    <w:p w14:paraId="70E7AFC2" w14:textId="77777777" w:rsidR="00661C18" w:rsidRPr="000B14B9" w:rsidRDefault="00661C18" w:rsidP="000B14B9">
      <w:pPr>
        <w:widowControl w:val="0"/>
        <w:numPr>
          <w:ilvl w:val="0"/>
          <w:numId w:val="8"/>
        </w:numPr>
        <w:autoSpaceDE w:val="0"/>
        <w:autoSpaceDN w:val="0"/>
        <w:adjustRightInd w:val="0"/>
        <w:spacing w:after="0" w:line="240" w:lineRule="auto"/>
        <w:ind w:left="1134" w:hanging="283"/>
        <w:contextualSpacing/>
        <w:jc w:val="both"/>
        <w:rPr>
          <w:rFonts w:eastAsia="Calibri" w:cstheme="minorHAnsi"/>
        </w:rPr>
      </w:pPr>
      <w:r w:rsidRPr="000B14B9">
        <w:rPr>
          <w:rFonts w:eastAsia="Times New Roman" w:cstheme="minorHAnsi"/>
          <w:lang w:eastAsia="pl-PL"/>
        </w:rPr>
        <w:t>instrukcje dotyczące przeglą</w:t>
      </w:r>
      <w:r w:rsidR="007A5136" w:rsidRPr="000B14B9">
        <w:rPr>
          <w:rFonts w:eastAsia="Times New Roman" w:cstheme="minorHAnsi"/>
          <w:lang w:eastAsia="pl-PL"/>
        </w:rPr>
        <w:t>dania statusu umowy oraz urządzeń</w:t>
      </w:r>
      <w:r w:rsidRPr="000B14B9">
        <w:rPr>
          <w:rFonts w:eastAsia="Times New Roman" w:cstheme="minorHAnsi"/>
          <w:lang w:eastAsia="pl-PL"/>
        </w:rPr>
        <w:t xml:space="preserve"> nią objęt</w:t>
      </w:r>
      <w:r w:rsidR="007A5136" w:rsidRPr="000B14B9">
        <w:rPr>
          <w:rFonts w:eastAsia="Times New Roman" w:cstheme="minorHAnsi"/>
          <w:lang w:eastAsia="pl-PL"/>
        </w:rPr>
        <w:t>ych</w:t>
      </w:r>
      <w:r w:rsidRPr="000B14B9">
        <w:rPr>
          <w:rFonts w:eastAsia="Times New Roman" w:cstheme="minorHAnsi"/>
          <w:lang w:eastAsia="pl-PL"/>
        </w:rPr>
        <w:t>;</w:t>
      </w:r>
    </w:p>
    <w:p w14:paraId="034EA622" w14:textId="77777777" w:rsidR="00897B32" w:rsidRPr="000B14B9" w:rsidRDefault="00661C18" w:rsidP="000B14B9">
      <w:pPr>
        <w:widowControl w:val="0"/>
        <w:numPr>
          <w:ilvl w:val="0"/>
          <w:numId w:val="8"/>
        </w:numPr>
        <w:autoSpaceDE w:val="0"/>
        <w:autoSpaceDN w:val="0"/>
        <w:adjustRightInd w:val="0"/>
        <w:spacing w:after="0" w:line="240" w:lineRule="auto"/>
        <w:ind w:left="1134" w:hanging="283"/>
        <w:contextualSpacing/>
        <w:jc w:val="both"/>
        <w:rPr>
          <w:rFonts w:eastAsia="Calibri" w:cstheme="minorHAnsi"/>
        </w:rPr>
      </w:pPr>
      <w:r w:rsidRPr="000B14B9">
        <w:rPr>
          <w:rFonts w:eastAsia="Times New Roman" w:cstheme="minorHAnsi"/>
          <w:lang w:eastAsia="pl-PL"/>
        </w:rPr>
        <w:t>instrukcje dotyczące pobierania poprawek i nowych wersji oprogramowania</w:t>
      </w:r>
      <w:r w:rsidR="00107334" w:rsidRPr="000B14B9">
        <w:rPr>
          <w:rFonts w:eastAsia="Times New Roman" w:cstheme="minorHAnsi"/>
          <w:lang w:eastAsia="pl-PL"/>
        </w:rPr>
        <w:t xml:space="preserve"> ze strony internetowej dla</w:t>
      </w:r>
      <w:r w:rsidR="007A5136" w:rsidRPr="000B14B9">
        <w:rPr>
          <w:rFonts w:eastAsia="Times New Roman" w:cstheme="minorHAnsi"/>
          <w:lang w:eastAsia="pl-PL"/>
        </w:rPr>
        <w:t xml:space="preserve"> urządzeń</w:t>
      </w:r>
      <w:r w:rsidRPr="000B14B9">
        <w:rPr>
          <w:rFonts w:eastAsia="Times New Roman" w:cstheme="minorHAnsi"/>
          <w:lang w:eastAsia="pl-PL"/>
        </w:rPr>
        <w:t xml:space="preserve"> i oprogramowania bez ponoszenia dodatkowych kosztów</w:t>
      </w:r>
      <w:r w:rsidR="000C246F" w:rsidRPr="000B14B9">
        <w:rPr>
          <w:rFonts w:eastAsia="Times New Roman" w:cstheme="minorHAnsi"/>
          <w:lang w:eastAsia="pl-PL"/>
        </w:rPr>
        <w:t>;</w:t>
      </w:r>
    </w:p>
    <w:p w14:paraId="7B48152E" w14:textId="77777777" w:rsidR="00661C18" w:rsidRPr="000B14B9" w:rsidRDefault="00897B32" w:rsidP="000B14B9">
      <w:pPr>
        <w:widowControl w:val="0"/>
        <w:numPr>
          <w:ilvl w:val="0"/>
          <w:numId w:val="8"/>
        </w:numPr>
        <w:autoSpaceDE w:val="0"/>
        <w:autoSpaceDN w:val="0"/>
        <w:adjustRightInd w:val="0"/>
        <w:spacing w:after="0" w:line="240" w:lineRule="auto"/>
        <w:ind w:left="1134" w:hanging="283"/>
        <w:contextualSpacing/>
        <w:jc w:val="both"/>
        <w:rPr>
          <w:rFonts w:eastAsia="Calibri" w:cstheme="minorHAnsi"/>
        </w:rPr>
      </w:pPr>
      <w:r w:rsidRPr="000B14B9">
        <w:rPr>
          <w:rFonts w:eastAsia="Times New Roman" w:cstheme="minorHAnsi"/>
          <w:lang w:eastAsia="pl-PL"/>
        </w:rPr>
        <w:t>wzór Raportu z naprawy urządzenia</w:t>
      </w:r>
      <w:r w:rsidR="00661C18" w:rsidRPr="000B14B9">
        <w:rPr>
          <w:rFonts w:eastAsia="Times New Roman" w:cstheme="minorHAnsi"/>
          <w:lang w:eastAsia="pl-PL"/>
        </w:rPr>
        <w:t>.</w:t>
      </w:r>
    </w:p>
    <w:p w14:paraId="176173B6" w14:textId="19BE8DB4" w:rsidR="00661C18" w:rsidRPr="000B14B9" w:rsidRDefault="00661C18" w:rsidP="000B14B9">
      <w:pPr>
        <w:widowControl w:val="0"/>
        <w:autoSpaceDE w:val="0"/>
        <w:autoSpaceDN w:val="0"/>
        <w:adjustRightInd w:val="0"/>
        <w:spacing w:after="0" w:line="240" w:lineRule="auto"/>
        <w:ind w:left="851"/>
        <w:contextualSpacing/>
        <w:jc w:val="both"/>
        <w:rPr>
          <w:rFonts w:eastAsia="Calibri" w:cstheme="minorHAnsi"/>
        </w:rPr>
      </w:pPr>
      <w:r w:rsidRPr="000B14B9">
        <w:rPr>
          <w:rFonts w:eastAsia="Times New Roman" w:cstheme="minorHAnsi"/>
          <w:lang w:eastAsia="pl-PL"/>
        </w:rPr>
        <w:t xml:space="preserve">Wykonawca zobowiązuje się wdrożyć i stosować przez cały okres obowiązywania Umowy powyższe procedury. Przekazane przez Wykonawcę instrukcje i procedury podlegają akceptacji Zamawiającego. Zamawiający może zgłosić uwagi i poprawki do instrukcji i procedur przekazanych przez Wykonawcę, a Wykonawca jest zobowiązany do ich </w:t>
      </w:r>
      <w:r w:rsidR="00C94968" w:rsidRPr="000B14B9">
        <w:rPr>
          <w:rFonts w:eastAsia="Times New Roman" w:cstheme="minorHAnsi"/>
          <w:lang w:eastAsia="pl-PL"/>
        </w:rPr>
        <w:t xml:space="preserve">niezwłocznego </w:t>
      </w:r>
      <w:r w:rsidRPr="000B14B9">
        <w:rPr>
          <w:rFonts w:eastAsia="Times New Roman" w:cstheme="minorHAnsi"/>
          <w:lang w:eastAsia="pl-PL"/>
        </w:rPr>
        <w:t>uwzględnienia i przedstawienia do ponownej akceptacji przez Zamawiającego.</w:t>
      </w:r>
    </w:p>
    <w:p w14:paraId="10A0CA30" w14:textId="0188B85A"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Times New Roman" w:cstheme="minorHAnsi"/>
          <w:lang w:eastAsia="pl-PL"/>
        </w:rPr>
      </w:pPr>
      <w:r w:rsidRPr="000B14B9">
        <w:rPr>
          <w:rFonts w:eastAsia="Calibri" w:cstheme="minorHAnsi"/>
        </w:rPr>
        <w:t>W przypadku jakichkolwiek zmian danych, o których mowa jest powyżej</w:t>
      </w:r>
      <w:r w:rsidR="007120DC" w:rsidRPr="000B14B9">
        <w:rPr>
          <w:rFonts w:eastAsia="Calibri" w:cstheme="minorHAnsi"/>
        </w:rPr>
        <w:t>, w tym</w:t>
      </w:r>
      <w:r w:rsidR="00C94968" w:rsidRPr="000B14B9">
        <w:rPr>
          <w:rFonts w:eastAsia="Calibri" w:cstheme="minorHAnsi"/>
        </w:rPr>
        <w:t xml:space="preserve"> danych,</w:t>
      </w:r>
      <w:r w:rsidR="007120DC" w:rsidRPr="000B14B9">
        <w:rPr>
          <w:rFonts w:eastAsia="Calibri" w:cstheme="minorHAnsi"/>
        </w:rPr>
        <w:t xml:space="preserve"> o </w:t>
      </w:r>
      <w:r w:rsidR="007120DC" w:rsidRPr="000B14B9">
        <w:rPr>
          <w:rFonts w:eastAsia="Calibri" w:cstheme="minorHAnsi"/>
        </w:rPr>
        <w:lastRenderedPageBreak/>
        <w:t xml:space="preserve">których mowa w </w:t>
      </w:r>
      <w:proofErr w:type="spellStart"/>
      <w:r w:rsidR="001B121E" w:rsidRPr="000B14B9">
        <w:rPr>
          <w:rFonts w:eastAsia="Calibri" w:cstheme="minorHAnsi"/>
        </w:rPr>
        <w:t>p</w:t>
      </w:r>
      <w:r w:rsidR="007120DC" w:rsidRPr="000B14B9">
        <w:rPr>
          <w:rFonts w:eastAsia="Calibri" w:cstheme="minorHAnsi"/>
        </w:rPr>
        <w:t>pkt</w:t>
      </w:r>
      <w:proofErr w:type="spellEnd"/>
      <w:r w:rsidR="001B121E" w:rsidRPr="000B14B9">
        <w:rPr>
          <w:rFonts w:eastAsia="Calibri" w:cstheme="minorHAnsi"/>
        </w:rPr>
        <w:t>.</w:t>
      </w:r>
      <w:r w:rsidR="007120DC" w:rsidRPr="000B14B9">
        <w:rPr>
          <w:rFonts w:eastAsia="Calibri" w:cstheme="minorHAnsi"/>
        </w:rPr>
        <w:t xml:space="preserve"> 1 lit. c,</w:t>
      </w:r>
      <w:r w:rsidRPr="000B14B9">
        <w:rPr>
          <w:rFonts w:eastAsia="Calibri" w:cstheme="minorHAnsi"/>
        </w:rPr>
        <w:t xml:space="preserve"> Wykonawca</w:t>
      </w:r>
      <w:r w:rsidRPr="000B14B9">
        <w:rPr>
          <w:rFonts w:eastAsia="Times New Roman" w:cstheme="minorHAnsi"/>
          <w:lang w:eastAsia="pl-PL"/>
        </w:rPr>
        <w:t xml:space="preserve"> niezwłocznie poinformuje o tym Zamawiającego pisemnie. Instrukcje, o których mowa powyżej, nie mogą być sprzeczne lub niezgodne z postanowieniami </w:t>
      </w:r>
      <w:r w:rsidR="00EB38A4" w:rsidRPr="000B14B9">
        <w:rPr>
          <w:rFonts w:eastAsia="Times New Roman" w:cstheme="minorHAnsi"/>
          <w:lang w:eastAsia="pl-PL"/>
        </w:rPr>
        <w:t>U</w:t>
      </w:r>
      <w:r w:rsidRPr="000B14B9">
        <w:rPr>
          <w:rFonts w:eastAsia="Times New Roman" w:cstheme="minorHAnsi"/>
          <w:lang w:eastAsia="pl-PL"/>
        </w:rPr>
        <w:t xml:space="preserve">mowy. </w:t>
      </w:r>
    </w:p>
    <w:p w14:paraId="03794857" w14:textId="75151701" w:rsidR="00897B32"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 xml:space="preserve">Zgłoszenie awarii </w:t>
      </w:r>
      <w:r w:rsidR="00897B32" w:rsidRPr="000B14B9">
        <w:rPr>
          <w:rFonts w:eastAsia="Calibri" w:cstheme="minorHAnsi"/>
        </w:rPr>
        <w:t>będzie</w:t>
      </w:r>
      <w:r w:rsidRPr="000B14B9">
        <w:rPr>
          <w:rFonts w:eastAsia="Calibri" w:cstheme="minorHAnsi"/>
        </w:rPr>
        <w:t xml:space="preserve"> dokonywane </w:t>
      </w:r>
      <w:r w:rsidR="00C94968" w:rsidRPr="000B14B9">
        <w:rPr>
          <w:rFonts w:eastAsia="Calibri" w:cstheme="minorHAnsi"/>
        </w:rPr>
        <w:t>poprzez</w:t>
      </w:r>
      <w:r w:rsidRPr="000B14B9">
        <w:rPr>
          <w:rFonts w:eastAsia="Calibri" w:cstheme="minorHAnsi"/>
        </w:rPr>
        <w:t xml:space="preserve">: </w:t>
      </w:r>
    </w:p>
    <w:p w14:paraId="4337D886" w14:textId="09AA6551" w:rsidR="00897B32" w:rsidRPr="000B14B9" w:rsidRDefault="00661C18" w:rsidP="000B14B9">
      <w:pPr>
        <w:pStyle w:val="Akapitzlist"/>
        <w:widowControl w:val="0"/>
        <w:numPr>
          <w:ilvl w:val="0"/>
          <w:numId w:val="30"/>
        </w:numPr>
        <w:autoSpaceDE w:val="0"/>
        <w:autoSpaceDN w:val="0"/>
        <w:adjustRightInd w:val="0"/>
        <w:jc w:val="both"/>
        <w:rPr>
          <w:rFonts w:asciiTheme="minorHAnsi" w:eastAsia="Calibri" w:hAnsiTheme="minorHAnsi" w:cstheme="minorHAnsi"/>
          <w:sz w:val="22"/>
          <w:szCs w:val="22"/>
        </w:rPr>
      </w:pPr>
      <w:r w:rsidRPr="000B14B9">
        <w:rPr>
          <w:rFonts w:asciiTheme="minorHAnsi" w:eastAsia="Calibri" w:hAnsiTheme="minorHAnsi" w:cstheme="minorHAnsi"/>
          <w:sz w:val="22"/>
          <w:szCs w:val="22"/>
        </w:rPr>
        <w:t>zgłoszeni</w:t>
      </w:r>
      <w:r w:rsidR="00C94968" w:rsidRPr="000B14B9">
        <w:rPr>
          <w:rFonts w:asciiTheme="minorHAnsi" w:eastAsia="Calibri" w:hAnsiTheme="minorHAnsi" w:cstheme="minorHAnsi"/>
          <w:sz w:val="22"/>
          <w:szCs w:val="22"/>
        </w:rPr>
        <w:t>e</w:t>
      </w:r>
      <w:r w:rsidRPr="000B14B9">
        <w:rPr>
          <w:rFonts w:asciiTheme="minorHAnsi" w:eastAsia="Calibri" w:hAnsiTheme="minorHAnsi" w:cstheme="minorHAnsi"/>
          <w:sz w:val="22"/>
          <w:szCs w:val="22"/>
        </w:rPr>
        <w:t xml:space="preserve"> telefoniczn</w:t>
      </w:r>
      <w:r w:rsidR="00C94968" w:rsidRPr="000B14B9">
        <w:rPr>
          <w:rFonts w:asciiTheme="minorHAnsi" w:eastAsia="Calibri" w:hAnsiTheme="minorHAnsi" w:cstheme="minorHAnsi"/>
          <w:sz w:val="22"/>
          <w:szCs w:val="22"/>
        </w:rPr>
        <w:t>e</w:t>
      </w:r>
      <w:r w:rsidRPr="000B14B9">
        <w:rPr>
          <w:rFonts w:asciiTheme="minorHAnsi" w:eastAsia="Calibri" w:hAnsiTheme="minorHAnsi" w:cstheme="minorHAnsi"/>
          <w:sz w:val="22"/>
          <w:szCs w:val="22"/>
        </w:rPr>
        <w:t>,</w:t>
      </w:r>
    </w:p>
    <w:p w14:paraId="507A6206" w14:textId="008F9E74" w:rsidR="00897B32" w:rsidRPr="000B14B9" w:rsidRDefault="00661C18" w:rsidP="000B14B9">
      <w:pPr>
        <w:pStyle w:val="Akapitzlist"/>
        <w:widowControl w:val="0"/>
        <w:numPr>
          <w:ilvl w:val="0"/>
          <w:numId w:val="30"/>
        </w:numPr>
        <w:autoSpaceDE w:val="0"/>
        <w:autoSpaceDN w:val="0"/>
        <w:adjustRightInd w:val="0"/>
        <w:jc w:val="both"/>
        <w:rPr>
          <w:rFonts w:asciiTheme="minorHAnsi" w:eastAsia="Calibri" w:hAnsiTheme="minorHAnsi" w:cstheme="minorHAnsi"/>
          <w:sz w:val="22"/>
          <w:szCs w:val="22"/>
        </w:rPr>
      </w:pPr>
      <w:r w:rsidRPr="000B14B9">
        <w:rPr>
          <w:rFonts w:asciiTheme="minorHAnsi" w:eastAsia="Calibri" w:hAnsiTheme="minorHAnsi" w:cstheme="minorHAnsi"/>
          <w:sz w:val="22"/>
          <w:szCs w:val="22"/>
        </w:rPr>
        <w:t>serwis www. udostępnion</w:t>
      </w:r>
      <w:r w:rsidR="00C94968" w:rsidRPr="000B14B9">
        <w:rPr>
          <w:rFonts w:asciiTheme="minorHAnsi" w:eastAsia="Calibri" w:hAnsiTheme="minorHAnsi" w:cstheme="minorHAnsi"/>
          <w:sz w:val="22"/>
          <w:szCs w:val="22"/>
        </w:rPr>
        <w:t>y</w:t>
      </w:r>
      <w:r w:rsidRPr="000B14B9">
        <w:rPr>
          <w:rFonts w:asciiTheme="minorHAnsi" w:eastAsia="Calibri" w:hAnsiTheme="minorHAnsi" w:cstheme="minorHAnsi"/>
          <w:sz w:val="22"/>
          <w:szCs w:val="22"/>
        </w:rPr>
        <w:t xml:space="preserve"> przez Wykonawcę, </w:t>
      </w:r>
    </w:p>
    <w:p w14:paraId="020F55C0" w14:textId="3E7CBF76" w:rsidR="00897B32" w:rsidRPr="000B14B9" w:rsidRDefault="00661C18" w:rsidP="000B14B9">
      <w:pPr>
        <w:pStyle w:val="Akapitzlist"/>
        <w:widowControl w:val="0"/>
        <w:numPr>
          <w:ilvl w:val="0"/>
          <w:numId w:val="30"/>
        </w:numPr>
        <w:autoSpaceDE w:val="0"/>
        <w:autoSpaceDN w:val="0"/>
        <w:adjustRightInd w:val="0"/>
        <w:jc w:val="both"/>
        <w:rPr>
          <w:rFonts w:asciiTheme="minorHAnsi" w:eastAsia="Calibri" w:hAnsiTheme="minorHAnsi" w:cstheme="minorHAnsi"/>
          <w:sz w:val="22"/>
          <w:szCs w:val="22"/>
        </w:rPr>
      </w:pPr>
      <w:r w:rsidRPr="000B14B9">
        <w:rPr>
          <w:rFonts w:asciiTheme="minorHAnsi" w:eastAsia="Calibri" w:hAnsiTheme="minorHAnsi" w:cstheme="minorHAnsi"/>
          <w:sz w:val="22"/>
          <w:szCs w:val="22"/>
        </w:rPr>
        <w:t>poczt</w:t>
      </w:r>
      <w:r w:rsidR="00C94968" w:rsidRPr="000B14B9">
        <w:rPr>
          <w:rFonts w:asciiTheme="minorHAnsi" w:eastAsia="Calibri" w:hAnsiTheme="minorHAnsi" w:cstheme="minorHAnsi"/>
          <w:sz w:val="22"/>
          <w:szCs w:val="22"/>
        </w:rPr>
        <w:t>ę</w:t>
      </w:r>
      <w:r w:rsidRPr="000B14B9">
        <w:rPr>
          <w:rFonts w:asciiTheme="minorHAnsi" w:eastAsia="Calibri" w:hAnsiTheme="minorHAnsi" w:cstheme="minorHAnsi"/>
          <w:sz w:val="22"/>
          <w:szCs w:val="22"/>
        </w:rPr>
        <w:t xml:space="preserve"> elektroniczn</w:t>
      </w:r>
      <w:r w:rsidR="00C94968" w:rsidRPr="000B14B9">
        <w:rPr>
          <w:rFonts w:asciiTheme="minorHAnsi" w:eastAsia="Calibri" w:hAnsiTheme="minorHAnsi" w:cstheme="minorHAnsi"/>
          <w:sz w:val="22"/>
          <w:szCs w:val="22"/>
        </w:rPr>
        <w:t>ą</w:t>
      </w:r>
      <w:r w:rsidRPr="000B14B9">
        <w:rPr>
          <w:rFonts w:asciiTheme="minorHAnsi" w:eastAsia="Calibri" w:hAnsiTheme="minorHAnsi" w:cstheme="minorHAnsi"/>
          <w:sz w:val="22"/>
          <w:szCs w:val="22"/>
        </w:rPr>
        <w:t xml:space="preserve">. </w:t>
      </w:r>
    </w:p>
    <w:p w14:paraId="21596ADD" w14:textId="0CBFC040" w:rsidR="00661C18" w:rsidRPr="000B14B9" w:rsidRDefault="00661C18" w:rsidP="000B14B9">
      <w:pPr>
        <w:widowControl w:val="0"/>
        <w:autoSpaceDE w:val="0"/>
        <w:autoSpaceDN w:val="0"/>
        <w:adjustRightInd w:val="0"/>
        <w:spacing w:after="0" w:line="240" w:lineRule="auto"/>
        <w:ind w:left="851"/>
        <w:contextualSpacing/>
        <w:jc w:val="both"/>
        <w:rPr>
          <w:rFonts w:eastAsia="Calibri" w:cstheme="minorHAnsi"/>
        </w:rPr>
      </w:pPr>
      <w:r w:rsidRPr="000B14B9">
        <w:rPr>
          <w:rFonts w:eastAsia="Calibri" w:cstheme="minorHAnsi"/>
        </w:rPr>
        <w:t>W przypadku dokonania zgłoszenia telefonicznego, Zamawiający potwierdzi je z wykorzystaniem serwisu www. udostępnionego przez Wykonawcę lub za pomocą poczty elektronicznej.</w:t>
      </w:r>
    </w:p>
    <w:p w14:paraId="7E655808" w14:textId="3156AE85"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 xml:space="preserve">Wykonawca będzie przyjmował zgłoszenia awarii lub konsultacji technicznych w ramach </w:t>
      </w:r>
      <w:r w:rsidR="00414905" w:rsidRPr="000B14B9">
        <w:rPr>
          <w:rFonts w:eastAsia="Calibri" w:cstheme="minorHAnsi"/>
        </w:rPr>
        <w:t xml:space="preserve">serwisu i </w:t>
      </w:r>
      <w:r w:rsidRPr="000B14B9">
        <w:rPr>
          <w:rFonts w:eastAsia="Calibri" w:cstheme="minorHAnsi"/>
        </w:rPr>
        <w:t>wsparcia technicznego całodobowo - 24 godziny na dobę, 7 dni w tygodniu, 365 dni w roku.</w:t>
      </w:r>
    </w:p>
    <w:p w14:paraId="10EF2125" w14:textId="6571E3DB"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 xml:space="preserve">Wykonawca jest zobowiązany do potwierdzenia przyjęcia zgłoszenia awarii w terminie do 60 minut od jego zgłoszenia na adres poczty </w:t>
      </w:r>
      <w:r w:rsidR="001B121E" w:rsidRPr="000B14B9">
        <w:rPr>
          <w:rFonts w:eastAsia="Calibri" w:cstheme="minorHAnsi"/>
        </w:rPr>
        <w:t>elektronicznej</w:t>
      </w:r>
      <w:r w:rsidR="0013752E" w:rsidRPr="000B14B9">
        <w:rPr>
          <w:rFonts w:eastAsia="Calibri" w:cstheme="minorHAnsi"/>
        </w:rPr>
        <w:t xml:space="preserve"> </w:t>
      </w:r>
      <w:hyperlink r:id="rId11" w:history="1">
        <w:r w:rsidR="001B121E" w:rsidRPr="000B14B9">
          <w:rPr>
            <w:rFonts w:eastAsia="Calibri" w:cstheme="minorHAnsi"/>
          </w:rPr>
          <w:t>..................</w:t>
        </w:r>
      </w:hyperlink>
      <w:r w:rsidRPr="000B14B9">
        <w:rPr>
          <w:rFonts w:eastAsia="Calibri" w:cstheme="minorHAnsi"/>
        </w:rPr>
        <w:t xml:space="preserve"> lub telefonicznie - na numer podany podczas rejestracji zgłoszenia. W przypadku braku potwierdzenia</w:t>
      </w:r>
      <w:r w:rsidR="00C865C3" w:rsidRPr="000B14B9">
        <w:rPr>
          <w:rFonts w:eastAsia="Calibri" w:cstheme="minorHAnsi"/>
        </w:rPr>
        <w:t xml:space="preserve"> zgłoszenia awarii</w:t>
      </w:r>
      <w:r w:rsidRPr="000B14B9">
        <w:rPr>
          <w:rFonts w:eastAsia="Calibri" w:cstheme="minorHAnsi"/>
        </w:rPr>
        <w:t>, po upływie 60 minut od zgłoszenia, Zamawiający wdroży procedurę eskalacji zgłoszenia.</w:t>
      </w:r>
    </w:p>
    <w:p w14:paraId="40D75432" w14:textId="77777777"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Konsultacje techniczne w ramach wsparcia technicznego mogą być przeprowadzone pomiędzy Wykonawcą a Zamawiającym osobiście, telefonicznie lub za pomocą poczty elektronicznej.</w:t>
      </w:r>
    </w:p>
    <w:p w14:paraId="1FC5CE25" w14:textId="05DE605C"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 xml:space="preserve">Wykonawca jest zobowiązany do zapewnienia Zamawiającemu możliwości bieżącego śledzenia statusu zgłoszenia serwisowego za pośrednictwem co najmniej strony www – Wykonawca przekaże Zamawiającemu za pomocą poczty e-mail wszystkie niezbędne informacje, w tym login i hasło, niezbędne do śledzenia statusu zgłoszenia, nie później niż w ciągu 3 dni od dnia zawarcia </w:t>
      </w:r>
      <w:r w:rsidR="000C246F" w:rsidRPr="000B14B9">
        <w:rPr>
          <w:rFonts w:eastAsia="Calibri" w:cstheme="minorHAnsi"/>
        </w:rPr>
        <w:t>U</w:t>
      </w:r>
      <w:r w:rsidRPr="000B14B9">
        <w:rPr>
          <w:rFonts w:eastAsia="Calibri" w:cstheme="minorHAnsi"/>
        </w:rPr>
        <w:t>mowy.</w:t>
      </w:r>
    </w:p>
    <w:p w14:paraId="02821BF7" w14:textId="77777777" w:rsidR="007120DC" w:rsidRPr="004C1C05" w:rsidRDefault="007120DC"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4C1C05">
        <w:rPr>
          <w:rFonts w:eastAsia="Calibri" w:cstheme="minorHAnsi"/>
          <w:bCs/>
        </w:rPr>
        <w:t>Wykonawca będzie realizował zgłoszenia awarii w następujący sposób:</w:t>
      </w:r>
    </w:p>
    <w:p w14:paraId="547780E3" w14:textId="650B9C3C" w:rsidR="007120DC" w:rsidRPr="004C1C05" w:rsidRDefault="007120DC" w:rsidP="000B14B9">
      <w:pPr>
        <w:pStyle w:val="Akapitzlist"/>
        <w:numPr>
          <w:ilvl w:val="0"/>
          <w:numId w:val="23"/>
        </w:numPr>
        <w:autoSpaceDE w:val="0"/>
        <w:autoSpaceDN w:val="0"/>
        <w:ind w:left="1134" w:hanging="283"/>
        <w:jc w:val="both"/>
        <w:outlineLvl w:val="0"/>
        <w:rPr>
          <w:rFonts w:asciiTheme="minorHAnsi" w:eastAsia="Calibri" w:hAnsiTheme="minorHAnsi" w:cstheme="minorHAnsi"/>
          <w:sz w:val="22"/>
          <w:szCs w:val="22"/>
          <w:lang w:eastAsia="en-US"/>
        </w:rPr>
      </w:pPr>
      <w:r w:rsidRPr="004C1C05">
        <w:rPr>
          <w:rFonts w:asciiTheme="minorHAnsi" w:eastAsia="Calibri" w:hAnsiTheme="minorHAnsi" w:cstheme="minorHAnsi"/>
          <w:sz w:val="22"/>
          <w:szCs w:val="22"/>
          <w:lang w:eastAsia="en-US"/>
        </w:rPr>
        <w:t xml:space="preserve">awaria krytyczna, tj. niedostępność systemu dla wszystkich użytkowników: </w:t>
      </w:r>
      <w:r w:rsidRPr="004C1C05">
        <w:rPr>
          <w:rFonts w:asciiTheme="minorHAnsi" w:eastAsia="Calibri" w:hAnsiTheme="minorHAnsi" w:cstheme="minorHAnsi"/>
          <w:b/>
          <w:sz w:val="22"/>
          <w:szCs w:val="22"/>
          <w:lang w:eastAsia="en-US"/>
        </w:rPr>
        <w:t xml:space="preserve">czas reakcji do </w:t>
      </w:r>
      <w:r w:rsidR="00435028" w:rsidRPr="004C1C05">
        <w:rPr>
          <w:rFonts w:asciiTheme="minorHAnsi" w:eastAsia="Calibri" w:hAnsiTheme="minorHAnsi" w:cstheme="minorHAnsi"/>
          <w:b/>
          <w:sz w:val="22"/>
          <w:szCs w:val="22"/>
          <w:lang w:eastAsia="en-US"/>
        </w:rPr>
        <w:t>4</w:t>
      </w:r>
      <w:r w:rsidRPr="004C1C05">
        <w:rPr>
          <w:rFonts w:asciiTheme="minorHAnsi" w:eastAsia="Calibri" w:hAnsiTheme="minorHAnsi" w:cstheme="minorHAnsi"/>
          <w:b/>
          <w:sz w:val="22"/>
          <w:szCs w:val="22"/>
          <w:lang w:eastAsia="en-US"/>
        </w:rPr>
        <w:t xml:space="preserve"> godziny od chwili zgłoszenia awarii</w:t>
      </w:r>
      <w:r w:rsidRPr="004C1C05">
        <w:rPr>
          <w:rFonts w:asciiTheme="minorHAnsi" w:eastAsia="Calibri" w:hAnsiTheme="minorHAnsi" w:cstheme="minorHAnsi"/>
          <w:sz w:val="22"/>
          <w:szCs w:val="22"/>
          <w:lang w:eastAsia="en-US"/>
        </w:rPr>
        <w:t xml:space="preserve"> przez Zamawiającego, </w:t>
      </w:r>
      <w:r w:rsidRPr="004C1C05">
        <w:rPr>
          <w:rFonts w:asciiTheme="minorHAnsi" w:eastAsia="Calibri" w:hAnsiTheme="minorHAnsi" w:cstheme="minorHAnsi"/>
          <w:b/>
          <w:sz w:val="22"/>
          <w:szCs w:val="22"/>
          <w:lang w:eastAsia="en-US"/>
        </w:rPr>
        <w:t>czas naprawy</w:t>
      </w:r>
      <w:r w:rsidR="00C865C3" w:rsidRPr="004C1C05">
        <w:rPr>
          <w:rFonts w:asciiTheme="minorHAnsi" w:eastAsia="Calibri" w:hAnsiTheme="minorHAnsi" w:cstheme="minorHAnsi"/>
          <w:b/>
          <w:sz w:val="22"/>
          <w:szCs w:val="22"/>
          <w:lang w:eastAsia="en-US"/>
        </w:rPr>
        <w:t xml:space="preserve"> awarii</w:t>
      </w:r>
      <w:r w:rsidRPr="004C1C05">
        <w:rPr>
          <w:rFonts w:asciiTheme="minorHAnsi" w:eastAsia="Calibri" w:hAnsiTheme="minorHAnsi" w:cstheme="minorHAnsi"/>
          <w:sz w:val="22"/>
          <w:szCs w:val="22"/>
          <w:lang w:eastAsia="en-US"/>
        </w:rPr>
        <w:t xml:space="preserve"> (przywrócenia funkcjonalności systemu) </w:t>
      </w:r>
      <w:r w:rsidRPr="007F0C14">
        <w:rPr>
          <w:rFonts w:asciiTheme="minorHAnsi" w:eastAsia="Calibri" w:hAnsiTheme="minorHAnsi" w:cstheme="minorHAnsi"/>
          <w:b/>
          <w:bCs/>
          <w:sz w:val="22"/>
          <w:szCs w:val="22"/>
          <w:lang w:eastAsia="en-US"/>
        </w:rPr>
        <w:t>do</w:t>
      </w:r>
      <w:r w:rsidRPr="004C1C05">
        <w:rPr>
          <w:rFonts w:asciiTheme="minorHAnsi" w:eastAsia="Calibri" w:hAnsiTheme="minorHAnsi" w:cstheme="minorHAnsi"/>
          <w:sz w:val="22"/>
          <w:szCs w:val="22"/>
          <w:lang w:eastAsia="en-US"/>
        </w:rPr>
        <w:t xml:space="preserve"> </w:t>
      </w:r>
      <w:r w:rsidR="00435028" w:rsidRPr="00172CF1">
        <w:rPr>
          <w:rFonts w:asciiTheme="minorHAnsi" w:eastAsia="Calibri" w:hAnsiTheme="minorHAnsi" w:cstheme="minorHAnsi"/>
          <w:b/>
          <w:bCs/>
          <w:sz w:val="22"/>
          <w:szCs w:val="22"/>
          <w:lang w:eastAsia="en-US"/>
        </w:rPr>
        <w:t>12</w:t>
      </w:r>
      <w:r w:rsidRPr="00172CF1">
        <w:rPr>
          <w:rFonts w:asciiTheme="minorHAnsi" w:eastAsia="Calibri" w:hAnsiTheme="minorHAnsi" w:cstheme="minorHAnsi"/>
          <w:b/>
          <w:bCs/>
          <w:sz w:val="22"/>
          <w:szCs w:val="22"/>
          <w:lang w:eastAsia="en-US"/>
        </w:rPr>
        <w:t xml:space="preserve"> godzin</w:t>
      </w:r>
      <w:r w:rsidRPr="004C1C05">
        <w:rPr>
          <w:rFonts w:asciiTheme="minorHAnsi" w:eastAsia="Calibri" w:hAnsiTheme="minorHAnsi" w:cstheme="minorHAnsi"/>
          <w:sz w:val="22"/>
          <w:szCs w:val="22"/>
          <w:lang w:eastAsia="en-US"/>
        </w:rPr>
        <w:t xml:space="preserve"> od chwili zgłoszenia awarii przez Zamawiającego</w:t>
      </w:r>
      <w:r w:rsidR="00D038E9" w:rsidRPr="004C1C05">
        <w:rPr>
          <w:rFonts w:asciiTheme="minorHAnsi" w:eastAsia="Calibri" w:hAnsiTheme="minorHAnsi" w:cstheme="minorHAnsi"/>
          <w:sz w:val="22"/>
          <w:szCs w:val="22"/>
          <w:lang w:eastAsia="en-US"/>
        </w:rPr>
        <w:t>, bez względu na to, czy zgłoszenie zostało potwierdzone czy nie</w:t>
      </w:r>
      <w:r w:rsidRPr="004C1C05">
        <w:rPr>
          <w:rFonts w:asciiTheme="minorHAnsi" w:eastAsia="Calibri" w:hAnsiTheme="minorHAnsi" w:cstheme="minorHAnsi"/>
          <w:sz w:val="22"/>
          <w:szCs w:val="22"/>
          <w:lang w:eastAsia="en-US"/>
        </w:rPr>
        <w:t>;</w:t>
      </w:r>
    </w:p>
    <w:p w14:paraId="07985A1D" w14:textId="08589B47" w:rsidR="00661C18" w:rsidRPr="004C1C05" w:rsidRDefault="007120DC" w:rsidP="000B14B9">
      <w:pPr>
        <w:pStyle w:val="Akapitzlist"/>
        <w:numPr>
          <w:ilvl w:val="0"/>
          <w:numId w:val="23"/>
        </w:numPr>
        <w:autoSpaceDE w:val="0"/>
        <w:autoSpaceDN w:val="0"/>
        <w:ind w:left="1134" w:hanging="283"/>
        <w:jc w:val="both"/>
        <w:outlineLvl w:val="0"/>
        <w:rPr>
          <w:rFonts w:asciiTheme="minorHAnsi" w:eastAsia="Calibri" w:hAnsiTheme="minorHAnsi" w:cstheme="minorHAnsi"/>
          <w:sz w:val="22"/>
          <w:szCs w:val="22"/>
          <w:lang w:eastAsia="en-US"/>
        </w:rPr>
      </w:pPr>
      <w:r w:rsidRPr="004C1C05">
        <w:rPr>
          <w:rFonts w:asciiTheme="minorHAnsi" w:eastAsia="Calibri" w:hAnsiTheme="minorHAnsi" w:cstheme="minorHAnsi"/>
          <w:sz w:val="22"/>
          <w:szCs w:val="22"/>
          <w:lang w:eastAsia="en-US"/>
        </w:rPr>
        <w:t xml:space="preserve">awaria niekrytyczna (niepowodująca niedostępności systemu): </w:t>
      </w:r>
      <w:r w:rsidRPr="004C1C05">
        <w:rPr>
          <w:rFonts w:asciiTheme="minorHAnsi" w:eastAsia="Calibri" w:hAnsiTheme="minorHAnsi" w:cstheme="minorHAnsi"/>
          <w:b/>
          <w:sz w:val="22"/>
          <w:szCs w:val="22"/>
          <w:lang w:eastAsia="en-US"/>
        </w:rPr>
        <w:t xml:space="preserve">czas reakcji do </w:t>
      </w:r>
      <w:r w:rsidR="004C1C05" w:rsidRPr="004C1C05">
        <w:rPr>
          <w:rFonts w:asciiTheme="minorHAnsi" w:eastAsia="Calibri" w:hAnsiTheme="minorHAnsi" w:cstheme="minorHAnsi"/>
          <w:b/>
          <w:sz w:val="22"/>
          <w:szCs w:val="22"/>
          <w:lang w:eastAsia="en-US"/>
        </w:rPr>
        <w:t>4</w:t>
      </w:r>
      <w:r w:rsidRPr="004C1C05">
        <w:rPr>
          <w:rFonts w:asciiTheme="minorHAnsi" w:eastAsia="Calibri" w:hAnsiTheme="minorHAnsi" w:cstheme="minorHAnsi"/>
          <w:b/>
          <w:sz w:val="22"/>
          <w:szCs w:val="22"/>
          <w:lang w:eastAsia="en-US"/>
        </w:rPr>
        <w:t xml:space="preserve"> godz</w:t>
      </w:r>
      <w:r w:rsidR="00C32A7B" w:rsidRPr="004C1C05">
        <w:rPr>
          <w:rFonts w:asciiTheme="minorHAnsi" w:eastAsia="Calibri" w:hAnsiTheme="minorHAnsi" w:cstheme="minorHAnsi"/>
          <w:b/>
          <w:sz w:val="22"/>
          <w:szCs w:val="22"/>
          <w:lang w:eastAsia="en-US"/>
        </w:rPr>
        <w:t>iny</w:t>
      </w:r>
      <w:r w:rsidR="00C32A7B" w:rsidRPr="004C1C05">
        <w:rPr>
          <w:rFonts w:asciiTheme="minorHAnsi" w:eastAsia="Calibri" w:hAnsiTheme="minorHAnsi" w:cstheme="minorHAnsi"/>
          <w:sz w:val="22"/>
          <w:szCs w:val="22"/>
          <w:lang w:eastAsia="en-US"/>
        </w:rPr>
        <w:t xml:space="preserve"> od chwili zgłoszenia awarii</w:t>
      </w:r>
      <w:r w:rsidRPr="004C1C05">
        <w:rPr>
          <w:rFonts w:asciiTheme="minorHAnsi" w:eastAsia="Calibri" w:hAnsiTheme="minorHAnsi" w:cstheme="minorHAnsi"/>
          <w:sz w:val="22"/>
          <w:szCs w:val="22"/>
          <w:lang w:eastAsia="en-US"/>
        </w:rPr>
        <w:t xml:space="preserve"> przez Zamawiającego, </w:t>
      </w:r>
      <w:r w:rsidRPr="004C1C05">
        <w:rPr>
          <w:rFonts w:asciiTheme="minorHAnsi" w:eastAsia="Calibri" w:hAnsiTheme="minorHAnsi" w:cstheme="minorHAnsi"/>
          <w:b/>
          <w:sz w:val="22"/>
          <w:szCs w:val="22"/>
          <w:lang w:eastAsia="en-US"/>
        </w:rPr>
        <w:t>czas naprawy</w:t>
      </w:r>
      <w:r w:rsidR="00C865C3" w:rsidRPr="004C1C05">
        <w:rPr>
          <w:rFonts w:asciiTheme="minorHAnsi" w:eastAsia="Calibri" w:hAnsiTheme="minorHAnsi" w:cstheme="minorHAnsi"/>
          <w:b/>
          <w:sz w:val="22"/>
          <w:szCs w:val="22"/>
          <w:lang w:eastAsia="en-US"/>
        </w:rPr>
        <w:t xml:space="preserve"> awarii</w:t>
      </w:r>
      <w:r w:rsidRPr="004C1C05">
        <w:rPr>
          <w:rFonts w:asciiTheme="minorHAnsi" w:eastAsia="Calibri" w:hAnsiTheme="minorHAnsi" w:cstheme="minorHAnsi"/>
          <w:sz w:val="22"/>
          <w:szCs w:val="22"/>
          <w:lang w:eastAsia="en-US"/>
        </w:rPr>
        <w:t xml:space="preserve"> (przywrócenia funkcjonalności systemu) </w:t>
      </w:r>
      <w:r w:rsidRPr="004C1C05">
        <w:rPr>
          <w:rFonts w:asciiTheme="minorHAnsi" w:eastAsia="Calibri" w:hAnsiTheme="minorHAnsi" w:cstheme="minorHAnsi"/>
          <w:b/>
          <w:sz w:val="22"/>
          <w:szCs w:val="22"/>
          <w:lang w:eastAsia="en-US"/>
        </w:rPr>
        <w:t xml:space="preserve">do </w:t>
      </w:r>
      <w:r w:rsidR="004C1C05" w:rsidRPr="00172CF1">
        <w:rPr>
          <w:rFonts w:asciiTheme="minorHAnsi" w:eastAsia="Calibri" w:hAnsiTheme="minorHAnsi" w:cstheme="minorHAnsi"/>
          <w:b/>
          <w:bCs/>
          <w:sz w:val="22"/>
          <w:szCs w:val="22"/>
          <w:lang w:eastAsia="en-US"/>
        </w:rPr>
        <w:t>72</w:t>
      </w:r>
      <w:r w:rsidR="008E1471" w:rsidRPr="00172CF1">
        <w:rPr>
          <w:rFonts w:asciiTheme="minorHAnsi" w:eastAsia="Calibri" w:hAnsiTheme="minorHAnsi" w:cstheme="minorHAnsi"/>
          <w:b/>
          <w:bCs/>
          <w:sz w:val="22"/>
          <w:szCs w:val="22"/>
          <w:lang w:eastAsia="en-US"/>
        </w:rPr>
        <w:t xml:space="preserve"> godzin</w:t>
      </w:r>
      <w:r w:rsidR="008E1471" w:rsidRPr="004C1C05">
        <w:rPr>
          <w:rFonts w:asciiTheme="minorHAnsi" w:eastAsia="Calibri" w:hAnsiTheme="minorHAnsi" w:cstheme="minorHAnsi"/>
          <w:sz w:val="22"/>
          <w:szCs w:val="22"/>
          <w:lang w:eastAsia="en-US"/>
        </w:rPr>
        <w:t xml:space="preserve"> </w:t>
      </w:r>
      <w:r w:rsidRPr="004C1C05">
        <w:rPr>
          <w:rFonts w:asciiTheme="minorHAnsi" w:eastAsia="Calibri" w:hAnsiTheme="minorHAnsi" w:cstheme="minorHAnsi"/>
          <w:sz w:val="22"/>
          <w:szCs w:val="22"/>
          <w:lang w:eastAsia="en-US"/>
        </w:rPr>
        <w:t xml:space="preserve">od chwili zgłoszenia </w:t>
      </w:r>
      <w:r w:rsidR="004C1D77" w:rsidRPr="004C1C05">
        <w:rPr>
          <w:rFonts w:asciiTheme="minorHAnsi" w:eastAsia="Calibri" w:hAnsiTheme="minorHAnsi" w:cstheme="minorHAnsi"/>
          <w:sz w:val="22"/>
          <w:szCs w:val="22"/>
          <w:lang w:eastAsia="en-US"/>
        </w:rPr>
        <w:t xml:space="preserve">awarii niekrytycznej </w:t>
      </w:r>
      <w:r w:rsidRPr="004C1C05">
        <w:rPr>
          <w:rFonts w:asciiTheme="minorHAnsi" w:eastAsia="Calibri" w:hAnsiTheme="minorHAnsi" w:cstheme="minorHAnsi"/>
          <w:sz w:val="22"/>
          <w:szCs w:val="22"/>
          <w:lang w:eastAsia="en-US"/>
        </w:rPr>
        <w:t>przez Zamawiającego</w:t>
      </w:r>
      <w:r w:rsidR="00661C18" w:rsidRPr="004C1C05">
        <w:rPr>
          <w:rFonts w:asciiTheme="minorHAnsi" w:eastAsia="Calibri" w:hAnsiTheme="minorHAnsi" w:cstheme="minorHAnsi"/>
          <w:sz w:val="22"/>
          <w:szCs w:val="22"/>
          <w:lang w:eastAsia="en-US"/>
        </w:rPr>
        <w:t xml:space="preserve">, bez względu na to, czy zgłoszenie zostało potwierdzone czy nie. </w:t>
      </w:r>
    </w:p>
    <w:p w14:paraId="7AC5C640" w14:textId="77777777"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 xml:space="preserve">W przypadku, gdy Wykonawca nie wykona obowiązku wynikającego z </w:t>
      </w:r>
      <w:proofErr w:type="spellStart"/>
      <w:r w:rsidRPr="000B14B9">
        <w:rPr>
          <w:rFonts w:eastAsia="Calibri" w:cstheme="minorHAnsi"/>
        </w:rPr>
        <w:t>ppkt</w:t>
      </w:r>
      <w:proofErr w:type="spellEnd"/>
      <w:r w:rsidR="001B121E" w:rsidRPr="000B14B9">
        <w:rPr>
          <w:rFonts w:eastAsia="Calibri" w:cstheme="minorHAnsi"/>
        </w:rPr>
        <w:t>.</w:t>
      </w:r>
      <w:r w:rsidR="00EB38A4" w:rsidRPr="000B14B9">
        <w:rPr>
          <w:rFonts w:eastAsia="Calibri" w:cstheme="minorHAnsi"/>
        </w:rPr>
        <w:t xml:space="preserve"> </w:t>
      </w:r>
      <w:r w:rsidR="00BF1A9B" w:rsidRPr="000B14B9">
        <w:rPr>
          <w:rFonts w:eastAsia="Calibri" w:cstheme="minorHAnsi"/>
        </w:rPr>
        <w:t>8</w:t>
      </w:r>
      <w:r w:rsidRPr="000B14B9">
        <w:rPr>
          <w:rFonts w:eastAsia="Calibri" w:cstheme="minorHAnsi"/>
        </w:rPr>
        <w:t>:</w:t>
      </w:r>
    </w:p>
    <w:p w14:paraId="10537C8A" w14:textId="77777777" w:rsidR="00661C18" w:rsidRPr="000B14B9" w:rsidRDefault="00661C18" w:rsidP="000B14B9">
      <w:pPr>
        <w:widowControl w:val="0"/>
        <w:numPr>
          <w:ilvl w:val="0"/>
          <w:numId w:val="1"/>
        </w:numPr>
        <w:autoSpaceDE w:val="0"/>
        <w:autoSpaceDN w:val="0"/>
        <w:adjustRightInd w:val="0"/>
        <w:spacing w:after="0" w:line="240" w:lineRule="auto"/>
        <w:ind w:left="1134" w:hanging="283"/>
        <w:contextualSpacing/>
        <w:jc w:val="both"/>
        <w:rPr>
          <w:rFonts w:eastAsia="Times New Roman" w:cstheme="minorHAnsi"/>
          <w:lang w:eastAsia="pl-PL"/>
        </w:rPr>
      </w:pPr>
      <w:r w:rsidRPr="000B14B9">
        <w:rPr>
          <w:rFonts w:eastAsia="Times New Roman" w:cstheme="minorHAnsi"/>
          <w:lang w:eastAsia="pl-PL"/>
        </w:rPr>
        <w:t xml:space="preserve">Zamawiający ma prawo bez oddzielnego wyroku sądu wypożyczyć, </w:t>
      </w:r>
      <w:r w:rsidR="007A5136" w:rsidRPr="000B14B9">
        <w:rPr>
          <w:rFonts w:eastAsia="Times New Roman" w:cstheme="minorHAnsi"/>
          <w:lang w:eastAsia="pl-PL"/>
        </w:rPr>
        <w:t>zainstalować i uruchomić urządzenie zastępcze</w:t>
      </w:r>
      <w:r w:rsidRPr="000B14B9">
        <w:rPr>
          <w:rFonts w:eastAsia="Times New Roman" w:cstheme="minorHAnsi"/>
          <w:lang w:eastAsia="pl-PL"/>
        </w:rPr>
        <w:t>, a kosztami naprawy obciążyć Wykonawcę zachowując jednocześnie prawo do żądania kary umownej i odszkodowania.</w:t>
      </w:r>
    </w:p>
    <w:p w14:paraId="6DDD7433" w14:textId="77777777" w:rsidR="00661C18" w:rsidRPr="000B14B9" w:rsidRDefault="00661C18" w:rsidP="000B14B9">
      <w:pPr>
        <w:widowControl w:val="0"/>
        <w:numPr>
          <w:ilvl w:val="0"/>
          <w:numId w:val="1"/>
        </w:numPr>
        <w:autoSpaceDE w:val="0"/>
        <w:autoSpaceDN w:val="0"/>
        <w:adjustRightInd w:val="0"/>
        <w:spacing w:after="0" w:line="240" w:lineRule="auto"/>
        <w:ind w:left="1134" w:hanging="283"/>
        <w:contextualSpacing/>
        <w:jc w:val="both"/>
        <w:rPr>
          <w:rFonts w:eastAsia="Times New Roman" w:cstheme="minorHAnsi"/>
          <w:lang w:eastAsia="pl-PL"/>
        </w:rPr>
      </w:pPr>
      <w:r w:rsidRPr="000B14B9">
        <w:rPr>
          <w:rFonts w:eastAsia="Times New Roman" w:cstheme="minorHAnsi"/>
          <w:lang w:eastAsia="pl-PL"/>
        </w:rPr>
        <w:t xml:space="preserve">Zamawiający ma prawo zlecić innemu </w:t>
      </w:r>
      <w:r w:rsidR="004C1D77" w:rsidRPr="000B14B9">
        <w:rPr>
          <w:rFonts w:eastAsia="Times New Roman" w:cstheme="minorHAnsi"/>
          <w:lang w:eastAsia="pl-PL"/>
        </w:rPr>
        <w:t xml:space="preserve">podmiotowi </w:t>
      </w:r>
      <w:r w:rsidR="00EF0EBC" w:rsidRPr="000B14B9">
        <w:rPr>
          <w:rFonts w:eastAsia="Times New Roman" w:cstheme="minorHAnsi"/>
          <w:lang w:eastAsia="pl-PL"/>
        </w:rPr>
        <w:t>naprawę urządzenia</w:t>
      </w:r>
      <w:r w:rsidRPr="000B14B9">
        <w:rPr>
          <w:rFonts w:eastAsia="Times New Roman" w:cstheme="minorHAnsi"/>
          <w:lang w:eastAsia="pl-PL"/>
        </w:rPr>
        <w:t>, a kosztami naprawy obciążyć Wykonawcę zachowując jednocześnie prawo do żądania kary umownej i odszkodowania.</w:t>
      </w:r>
    </w:p>
    <w:p w14:paraId="63BFBFF6" w14:textId="77777777"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W ramach usunięcia awarii Zamawiający dopuszcza możliwość wymiany przez Wykonawcę po uzgodnieniu z Zamawiającym poszczególnych e</w:t>
      </w:r>
      <w:r w:rsidR="00EF0EBC" w:rsidRPr="000B14B9">
        <w:rPr>
          <w:rFonts w:eastAsia="Calibri" w:cstheme="minorHAnsi"/>
        </w:rPr>
        <w:t>lementów lub podzespołów urządzenia lub całego urządzenia</w:t>
      </w:r>
      <w:r w:rsidRPr="000B14B9">
        <w:rPr>
          <w:rFonts w:eastAsia="Calibri" w:cstheme="minorHAnsi"/>
        </w:rPr>
        <w:t xml:space="preserve"> na fabrycznie now</w:t>
      </w:r>
      <w:r w:rsidR="00EF0EBC" w:rsidRPr="000B14B9">
        <w:rPr>
          <w:rFonts w:eastAsia="Calibri" w:cstheme="minorHAnsi"/>
        </w:rPr>
        <w:t>e</w:t>
      </w:r>
      <w:r w:rsidRPr="000B14B9">
        <w:rPr>
          <w:rFonts w:eastAsia="Calibri" w:cstheme="minorHAnsi"/>
        </w:rPr>
        <w:t>, woln</w:t>
      </w:r>
      <w:r w:rsidR="00EF0EBC" w:rsidRPr="000B14B9">
        <w:rPr>
          <w:rFonts w:eastAsia="Calibri" w:cstheme="minorHAnsi"/>
        </w:rPr>
        <w:t>e</w:t>
      </w:r>
      <w:r w:rsidRPr="000B14B9">
        <w:rPr>
          <w:rFonts w:eastAsia="Calibri" w:cstheme="minorHAnsi"/>
        </w:rPr>
        <w:t xml:space="preserve"> od wad, taki</w:t>
      </w:r>
      <w:r w:rsidR="00EF0EBC" w:rsidRPr="000B14B9">
        <w:rPr>
          <w:rFonts w:eastAsia="Calibri" w:cstheme="minorHAnsi"/>
        </w:rPr>
        <w:t>e</w:t>
      </w:r>
      <w:r w:rsidRPr="000B14B9">
        <w:rPr>
          <w:rFonts w:eastAsia="Calibri" w:cstheme="minorHAnsi"/>
        </w:rPr>
        <w:t xml:space="preserve"> sam</w:t>
      </w:r>
      <w:r w:rsidR="00EF0EBC" w:rsidRPr="000B14B9">
        <w:rPr>
          <w:rFonts w:eastAsia="Calibri" w:cstheme="minorHAnsi"/>
        </w:rPr>
        <w:t>o lub inne</w:t>
      </w:r>
      <w:r w:rsidRPr="000B14B9">
        <w:rPr>
          <w:rFonts w:eastAsia="Calibri" w:cstheme="minorHAnsi"/>
        </w:rPr>
        <w:t xml:space="preserve">, o co najmniej takich samych parametrach, funkcjonalności i standardzie. Postanowienie </w:t>
      </w:r>
      <w:proofErr w:type="spellStart"/>
      <w:r w:rsidR="001B121E" w:rsidRPr="000B14B9">
        <w:rPr>
          <w:rFonts w:eastAsia="Calibri" w:cstheme="minorHAnsi"/>
        </w:rPr>
        <w:t>p</w:t>
      </w:r>
      <w:r w:rsidRPr="000B14B9">
        <w:rPr>
          <w:rFonts w:eastAsia="Calibri" w:cstheme="minorHAnsi"/>
        </w:rPr>
        <w:t>pkt</w:t>
      </w:r>
      <w:proofErr w:type="spellEnd"/>
      <w:r w:rsidR="001B121E" w:rsidRPr="000B14B9">
        <w:rPr>
          <w:rFonts w:eastAsia="Calibri" w:cstheme="minorHAnsi"/>
        </w:rPr>
        <w:t>.</w:t>
      </w:r>
      <w:r w:rsidRPr="000B14B9">
        <w:rPr>
          <w:rFonts w:eastAsia="Calibri" w:cstheme="minorHAnsi"/>
        </w:rPr>
        <w:t xml:space="preserve"> 1</w:t>
      </w:r>
      <w:r w:rsidR="000D1796" w:rsidRPr="000B14B9">
        <w:rPr>
          <w:rFonts w:eastAsia="Calibri" w:cstheme="minorHAnsi"/>
        </w:rPr>
        <w:t>1</w:t>
      </w:r>
      <w:r w:rsidRPr="000B14B9">
        <w:rPr>
          <w:rFonts w:eastAsia="Calibri" w:cstheme="minorHAnsi"/>
        </w:rPr>
        <w:t xml:space="preserve"> stosuje się odpowiednio. </w:t>
      </w:r>
    </w:p>
    <w:p w14:paraId="4E342EE3" w14:textId="0B4E9ABE"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W przypadku, gdy w wyniku usuwania</w:t>
      </w:r>
      <w:r w:rsidR="00EF0EBC" w:rsidRPr="000B14B9">
        <w:rPr>
          <w:rFonts w:eastAsia="Calibri" w:cstheme="minorHAnsi"/>
        </w:rPr>
        <w:t xml:space="preserve"> awarii Wykonawca zapewnił urządzenie</w:t>
      </w:r>
      <w:r w:rsidRPr="000B14B9">
        <w:rPr>
          <w:rFonts w:eastAsia="Calibri" w:cstheme="minorHAnsi"/>
        </w:rPr>
        <w:t xml:space="preserve"> zastępcz</w:t>
      </w:r>
      <w:r w:rsidR="00EF0EBC" w:rsidRPr="000B14B9">
        <w:rPr>
          <w:rFonts w:eastAsia="Calibri" w:cstheme="minorHAnsi"/>
        </w:rPr>
        <w:t>e</w:t>
      </w:r>
      <w:r w:rsidRPr="000B14B9">
        <w:rPr>
          <w:rFonts w:eastAsia="Calibri" w:cstheme="minorHAnsi"/>
        </w:rPr>
        <w:t xml:space="preserve">, a naprawa </w:t>
      </w:r>
      <w:r w:rsidR="00EF0EBC" w:rsidRPr="000B14B9">
        <w:rPr>
          <w:rFonts w:eastAsia="Calibri" w:cstheme="minorHAnsi"/>
        </w:rPr>
        <w:t>urządzenia</w:t>
      </w:r>
      <w:r w:rsidRPr="000B14B9">
        <w:rPr>
          <w:rFonts w:eastAsia="Calibri" w:cstheme="minorHAnsi"/>
        </w:rPr>
        <w:t xml:space="preserve"> Zamawiającego trwa dłużej niż 6 tygodni lu</w:t>
      </w:r>
      <w:r w:rsidR="00EF0EBC" w:rsidRPr="000B14B9">
        <w:rPr>
          <w:rFonts w:eastAsia="Calibri" w:cstheme="minorHAnsi"/>
        </w:rPr>
        <w:t>b g</w:t>
      </w:r>
      <w:r w:rsidR="00C865C3" w:rsidRPr="000B14B9">
        <w:rPr>
          <w:rFonts w:eastAsia="Calibri" w:cstheme="minorHAnsi"/>
        </w:rPr>
        <w:t>dy ten sam element/podzespół/czę</w:t>
      </w:r>
      <w:r w:rsidR="00EF0EBC" w:rsidRPr="000B14B9">
        <w:rPr>
          <w:rFonts w:eastAsia="Calibri" w:cstheme="minorHAnsi"/>
        </w:rPr>
        <w:t>ść urządzenia</w:t>
      </w:r>
      <w:r w:rsidRPr="000B14B9">
        <w:rPr>
          <w:rFonts w:eastAsia="Calibri" w:cstheme="minorHAnsi"/>
        </w:rPr>
        <w:t xml:space="preserve"> będzie podlegać naprawie trzykrotnie w okresie obowiązywania umowy i nastąpi kolejna (czwarta) awaria, Zamawiając</w:t>
      </w:r>
      <w:r w:rsidR="00EF0EBC" w:rsidRPr="000B14B9">
        <w:rPr>
          <w:rFonts w:eastAsia="Calibri" w:cstheme="minorHAnsi"/>
        </w:rPr>
        <w:t>y ma prawo żądać wymiany urządzenia</w:t>
      </w:r>
      <w:r w:rsidRPr="000B14B9">
        <w:rPr>
          <w:rFonts w:eastAsia="Calibri" w:cstheme="minorHAnsi"/>
        </w:rPr>
        <w:t xml:space="preserve"> na now</w:t>
      </w:r>
      <w:r w:rsidR="00EF0EBC" w:rsidRPr="000B14B9">
        <w:rPr>
          <w:rFonts w:eastAsia="Calibri" w:cstheme="minorHAnsi"/>
        </w:rPr>
        <w:t>e</w:t>
      </w:r>
      <w:r w:rsidRPr="000B14B9">
        <w:rPr>
          <w:rFonts w:eastAsia="Calibri" w:cstheme="minorHAnsi"/>
        </w:rPr>
        <w:t>,</w:t>
      </w:r>
      <w:r w:rsidR="00610959" w:rsidRPr="000B14B9">
        <w:rPr>
          <w:rFonts w:eastAsia="Calibri" w:cstheme="minorHAnsi"/>
        </w:rPr>
        <w:t xml:space="preserve"> takie samo lub </w:t>
      </w:r>
      <w:r w:rsidR="008C0E37" w:rsidRPr="000B14B9">
        <w:rPr>
          <w:rFonts w:eastAsia="Calibri" w:cstheme="minorHAnsi"/>
        </w:rPr>
        <w:t>inne, o</w:t>
      </w:r>
      <w:r w:rsidRPr="000B14B9">
        <w:rPr>
          <w:rFonts w:eastAsia="Calibri" w:cstheme="minorHAnsi"/>
        </w:rPr>
        <w:t xml:space="preserve"> co najmniej takich samych parametrach, funkcjon</w:t>
      </w:r>
      <w:r w:rsidR="00280C90" w:rsidRPr="000B14B9">
        <w:rPr>
          <w:rFonts w:eastAsia="Calibri" w:cstheme="minorHAnsi"/>
        </w:rPr>
        <w:t>alności i standardzie, co urządzenie</w:t>
      </w:r>
      <w:r w:rsidRPr="000B14B9">
        <w:rPr>
          <w:rFonts w:eastAsia="Calibri" w:cstheme="minorHAnsi"/>
        </w:rPr>
        <w:t xml:space="preserve"> podlegając</w:t>
      </w:r>
      <w:r w:rsidR="00280C90" w:rsidRPr="000B14B9">
        <w:rPr>
          <w:rFonts w:eastAsia="Calibri" w:cstheme="minorHAnsi"/>
        </w:rPr>
        <w:t>e</w:t>
      </w:r>
      <w:r w:rsidRPr="000B14B9">
        <w:rPr>
          <w:rFonts w:eastAsia="Calibri" w:cstheme="minorHAnsi"/>
        </w:rPr>
        <w:t xml:space="preserve"> wymianie. Wykonawca </w:t>
      </w:r>
      <w:r w:rsidR="00EF0EBC" w:rsidRPr="000B14B9">
        <w:rPr>
          <w:rFonts w:eastAsia="Calibri" w:cstheme="minorHAnsi"/>
        </w:rPr>
        <w:lastRenderedPageBreak/>
        <w:t>zobowiązany jest wymienić urządzenie</w:t>
      </w:r>
      <w:r w:rsidRPr="000B14B9">
        <w:rPr>
          <w:rFonts w:eastAsia="Calibri" w:cstheme="minorHAnsi"/>
        </w:rPr>
        <w:t xml:space="preserve"> w ciągu 30 dni od zgłoszenia takiego żądania przez Zamawiającego. </w:t>
      </w:r>
      <w:r w:rsidR="00EF0EBC" w:rsidRPr="000B14B9">
        <w:rPr>
          <w:rFonts w:eastAsia="Calibri" w:cstheme="minorHAnsi"/>
        </w:rPr>
        <w:t>Dostarczone w ramach wymiany urządzenie</w:t>
      </w:r>
      <w:r w:rsidRPr="000B14B9">
        <w:rPr>
          <w:rFonts w:eastAsia="Calibri" w:cstheme="minorHAnsi"/>
        </w:rPr>
        <w:t xml:space="preserve"> musi być wyprodukowan</w:t>
      </w:r>
      <w:r w:rsidR="00EF0EBC" w:rsidRPr="000B14B9">
        <w:rPr>
          <w:rFonts w:eastAsia="Calibri" w:cstheme="minorHAnsi"/>
        </w:rPr>
        <w:t>e</w:t>
      </w:r>
      <w:r w:rsidRPr="000B14B9">
        <w:rPr>
          <w:rFonts w:eastAsia="Calibri" w:cstheme="minorHAnsi"/>
        </w:rPr>
        <w:t xml:space="preserve"> nie wcześniej niż 6 miesięcy przed dostawą, woln</w:t>
      </w:r>
      <w:r w:rsidR="00EF0EBC" w:rsidRPr="000B14B9">
        <w:rPr>
          <w:rFonts w:eastAsia="Calibri" w:cstheme="minorHAnsi"/>
        </w:rPr>
        <w:t>e</w:t>
      </w:r>
      <w:r w:rsidRPr="000B14B9">
        <w:rPr>
          <w:rFonts w:eastAsia="Calibri" w:cstheme="minorHAnsi"/>
        </w:rPr>
        <w:t xml:space="preserve"> od wad, fabrycznie now</w:t>
      </w:r>
      <w:r w:rsidR="00EF0EBC" w:rsidRPr="000B14B9">
        <w:rPr>
          <w:rFonts w:eastAsia="Calibri" w:cstheme="minorHAnsi"/>
        </w:rPr>
        <w:t>e</w:t>
      </w:r>
      <w:r w:rsidRPr="000B14B9">
        <w:rPr>
          <w:rFonts w:eastAsia="Calibri" w:cstheme="minorHAnsi"/>
        </w:rPr>
        <w:t xml:space="preserve"> - bez śladów używania i bez uszkodzeń, wprowadzon</w:t>
      </w:r>
      <w:r w:rsidR="00EF0EBC" w:rsidRPr="000B14B9">
        <w:rPr>
          <w:rFonts w:eastAsia="Calibri" w:cstheme="minorHAnsi"/>
        </w:rPr>
        <w:t>e</w:t>
      </w:r>
      <w:r w:rsidRPr="000B14B9">
        <w:rPr>
          <w:rFonts w:eastAsia="Calibri" w:cstheme="minorHAnsi"/>
        </w:rPr>
        <w:t xml:space="preserve"> na rynek zgodnie z przepisami obowiązującymi na terenie Rzeczypospolitej Polskiej i dostarczon</w:t>
      </w:r>
      <w:r w:rsidR="00EF0EBC" w:rsidRPr="000B14B9">
        <w:rPr>
          <w:rFonts w:eastAsia="Calibri" w:cstheme="minorHAnsi"/>
        </w:rPr>
        <w:t>e</w:t>
      </w:r>
      <w:r w:rsidRPr="000B14B9">
        <w:rPr>
          <w:rFonts w:eastAsia="Calibri" w:cstheme="minorHAnsi"/>
        </w:rPr>
        <w:t xml:space="preserve"> Zamawiającemu w oryginalnych opakowaniach fabrycznych, zabezpieczających przed uszkodzeniem w trakcie transportu i składowa</w:t>
      </w:r>
      <w:r w:rsidR="00EF0EBC" w:rsidRPr="000B14B9">
        <w:rPr>
          <w:rFonts w:eastAsia="Calibri" w:cstheme="minorHAnsi"/>
        </w:rPr>
        <w:t>nia. W przypadku wymiany urządzenia</w:t>
      </w:r>
      <w:r w:rsidRPr="000B14B9">
        <w:rPr>
          <w:rFonts w:eastAsia="Calibri" w:cstheme="minorHAnsi"/>
        </w:rPr>
        <w:t xml:space="preserve"> na now</w:t>
      </w:r>
      <w:r w:rsidR="00EF0EBC" w:rsidRPr="000B14B9">
        <w:rPr>
          <w:rFonts w:eastAsia="Calibri" w:cstheme="minorHAnsi"/>
        </w:rPr>
        <w:t>e</w:t>
      </w:r>
      <w:r w:rsidRPr="000B14B9">
        <w:rPr>
          <w:rFonts w:eastAsia="Calibri" w:cstheme="minorHAnsi"/>
        </w:rPr>
        <w:t xml:space="preserve"> Wykonawca spor</w:t>
      </w:r>
      <w:r w:rsidR="00EF0EBC" w:rsidRPr="000B14B9">
        <w:rPr>
          <w:rFonts w:eastAsia="Calibri" w:cstheme="minorHAnsi"/>
        </w:rPr>
        <w:t>ządzi protokół z wymiany urządzenia</w:t>
      </w:r>
      <w:r w:rsidR="004C1D77" w:rsidRPr="000B14B9">
        <w:rPr>
          <w:rFonts w:eastAsia="Calibri" w:cstheme="minorHAnsi"/>
        </w:rPr>
        <w:t xml:space="preserve"> dostarczonego w</w:t>
      </w:r>
      <w:r w:rsidRPr="000B14B9">
        <w:rPr>
          <w:rFonts w:eastAsia="Calibri" w:cstheme="minorHAnsi"/>
        </w:rPr>
        <w:t xml:space="preserve"> ramach wymiany</w:t>
      </w:r>
      <w:r w:rsidR="00414905" w:rsidRPr="000B14B9">
        <w:rPr>
          <w:rFonts w:eastAsia="Calibri" w:cstheme="minorHAnsi"/>
        </w:rPr>
        <w:t xml:space="preserve"> - Protokół Wymiany Sprzętu lub Licencji</w:t>
      </w:r>
      <w:r w:rsidRPr="000B14B9">
        <w:rPr>
          <w:rFonts w:eastAsia="Calibri" w:cstheme="minorHAnsi"/>
        </w:rPr>
        <w:t>. Z chwilą podpisania protokołu na Zamawiającego przechodz</w:t>
      </w:r>
      <w:r w:rsidR="00EF0EBC" w:rsidRPr="000B14B9">
        <w:rPr>
          <w:rFonts w:eastAsia="Calibri" w:cstheme="minorHAnsi"/>
        </w:rPr>
        <w:t>i prawo własności nowego urządzenia</w:t>
      </w:r>
      <w:r w:rsidRPr="000B14B9">
        <w:rPr>
          <w:rFonts w:eastAsia="Calibri" w:cstheme="minorHAnsi"/>
        </w:rPr>
        <w:t xml:space="preserve">. </w:t>
      </w:r>
    </w:p>
    <w:p w14:paraId="42F7913B" w14:textId="0912B6A7"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Wykonawca każdorazowo dostarczy Zamawi</w:t>
      </w:r>
      <w:r w:rsidR="009E7739" w:rsidRPr="000B14B9">
        <w:rPr>
          <w:rFonts w:eastAsia="Calibri" w:cstheme="minorHAnsi"/>
        </w:rPr>
        <w:t>ającemu Raport z naprawy urządzenia</w:t>
      </w:r>
      <w:r w:rsidRPr="000B14B9">
        <w:rPr>
          <w:rFonts w:eastAsia="Calibri" w:cstheme="minorHAnsi"/>
        </w:rPr>
        <w:t>, zawierający datę i godzinę zgłoszenia,</w:t>
      </w:r>
      <w:r w:rsidR="00BF1A9B" w:rsidRPr="000B14B9">
        <w:rPr>
          <w:rFonts w:eastAsia="Calibri" w:cstheme="minorHAnsi"/>
        </w:rPr>
        <w:t xml:space="preserve"> przystąpienia do realizacji zgłoszenia, datę i godzinę usunięcia awarii,</w:t>
      </w:r>
      <w:r w:rsidRPr="000B14B9">
        <w:rPr>
          <w:rFonts w:eastAsia="Calibri" w:cstheme="minorHAnsi"/>
        </w:rPr>
        <w:t xml:space="preserve"> informację co było przedmiotem naprawy</w:t>
      </w:r>
      <w:r w:rsidR="00BF1A9B" w:rsidRPr="000B14B9">
        <w:rPr>
          <w:rFonts w:eastAsia="Calibri" w:cstheme="minorHAnsi"/>
        </w:rPr>
        <w:t>.</w:t>
      </w:r>
      <w:r w:rsidRPr="000B14B9">
        <w:rPr>
          <w:rFonts w:eastAsia="Calibri" w:cstheme="minorHAnsi"/>
        </w:rPr>
        <w:t xml:space="preserve"> Raporty z naprawy </w:t>
      </w:r>
      <w:r w:rsidR="00C51EB1" w:rsidRPr="000B14B9">
        <w:rPr>
          <w:rFonts w:eastAsia="Calibri" w:cstheme="minorHAnsi"/>
        </w:rPr>
        <w:t xml:space="preserve">urządzenia </w:t>
      </w:r>
      <w:r w:rsidRPr="000B14B9">
        <w:rPr>
          <w:rFonts w:eastAsia="Calibri" w:cstheme="minorHAnsi"/>
        </w:rPr>
        <w:t xml:space="preserve">będą przygotowywane przez Wykonawcę w języku polskim i przekazywane Zamawiającemu w formie pisemnej (papierowej) do </w:t>
      </w:r>
      <w:r w:rsidRPr="00E83930">
        <w:rPr>
          <w:rFonts w:eastAsia="Calibri" w:cstheme="minorHAnsi"/>
        </w:rPr>
        <w:t xml:space="preserve">siedziby </w:t>
      </w:r>
      <w:r w:rsidR="00AC7CAD" w:rsidRPr="00E83930">
        <w:rPr>
          <w:rFonts w:eastAsia="Calibri" w:cstheme="minorHAnsi"/>
        </w:rPr>
        <w:t xml:space="preserve">Biura </w:t>
      </w:r>
      <w:proofErr w:type="spellStart"/>
      <w:r w:rsidR="00E83930" w:rsidRPr="00E83930">
        <w:rPr>
          <w:rFonts w:eastAsia="Calibri" w:cstheme="minorHAnsi"/>
        </w:rPr>
        <w:t>Cyberbezpieczeństwa</w:t>
      </w:r>
      <w:proofErr w:type="spellEnd"/>
      <w:r w:rsidRPr="00E83930">
        <w:rPr>
          <w:rFonts w:eastAsia="Calibri" w:cstheme="minorHAnsi"/>
        </w:rPr>
        <w:t>. Zamawiający</w:t>
      </w:r>
      <w:r w:rsidRPr="000B14B9">
        <w:rPr>
          <w:rFonts w:eastAsia="Calibri" w:cstheme="minorHAnsi"/>
        </w:rPr>
        <w:t xml:space="preserve"> w terminie 3 dni roboczych od otrzymania </w:t>
      </w:r>
      <w:r w:rsidR="00C51EB1" w:rsidRPr="000B14B9">
        <w:rPr>
          <w:rFonts w:eastAsia="Calibri" w:cstheme="minorHAnsi"/>
        </w:rPr>
        <w:t>Raportu z naprawy urządzenia</w:t>
      </w:r>
      <w:r w:rsidRPr="000B14B9">
        <w:rPr>
          <w:rFonts w:eastAsia="Calibri" w:cstheme="minorHAnsi"/>
        </w:rPr>
        <w:t xml:space="preserve"> dokonuje jego akceptacji lub zgłasza do niego uwagi, przesyłając je na adres poczty elektronicznej Wykonawcy. Wykonawca zobowiązany jest w terminie 2 dni roboczych od dnia otrzymania uwag do ich uwzględniania i przedstawienia poprawionej wersji </w:t>
      </w:r>
      <w:r w:rsidR="00C51EB1" w:rsidRPr="000B14B9">
        <w:rPr>
          <w:rFonts w:eastAsia="Calibri" w:cstheme="minorHAnsi"/>
        </w:rPr>
        <w:t>Raportu z naprawy urządzenia</w:t>
      </w:r>
      <w:r w:rsidRPr="000B14B9">
        <w:rPr>
          <w:rFonts w:eastAsia="Calibri" w:cstheme="minorHAnsi"/>
        </w:rPr>
        <w:t>, a w razie nieuwzględnienia uwag – do pisemnego uzasadnienia swojego stanowiska. W takim przypadku stosuje się postanowienie zdania poprzedniego.</w:t>
      </w:r>
    </w:p>
    <w:p w14:paraId="2E8B6B50" w14:textId="77777777"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W przypadku awarii dysku twardego, powodującej konieczność jego wymiany, uszkodzony dysk pozostanie u Zamawiającego. Koszty dysków twardych wymienianych z powodu ich awarii ponosi Wykonawca.</w:t>
      </w:r>
    </w:p>
    <w:p w14:paraId="35A09E9A" w14:textId="77777777"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 xml:space="preserve">W celu zapewnienia kompatybilności i poprawności eksploatacji infrastruktury informatycznej posiadanej przez </w:t>
      </w:r>
      <w:r w:rsidR="004C1D77" w:rsidRPr="000B14B9">
        <w:rPr>
          <w:rFonts w:eastAsia="Calibri" w:cstheme="minorHAnsi"/>
        </w:rPr>
        <w:t>Z</w:t>
      </w:r>
      <w:r w:rsidRPr="000B14B9">
        <w:rPr>
          <w:rFonts w:eastAsia="Calibri" w:cstheme="minorHAnsi"/>
        </w:rPr>
        <w:t xml:space="preserve">amawiającego, </w:t>
      </w:r>
      <w:r w:rsidR="004C1D77" w:rsidRPr="000B14B9">
        <w:rPr>
          <w:rFonts w:eastAsia="Calibri" w:cstheme="minorHAnsi"/>
        </w:rPr>
        <w:t>Z</w:t>
      </w:r>
      <w:r w:rsidRPr="000B14B9">
        <w:rPr>
          <w:rFonts w:eastAsia="Calibri" w:cstheme="minorHAnsi"/>
        </w:rPr>
        <w:t>amawiający wymaga</w:t>
      </w:r>
      <w:r w:rsidR="004C1D77" w:rsidRPr="000B14B9">
        <w:rPr>
          <w:rFonts w:eastAsia="Calibri" w:cstheme="minorHAnsi"/>
        </w:rPr>
        <w:t>,</w:t>
      </w:r>
      <w:r w:rsidRPr="000B14B9">
        <w:rPr>
          <w:rFonts w:eastAsia="Calibri" w:cstheme="minorHAnsi"/>
        </w:rPr>
        <w:t xml:space="preserve"> aby w ramach </w:t>
      </w:r>
      <w:r w:rsidR="00211B79" w:rsidRPr="000B14B9">
        <w:rPr>
          <w:rFonts w:eastAsia="Calibri" w:cstheme="minorHAnsi"/>
        </w:rPr>
        <w:t>wsparcia</w:t>
      </w:r>
      <w:r w:rsidR="004C1D77" w:rsidRPr="000B14B9">
        <w:rPr>
          <w:rFonts w:eastAsia="Calibri" w:cstheme="minorHAnsi"/>
        </w:rPr>
        <w:t xml:space="preserve"> </w:t>
      </w:r>
      <w:r w:rsidRPr="000B14B9">
        <w:rPr>
          <w:rFonts w:eastAsia="Calibri" w:cstheme="minorHAnsi"/>
        </w:rPr>
        <w:t>Wykonawca zapewnił:</w:t>
      </w:r>
    </w:p>
    <w:p w14:paraId="6DF138CF" w14:textId="77777777" w:rsidR="00661C18" w:rsidRPr="000B14B9" w:rsidRDefault="00661C18" w:rsidP="000B14B9">
      <w:pPr>
        <w:numPr>
          <w:ilvl w:val="0"/>
          <w:numId w:val="6"/>
        </w:numPr>
        <w:spacing w:after="0" w:line="240" w:lineRule="auto"/>
        <w:ind w:left="1134" w:hanging="283"/>
        <w:contextualSpacing/>
        <w:jc w:val="both"/>
        <w:rPr>
          <w:rFonts w:eastAsia="Calibri" w:cstheme="minorHAnsi"/>
        </w:rPr>
      </w:pPr>
      <w:r w:rsidRPr="000B14B9">
        <w:rPr>
          <w:rFonts w:eastAsia="Calibri" w:cstheme="minorHAnsi"/>
        </w:rPr>
        <w:t xml:space="preserve">dostęp do portali internetowych zawierających narzędzia wsparcia elektronicznego </w:t>
      </w:r>
      <w:r w:rsidR="004C13E4" w:rsidRPr="000B14B9">
        <w:rPr>
          <w:rFonts w:eastAsia="Calibri" w:cstheme="minorHAnsi"/>
        </w:rPr>
        <w:t xml:space="preserve">urządzeń i oprogramowania stanowiącego przedmiot umowy </w:t>
      </w:r>
      <w:r w:rsidRPr="000B14B9">
        <w:rPr>
          <w:rFonts w:eastAsia="Calibri" w:cstheme="minorHAnsi"/>
        </w:rPr>
        <w:t>oraz zapew</w:t>
      </w:r>
      <w:r w:rsidR="00211B79" w:rsidRPr="000B14B9">
        <w:rPr>
          <w:rFonts w:eastAsia="Calibri" w:cstheme="minorHAnsi"/>
        </w:rPr>
        <w:t xml:space="preserve">ni możliwość korzystania z nich </w:t>
      </w:r>
      <w:r w:rsidR="0045626C" w:rsidRPr="000B14B9">
        <w:rPr>
          <w:rFonts w:eastAsia="Calibri" w:cstheme="minorHAnsi"/>
        </w:rPr>
        <w:t>przez cały okres obowiązywania U</w:t>
      </w:r>
      <w:r w:rsidR="00211B79" w:rsidRPr="000B14B9">
        <w:rPr>
          <w:rFonts w:eastAsia="Calibri" w:cstheme="minorHAnsi"/>
        </w:rPr>
        <w:t>mowy</w:t>
      </w:r>
      <w:r w:rsidR="00346391" w:rsidRPr="000B14B9">
        <w:rPr>
          <w:rFonts w:eastAsia="Calibri" w:cstheme="minorHAnsi"/>
        </w:rPr>
        <w:t xml:space="preserve">, w tym informacji o statusie </w:t>
      </w:r>
      <w:r w:rsidR="00610959" w:rsidRPr="000B14B9">
        <w:rPr>
          <w:rFonts w:eastAsia="Calibri" w:cstheme="minorHAnsi"/>
        </w:rPr>
        <w:t>U</w:t>
      </w:r>
      <w:r w:rsidR="00346391" w:rsidRPr="000B14B9">
        <w:rPr>
          <w:rFonts w:eastAsia="Calibri" w:cstheme="minorHAnsi"/>
        </w:rPr>
        <w:t>mowy oraz o urządzeniach nią objętych</w:t>
      </w:r>
    </w:p>
    <w:p w14:paraId="5A1D463F" w14:textId="3C766EAA" w:rsidR="00661C18" w:rsidRPr="000B14B9" w:rsidRDefault="00661C18" w:rsidP="000B14B9">
      <w:pPr>
        <w:numPr>
          <w:ilvl w:val="0"/>
          <w:numId w:val="6"/>
        </w:numPr>
        <w:spacing w:after="0" w:line="240" w:lineRule="auto"/>
        <w:ind w:left="1134" w:hanging="283"/>
        <w:contextualSpacing/>
        <w:jc w:val="both"/>
        <w:rPr>
          <w:rFonts w:eastAsia="Calibri" w:cstheme="minorHAnsi"/>
        </w:rPr>
      </w:pPr>
      <w:r w:rsidRPr="000B14B9">
        <w:rPr>
          <w:rFonts w:eastAsia="Calibri" w:cstheme="minorHAnsi"/>
        </w:rPr>
        <w:t xml:space="preserve">przeszukiwanie </w:t>
      </w:r>
      <w:r w:rsidR="00597F6B" w:rsidRPr="000B14B9">
        <w:rPr>
          <w:rFonts w:eastAsia="Calibri" w:cstheme="minorHAnsi"/>
        </w:rPr>
        <w:t xml:space="preserve">portalu internetowego z </w:t>
      </w:r>
      <w:r w:rsidRPr="000B14B9">
        <w:rPr>
          <w:rFonts w:eastAsia="Calibri" w:cstheme="minorHAnsi"/>
        </w:rPr>
        <w:t>baz</w:t>
      </w:r>
      <w:r w:rsidR="00597F6B" w:rsidRPr="000B14B9">
        <w:rPr>
          <w:rFonts w:eastAsia="Calibri" w:cstheme="minorHAnsi"/>
        </w:rPr>
        <w:t>ą</w:t>
      </w:r>
      <w:r w:rsidRPr="000B14B9">
        <w:rPr>
          <w:rFonts w:eastAsia="Calibri" w:cstheme="minorHAnsi"/>
        </w:rPr>
        <w:t xml:space="preserve"> wiedzy dotyczącej urządzeń i oprogramowania stanowiącego przedmiot umowy,</w:t>
      </w:r>
    </w:p>
    <w:p w14:paraId="301CD234" w14:textId="72417260" w:rsidR="00661C18" w:rsidRPr="000B14B9" w:rsidRDefault="00661C18" w:rsidP="000B14B9">
      <w:pPr>
        <w:numPr>
          <w:ilvl w:val="0"/>
          <w:numId w:val="6"/>
        </w:numPr>
        <w:spacing w:after="0" w:line="240" w:lineRule="auto"/>
        <w:ind w:left="1134" w:hanging="283"/>
        <w:contextualSpacing/>
        <w:jc w:val="both"/>
        <w:rPr>
          <w:rFonts w:eastAsia="Calibri" w:cstheme="minorHAnsi"/>
        </w:rPr>
      </w:pPr>
      <w:r w:rsidRPr="000B14B9">
        <w:rPr>
          <w:rFonts w:eastAsia="Calibri" w:cstheme="minorHAnsi"/>
        </w:rPr>
        <w:t>pobieranie z serwera WWW</w:t>
      </w:r>
      <w:r w:rsidR="00597F6B" w:rsidRPr="000B14B9">
        <w:rPr>
          <w:rFonts w:eastAsia="Calibri" w:cstheme="minorHAnsi"/>
        </w:rPr>
        <w:t xml:space="preserve"> lub FTP</w:t>
      </w:r>
      <w:r w:rsidRPr="000B14B9">
        <w:rPr>
          <w:rFonts w:eastAsia="Calibri" w:cstheme="minorHAnsi"/>
        </w:rPr>
        <w:t xml:space="preserve"> poprawek</w:t>
      </w:r>
      <w:r w:rsidR="004C1D77" w:rsidRPr="000B14B9">
        <w:rPr>
          <w:rFonts w:eastAsia="Calibri" w:cstheme="minorHAnsi"/>
        </w:rPr>
        <w:t xml:space="preserve"> i</w:t>
      </w:r>
      <w:r w:rsidRPr="000B14B9">
        <w:rPr>
          <w:rFonts w:eastAsia="Calibri" w:cstheme="minorHAnsi"/>
        </w:rPr>
        <w:t xml:space="preserve"> aktualizacji</w:t>
      </w:r>
      <w:r w:rsidR="004C1D77" w:rsidRPr="000B14B9">
        <w:rPr>
          <w:rFonts w:eastAsia="Calibri" w:cstheme="minorHAnsi"/>
        </w:rPr>
        <w:t>,</w:t>
      </w:r>
      <w:r w:rsidRPr="000B14B9">
        <w:rPr>
          <w:rFonts w:eastAsia="Calibri" w:cstheme="minorHAnsi"/>
        </w:rPr>
        <w:t xml:space="preserve"> oprogramowania narzędziowego i nowych wersji</w:t>
      </w:r>
      <w:r w:rsidR="004C13E4" w:rsidRPr="000B14B9">
        <w:rPr>
          <w:rFonts w:eastAsia="Calibri" w:cstheme="minorHAnsi"/>
        </w:rPr>
        <w:t xml:space="preserve"> systemu operacyjnego urządzeń</w:t>
      </w:r>
      <w:r w:rsidRPr="000B14B9">
        <w:rPr>
          <w:rFonts w:eastAsia="Calibri" w:cstheme="minorHAnsi"/>
        </w:rPr>
        <w:t xml:space="preserve"> (</w:t>
      </w:r>
      <w:proofErr w:type="spellStart"/>
      <w:r w:rsidRPr="000B14B9">
        <w:rPr>
          <w:rFonts w:eastAsia="Calibri" w:cstheme="minorHAnsi"/>
        </w:rPr>
        <w:t>firmware</w:t>
      </w:r>
      <w:proofErr w:type="spellEnd"/>
      <w:r w:rsidRPr="000B14B9">
        <w:rPr>
          <w:rFonts w:eastAsia="Calibri" w:cstheme="minorHAnsi"/>
        </w:rPr>
        <w:t>)</w:t>
      </w:r>
      <w:r w:rsidR="004C13E4" w:rsidRPr="000B14B9">
        <w:rPr>
          <w:rFonts w:eastAsia="Calibri" w:cstheme="minorHAnsi"/>
        </w:rPr>
        <w:t xml:space="preserve"> stanowiących przedmiot umowy</w:t>
      </w:r>
      <w:r w:rsidRPr="000B14B9">
        <w:rPr>
          <w:rFonts w:eastAsia="Calibri" w:cstheme="minorHAnsi"/>
        </w:rPr>
        <w:t xml:space="preserve">, umożliwiających jego </w:t>
      </w:r>
      <w:r w:rsidR="002547F1" w:rsidRPr="000B14B9">
        <w:rPr>
          <w:rFonts w:eastAsia="Calibri" w:cstheme="minorHAnsi"/>
        </w:rPr>
        <w:t>instalację, udostępnionych</w:t>
      </w:r>
      <w:r w:rsidRPr="000B14B9">
        <w:rPr>
          <w:rFonts w:eastAsia="Calibri" w:cstheme="minorHAnsi"/>
        </w:rPr>
        <w:t xml:space="preserve"> w okresie trwania umowy; pobieranie tych aktualizacji musi być zgodne z zasadami licencjonowania producen</w:t>
      </w:r>
      <w:r w:rsidR="004C1D77" w:rsidRPr="000B14B9">
        <w:rPr>
          <w:rFonts w:eastAsia="Calibri" w:cstheme="minorHAnsi"/>
        </w:rPr>
        <w:t>ta oprogramowania,</w:t>
      </w:r>
    </w:p>
    <w:p w14:paraId="5CB8DD45" w14:textId="268048B3" w:rsidR="00661C18" w:rsidRPr="000B14B9" w:rsidRDefault="00661C18"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 xml:space="preserve">W okresie trwania </w:t>
      </w:r>
      <w:r w:rsidR="00EB38A4" w:rsidRPr="000B14B9">
        <w:rPr>
          <w:rFonts w:eastAsia="Calibri" w:cstheme="minorHAnsi"/>
        </w:rPr>
        <w:t>U</w:t>
      </w:r>
      <w:r w:rsidRPr="000B14B9">
        <w:rPr>
          <w:rFonts w:eastAsia="Calibri" w:cstheme="minorHAnsi"/>
        </w:rPr>
        <w:t>mowy Zamawiający ma prawo do instalowania, wymiany standardowych kart rozszerzeń/</w:t>
      </w:r>
      <w:r w:rsidR="002547F1" w:rsidRPr="000B14B9">
        <w:rPr>
          <w:rFonts w:eastAsia="Calibri" w:cstheme="minorHAnsi"/>
        </w:rPr>
        <w:t>modułów (</w:t>
      </w:r>
      <w:r w:rsidRPr="000B14B9">
        <w:rPr>
          <w:rFonts w:eastAsia="Calibri" w:cstheme="minorHAnsi"/>
        </w:rPr>
        <w:t>np. modułów optyczn</w:t>
      </w:r>
      <w:r w:rsidR="00280C90" w:rsidRPr="000B14B9">
        <w:rPr>
          <w:rFonts w:eastAsia="Calibri" w:cstheme="minorHAnsi"/>
        </w:rPr>
        <w:t>ych itp.) oraz rozbudowy urządzeń</w:t>
      </w:r>
      <w:r w:rsidRPr="000B14B9">
        <w:rPr>
          <w:rFonts w:eastAsia="Calibri" w:cstheme="minorHAnsi"/>
        </w:rPr>
        <w:t xml:space="preserve"> </w:t>
      </w:r>
      <w:r w:rsidRPr="000B14B9">
        <w:rPr>
          <w:rFonts w:eastAsia="Times New Roman" w:cstheme="minorHAnsi"/>
          <w:lang w:eastAsia="pl-PL"/>
        </w:rPr>
        <w:t xml:space="preserve">oraz instalacji pobranych poprawek, aktualizacji, oprogramowania </w:t>
      </w:r>
      <w:r w:rsidR="002547F1" w:rsidRPr="000B14B9">
        <w:rPr>
          <w:rFonts w:eastAsia="Times New Roman" w:cstheme="minorHAnsi"/>
          <w:lang w:eastAsia="pl-PL"/>
        </w:rPr>
        <w:t xml:space="preserve">narzędziowego </w:t>
      </w:r>
      <w:r w:rsidR="008C0E37" w:rsidRPr="000B14B9">
        <w:rPr>
          <w:rFonts w:eastAsia="Times New Roman" w:cstheme="minorHAnsi"/>
          <w:lang w:eastAsia="pl-PL"/>
        </w:rPr>
        <w:t>i nowych</w:t>
      </w:r>
      <w:r w:rsidRPr="000B14B9">
        <w:rPr>
          <w:rFonts w:eastAsia="Times New Roman" w:cstheme="minorHAnsi"/>
          <w:lang w:eastAsia="pl-PL"/>
        </w:rPr>
        <w:t xml:space="preserve"> wersji s</w:t>
      </w:r>
      <w:r w:rsidR="00280C90" w:rsidRPr="000B14B9">
        <w:rPr>
          <w:rFonts w:eastAsia="Times New Roman" w:cstheme="minorHAnsi"/>
          <w:lang w:eastAsia="pl-PL"/>
        </w:rPr>
        <w:t>ystemu operacyjnego posiadanych urządzeń</w:t>
      </w:r>
      <w:r w:rsidRPr="000B14B9">
        <w:rPr>
          <w:rFonts w:eastAsia="Times New Roman" w:cstheme="minorHAnsi"/>
          <w:lang w:eastAsia="pl-PL"/>
        </w:rPr>
        <w:t xml:space="preserve"> (</w:t>
      </w:r>
      <w:proofErr w:type="spellStart"/>
      <w:r w:rsidRPr="000B14B9">
        <w:rPr>
          <w:rFonts w:eastAsia="Times New Roman" w:cstheme="minorHAnsi"/>
          <w:lang w:eastAsia="pl-PL"/>
        </w:rPr>
        <w:t>firmware</w:t>
      </w:r>
      <w:proofErr w:type="spellEnd"/>
      <w:r w:rsidRPr="000B14B9">
        <w:rPr>
          <w:rFonts w:eastAsia="Times New Roman" w:cstheme="minorHAnsi"/>
          <w:lang w:eastAsia="pl-PL"/>
        </w:rPr>
        <w:t xml:space="preserve">) </w:t>
      </w:r>
      <w:r w:rsidRPr="000B14B9">
        <w:rPr>
          <w:rFonts w:eastAsia="Calibri" w:cstheme="minorHAnsi"/>
        </w:rPr>
        <w:t>zgodnie z zasadami wiedzy technicznej przez Zamawiającego lub podmiot zewnętrzn</w:t>
      </w:r>
      <w:r w:rsidR="00E85FB1" w:rsidRPr="000B14B9">
        <w:rPr>
          <w:rFonts w:eastAsia="Calibri" w:cstheme="minorHAnsi"/>
        </w:rPr>
        <w:t>y</w:t>
      </w:r>
      <w:r w:rsidRPr="000B14B9">
        <w:rPr>
          <w:rFonts w:eastAsia="Calibri" w:cstheme="minorHAnsi"/>
        </w:rPr>
        <w:t>, któremu zleci te prace Zamawiający.</w:t>
      </w:r>
    </w:p>
    <w:p w14:paraId="3B0D8BBD" w14:textId="77777777" w:rsidR="002D2EFC" w:rsidRPr="000B14B9" w:rsidRDefault="002D2EFC"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 xml:space="preserve">Oferowane </w:t>
      </w:r>
      <w:r w:rsidR="004C1D77" w:rsidRPr="000B14B9">
        <w:rPr>
          <w:rFonts w:eastAsia="Calibri" w:cstheme="minorHAnsi"/>
        </w:rPr>
        <w:t xml:space="preserve">produkty w ramach zamówienia </w:t>
      </w:r>
      <w:r w:rsidRPr="000B14B9">
        <w:rPr>
          <w:rFonts w:eastAsia="Calibri" w:cstheme="minorHAnsi"/>
        </w:rPr>
        <w:t xml:space="preserve">będą pochodziły z oficjalnego kanału dystrybucyjnego </w:t>
      </w:r>
      <w:r w:rsidRPr="000B14B9">
        <w:rPr>
          <w:rFonts w:eastAsia="Calibri" w:cstheme="minorHAnsi"/>
          <w:bCs/>
        </w:rPr>
        <w:t>na terenie Unii Europejskiej</w:t>
      </w:r>
      <w:r w:rsidR="004C1D77" w:rsidRPr="000B14B9">
        <w:rPr>
          <w:rFonts w:eastAsia="Calibri" w:cstheme="minorHAnsi"/>
          <w:bCs/>
        </w:rPr>
        <w:t>.</w:t>
      </w:r>
    </w:p>
    <w:p w14:paraId="11B6AC2D" w14:textId="77777777" w:rsidR="002D2EFC" w:rsidRPr="000B14B9" w:rsidRDefault="002D2EFC"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bCs/>
        </w:rPr>
        <w:t>Zamawiający wymaga, by dostarczone oprogramowanie było oprogramowaniem w wersji aktualnej (tzn. najnowszej opublikowanej przez producenta) na dzień poprzedzający dzień składani</w:t>
      </w:r>
      <w:r w:rsidR="0007273C" w:rsidRPr="000B14B9">
        <w:rPr>
          <w:rFonts w:eastAsia="Calibri" w:cstheme="minorHAnsi"/>
          <w:bCs/>
        </w:rPr>
        <w:t>a</w:t>
      </w:r>
      <w:r w:rsidRPr="000B14B9">
        <w:rPr>
          <w:rFonts w:eastAsia="Calibri" w:cstheme="minorHAnsi"/>
          <w:bCs/>
        </w:rPr>
        <w:t xml:space="preserve"> ofert</w:t>
      </w:r>
      <w:r w:rsidR="004C1D77" w:rsidRPr="000B14B9">
        <w:rPr>
          <w:rFonts w:eastAsia="Calibri" w:cstheme="minorHAnsi"/>
          <w:bCs/>
        </w:rPr>
        <w:t>.</w:t>
      </w:r>
    </w:p>
    <w:p w14:paraId="27F7FE02" w14:textId="77777777" w:rsidR="002D2EFC" w:rsidRPr="000B14B9" w:rsidRDefault="002D2EFC"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bCs/>
        </w:rPr>
        <w:t xml:space="preserve">Zamawiający w ramach </w:t>
      </w:r>
      <w:r w:rsidR="00416463" w:rsidRPr="000B14B9">
        <w:rPr>
          <w:rFonts w:eastAsia="Calibri" w:cstheme="minorHAnsi"/>
          <w:bCs/>
        </w:rPr>
        <w:t>wsparcia</w:t>
      </w:r>
      <w:r w:rsidR="004C1D77" w:rsidRPr="000B14B9">
        <w:rPr>
          <w:rFonts w:eastAsia="Calibri" w:cstheme="minorHAnsi"/>
          <w:bCs/>
        </w:rPr>
        <w:t xml:space="preserve"> </w:t>
      </w:r>
      <w:r w:rsidR="00D72C82" w:rsidRPr="000B14B9">
        <w:rPr>
          <w:rFonts w:eastAsia="Calibri" w:cstheme="minorHAnsi"/>
          <w:bCs/>
        </w:rPr>
        <w:t xml:space="preserve">technicznego </w:t>
      </w:r>
      <w:r w:rsidRPr="000B14B9">
        <w:rPr>
          <w:rFonts w:eastAsia="Calibri" w:cstheme="minorHAnsi"/>
          <w:bCs/>
        </w:rPr>
        <w:t>musi mieć możliwo</w:t>
      </w:r>
      <w:r w:rsidR="00D72C82" w:rsidRPr="000B14B9">
        <w:rPr>
          <w:rFonts w:eastAsia="Calibri" w:cstheme="minorHAnsi"/>
          <w:bCs/>
        </w:rPr>
        <w:t xml:space="preserve">ść zgłaszania awarii i zapytań </w:t>
      </w:r>
      <w:r w:rsidRPr="000B14B9">
        <w:rPr>
          <w:rFonts w:eastAsia="Calibri" w:cstheme="minorHAnsi"/>
          <w:bCs/>
        </w:rPr>
        <w:t xml:space="preserve">o pomoc techniczną do Wykonawcy, </w:t>
      </w:r>
      <w:r w:rsidR="00DF4F4B" w:rsidRPr="000B14B9">
        <w:rPr>
          <w:rFonts w:eastAsia="Calibri" w:cstheme="minorHAnsi"/>
          <w:bCs/>
        </w:rPr>
        <w:t>bez</w:t>
      </w:r>
      <w:r w:rsidRPr="000B14B9">
        <w:rPr>
          <w:rFonts w:eastAsia="Calibri" w:cstheme="minorHAnsi"/>
          <w:bCs/>
        </w:rPr>
        <w:t xml:space="preserve"> ograniczeń, co do liczby zgłoszeń</w:t>
      </w:r>
      <w:r w:rsidR="004C1D77" w:rsidRPr="000B14B9">
        <w:rPr>
          <w:rFonts w:eastAsia="Calibri" w:cstheme="minorHAnsi"/>
          <w:bCs/>
        </w:rPr>
        <w:t>.</w:t>
      </w:r>
    </w:p>
    <w:p w14:paraId="6FD86D63" w14:textId="2271C5CF" w:rsidR="002D2EFC" w:rsidRPr="000B14B9" w:rsidRDefault="002D2EFC"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R</w:t>
      </w:r>
      <w:r w:rsidRPr="000B14B9">
        <w:rPr>
          <w:rFonts w:eastAsia="Calibri" w:cstheme="minorHAnsi"/>
          <w:bCs/>
        </w:rPr>
        <w:t>ozszerzenie licencji o kolejne funkcjonalności nie może powodować utraty praw gwarancyjnych do oprogramowania oraz nie może wymagać zgody Wykonawcy</w:t>
      </w:r>
      <w:r w:rsidR="006D04E2" w:rsidRPr="000B14B9">
        <w:rPr>
          <w:rFonts w:eastAsia="Calibri" w:cstheme="minorHAnsi"/>
          <w:bCs/>
        </w:rPr>
        <w:t xml:space="preserve"> lub </w:t>
      </w:r>
      <w:r w:rsidR="00C25FFB" w:rsidRPr="000B14B9">
        <w:rPr>
          <w:rFonts w:eastAsia="Calibri" w:cstheme="minorHAnsi"/>
          <w:bCs/>
        </w:rPr>
        <w:lastRenderedPageBreak/>
        <w:t>p</w:t>
      </w:r>
      <w:r w:rsidR="006D04E2" w:rsidRPr="000B14B9">
        <w:rPr>
          <w:rFonts w:eastAsia="Calibri" w:cstheme="minorHAnsi"/>
          <w:bCs/>
        </w:rPr>
        <w:t>roducenta</w:t>
      </w:r>
      <w:r w:rsidR="00C25FFB" w:rsidRPr="000B14B9">
        <w:rPr>
          <w:rFonts w:eastAsia="Calibri" w:cstheme="minorHAnsi"/>
          <w:bCs/>
        </w:rPr>
        <w:t xml:space="preserve"> licencji</w:t>
      </w:r>
      <w:r w:rsidR="00D72C82" w:rsidRPr="000B14B9">
        <w:rPr>
          <w:rFonts w:eastAsia="Calibri" w:cstheme="minorHAnsi"/>
          <w:bCs/>
        </w:rPr>
        <w:t>.</w:t>
      </w:r>
    </w:p>
    <w:p w14:paraId="5CE966EC" w14:textId="77777777" w:rsidR="002D2EFC" w:rsidRPr="000B14B9" w:rsidRDefault="00346391"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 xml:space="preserve">Zamawiający wymaga, aby Wykonawca w ramach serwisu na wniosek Zamawiającego aktualizował </w:t>
      </w:r>
      <w:proofErr w:type="spellStart"/>
      <w:r w:rsidRPr="000B14B9">
        <w:rPr>
          <w:rFonts w:eastAsia="Calibri" w:cstheme="minorHAnsi"/>
        </w:rPr>
        <w:t>firmware</w:t>
      </w:r>
      <w:proofErr w:type="spellEnd"/>
      <w:r w:rsidRPr="000B14B9">
        <w:rPr>
          <w:rFonts w:eastAsia="Calibri" w:cstheme="minorHAnsi"/>
        </w:rPr>
        <w:t xml:space="preserve"> urządzeń.</w:t>
      </w:r>
    </w:p>
    <w:p w14:paraId="74A2A925" w14:textId="34C2DB2F" w:rsidR="008C0E37" w:rsidRPr="000B14B9" w:rsidRDefault="00A10AB1" w:rsidP="000B14B9">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Wykonawca zapewni serwis</w:t>
      </w:r>
      <w:r w:rsidR="007120DC" w:rsidRPr="000B14B9">
        <w:rPr>
          <w:rFonts w:eastAsia="Calibri" w:cstheme="minorHAnsi"/>
        </w:rPr>
        <w:t xml:space="preserve"> </w:t>
      </w:r>
      <w:r w:rsidR="00B2687B" w:rsidRPr="000B14B9">
        <w:rPr>
          <w:rFonts w:eastAsia="Calibri" w:cstheme="minorHAnsi"/>
        </w:rPr>
        <w:t>dla</w:t>
      </w:r>
      <w:r w:rsidR="007120DC" w:rsidRPr="000B14B9">
        <w:rPr>
          <w:rFonts w:eastAsia="Calibri" w:cstheme="minorHAnsi"/>
        </w:rPr>
        <w:t xml:space="preserve"> </w:t>
      </w:r>
      <w:r w:rsidR="00456B26" w:rsidRPr="000B14B9">
        <w:rPr>
          <w:rFonts w:eastAsia="Calibri" w:cstheme="minorHAnsi"/>
        </w:rPr>
        <w:t>wszystkich</w:t>
      </w:r>
      <w:r w:rsidR="00153D3C" w:rsidRPr="000B14B9">
        <w:rPr>
          <w:rFonts w:eastAsia="Calibri" w:cstheme="minorHAnsi"/>
        </w:rPr>
        <w:t xml:space="preserve"> dostarczonych</w:t>
      </w:r>
      <w:r w:rsidR="00456B26" w:rsidRPr="000B14B9">
        <w:rPr>
          <w:rFonts w:eastAsia="Calibri" w:cstheme="minorHAnsi"/>
        </w:rPr>
        <w:t xml:space="preserve"> urządzeń oraz </w:t>
      </w:r>
      <w:r w:rsidR="005F20F0" w:rsidRPr="000B14B9">
        <w:rPr>
          <w:rFonts w:eastAsia="Calibri" w:cstheme="minorHAnsi"/>
        </w:rPr>
        <w:t>licencji</w:t>
      </w:r>
      <w:r w:rsidR="00265061" w:rsidRPr="000B14B9">
        <w:rPr>
          <w:rFonts w:eastAsia="Calibri" w:cstheme="minorHAnsi"/>
        </w:rPr>
        <w:t>. Wykonawca zobowiązany jest do udzielenia gwarancji jakości oraz rękojmi dla dostarczonych urządzeń i licencji</w:t>
      </w:r>
      <w:r w:rsidR="00153D3C" w:rsidRPr="000B14B9">
        <w:rPr>
          <w:rFonts w:eastAsia="Calibri" w:cstheme="minorHAnsi"/>
        </w:rPr>
        <w:t>.</w:t>
      </w:r>
    </w:p>
    <w:p w14:paraId="778CECDF" w14:textId="6F1337AD" w:rsidR="00533A11" w:rsidRDefault="00265061" w:rsidP="00E82A35">
      <w:pPr>
        <w:widowControl w:val="0"/>
        <w:numPr>
          <w:ilvl w:val="0"/>
          <w:numId w:val="7"/>
        </w:numPr>
        <w:autoSpaceDE w:val="0"/>
        <w:autoSpaceDN w:val="0"/>
        <w:adjustRightInd w:val="0"/>
        <w:spacing w:after="0" w:line="240" w:lineRule="auto"/>
        <w:ind w:left="851" w:hanging="425"/>
        <w:contextualSpacing/>
        <w:jc w:val="both"/>
        <w:rPr>
          <w:rFonts w:eastAsia="Calibri" w:cstheme="minorHAnsi"/>
        </w:rPr>
      </w:pPr>
      <w:r w:rsidRPr="000B14B9">
        <w:rPr>
          <w:rFonts w:eastAsia="Calibri" w:cstheme="minorHAnsi"/>
        </w:rPr>
        <w:t>Okres serwisu</w:t>
      </w:r>
      <w:r w:rsidR="007C2D0E" w:rsidRPr="000B14B9">
        <w:rPr>
          <w:rFonts w:eastAsia="Calibri" w:cstheme="minorHAnsi"/>
        </w:rPr>
        <w:t xml:space="preserve"> oraz</w:t>
      </w:r>
      <w:r w:rsidRPr="000B14B9">
        <w:rPr>
          <w:rFonts w:eastAsia="Calibri" w:cstheme="minorHAnsi"/>
        </w:rPr>
        <w:t xml:space="preserve"> gwarancji i rękojmi nie będzie krótszy niż </w:t>
      </w:r>
      <w:r w:rsidR="005F20F0" w:rsidRPr="000B14B9">
        <w:rPr>
          <w:rFonts w:eastAsia="Calibri" w:cstheme="minorHAnsi"/>
        </w:rPr>
        <w:t>do dnia zakończenia umowy</w:t>
      </w:r>
      <w:r w:rsidR="004431AD">
        <w:rPr>
          <w:rFonts w:eastAsia="Calibri" w:cstheme="minorHAnsi"/>
        </w:rPr>
        <w:t>.</w:t>
      </w:r>
    </w:p>
    <w:p w14:paraId="4F4BDCF6" w14:textId="77777777" w:rsidR="00E82A35" w:rsidRPr="00E82A35" w:rsidRDefault="00E82A35" w:rsidP="00E82A35">
      <w:pPr>
        <w:widowControl w:val="0"/>
        <w:autoSpaceDE w:val="0"/>
        <w:autoSpaceDN w:val="0"/>
        <w:adjustRightInd w:val="0"/>
        <w:spacing w:after="0" w:line="240" w:lineRule="auto"/>
        <w:ind w:left="851"/>
        <w:contextualSpacing/>
        <w:jc w:val="both"/>
        <w:rPr>
          <w:rFonts w:eastAsia="Calibri" w:cstheme="minorHAnsi"/>
        </w:rPr>
      </w:pPr>
    </w:p>
    <w:p w14:paraId="5857FD3E" w14:textId="72C3E113" w:rsidR="00533A11" w:rsidRPr="000B14B9" w:rsidRDefault="00141B56" w:rsidP="000B14B9">
      <w:pPr>
        <w:widowControl w:val="0"/>
        <w:autoSpaceDE w:val="0"/>
        <w:autoSpaceDN w:val="0"/>
        <w:adjustRightInd w:val="0"/>
        <w:spacing w:after="0" w:line="240" w:lineRule="auto"/>
        <w:contextualSpacing/>
        <w:rPr>
          <w:rFonts w:eastAsia="Times New Roman" w:cstheme="minorHAnsi"/>
          <w:b/>
          <w:lang w:eastAsia="pl-PL"/>
        </w:rPr>
      </w:pPr>
      <w:r w:rsidRPr="000B14B9">
        <w:rPr>
          <w:rFonts w:eastAsia="Times New Roman" w:cstheme="minorHAnsi"/>
          <w:b/>
          <w:lang w:eastAsia="pl-PL"/>
        </w:rPr>
        <w:t xml:space="preserve">ROZDZIAŁ II. WYMAGANIA WSPÓLNE </w:t>
      </w:r>
      <w:r w:rsidR="00F260FF" w:rsidRPr="000B14B9">
        <w:rPr>
          <w:rFonts w:eastAsia="Times New Roman" w:cstheme="minorHAnsi"/>
          <w:b/>
          <w:lang w:eastAsia="pl-PL"/>
        </w:rPr>
        <w:t xml:space="preserve">ZARÓWNO </w:t>
      </w:r>
      <w:r w:rsidRPr="000B14B9">
        <w:rPr>
          <w:rFonts w:eastAsia="Times New Roman" w:cstheme="minorHAnsi"/>
          <w:b/>
          <w:lang w:eastAsia="pl-PL"/>
        </w:rPr>
        <w:t>DLA</w:t>
      </w:r>
      <w:r w:rsidR="00F260FF" w:rsidRPr="000B14B9">
        <w:rPr>
          <w:rFonts w:eastAsia="Times New Roman" w:cstheme="minorHAnsi"/>
          <w:b/>
          <w:lang w:eastAsia="pl-PL"/>
        </w:rPr>
        <w:t xml:space="preserve"> OFERTY PODSTAWOWEJ JAK I</w:t>
      </w:r>
      <w:r w:rsidRPr="000B14B9">
        <w:rPr>
          <w:rFonts w:eastAsia="Times New Roman" w:cstheme="minorHAnsi"/>
          <w:b/>
          <w:lang w:eastAsia="pl-PL"/>
        </w:rPr>
        <w:t xml:space="preserve"> WARIANT</w:t>
      </w:r>
      <w:r w:rsidR="00F260FF" w:rsidRPr="000B14B9">
        <w:rPr>
          <w:rFonts w:eastAsia="Times New Roman" w:cstheme="minorHAnsi"/>
          <w:b/>
          <w:lang w:eastAsia="pl-PL"/>
        </w:rPr>
        <w:t>OWEJ</w:t>
      </w:r>
      <w:r w:rsidRPr="000B14B9">
        <w:rPr>
          <w:rFonts w:eastAsia="Times New Roman" w:cstheme="minorHAnsi"/>
          <w:b/>
          <w:lang w:eastAsia="pl-PL"/>
        </w:rPr>
        <w:t xml:space="preserve"> </w:t>
      </w:r>
      <w:r w:rsidR="00F260FF" w:rsidRPr="000B14B9">
        <w:rPr>
          <w:rFonts w:eastAsia="Times New Roman" w:cstheme="minorHAnsi"/>
          <w:b/>
          <w:lang w:eastAsia="pl-PL"/>
        </w:rPr>
        <w:t xml:space="preserve">(WSKAZANYCH W </w:t>
      </w:r>
      <w:r w:rsidRPr="000B14B9">
        <w:rPr>
          <w:rFonts w:eastAsia="Times New Roman" w:cstheme="minorHAnsi"/>
          <w:b/>
          <w:lang w:eastAsia="pl-PL"/>
        </w:rPr>
        <w:t>ROZDZIA</w:t>
      </w:r>
      <w:r w:rsidR="00F260FF" w:rsidRPr="000B14B9">
        <w:rPr>
          <w:rFonts w:eastAsia="Times New Roman" w:cstheme="minorHAnsi"/>
          <w:b/>
          <w:lang w:eastAsia="pl-PL"/>
        </w:rPr>
        <w:t>LE</w:t>
      </w:r>
      <w:r w:rsidRPr="000B14B9">
        <w:rPr>
          <w:rFonts w:eastAsia="Times New Roman" w:cstheme="minorHAnsi"/>
          <w:b/>
          <w:lang w:eastAsia="pl-PL"/>
        </w:rPr>
        <w:t xml:space="preserve"> I PKT </w:t>
      </w:r>
      <w:r w:rsidR="00B66275">
        <w:rPr>
          <w:rFonts w:eastAsia="Times New Roman" w:cstheme="minorHAnsi"/>
          <w:b/>
          <w:lang w:eastAsia="pl-PL"/>
        </w:rPr>
        <w:t>2</w:t>
      </w:r>
      <w:r w:rsidRPr="000B14B9">
        <w:rPr>
          <w:rFonts w:eastAsia="Times New Roman" w:cstheme="minorHAnsi"/>
          <w:b/>
          <w:lang w:eastAsia="pl-PL"/>
        </w:rPr>
        <w:t xml:space="preserve"> LIT. A I B</w:t>
      </w:r>
      <w:r w:rsidR="00F260FF" w:rsidRPr="000B14B9">
        <w:rPr>
          <w:rFonts w:eastAsia="Times New Roman" w:cstheme="minorHAnsi"/>
          <w:b/>
          <w:lang w:eastAsia="pl-PL"/>
        </w:rPr>
        <w:t>)</w:t>
      </w:r>
    </w:p>
    <w:p w14:paraId="41EC3591" w14:textId="6407C1C7" w:rsidR="008314EB" w:rsidRPr="000B14B9" w:rsidRDefault="008314EB" w:rsidP="000B14B9">
      <w:pPr>
        <w:pStyle w:val="Akapitzlist"/>
        <w:numPr>
          <w:ilvl w:val="0"/>
          <w:numId w:val="40"/>
        </w:numPr>
        <w:jc w:val="both"/>
        <w:rPr>
          <w:rFonts w:asciiTheme="minorHAnsi" w:hAnsiTheme="minorHAnsi" w:cstheme="minorHAnsi"/>
          <w:b/>
          <w:bCs/>
          <w:sz w:val="22"/>
          <w:szCs w:val="22"/>
        </w:rPr>
      </w:pPr>
      <w:r w:rsidRPr="000B14B9">
        <w:rPr>
          <w:rFonts w:asciiTheme="minorHAnsi" w:hAnsiTheme="minorHAnsi" w:cstheme="minorHAnsi"/>
          <w:b/>
          <w:bCs/>
          <w:sz w:val="22"/>
          <w:szCs w:val="22"/>
        </w:rPr>
        <w:t>W zakresie Umowy Wykonawca zobowiązany jest do:</w:t>
      </w:r>
    </w:p>
    <w:p w14:paraId="1DCFD06C" w14:textId="77777777" w:rsidR="008314EB" w:rsidRPr="000B14B9" w:rsidRDefault="008314EB" w:rsidP="000B14B9">
      <w:pPr>
        <w:pStyle w:val="Akapitzlist"/>
        <w:numPr>
          <w:ilvl w:val="1"/>
          <w:numId w:val="40"/>
        </w:numPr>
        <w:jc w:val="both"/>
        <w:rPr>
          <w:rFonts w:asciiTheme="minorHAnsi" w:hAnsiTheme="minorHAnsi" w:cstheme="minorHAnsi"/>
          <w:sz w:val="22"/>
          <w:szCs w:val="22"/>
        </w:rPr>
      </w:pPr>
      <w:r w:rsidRPr="000B14B9">
        <w:rPr>
          <w:rFonts w:asciiTheme="minorHAnsi" w:hAnsiTheme="minorHAnsi" w:cstheme="minorHAnsi"/>
          <w:sz w:val="22"/>
          <w:szCs w:val="22"/>
        </w:rPr>
        <w:t>Migracji całej konfiguracji z dotychczasowych urządzeń Zamawiającego</w:t>
      </w:r>
    </w:p>
    <w:p w14:paraId="487B836B" w14:textId="77777777" w:rsidR="008314EB" w:rsidRPr="000B14B9" w:rsidRDefault="008314EB" w:rsidP="000B14B9">
      <w:pPr>
        <w:pStyle w:val="Akapitzlist"/>
        <w:numPr>
          <w:ilvl w:val="1"/>
          <w:numId w:val="40"/>
        </w:numPr>
        <w:jc w:val="both"/>
        <w:rPr>
          <w:rFonts w:asciiTheme="minorHAnsi" w:hAnsiTheme="minorHAnsi" w:cstheme="minorHAnsi"/>
          <w:sz w:val="22"/>
          <w:szCs w:val="22"/>
        </w:rPr>
      </w:pPr>
      <w:r w:rsidRPr="000B14B9">
        <w:rPr>
          <w:rFonts w:asciiTheme="minorHAnsi" w:hAnsiTheme="minorHAnsi" w:cstheme="minorHAnsi"/>
          <w:sz w:val="22"/>
          <w:szCs w:val="22"/>
        </w:rPr>
        <w:t>Migracji lub wdrożenia od nowa wszystkich polityk skonfigurowanych na obecnych urządzeniach Zamawiającego</w:t>
      </w:r>
    </w:p>
    <w:p w14:paraId="456D84F3" w14:textId="5D738F49" w:rsidR="008314EB" w:rsidRPr="000B14B9" w:rsidRDefault="00F260FF" w:rsidP="000B14B9">
      <w:pPr>
        <w:pStyle w:val="Akapitzlist"/>
        <w:numPr>
          <w:ilvl w:val="1"/>
          <w:numId w:val="40"/>
        </w:numPr>
        <w:jc w:val="both"/>
        <w:rPr>
          <w:rFonts w:asciiTheme="minorHAnsi" w:hAnsiTheme="minorHAnsi" w:cstheme="minorHAnsi"/>
          <w:sz w:val="22"/>
          <w:szCs w:val="22"/>
        </w:rPr>
      </w:pPr>
      <w:r w:rsidRPr="000B14B9">
        <w:rPr>
          <w:rFonts w:asciiTheme="minorHAnsi" w:hAnsiTheme="minorHAnsi" w:cstheme="minorHAnsi"/>
          <w:sz w:val="22"/>
          <w:szCs w:val="22"/>
        </w:rPr>
        <w:t>W przypadku zaoferowania rozwiązania wariantowego (oferty wariantowej) m</w:t>
      </w:r>
      <w:r w:rsidR="008314EB" w:rsidRPr="000B14B9">
        <w:rPr>
          <w:rFonts w:asciiTheme="minorHAnsi" w:hAnsiTheme="minorHAnsi" w:cstheme="minorHAnsi"/>
          <w:sz w:val="22"/>
          <w:szCs w:val="22"/>
        </w:rPr>
        <w:t xml:space="preserve">igracja, którą musi przeprowadzić Wykonawca z obecnych urządzeń zamawiającego </w:t>
      </w:r>
      <w:r w:rsidR="008314EB" w:rsidRPr="000B14B9">
        <w:rPr>
          <w:rFonts w:asciiTheme="minorHAnsi" w:hAnsiTheme="minorHAnsi" w:cstheme="minorHAnsi"/>
          <w:sz w:val="22"/>
          <w:szCs w:val="22"/>
        </w:rPr>
        <w:br/>
        <w:t xml:space="preserve">do nowo zaoferowanych urządzeń musi odbyć się w maksymalnie dwóch przerwach serwisowych po 1 godzinie każda z nich. </w:t>
      </w:r>
    </w:p>
    <w:p w14:paraId="001FCA93" w14:textId="7E4A9A8C" w:rsidR="008314EB" w:rsidRPr="00AA5F0D" w:rsidRDefault="008314EB" w:rsidP="000B14B9">
      <w:pPr>
        <w:pStyle w:val="Akapitzlist"/>
        <w:widowControl w:val="0"/>
        <w:numPr>
          <w:ilvl w:val="0"/>
          <w:numId w:val="40"/>
        </w:numPr>
        <w:autoSpaceDE w:val="0"/>
        <w:autoSpaceDN w:val="0"/>
        <w:adjustRightInd w:val="0"/>
        <w:jc w:val="both"/>
        <w:rPr>
          <w:rFonts w:asciiTheme="minorHAnsi" w:hAnsiTheme="minorHAnsi" w:cstheme="minorHAnsi"/>
          <w:b/>
          <w:sz w:val="22"/>
          <w:szCs w:val="22"/>
        </w:rPr>
      </w:pPr>
      <w:r w:rsidRPr="00AA5F0D">
        <w:rPr>
          <w:rFonts w:asciiTheme="minorHAnsi" w:hAnsiTheme="minorHAnsi" w:cstheme="minorHAnsi"/>
          <w:b/>
          <w:sz w:val="22"/>
          <w:szCs w:val="22"/>
        </w:rPr>
        <w:t>Asysta techniczna eksperta - wymagania</w:t>
      </w:r>
    </w:p>
    <w:p w14:paraId="5EAB17A2" w14:textId="3F029B5D" w:rsidR="008314EB" w:rsidRPr="000B14B9" w:rsidRDefault="008314EB" w:rsidP="000B14B9">
      <w:pPr>
        <w:pStyle w:val="Akapitzlist"/>
        <w:numPr>
          <w:ilvl w:val="0"/>
          <w:numId w:val="55"/>
        </w:numPr>
        <w:jc w:val="both"/>
        <w:rPr>
          <w:rFonts w:asciiTheme="minorHAnsi" w:eastAsia="Calibri" w:hAnsiTheme="minorHAnsi" w:cstheme="minorHAnsi"/>
          <w:bCs/>
          <w:sz w:val="22"/>
          <w:szCs w:val="22"/>
          <w:lang w:eastAsia="en-US"/>
        </w:rPr>
      </w:pPr>
      <w:r w:rsidRPr="000B14B9">
        <w:rPr>
          <w:rFonts w:asciiTheme="minorHAnsi" w:eastAsia="Calibri" w:hAnsiTheme="minorHAnsi" w:cstheme="minorHAnsi"/>
          <w:bCs/>
          <w:sz w:val="22"/>
          <w:szCs w:val="22"/>
        </w:rPr>
        <w:t xml:space="preserve">Wykonawca będzie świadczyć usługi asysty technicznej eksperta dla całości rozwiązania wdrożonego przez Wykonawcę do końca trwania umowy </w:t>
      </w:r>
      <w:r w:rsidRPr="000B14B9">
        <w:rPr>
          <w:rFonts w:asciiTheme="minorHAnsi" w:eastAsia="Calibri" w:hAnsiTheme="minorHAnsi" w:cstheme="minorHAnsi"/>
          <w:bCs/>
          <w:sz w:val="22"/>
          <w:szCs w:val="22"/>
          <w:lang w:eastAsia="en-US"/>
        </w:rPr>
        <w:t xml:space="preserve">od dnia podpisania przez Zamawiającego bez zastrzeżeń Protokołu Odbioru Jakościowego Urządzeń i Licencji oraz Uruchomienia Środowiska lub do wyczerpania puli roboczogodzin </w:t>
      </w:r>
      <w:r w:rsidRPr="000B14B9">
        <w:rPr>
          <w:rFonts w:asciiTheme="minorHAnsi" w:eastAsia="Calibri" w:hAnsiTheme="minorHAnsi" w:cstheme="minorHAnsi"/>
          <w:bCs/>
          <w:sz w:val="22"/>
          <w:szCs w:val="22"/>
        </w:rPr>
        <w:t>usług asysty technicznej eksperta</w:t>
      </w:r>
      <w:r w:rsidRPr="000B14B9">
        <w:rPr>
          <w:rFonts w:asciiTheme="minorHAnsi" w:eastAsia="Calibri" w:hAnsiTheme="minorHAnsi" w:cstheme="minorHAnsi"/>
          <w:bCs/>
          <w:sz w:val="22"/>
          <w:szCs w:val="22"/>
          <w:lang w:eastAsia="en-US"/>
        </w:rPr>
        <w:t>, w zależności, które zdarzenie nastąpi wcześniej;</w:t>
      </w:r>
    </w:p>
    <w:p w14:paraId="64B67E76" w14:textId="77394EEA" w:rsidR="008314EB" w:rsidRPr="000B14B9" w:rsidRDefault="008314EB" w:rsidP="000B14B9">
      <w:pPr>
        <w:pStyle w:val="Akapitzlist"/>
        <w:numPr>
          <w:ilvl w:val="0"/>
          <w:numId w:val="55"/>
        </w:numPr>
        <w:autoSpaceDE w:val="0"/>
        <w:autoSpaceDN w:val="0"/>
        <w:jc w:val="both"/>
        <w:outlineLvl w:val="0"/>
        <w:rPr>
          <w:rFonts w:asciiTheme="minorHAnsi" w:eastAsia="Calibri" w:hAnsiTheme="minorHAnsi" w:cstheme="minorHAnsi"/>
          <w:bCs/>
          <w:sz w:val="22"/>
          <w:szCs w:val="22"/>
          <w:lang w:eastAsia="en-US"/>
        </w:rPr>
      </w:pPr>
      <w:r w:rsidRPr="000B14B9">
        <w:rPr>
          <w:rFonts w:asciiTheme="minorHAnsi" w:eastAsia="Calibri" w:hAnsiTheme="minorHAnsi" w:cstheme="minorHAnsi"/>
          <w:bCs/>
          <w:sz w:val="22"/>
          <w:szCs w:val="22"/>
          <w:lang w:eastAsia="en-US"/>
        </w:rPr>
        <w:t>W roboczogodzinę usługi asysty technicznej eksperta nie wlicza się czasu dojazdu oraz ilości osób zapewniających wsparcie, tzn. nie ma znaczenia, ile osób będzie świadczyło usługę asysty technicznej eksperta w danej roboczogodzinie/roboczogodzinach u Zamawiającego. Rozliczenie roboczogodzin usług asysty technicznej eksperta odbywać się będzie miesięcznie za faktycznie wykorzystane roboczogodziny na podstawie Protokołów Odbioru Usług Asysty Technicznej Eksperta. Do roboczogodzin usługi asysty technicznej eksperta nie wlicza się godzin usług wykonywanych w ramach gwarancji lub rękojmi oraz serwisu.</w:t>
      </w:r>
    </w:p>
    <w:p w14:paraId="481E7093" w14:textId="7F444221" w:rsidR="008314EB" w:rsidRPr="000B14B9" w:rsidRDefault="008314EB" w:rsidP="000B14B9">
      <w:pPr>
        <w:pStyle w:val="Akapitzlist"/>
        <w:numPr>
          <w:ilvl w:val="0"/>
          <w:numId w:val="55"/>
        </w:numPr>
        <w:jc w:val="both"/>
        <w:rPr>
          <w:rFonts w:asciiTheme="minorHAnsi" w:eastAsia="Calibri" w:hAnsiTheme="minorHAnsi" w:cstheme="minorHAnsi"/>
          <w:sz w:val="22"/>
          <w:szCs w:val="22"/>
        </w:rPr>
      </w:pPr>
      <w:r w:rsidRPr="000B14B9">
        <w:rPr>
          <w:rFonts w:asciiTheme="minorHAnsi" w:eastAsia="Calibri" w:hAnsiTheme="minorHAnsi" w:cstheme="minorHAnsi"/>
          <w:sz w:val="22"/>
          <w:szCs w:val="22"/>
        </w:rPr>
        <w:t>Zakres czynności wykonywanych w ramach usług asysty technicznej eksperta nie może być tożsamy z zakresem objętym serwisem</w:t>
      </w:r>
      <w:r w:rsidR="00C84FE3">
        <w:rPr>
          <w:rFonts w:asciiTheme="minorHAnsi" w:eastAsia="Calibri" w:hAnsiTheme="minorHAnsi" w:cstheme="minorHAnsi"/>
          <w:sz w:val="22"/>
          <w:szCs w:val="22"/>
        </w:rPr>
        <w:t xml:space="preserve"> i wsparciem technicznym</w:t>
      </w:r>
      <w:r w:rsidRPr="000B14B9">
        <w:rPr>
          <w:rFonts w:asciiTheme="minorHAnsi" w:eastAsia="Calibri" w:hAnsiTheme="minorHAnsi" w:cstheme="minorHAnsi"/>
          <w:sz w:val="22"/>
          <w:szCs w:val="22"/>
        </w:rPr>
        <w:t>. W przypadku, gdy Zamawiający zleci Wykonawcy prace, które powinny być zrealizowane w ramach serwisu</w:t>
      </w:r>
      <w:r w:rsidR="00C84FE3">
        <w:rPr>
          <w:rFonts w:asciiTheme="minorHAnsi" w:eastAsia="Calibri" w:hAnsiTheme="minorHAnsi" w:cstheme="minorHAnsi"/>
          <w:sz w:val="22"/>
          <w:szCs w:val="22"/>
        </w:rPr>
        <w:t xml:space="preserve"> i wsparcia technicznego</w:t>
      </w:r>
      <w:r w:rsidRPr="000B14B9">
        <w:rPr>
          <w:rFonts w:asciiTheme="minorHAnsi" w:eastAsia="Calibri" w:hAnsiTheme="minorHAnsi" w:cstheme="minorHAnsi"/>
          <w:sz w:val="22"/>
          <w:szCs w:val="22"/>
        </w:rPr>
        <w:t>, Wykonawca ma obowiązek poinformowania o tym fakcie Zamawiającego.</w:t>
      </w:r>
    </w:p>
    <w:p w14:paraId="52D18CF8" w14:textId="6C956FE6" w:rsidR="008314EB" w:rsidRPr="000B14B9" w:rsidRDefault="008314EB" w:rsidP="000B14B9">
      <w:pPr>
        <w:numPr>
          <w:ilvl w:val="0"/>
          <w:numId w:val="55"/>
        </w:numPr>
        <w:suppressAutoHyphens/>
        <w:autoSpaceDN w:val="0"/>
        <w:spacing w:after="0" w:line="240" w:lineRule="auto"/>
        <w:contextualSpacing/>
        <w:jc w:val="both"/>
        <w:textAlignment w:val="baseline"/>
        <w:rPr>
          <w:rFonts w:eastAsia="Calibri" w:cstheme="minorHAnsi"/>
        </w:rPr>
      </w:pPr>
      <w:r w:rsidRPr="000B14B9">
        <w:rPr>
          <w:rFonts w:eastAsia="Calibri" w:cstheme="minorHAnsi"/>
        </w:rPr>
        <w:t xml:space="preserve">Zlecenia w ramach usługi asysty technicznej eksperta będą dotyczyły w szczególności rozwoju i modyfikacji sprzętu, zaawansowanej konfiguracji sprzętu, wsparcia w zakresie utrzymania sprzętu, będą zgłaszane przez Zamawiającego. </w:t>
      </w:r>
    </w:p>
    <w:p w14:paraId="4C19F091" w14:textId="77777777" w:rsidR="008314EB" w:rsidRPr="000B14B9" w:rsidRDefault="008314EB" w:rsidP="000B14B9">
      <w:pPr>
        <w:numPr>
          <w:ilvl w:val="0"/>
          <w:numId w:val="55"/>
        </w:numPr>
        <w:suppressAutoHyphens/>
        <w:autoSpaceDN w:val="0"/>
        <w:spacing w:after="0" w:line="240" w:lineRule="auto"/>
        <w:contextualSpacing/>
        <w:jc w:val="both"/>
        <w:textAlignment w:val="baseline"/>
        <w:rPr>
          <w:rFonts w:eastAsia="Calibri" w:cstheme="minorHAnsi"/>
        </w:rPr>
      </w:pPr>
      <w:r w:rsidRPr="000B14B9">
        <w:rPr>
          <w:rFonts w:eastAsia="Calibri" w:cstheme="minorHAnsi"/>
        </w:rPr>
        <w:t>Zamawiający będzie przekazywać Wykonawcy zlecenia w ramach usługi asysty technicznej eksperta, w których określi przedmiot zlecenia oraz określi maksymalny, oczekiwany termin realizacji zlecenia.</w:t>
      </w:r>
    </w:p>
    <w:p w14:paraId="1A2EC8CA" w14:textId="77777777" w:rsidR="008314EB" w:rsidRPr="000B14B9" w:rsidRDefault="008314EB" w:rsidP="000B14B9">
      <w:pPr>
        <w:numPr>
          <w:ilvl w:val="0"/>
          <w:numId w:val="55"/>
        </w:numPr>
        <w:suppressAutoHyphens/>
        <w:autoSpaceDN w:val="0"/>
        <w:spacing w:after="0" w:line="240" w:lineRule="auto"/>
        <w:contextualSpacing/>
        <w:jc w:val="both"/>
        <w:textAlignment w:val="baseline"/>
        <w:rPr>
          <w:rFonts w:eastAsia="Calibri" w:cstheme="minorHAnsi"/>
        </w:rPr>
      </w:pPr>
      <w:r w:rsidRPr="000B14B9">
        <w:rPr>
          <w:rFonts w:eastAsia="Calibri" w:cstheme="minorHAnsi"/>
        </w:rPr>
        <w:t>Wykonawca w terminie wyznaczonym przez Zamawiającego, nie krótszym niż 1 dzień roboczy od otrzymania zlecenia, przekaże Zamawiającemu propozycję wykonania zlecenia zawierającą w szczególności proponowaną liczbę roboczogodzin niezbędnych do wykonania zlecenia wraz z rozbiciem na poszczególne czynności.</w:t>
      </w:r>
    </w:p>
    <w:p w14:paraId="0FD9A642" w14:textId="77777777" w:rsidR="008314EB" w:rsidRPr="000B14B9" w:rsidRDefault="008314EB" w:rsidP="000B14B9">
      <w:pPr>
        <w:numPr>
          <w:ilvl w:val="0"/>
          <w:numId w:val="55"/>
        </w:numPr>
        <w:suppressAutoHyphens/>
        <w:autoSpaceDN w:val="0"/>
        <w:spacing w:after="0" w:line="240" w:lineRule="auto"/>
        <w:contextualSpacing/>
        <w:jc w:val="both"/>
        <w:textAlignment w:val="baseline"/>
        <w:rPr>
          <w:rFonts w:eastAsia="Calibri" w:cstheme="minorHAnsi"/>
        </w:rPr>
      </w:pPr>
      <w:r w:rsidRPr="000B14B9">
        <w:rPr>
          <w:rFonts w:eastAsia="Calibri" w:cstheme="minorHAnsi"/>
        </w:rPr>
        <w:t>Zamawiający może zaakceptować propozycję wykonania zlecenia albo odrzucić propozycję, co jest równoznaczne z nieudzieleniem zlecenia albo zażądać od Wykonawcy, w wyznaczonym terminie, dodatkowych wyjaśnień, informacji do przedstawionej propozycji wykonania zlecenia.</w:t>
      </w:r>
    </w:p>
    <w:p w14:paraId="2BCBE049" w14:textId="77777777" w:rsidR="008314EB" w:rsidRPr="000B14B9" w:rsidRDefault="008314EB" w:rsidP="000B14B9">
      <w:pPr>
        <w:numPr>
          <w:ilvl w:val="0"/>
          <w:numId w:val="55"/>
        </w:numPr>
        <w:suppressAutoHyphens/>
        <w:autoSpaceDN w:val="0"/>
        <w:spacing w:after="0" w:line="240" w:lineRule="auto"/>
        <w:contextualSpacing/>
        <w:jc w:val="both"/>
        <w:textAlignment w:val="baseline"/>
        <w:rPr>
          <w:rFonts w:eastAsia="Calibri" w:cstheme="minorHAnsi"/>
        </w:rPr>
      </w:pPr>
      <w:r w:rsidRPr="000B14B9">
        <w:rPr>
          <w:rFonts w:eastAsia="Calibri" w:cstheme="minorHAnsi"/>
        </w:rPr>
        <w:t xml:space="preserve">W przypadku akceptacji propozycji wykonania zlecenia Zamawiający przedłoży Wykonawcy zaakceptowane zlecenie zawierające w szczególności: zakres prac, liczbę roboczogodzin niezbędną do wykonania prac, termin wykonania prac. </w:t>
      </w:r>
    </w:p>
    <w:p w14:paraId="47680DBC" w14:textId="3BF2C55D" w:rsidR="008314EB" w:rsidRPr="000B14B9" w:rsidRDefault="008314EB" w:rsidP="000B14B9">
      <w:pPr>
        <w:numPr>
          <w:ilvl w:val="0"/>
          <w:numId w:val="55"/>
        </w:numPr>
        <w:suppressAutoHyphens/>
        <w:autoSpaceDN w:val="0"/>
        <w:spacing w:after="0" w:line="240" w:lineRule="auto"/>
        <w:contextualSpacing/>
        <w:jc w:val="both"/>
        <w:textAlignment w:val="baseline"/>
        <w:rPr>
          <w:rFonts w:eastAsia="Calibri" w:cstheme="minorHAnsi"/>
        </w:rPr>
      </w:pPr>
      <w:r w:rsidRPr="000B14B9">
        <w:rPr>
          <w:rFonts w:eastAsia="Calibri" w:cstheme="minorHAnsi"/>
        </w:rPr>
        <w:lastRenderedPageBreak/>
        <w:t>Rozliczenie usługi asysty technicznej eksperta odbywać się będzie na podstawie podpisanych bez zastrzeżeń, przez Wykonawcę i Zamawiającego, Protokołów Odbioru Usług Asysty Technicznej Eksperta, raz na miesiąc, w którym była świadczona usługa.</w:t>
      </w:r>
    </w:p>
    <w:p w14:paraId="7DE3CE7E" w14:textId="05F85532" w:rsidR="008314EB" w:rsidRPr="000B14B9" w:rsidRDefault="008314EB" w:rsidP="000B14B9">
      <w:pPr>
        <w:numPr>
          <w:ilvl w:val="0"/>
          <w:numId w:val="55"/>
        </w:numPr>
        <w:suppressAutoHyphens/>
        <w:autoSpaceDN w:val="0"/>
        <w:spacing w:after="0" w:line="240" w:lineRule="auto"/>
        <w:contextualSpacing/>
        <w:jc w:val="both"/>
        <w:textAlignment w:val="baseline"/>
        <w:rPr>
          <w:rFonts w:eastAsia="Calibri" w:cstheme="minorHAnsi"/>
        </w:rPr>
      </w:pPr>
      <w:r w:rsidRPr="000B14B9">
        <w:rPr>
          <w:rFonts w:eastAsia="Calibri" w:cstheme="minorHAnsi"/>
        </w:rPr>
        <w:t>Zamawiający dopuszcza realizację wsparcia eksperckiego zdalnie, z zastrzeże</w:t>
      </w:r>
      <w:r w:rsidRPr="00757DC5">
        <w:rPr>
          <w:rFonts w:eastAsia="Calibri" w:cstheme="minorHAnsi"/>
        </w:rPr>
        <w:t xml:space="preserve">niem </w:t>
      </w:r>
      <w:r w:rsidR="008820A0" w:rsidRPr="00757DC5">
        <w:rPr>
          <w:rFonts w:eastAsia="Calibri" w:cstheme="minorHAnsi"/>
        </w:rPr>
        <w:t xml:space="preserve">lit. </w:t>
      </w:r>
      <w:r w:rsidR="00884F48">
        <w:rPr>
          <w:rFonts w:eastAsia="Calibri" w:cstheme="minorHAnsi"/>
        </w:rPr>
        <w:t>k</w:t>
      </w:r>
      <w:r w:rsidR="00757DC5">
        <w:rPr>
          <w:rFonts w:eastAsia="Calibri" w:cstheme="minorHAnsi"/>
        </w:rPr>
        <w:t>)</w:t>
      </w:r>
    </w:p>
    <w:p w14:paraId="0AEB68BA" w14:textId="798AAE56" w:rsidR="008314EB" w:rsidRPr="000B14B9" w:rsidRDefault="008314EB" w:rsidP="000B14B9">
      <w:pPr>
        <w:numPr>
          <w:ilvl w:val="0"/>
          <w:numId w:val="55"/>
        </w:numPr>
        <w:suppressAutoHyphens/>
        <w:autoSpaceDN w:val="0"/>
        <w:spacing w:after="0" w:line="240" w:lineRule="auto"/>
        <w:contextualSpacing/>
        <w:jc w:val="both"/>
        <w:textAlignment w:val="baseline"/>
        <w:rPr>
          <w:rFonts w:eastAsia="Calibri" w:cstheme="minorHAnsi"/>
        </w:rPr>
      </w:pPr>
      <w:r w:rsidRPr="000B14B9">
        <w:rPr>
          <w:rFonts w:eastAsia="Calibri" w:cstheme="minorHAnsi"/>
        </w:rPr>
        <w:t>Na wniosek Zamawiającego Wykonawca zobowiązany jest do zapewnienia obecności eksperta we wskazanym miejscu na terenie Warszawy lub w miejscu lokalizacji środowiska.</w:t>
      </w:r>
    </w:p>
    <w:p w14:paraId="584F01B1" w14:textId="77777777" w:rsidR="0061498B" w:rsidRPr="000B14B9" w:rsidRDefault="0061498B" w:rsidP="000B14B9">
      <w:pPr>
        <w:suppressAutoHyphens/>
        <w:autoSpaceDN w:val="0"/>
        <w:spacing w:after="0" w:line="240" w:lineRule="auto"/>
        <w:ind w:left="720"/>
        <w:contextualSpacing/>
        <w:jc w:val="both"/>
        <w:textAlignment w:val="baseline"/>
        <w:rPr>
          <w:rFonts w:eastAsia="Calibri" w:cstheme="minorHAnsi"/>
        </w:rPr>
      </w:pPr>
    </w:p>
    <w:p w14:paraId="041D4FD0" w14:textId="6F711D90" w:rsidR="008314EB" w:rsidRPr="000B14B9" w:rsidRDefault="008314EB" w:rsidP="000B14B9">
      <w:pPr>
        <w:pStyle w:val="Akapitzlist"/>
        <w:widowControl w:val="0"/>
        <w:numPr>
          <w:ilvl w:val="0"/>
          <w:numId w:val="40"/>
        </w:numPr>
        <w:autoSpaceDE w:val="0"/>
        <w:autoSpaceDN w:val="0"/>
        <w:adjustRightInd w:val="0"/>
        <w:jc w:val="both"/>
        <w:rPr>
          <w:rFonts w:asciiTheme="minorHAnsi" w:hAnsiTheme="minorHAnsi" w:cstheme="minorHAnsi"/>
          <w:b/>
          <w:sz w:val="22"/>
          <w:szCs w:val="22"/>
        </w:rPr>
      </w:pPr>
      <w:r w:rsidRPr="000B14B9">
        <w:rPr>
          <w:rFonts w:asciiTheme="minorHAnsi" w:hAnsiTheme="minorHAnsi" w:cstheme="minorHAnsi"/>
          <w:b/>
          <w:sz w:val="22"/>
          <w:szCs w:val="22"/>
        </w:rPr>
        <w:t>Projekt wdrożeniowy i dokumentacja powykonawcza – wymagania</w:t>
      </w:r>
    </w:p>
    <w:p w14:paraId="738B806D" w14:textId="77777777" w:rsidR="008314EB" w:rsidRPr="000B14B9" w:rsidRDefault="008314EB" w:rsidP="000B14B9">
      <w:pPr>
        <w:pStyle w:val="Akapitzlist"/>
        <w:autoSpaceDE w:val="0"/>
        <w:autoSpaceDN w:val="0"/>
        <w:ind w:left="0"/>
        <w:jc w:val="both"/>
        <w:outlineLvl w:val="0"/>
        <w:rPr>
          <w:rFonts w:asciiTheme="minorHAnsi" w:eastAsia="Calibri" w:hAnsiTheme="minorHAnsi" w:cstheme="minorHAnsi"/>
          <w:bCs/>
          <w:sz w:val="22"/>
          <w:szCs w:val="22"/>
          <w:lang w:eastAsia="en-US"/>
        </w:rPr>
      </w:pPr>
      <w:r w:rsidRPr="000B14B9">
        <w:rPr>
          <w:rFonts w:asciiTheme="minorHAnsi" w:eastAsia="Calibri" w:hAnsiTheme="minorHAnsi" w:cstheme="minorHAnsi"/>
          <w:bCs/>
          <w:sz w:val="22"/>
          <w:szCs w:val="22"/>
          <w:lang w:eastAsia="en-US"/>
        </w:rPr>
        <w:t>Wykonawca opracuje projekt wdrożeniowy oraz dokumentację powykonawczą dla oferowanego systemu i rozbudowy urządzeń zawierające co najmniej:</w:t>
      </w:r>
    </w:p>
    <w:p w14:paraId="49CAD9B2" w14:textId="77777777" w:rsidR="008314EB" w:rsidRPr="000B14B9" w:rsidRDefault="008314EB" w:rsidP="000B14B9">
      <w:pPr>
        <w:autoSpaceDE w:val="0"/>
        <w:autoSpaceDN w:val="0"/>
        <w:spacing w:after="0" w:line="240" w:lineRule="auto"/>
        <w:ind w:left="425" w:hanging="425"/>
        <w:jc w:val="both"/>
        <w:outlineLvl w:val="0"/>
        <w:rPr>
          <w:rFonts w:eastAsia="Calibri" w:cstheme="minorHAnsi"/>
          <w:bCs/>
        </w:rPr>
      </w:pPr>
      <w:r w:rsidRPr="000B14B9">
        <w:rPr>
          <w:rFonts w:eastAsia="Calibri" w:cstheme="minorHAnsi"/>
          <w:bCs/>
        </w:rPr>
        <w:t xml:space="preserve">1) </w:t>
      </w:r>
      <w:r w:rsidRPr="000B14B9">
        <w:rPr>
          <w:rFonts w:eastAsia="Calibri" w:cstheme="minorHAnsi"/>
          <w:bCs/>
        </w:rPr>
        <w:tab/>
        <w:t>Dla projektu wdrożeniowego:</w:t>
      </w:r>
    </w:p>
    <w:p w14:paraId="060E6480" w14:textId="77777777" w:rsidR="008314EB" w:rsidRPr="000B14B9" w:rsidRDefault="008314EB" w:rsidP="000B14B9">
      <w:pPr>
        <w:numPr>
          <w:ilvl w:val="0"/>
          <w:numId w:val="44"/>
        </w:numPr>
        <w:autoSpaceDE w:val="0"/>
        <w:autoSpaceDN w:val="0"/>
        <w:spacing w:after="0" w:line="240" w:lineRule="auto"/>
        <w:contextualSpacing/>
        <w:jc w:val="both"/>
        <w:outlineLvl w:val="0"/>
        <w:rPr>
          <w:rFonts w:eastAsia="Calibri" w:cstheme="minorHAnsi"/>
          <w:bCs/>
        </w:rPr>
      </w:pPr>
      <w:r w:rsidRPr="000B14B9">
        <w:rPr>
          <w:rFonts w:eastAsia="Calibri" w:cstheme="minorHAnsi"/>
          <w:bCs/>
        </w:rPr>
        <w:t xml:space="preserve">diagramy połączeniowe dla wszystkich komponentów sieci Zamawiającego powiązanych </w:t>
      </w:r>
      <w:r w:rsidRPr="000B14B9">
        <w:rPr>
          <w:rFonts w:eastAsia="Calibri" w:cstheme="minorHAnsi"/>
          <w:bCs/>
        </w:rPr>
        <w:br/>
        <w:t>z przedmiotem zamówienia,</w:t>
      </w:r>
    </w:p>
    <w:p w14:paraId="71322603" w14:textId="77777777" w:rsidR="008314EB" w:rsidRPr="000B14B9" w:rsidRDefault="008314EB" w:rsidP="000B14B9">
      <w:pPr>
        <w:numPr>
          <w:ilvl w:val="0"/>
          <w:numId w:val="44"/>
        </w:numPr>
        <w:autoSpaceDE w:val="0"/>
        <w:autoSpaceDN w:val="0"/>
        <w:spacing w:after="0" w:line="240" w:lineRule="auto"/>
        <w:contextualSpacing/>
        <w:jc w:val="both"/>
        <w:outlineLvl w:val="0"/>
        <w:rPr>
          <w:rFonts w:eastAsia="Calibri" w:cstheme="minorHAnsi"/>
          <w:bCs/>
        </w:rPr>
      </w:pPr>
      <w:r w:rsidRPr="000B14B9">
        <w:rPr>
          <w:rFonts w:eastAsia="Calibri" w:cstheme="minorHAnsi"/>
          <w:bCs/>
        </w:rPr>
        <w:t>konfigurację przewidzianą dla wszystkich urządzeń oraz propozycje zmian dla istniejących urządzeń połączonych z przedmiotem zamówienia,</w:t>
      </w:r>
    </w:p>
    <w:p w14:paraId="2BE9450A" w14:textId="77777777" w:rsidR="008314EB" w:rsidRPr="000B14B9" w:rsidRDefault="008314EB" w:rsidP="000B14B9">
      <w:pPr>
        <w:numPr>
          <w:ilvl w:val="0"/>
          <w:numId w:val="44"/>
        </w:numPr>
        <w:autoSpaceDE w:val="0"/>
        <w:autoSpaceDN w:val="0"/>
        <w:spacing w:after="0" w:line="240" w:lineRule="auto"/>
        <w:contextualSpacing/>
        <w:jc w:val="both"/>
        <w:outlineLvl w:val="0"/>
        <w:rPr>
          <w:rFonts w:eastAsia="Calibri" w:cstheme="minorHAnsi"/>
          <w:bCs/>
        </w:rPr>
      </w:pPr>
      <w:r w:rsidRPr="000B14B9">
        <w:rPr>
          <w:rFonts w:eastAsia="Calibri" w:cstheme="minorHAnsi"/>
          <w:bCs/>
        </w:rPr>
        <w:t>harmonogram wdrożenia,</w:t>
      </w:r>
    </w:p>
    <w:p w14:paraId="2F0A6587" w14:textId="77777777" w:rsidR="008314EB" w:rsidRPr="000B14B9" w:rsidRDefault="008314EB" w:rsidP="000B14B9">
      <w:pPr>
        <w:numPr>
          <w:ilvl w:val="0"/>
          <w:numId w:val="44"/>
        </w:numPr>
        <w:autoSpaceDE w:val="0"/>
        <w:autoSpaceDN w:val="0"/>
        <w:spacing w:after="0" w:line="240" w:lineRule="auto"/>
        <w:contextualSpacing/>
        <w:jc w:val="both"/>
        <w:outlineLvl w:val="0"/>
        <w:rPr>
          <w:rFonts w:eastAsia="Calibri" w:cstheme="minorHAnsi"/>
          <w:bCs/>
        </w:rPr>
      </w:pPr>
      <w:r w:rsidRPr="000B14B9">
        <w:rPr>
          <w:rFonts w:eastAsia="Calibri" w:cstheme="minorHAnsi"/>
          <w:bCs/>
        </w:rPr>
        <w:t>koncepcję testów następujących po wszystkich etapach wdrożenia,</w:t>
      </w:r>
    </w:p>
    <w:p w14:paraId="3CE5BE2A" w14:textId="77777777" w:rsidR="008314EB" w:rsidRPr="000B14B9" w:rsidRDefault="008314EB" w:rsidP="000B14B9">
      <w:pPr>
        <w:numPr>
          <w:ilvl w:val="0"/>
          <w:numId w:val="44"/>
        </w:numPr>
        <w:autoSpaceDE w:val="0"/>
        <w:autoSpaceDN w:val="0"/>
        <w:spacing w:after="0" w:line="240" w:lineRule="auto"/>
        <w:contextualSpacing/>
        <w:jc w:val="both"/>
        <w:outlineLvl w:val="0"/>
        <w:rPr>
          <w:rFonts w:eastAsia="Calibri" w:cstheme="minorHAnsi"/>
          <w:bCs/>
        </w:rPr>
      </w:pPr>
      <w:r w:rsidRPr="000B14B9">
        <w:rPr>
          <w:rFonts w:eastAsia="Calibri" w:cstheme="minorHAnsi"/>
          <w:bCs/>
        </w:rPr>
        <w:t>plan awaryjny „</w:t>
      </w:r>
      <w:proofErr w:type="spellStart"/>
      <w:r w:rsidRPr="000B14B9">
        <w:rPr>
          <w:rFonts w:eastAsia="Calibri" w:cstheme="minorHAnsi"/>
          <w:bCs/>
        </w:rPr>
        <w:t>backout</w:t>
      </w:r>
      <w:proofErr w:type="spellEnd"/>
      <w:r w:rsidRPr="000B14B9">
        <w:rPr>
          <w:rFonts w:eastAsia="Calibri" w:cstheme="minorHAnsi"/>
          <w:bCs/>
        </w:rPr>
        <w:t>” dla każdego kroku wdrożenia,</w:t>
      </w:r>
    </w:p>
    <w:p w14:paraId="54BD2E18" w14:textId="77777777" w:rsidR="008314EB" w:rsidRPr="000B14B9" w:rsidRDefault="008314EB" w:rsidP="000B14B9">
      <w:pPr>
        <w:numPr>
          <w:ilvl w:val="0"/>
          <w:numId w:val="44"/>
        </w:numPr>
        <w:autoSpaceDE w:val="0"/>
        <w:autoSpaceDN w:val="0"/>
        <w:spacing w:after="0" w:line="240" w:lineRule="auto"/>
        <w:contextualSpacing/>
        <w:jc w:val="both"/>
        <w:outlineLvl w:val="0"/>
        <w:rPr>
          <w:rFonts w:eastAsia="Calibri" w:cstheme="minorHAnsi"/>
          <w:bCs/>
        </w:rPr>
      </w:pPr>
      <w:r w:rsidRPr="000B14B9">
        <w:rPr>
          <w:rFonts w:eastAsia="Calibri" w:cstheme="minorHAnsi"/>
          <w:bCs/>
        </w:rPr>
        <w:t>koncepcję testów redundancji wykonywanych po zakończeniu wdrożenia.</w:t>
      </w:r>
    </w:p>
    <w:p w14:paraId="789E2A94" w14:textId="77777777" w:rsidR="008314EB" w:rsidRPr="000B14B9" w:rsidRDefault="008314EB" w:rsidP="000B14B9">
      <w:pPr>
        <w:pStyle w:val="Akapitzlist"/>
        <w:autoSpaceDE w:val="0"/>
        <w:autoSpaceDN w:val="0"/>
        <w:ind w:left="425" w:hanging="425"/>
        <w:jc w:val="both"/>
        <w:outlineLvl w:val="0"/>
        <w:rPr>
          <w:rFonts w:asciiTheme="minorHAnsi" w:eastAsia="Calibri" w:hAnsiTheme="minorHAnsi" w:cstheme="minorHAnsi"/>
          <w:bCs/>
          <w:sz w:val="22"/>
          <w:szCs w:val="22"/>
          <w:lang w:eastAsia="en-US"/>
        </w:rPr>
      </w:pPr>
      <w:r w:rsidRPr="000B14B9">
        <w:rPr>
          <w:rFonts w:asciiTheme="minorHAnsi" w:eastAsia="Calibri" w:hAnsiTheme="minorHAnsi" w:cstheme="minorHAnsi"/>
          <w:sz w:val="22"/>
          <w:szCs w:val="22"/>
          <w:lang w:eastAsia="en-US"/>
        </w:rPr>
        <w:t>2)</w:t>
      </w:r>
      <w:r w:rsidRPr="000B14B9">
        <w:rPr>
          <w:rFonts w:asciiTheme="minorHAnsi" w:eastAsia="Calibri" w:hAnsiTheme="minorHAnsi" w:cstheme="minorHAnsi"/>
          <w:sz w:val="22"/>
          <w:szCs w:val="22"/>
          <w:lang w:eastAsia="en-US"/>
        </w:rPr>
        <w:tab/>
        <w:t>Dla dokumentacji powykonawczej:</w:t>
      </w:r>
    </w:p>
    <w:p w14:paraId="66D46421" w14:textId="77777777" w:rsidR="008314EB" w:rsidRPr="000B14B9" w:rsidRDefault="008314EB" w:rsidP="000B14B9">
      <w:pPr>
        <w:numPr>
          <w:ilvl w:val="0"/>
          <w:numId w:val="46"/>
        </w:numPr>
        <w:spacing w:after="0" w:line="240" w:lineRule="auto"/>
        <w:contextualSpacing/>
        <w:jc w:val="both"/>
        <w:rPr>
          <w:rFonts w:eastAsia="Calibri" w:cstheme="minorHAnsi"/>
        </w:rPr>
      </w:pPr>
      <w:r w:rsidRPr="000B14B9">
        <w:rPr>
          <w:rFonts w:eastAsia="Calibri" w:cstheme="minorHAnsi"/>
        </w:rPr>
        <w:t>diagramy połączeń,</w:t>
      </w:r>
    </w:p>
    <w:p w14:paraId="7D122345" w14:textId="77777777" w:rsidR="008314EB" w:rsidRPr="000B14B9" w:rsidRDefault="008314EB" w:rsidP="000B14B9">
      <w:pPr>
        <w:numPr>
          <w:ilvl w:val="0"/>
          <w:numId w:val="46"/>
        </w:numPr>
        <w:spacing w:after="0" w:line="240" w:lineRule="auto"/>
        <w:contextualSpacing/>
        <w:jc w:val="both"/>
        <w:rPr>
          <w:rFonts w:eastAsia="Calibri" w:cstheme="minorHAnsi"/>
        </w:rPr>
      </w:pPr>
      <w:r w:rsidRPr="000B14B9">
        <w:rPr>
          <w:rFonts w:eastAsia="Calibri" w:cstheme="minorHAnsi"/>
        </w:rPr>
        <w:t>opis wszystkich funkcjonalności wdrożonych podczas uruchamiania systemu,</w:t>
      </w:r>
    </w:p>
    <w:p w14:paraId="3BE013BD" w14:textId="77777777" w:rsidR="008314EB" w:rsidRPr="000B14B9" w:rsidRDefault="008314EB" w:rsidP="000B14B9">
      <w:pPr>
        <w:numPr>
          <w:ilvl w:val="0"/>
          <w:numId w:val="46"/>
        </w:numPr>
        <w:spacing w:after="0" w:line="240" w:lineRule="auto"/>
        <w:contextualSpacing/>
        <w:jc w:val="both"/>
        <w:rPr>
          <w:rFonts w:eastAsia="Calibri" w:cstheme="minorHAnsi"/>
        </w:rPr>
      </w:pPr>
      <w:r w:rsidRPr="000B14B9">
        <w:rPr>
          <w:rFonts w:eastAsia="Calibri" w:cstheme="minorHAnsi"/>
        </w:rPr>
        <w:t>pełne konfiguracje urządzeń,</w:t>
      </w:r>
    </w:p>
    <w:p w14:paraId="26A830F5" w14:textId="4BE38438" w:rsidR="008314EB" w:rsidRPr="000B14B9" w:rsidRDefault="008314EB" w:rsidP="000B14B9">
      <w:pPr>
        <w:numPr>
          <w:ilvl w:val="0"/>
          <w:numId w:val="46"/>
        </w:numPr>
        <w:spacing w:after="0" w:line="240" w:lineRule="auto"/>
        <w:contextualSpacing/>
        <w:jc w:val="both"/>
        <w:rPr>
          <w:rFonts w:eastAsia="Calibri" w:cstheme="minorHAnsi"/>
        </w:rPr>
      </w:pPr>
      <w:r w:rsidRPr="172D4528">
        <w:rPr>
          <w:rFonts w:eastAsia="Calibri"/>
        </w:rPr>
        <w:t>wyniki testów redundancji.</w:t>
      </w:r>
    </w:p>
    <w:p w14:paraId="05130670" w14:textId="355B6F2C" w:rsidR="00AC6920" w:rsidRPr="000B14B9" w:rsidRDefault="00AC6920" w:rsidP="000B14B9">
      <w:pPr>
        <w:widowControl w:val="0"/>
        <w:autoSpaceDE w:val="0"/>
        <w:autoSpaceDN w:val="0"/>
        <w:adjustRightInd w:val="0"/>
        <w:spacing w:after="0" w:line="240" w:lineRule="auto"/>
        <w:contextualSpacing/>
        <w:jc w:val="both"/>
        <w:rPr>
          <w:rFonts w:eastAsia="Times New Roman" w:cstheme="minorHAnsi"/>
          <w:lang w:eastAsia="pl-PL"/>
        </w:rPr>
      </w:pPr>
    </w:p>
    <w:p w14:paraId="7D44B932" w14:textId="5DB17DEF" w:rsidR="00AD7D96" w:rsidRPr="000B14B9" w:rsidRDefault="00AD7D96" w:rsidP="000B14B9">
      <w:pPr>
        <w:widowControl w:val="0"/>
        <w:autoSpaceDE w:val="0"/>
        <w:autoSpaceDN w:val="0"/>
        <w:adjustRightInd w:val="0"/>
        <w:spacing w:after="0" w:line="240" w:lineRule="auto"/>
        <w:contextualSpacing/>
        <w:jc w:val="both"/>
        <w:rPr>
          <w:rFonts w:eastAsia="Times New Roman" w:cstheme="minorHAnsi"/>
          <w:b/>
          <w:lang w:eastAsia="pl-PL"/>
        </w:rPr>
      </w:pPr>
      <w:r w:rsidRPr="000B14B9">
        <w:rPr>
          <w:rFonts w:eastAsia="Times New Roman" w:cstheme="minorHAnsi"/>
          <w:b/>
          <w:lang w:eastAsia="pl-PL"/>
        </w:rPr>
        <w:t>Rozdział III. WYMAGANIA</w:t>
      </w:r>
      <w:r w:rsidR="00AC6920" w:rsidRPr="000B14B9">
        <w:rPr>
          <w:rFonts w:eastAsia="Times New Roman" w:cstheme="minorHAnsi"/>
          <w:b/>
          <w:lang w:eastAsia="pl-PL"/>
        </w:rPr>
        <w:t xml:space="preserve"> </w:t>
      </w:r>
      <w:r w:rsidR="00522188" w:rsidRPr="000B14B9">
        <w:rPr>
          <w:rFonts w:eastAsia="Times New Roman" w:cstheme="minorHAnsi"/>
          <w:b/>
          <w:lang w:eastAsia="pl-PL"/>
        </w:rPr>
        <w:t>DLA OFERTY PODSTAWOWEJ OKREŚLONEJ W</w:t>
      </w:r>
      <w:r w:rsidR="00141B56" w:rsidRPr="000B14B9">
        <w:rPr>
          <w:rFonts w:eastAsia="Times New Roman" w:cstheme="minorHAnsi"/>
          <w:b/>
          <w:lang w:eastAsia="pl-PL"/>
        </w:rPr>
        <w:t xml:space="preserve"> ROZDZIA</w:t>
      </w:r>
      <w:r w:rsidR="00522188" w:rsidRPr="000B14B9">
        <w:rPr>
          <w:rFonts w:eastAsia="Times New Roman" w:cstheme="minorHAnsi"/>
          <w:b/>
          <w:lang w:eastAsia="pl-PL"/>
        </w:rPr>
        <w:t>LE</w:t>
      </w:r>
      <w:r w:rsidR="00141B56" w:rsidRPr="000B14B9">
        <w:rPr>
          <w:rFonts w:eastAsia="Times New Roman" w:cstheme="minorHAnsi"/>
          <w:b/>
          <w:lang w:eastAsia="pl-PL"/>
        </w:rPr>
        <w:t xml:space="preserve"> I, PKT </w:t>
      </w:r>
      <w:r w:rsidR="00AA5F0D">
        <w:rPr>
          <w:rFonts w:eastAsia="Times New Roman" w:cstheme="minorHAnsi"/>
          <w:b/>
          <w:lang w:eastAsia="pl-PL"/>
        </w:rPr>
        <w:t>2</w:t>
      </w:r>
      <w:r w:rsidR="00AC6920" w:rsidRPr="000B14B9">
        <w:rPr>
          <w:rFonts w:eastAsia="Times New Roman" w:cstheme="minorHAnsi"/>
          <w:b/>
          <w:lang w:eastAsia="pl-PL"/>
        </w:rPr>
        <w:t>.</w:t>
      </w:r>
      <w:r w:rsidR="00141B56" w:rsidRPr="000B14B9">
        <w:rPr>
          <w:rFonts w:eastAsia="Times New Roman" w:cstheme="minorHAnsi"/>
          <w:b/>
          <w:lang w:eastAsia="pl-PL"/>
        </w:rPr>
        <w:t xml:space="preserve"> LIT. </w:t>
      </w:r>
      <w:r w:rsidR="00AC6920" w:rsidRPr="000B14B9">
        <w:rPr>
          <w:rFonts w:eastAsia="Times New Roman" w:cstheme="minorHAnsi"/>
          <w:b/>
          <w:lang w:eastAsia="pl-PL"/>
        </w:rPr>
        <w:t>A</w:t>
      </w:r>
      <w:r w:rsidR="00522188" w:rsidRPr="000B14B9">
        <w:rPr>
          <w:rFonts w:eastAsia="Times New Roman" w:cstheme="minorHAnsi"/>
          <w:b/>
          <w:lang w:eastAsia="pl-PL"/>
        </w:rPr>
        <w:t xml:space="preserve"> (NIE DOTYCZY OFERTY WARIANTOWEJ OKREŚLONEJ W Rozdziale I pkt. </w:t>
      </w:r>
      <w:r w:rsidR="00AA5F0D">
        <w:rPr>
          <w:rFonts w:eastAsia="Times New Roman" w:cstheme="minorHAnsi"/>
          <w:b/>
          <w:lang w:eastAsia="pl-PL"/>
        </w:rPr>
        <w:t>2</w:t>
      </w:r>
      <w:r w:rsidR="00522188" w:rsidRPr="000B14B9">
        <w:rPr>
          <w:rFonts w:eastAsia="Times New Roman" w:cstheme="minorHAnsi"/>
          <w:b/>
          <w:lang w:eastAsia="pl-PL"/>
        </w:rPr>
        <w:t xml:space="preserve"> lit. B)</w:t>
      </w:r>
    </w:p>
    <w:p w14:paraId="50819CBD" w14:textId="132FA15D" w:rsidR="00C31576" w:rsidRPr="000B14B9" w:rsidRDefault="00C31576" w:rsidP="000B14B9">
      <w:pPr>
        <w:widowControl w:val="0"/>
        <w:autoSpaceDE w:val="0"/>
        <w:autoSpaceDN w:val="0"/>
        <w:adjustRightInd w:val="0"/>
        <w:spacing w:after="0" w:line="240" w:lineRule="auto"/>
        <w:contextualSpacing/>
        <w:jc w:val="both"/>
        <w:rPr>
          <w:rFonts w:eastAsia="Calibri" w:cstheme="minorHAnsi"/>
          <w:b/>
        </w:rPr>
      </w:pPr>
      <w:r w:rsidRPr="000B14B9">
        <w:rPr>
          <w:rFonts w:eastAsia="Calibri" w:cstheme="minorHAnsi"/>
          <w:b/>
        </w:rPr>
        <w:t>1.</w:t>
      </w:r>
      <w:r w:rsidR="00C2405C" w:rsidRPr="000B14B9">
        <w:rPr>
          <w:rFonts w:eastAsia="Calibri" w:cstheme="minorHAnsi"/>
          <w:b/>
        </w:rPr>
        <w:t xml:space="preserve"> </w:t>
      </w:r>
      <w:r w:rsidR="0094490D" w:rsidRPr="000B14B9">
        <w:rPr>
          <w:rFonts w:eastAsia="Calibri" w:cstheme="minorHAnsi"/>
          <w:b/>
        </w:rPr>
        <w:t xml:space="preserve">Przedłużenie działania modułu </w:t>
      </w:r>
      <w:proofErr w:type="spellStart"/>
      <w:r w:rsidR="0094490D" w:rsidRPr="000B14B9">
        <w:rPr>
          <w:rFonts w:eastAsia="Calibri" w:cstheme="minorHAnsi"/>
          <w:b/>
        </w:rPr>
        <w:t>Trellix</w:t>
      </w:r>
      <w:proofErr w:type="spellEnd"/>
      <w:r w:rsidR="0094490D" w:rsidRPr="000B14B9">
        <w:rPr>
          <w:rFonts w:eastAsia="Calibri" w:cstheme="minorHAnsi"/>
          <w:b/>
        </w:rPr>
        <w:t xml:space="preserve"> AX</w:t>
      </w:r>
      <w:r w:rsidRPr="000B14B9">
        <w:rPr>
          <w:rFonts w:eastAsia="Calibri" w:cstheme="minorHAnsi"/>
          <w:b/>
        </w:rPr>
        <w:t>:</w:t>
      </w:r>
    </w:p>
    <w:p w14:paraId="53D7038E" w14:textId="0C076D16" w:rsidR="00C31576" w:rsidRPr="000B14B9" w:rsidRDefault="00C31576" w:rsidP="000B14B9">
      <w:pPr>
        <w:widowControl w:val="0"/>
        <w:autoSpaceDE w:val="0"/>
        <w:autoSpaceDN w:val="0"/>
        <w:adjustRightInd w:val="0"/>
        <w:spacing w:after="0" w:line="240" w:lineRule="auto"/>
        <w:contextualSpacing/>
        <w:jc w:val="both"/>
        <w:rPr>
          <w:rFonts w:eastAsia="Calibri" w:cstheme="minorHAnsi"/>
        </w:rPr>
      </w:pPr>
      <w:r w:rsidRPr="000B14B9">
        <w:rPr>
          <w:rFonts w:eastAsia="Calibri" w:cstheme="minorHAnsi"/>
        </w:rPr>
        <w:t>Urządzeni</w:t>
      </w:r>
      <w:r w:rsidR="007131A6" w:rsidRPr="000B14B9">
        <w:rPr>
          <w:rFonts w:eastAsia="Calibri" w:cstheme="minorHAnsi"/>
        </w:rPr>
        <w:t>e</w:t>
      </w:r>
      <w:r w:rsidRPr="000B14B9">
        <w:rPr>
          <w:rFonts w:eastAsia="Calibri" w:cstheme="minorHAnsi"/>
        </w:rPr>
        <w:t xml:space="preserve"> wymienione w </w:t>
      </w:r>
      <w:r w:rsidR="00D01929" w:rsidRPr="000B14B9">
        <w:rPr>
          <w:rFonts w:eastAsia="Calibri" w:cstheme="minorHAnsi"/>
        </w:rPr>
        <w:t>R</w:t>
      </w:r>
      <w:r w:rsidR="00B2687B" w:rsidRPr="000B14B9">
        <w:rPr>
          <w:rFonts w:eastAsia="Calibri" w:cstheme="minorHAnsi"/>
        </w:rPr>
        <w:t xml:space="preserve">ozdziale </w:t>
      </w:r>
      <w:r w:rsidR="00D01929" w:rsidRPr="000B14B9">
        <w:rPr>
          <w:rFonts w:eastAsia="Calibri" w:cstheme="minorHAnsi"/>
        </w:rPr>
        <w:t xml:space="preserve">II </w:t>
      </w:r>
      <w:r w:rsidR="00024DA5" w:rsidRPr="000B14B9">
        <w:rPr>
          <w:rFonts w:eastAsia="Calibri" w:cstheme="minorHAnsi"/>
        </w:rPr>
        <w:t xml:space="preserve">w </w:t>
      </w:r>
      <w:r w:rsidR="00D01929" w:rsidRPr="000B14B9">
        <w:rPr>
          <w:rFonts w:eastAsia="Calibri" w:cstheme="minorHAnsi"/>
        </w:rPr>
        <w:t>pkt</w:t>
      </w:r>
      <w:r w:rsidR="00024DA5" w:rsidRPr="000B14B9">
        <w:rPr>
          <w:rFonts w:eastAsia="Calibri" w:cstheme="minorHAnsi"/>
        </w:rPr>
        <w:t>.</w:t>
      </w:r>
      <w:r w:rsidR="00D01929" w:rsidRPr="000B14B9">
        <w:rPr>
          <w:rFonts w:eastAsia="Calibri" w:cstheme="minorHAnsi"/>
        </w:rPr>
        <w:t xml:space="preserve"> 1</w:t>
      </w:r>
      <w:r w:rsidRPr="000B14B9">
        <w:rPr>
          <w:rFonts w:eastAsia="Calibri" w:cstheme="minorHAnsi"/>
        </w:rPr>
        <w:t>, obecne w sieci Zamawiającego,</w:t>
      </w:r>
      <w:r w:rsidR="00E660E0" w:rsidRPr="000B14B9">
        <w:rPr>
          <w:rFonts w:eastAsia="Calibri" w:cstheme="minorHAnsi"/>
        </w:rPr>
        <w:t xml:space="preserve"> w związku z wygaśnięciem licencji oraz zmiany platformy sprzętowej</w:t>
      </w:r>
      <w:r w:rsidRPr="000B14B9">
        <w:rPr>
          <w:rFonts w:eastAsia="Calibri" w:cstheme="minorHAnsi"/>
        </w:rPr>
        <w:t xml:space="preserve"> </w:t>
      </w:r>
      <w:r w:rsidR="007131A6" w:rsidRPr="000B14B9">
        <w:rPr>
          <w:rFonts w:eastAsia="Calibri" w:cstheme="minorHAnsi"/>
        </w:rPr>
        <w:t>powinno</w:t>
      </w:r>
      <w:r w:rsidRPr="000B14B9">
        <w:rPr>
          <w:rFonts w:eastAsia="Calibri" w:cstheme="minorHAnsi"/>
        </w:rPr>
        <w:t xml:space="preserve"> zostać</w:t>
      </w:r>
      <w:r w:rsidR="00E660E0" w:rsidRPr="000B14B9">
        <w:rPr>
          <w:rFonts w:eastAsia="Calibri" w:cstheme="minorHAnsi"/>
        </w:rPr>
        <w:t xml:space="preserve"> zastąpione</w:t>
      </w:r>
      <w:r w:rsidR="007131A6" w:rsidRPr="000B14B9">
        <w:rPr>
          <w:rFonts w:eastAsia="Calibri" w:cstheme="minorHAnsi"/>
        </w:rPr>
        <w:t xml:space="preserve"> przez</w:t>
      </w:r>
      <w:r w:rsidR="00E660E0" w:rsidRPr="000B14B9">
        <w:rPr>
          <w:rFonts w:eastAsia="Calibri" w:cstheme="minorHAnsi"/>
        </w:rPr>
        <w:t xml:space="preserve"> </w:t>
      </w:r>
      <w:r w:rsidR="007131A6" w:rsidRPr="000B14B9">
        <w:rPr>
          <w:rFonts w:eastAsia="Calibri" w:cstheme="minorHAnsi"/>
        </w:rPr>
        <w:t>s</w:t>
      </w:r>
      <w:r w:rsidR="00E660E0" w:rsidRPr="000B14B9">
        <w:rPr>
          <w:rFonts w:eastAsia="Calibri" w:cstheme="minorHAnsi"/>
        </w:rPr>
        <w:t>erwer fizyczn</w:t>
      </w:r>
      <w:r w:rsidR="007131A6" w:rsidRPr="000B14B9">
        <w:rPr>
          <w:rFonts w:eastAsia="Calibri" w:cstheme="minorHAnsi"/>
        </w:rPr>
        <w:t>y</w:t>
      </w:r>
      <w:r w:rsidR="00E660E0" w:rsidRPr="000B14B9">
        <w:rPr>
          <w:rFonts w:eastAsia="Calibri" w:cstheme="minorHAnsi"/>
        </w:rPr>
        <w:t xml:space="preserve"> </w:t>
      </w:r>
      <w:proofErr w:type="spellStart"/>
      <w:r w:rsidR="00E660E0" w:rsidRPr="000B14B9">
        <w:rPr>
          <w:rFonts w:eastAsia="Calibri" w:cstheme="minorHAnsi"/>
        </w:rPr>
        <w:t>Trellix</w:t>
      </w:r>
      <w:proofErr w:type="spellEnd"/>
      <w:r w:rsidR="00E660E0" w:rsidRPr="000B14B9">
        <w:rPr>
          <w:rFonts w:eastAsia="Calibri" w:cstheme="minorHAnsi"/>
        </w:rPr>
        <w:t xml:space="preserve"> AX 5600 </w:t>
      </w:r>
      <w:r w:rsidR="007131A6" w:rsidRPr="000B14B9">
        <w:rPr>
          <w:rFonts w:eastAsia="Calibri" w:cstheme="minorHAnsi"/>
        </w:rPr>
        <w:t>wraz</w:t>
      </w:r>
      <w:r w:rsidR="0008738E" w:rsidRPr="000B14B9">
        <w:rPr>
          <w:rFonts w:eastAsia="Calibri" w:cstheme="minorHAnsi"/>
        </w:rPr>
        <w:t xml:space="preserve"> </w:t>
      </w:r>
      <w:r w:rsidR="00E660E0" w:rsidRPr="000B14B9">
        <w:rPr>
          <w:rFonts w:eastAsia="Calibri" w:cstheme="minorHAnsi"/>
        </w:rPr>
        <w:t xml:space="preserve">z wymaganymi subskrypcjami i licencjami. Licencje oraz </w:t>
      </w:r>
      <w:proofErr w:type="spellStart"/>
      <w:r w:rsidR="00E660E0" w:rsidRPr="000B14B9">
        <w:rPr>
          <w:rFonts w:eastAsia="Calibri" w:cstheme="minorHAnsi"/>
        </w:rPr>
        <w:t>subskrybcje</w:t>
      </w:r>
      <w:proofErr w:type="spellEnd"/>
      <w:r w:rsidR="00E660E0" w:rsidRPr="000B14B9">
        <w:rPr>
          <w:rFonts w:eastAsia="Calibri" w:cstheme="minorHAnsi"/>
        </w:rPr>
        <w:t xml:space="preserve"> muszą zawierać wsparcie, aktualizacje sygnatur oraz licencje uprawniające Zamawiającego do pozostawienia dysków</w:t>
      </w:r>
      <w:r w:rsidR="007131A6" w:rsidRPr="000B14B9">
        <w:rPr>
          <w:rFonts w:eastAsia="Calibri" w:cstheme="minorHAnsi"/>
        </w:rPr>
        <w:t xml:space="preserve"> w razie ich awarii.</w:t>
      </w:r>
    </w:p>
    <w:p w14:paraId="555666AE" w14:textId="6B8A4F88" w:rsidR="00C31576" w:rsidRPr="000B14B9" w:rsidRDefault="00224543" w:rsidP="000B14B9">
      <w:pPr>
        <w:spacing w:after="0" w:line="240" w:lineRule="auto"/>
        <w:contextualSpacing/>
        <w:jc w:val="both"/>
        <w:rPr>
          <w:rFonts w:eastAsia="Calibri" w:cstheme="minorHAnsi"/>
        </w:rPr>
      </w:pPr>
      <w:r w:rsidRPr="000B14B9">
        <w:rPr>
          <w:rFonts w:eastAsia="Calibri" w:cstheme="minorHAnsi"/>
        </w:rPr>
        <w:t xml:space="preserve">Urządzenia wymienione w Rozdziale I pkt 2A w </w:t>
      </w:r>
      <w:proofErr w:type="spellStart"/>
      <w:r w:rsidRPr="000B14B9">
        <w:rPr>
          <w:rFonts w:eastAsia="Calibri" w:cstheme="minorHAnsi"/>
        </w:rPr>
        <w:t>ppkt</w:t>
      </w:r>
      <w:proofErr w:type="spellEnd"/>
      <w:r w:rsidRPr="000B14B9">
        <w:rPr>
          <w:rFonts w:eastAsia="Calibri" w:cstheme="minorHAnsi"/>
        </w:rPr>
        <w:t xml:space="preserve">. </w:t>
      </w:r>
      <w:r w:rsidR="00150348">
        <w:rPr>
          <w:rFonts w:eastAsia="Calibri" w:cstheme="minorHAnsi"/>
        </w:rPr>
        <w:t>2 lit. c, d i e</w:t>
      </w:r>
      <w:r w:rsidR="00C31576" w:rsidRPr="000B14B9">
        <w:rPr>
          <w:rFonts w:eastAsia="Calibri" w:cstheme="minorHAnsi"/>
        </w:rPr>
        <w:t xml:space="preserve">, obecne w infrastrukturze Zamawiającego, powinny </w:t>
      </w:r>
      <w:r w:rsidR="00E660E0" w:rsidRPr="000B14B9">
        <w:rPr>
          <w:rFonts w:eastAsia="Calibri" w:cstheme="minorHAnsi"/>
        </w:rPr>
        <w:t>zostać zintegrowane z nowymi modułami.</w:t>
      </w:r>
    </w:p>
    <w:p w14:paraId="6EADF4FA" w14:textId="4FB9CB3E" w:rsidR="00C31576" w:rsidRPr="000B14B9" w:rsidRDefault="00C31576" w:rsidP="000B14B9">
      <w:pPr>
        <w:spacing w:after="0" w:line="240" w:lineRule="auto"/>
        <w:ind w:left="426" w:hanging="426"/>
        <w:jc w:val="both"/>
        <w:rPr>
          <w:rFonts w:eastAsia="Calibri" w:cstheme="minorHAnsi"/>
          <w:b/>
        </w:rPr>
      </w:pPr>
      <w:r w:rsidRPr="000B14B9">
        <w:rPr>
          <w:rFonts w:eastAsia="Calibri" w:cstheme="minorHAnsi"/>
          <w:b/>
        </w:rPr>
        <w:t>2.</w:t>
      </w:r>
      <w:r w:rsidR="006764B4" w:rsidRPr="000B14B9">
        <w:rPr>
          <w:rFonts w:eastAsia="Calibri" w:cstheme="minorHAnsi"/>
          <w:b/>
        </w:rPr>
        <w:t xml:space="preserve"> </w:t>
      </w:r>
      <w:r w:rsidR="0094490D" w:rsidRPr="000B14B9">
        <w:rPr>
          <w:rFonts w:eastAsia="Calibri" w:cstheme="minorHAnsi"/>
          <w:b/>
        </w:rPr>
        <w:t xml:space="preserve">Przedłużenie działania modułu </w:t>
      </w:r>
      <w:proofErr w:type="spellStart"/>
      <w:r w:rsidR="0094490D" w:rsidRPr="000B14B9">
        <w:rPr>
          <w:rFonts w:eastAsia="Calibri" w:cstheme="minorHAnsi"/>
          <w:b/>
        </w:rPr>
        <w:t>Trellix</w:t>
      </w:r>
      <w:proofErr w:type="spellEnd"/>
      <w:r w:rsidR="0094490D" w:rsidRPr="000B14B9">
        <w:rPr>
          <w:rFonts w:eastAsia="Calibri" w:cstheme="minorHAnsi"/>
          <w:b/>
        </w:rPr>
        <w:t xml:space="preserve"> CM:</w:t>
      </w:r>
    </w:p>
    <w:p w14:paraId="78AC7E1D" w14:textId="2813D244" w:rsidR="007131A6" w:rsidRPr="000B14B9" w:rsidRDefault="00C70E55" w:rsidP="000B14B9">
      <w:pPr>
        <w:widowControl w:val="0"/>
        <w:autoSpaceDE w:val="0"/>
        <w:autoSpaceDN w:val="0"/>
        <w:adjustRightInd w:val="0"/>
        <w:spacing w:after="0" w:line="240" w:lineRule="auto"/>
        <w:contextualSpacing/>
        <w:jc w:val="both"/>
        <w:rPr>
          <w:rFonts w:eastAsia="Calibri" w:cstheme="minorHAnsi"/>
        </w:rPr>
      </w:pPr>
      <w:r w:rsidRPr="000B14B9">
        <w:rPr>
          <w:rFonts w:eastAsia="Calibri" w:cstheme="minorHAnsi"/>
        </w:rPr>
        <w:t>Rozwiązanie</w:t>
      </w:r>
      <w:r w:rsidR="007131A6" w:rsidRPr="000B14B9">
        <w:rPr>
          <w:rFonts w:eastAsia="Calibri" w:cstheme="minorHAnsi"/>
        </w:rPr>
        <w:t xml:space="preserve"> wymienione w Rozdziale II w pkt. </w:t>
      </w:r>
      <w:r w:rsidRPr="000B14B9">
        <w:rPr>
          <w:rFonts w:eastAsia="Calibri" w:cstheme="minorHAnsi"/>
        </w:rPr>
        <w:t>2</w:t>
      </w:r>
      <w:r w:rsidR="007131A6" w:rsidRPr="000B14B9">
        <w:rPr>
          <w:rFonts w:eastAsia="Calibri" w:cstheme="minorHAnsi"/>
        </w:rPr>
        <w:t xml:space="preserve">, </w:t>
      </w:r>
      <w:r w:rsidRPr="000B14B9">
        <w:rPr>
          <w:rFonts w:eastAsia="Calibri" w:cstheme="minorHAnsi"/>
        </w:rPr>
        <w:t>obecnie wykorzystywane przez</w:t>
      </w:r>
      <w:r w:rsidR="007131A6" w:rsidRPr="000B14B9">
        <w:rPr>
          <w:rFonts w:eastAsia="Calibri" w:cstheme="minorHAnsi"/>
        </w:rPr>
        <w:t xml:space="preserve"> Zamawiającego, w związku z wygaśnięciem licencji oraz zmiany </w:t>
      </w:r>
      <w:r w:rsidRPr="000B14B9">
        <w:rPr>
          <w:rFonts w:eastAsia="Calibri" w:cstheme="minorHAnsi"/>
        </w:rPr>
        <w:t xml:space="preserve">z SaaS na </w:t>
      </w:r>
      <w:proofErr w:type="spellStart"/>
      <w:r w:rsidRPr="000B14B9">
        <w:rPr>
          <w:rFonts w:eastAsia="Calibri" w:cstheme="minorHAnsi"/>
        </w:rPr>
        <w:t>OnPremise</w:t>
      </w:r>
      <w:proofErr w:type="spellEnd"/>
      <w:r w:rsidRPr="000B14B9">
        <w:rPr>
          <w:rFonts w:eastAsia="Calibri" w:cstheme="minorHAnsi"/>
        </w:rPr>
        <w:t xml:space="preserve"> </w:t>
      </w:r>
      <w:r w:rsidR="007131A6" w:rsidRPr="000B14B9">
        <w:rPr>
          <w:rFonts w:eastAsia="Calibri" w:cstheme="minorHAnsi"/>
        </w:rPr>
        <w:t xml:space="preserve">powinno zostać zastąpione przez serwer fizyczny </w:t>
      </w:r>
      <w:proofErr w:type="spellStart"/>
      <w:r w:rsidRPr="000B14B9">
        <w:rPr>
          <w:rStyle w:val="normaltextrun"/>
          <w:rFonts w:cstheme="minorHAnsi"/>
        </w:rPr>
        <w:t>Trellix</w:t>
      </w:r>
      <w:proofErr w:type="spellEnd"/>
      <w:r w:rsidRPr="000B14B9">
        <w:rPr>
          <w:rStyle w:val="normaltextrun"/>
          <w:rFonts w:cstheme="minorHAnsi"/>
        </w:rPr>
        <w:t xml:space="preserve"> CM 4600 </w:t>
      </w:r>
      <w:r w:rsidR="007131A6" w:rsidRPr="000B14B9">
        <w:rPr>
          <w:rFonts w:eastAsia="Calibri" w:cstheme="minorHAnsi"/>
        </w:rPr>
        <w:t>wraz</w:t>
      </w:r>
      <w:r w:rsidRPr="000B14B9">
        <w:rPr>
          <w:rFonts w:eastAsia="Calibri" w:cstheme="minorHAnsi"/>
        </w:rPr>
        <w:t xml:space="preserve"> </w:t>
      </w:r>
      <w:r w:rsidR="007131A6" w:rsidRPr="000B14B9">
        <w:rPr>
          <w:rFonts w:eastAsia="Calibri" w:cstheme="minorHAnsi"/>
        </w:rPr>
        <w:t xml:space="preserve">z wymaganymi subskrypcjami i licencjami. Licencje oraz </w:t>
      </w:r>
      <w:r w:rsidRPr="000B14B9">
        <w:rPr>
          <w:rFonts w:eastAsia="Calibri" w:cstheme="minorHAnsi"/>
        </w:rPr>
        <w:t>subskrypcje</w:t>
      </w:r>
      <w:r w:rsidR="007131A6" w:rsidRPr="000B14B9">
        <w:rPr>
          <w:rFonts w:eastAsia="Calibri" w:cstheme="minorHAnsi"/>
        </w:rPr>
        <w:t xml:space="preserve"> muszą zawierać wsparcie, aktualizacje sygnatur oraz licencje uprawniające Zamawiającego do pozostawienia dysków w razie ich awarii.</w:t>
      </w:r>
    </w:p>
    <w:p w14:paraId="5A32C203" w14:textId="67089CD4" w:rsidR="000C246F" w:rsidRPr="000B14B9" w:rsidRDefault="007131A6" w:rsidP="000B14B9">
      <w:pPr>
        <w:spacing w:after="0" w:line="240" w:lineRule="auto"/>
        <w:contextualSpacing/>
        <w:jc w:val="both"/>
        <w:rPr>
          <w:rFonts w:eastAsia="Calibri" w:cstheme="minorHAnsi"/>
        </w:rPr>
      </w:pPr>
      <w:r w:rsidRPr="000B14B9">
        <w:rPr>
          <w:rFonts w:eastAsia="Calibri" w:cstheme="minorHAnsi"/>
        </w:rPr>
        <w:t xml:space="preserve">Urządzenia wymienione w Rozdziale </w:t>
      </w:r>
      <w:r w:rsidR="00224543" w:rsidRPr="000B14B9">
        <w:rPr>
          <w:rFonts w:eastAsia="Calibri" w:cstheme="minorHAnsi"/>
        </w:rPr>
        <w:t>I pkt 2A</w:t>
      </w:r>
      <w:r w:rsidRPr="000B14B9">
        <w:rPr>
          <w:rFonts w:eastAsia="Calibri" w:cstheme="minorHAnsi"/>
        </w:rPr>
        <w:t xml:space="preserve"> w </w:t>
      </w:r>
      <w:proofErr w:type="spellStart"/>
      <w:r w:rsidR="00224543" w:rsidRPr="000B14B9">
        <w:rPr>
          <w:rFonts w:eastAsia="Calibri" w:cstheme="minorHAnsi"/>
        </w:rPr>
        <w:t>p</w:t>
      </w:r>
      <w:r w:rsidRPr="000B14B9">
        <w:rPr>
          <w:rFonts w:eastAsia="Calibri" w:cstheme="minorHAnsi"/>
        </w:rPr>
        <w:t>pkt</w:t>
      </w:r>
      <w:proofErr w:type="spellEnd"/>
      <w:r w:rsidRPr="000B14B9">
        <w:rPr>
          <w:rFonts w:eastAsia="Calibri" w:cstheme="minorHAnsi"/>
        </w:rPr>
        <w:t xml:space="preserve">. </w:t>
      </w:r>
      <w:r w:rsidR="00150348">
        <w:rPr>
          <w:rFonts w:eastAsia="Calibri" w:cstheme="minorHAnsi"/>
        </w:rPr>
        <w:t xml:space="preserve">2 lit c, d i </w:t>
      </w:r>
      <w:proofErr w:type="gramStart"/>
      <w:r w:rsidR="00150348">
        <w:rPr>
          <w:rFonts w:eastAsia="Calibri" w:cstheme="minorHAnsi"/>
        </w:rPr>
        <w:t xml:space="preserve">e </w:t>
      </w:r>
      <w:r w:rsidRPr="000B14B9">
        <w:rPr>
          <w:rFonts w:eastAsia="Calibri" w:cstheme="minorHAnsi"/>
        </w:rPr>
        <w:t>,</w:t>
      </w:r>
      <w:proofErr w:type="gramEnd"/>
      <w:r w:rsidRPr="000B14B9">
        <w:rPr>
          <w:rFonts w:eastAsia="Calibri" w:cstheme="minorHAnsi"/>
        </w:rPr>
        <w:t xml:space="preserve"> obecne w infrastrukturze Zamawiającego, powinny zostać zintegrowane z nowymi modułami.</w:t>
      </w:r>
    </w:p>
    <w:p w14:paraId="3CFFDB07" w14:textId="6BC326B2" w:rsidR="00224543" w:rsidRPr="000B14B9" w:rsidRDefault="00224543" w:rsidP="00051FD8">
      <w:pPr>
        <w:spacing w:after="0" w:line="240" w:lineRule="auto"/>
        <w:ind w:left="720"/>
        <w:contextualSpacing/>
        <w:jc w:val="both"/>
        <w:rPr>
          <w:rFonts w:eastAsia="Calibri" w:cstheme="minorHAnsi"/>
        </w:rPr>
      </w:pPr>
    </w:p>
    <w:p w14:paraId="1A2C53C0" w14:textId="5A3E3B7F" w:rsidR="00981EA2" w:rsidRPr="000B14B9" w:rsidRDefault="00981EA2" w:rsidP="000B14B9">
      <w:pPr>
        <w:widowControl w:val="0"/>
        <w:autoSpaceDE w:val="0"/>
        <w:autoSpaceDN w:val="0"/>
        <w:adjustRightInd w:val="0"/>
        <w:spacing w:after="0" w:line="240" w:lineRule="auto"/>
        <w:contextualSpacing/>
        <w:rPr>
          <w:rFonts w:eastAsia="Times New Roman" w:cstheme="minorHAnsi"/>
          <w:b/>
          <w:lang w:eastAsia="pl-PL"/>
        </w:rPr>
      </w:pPr>
      <w:r w:rsidRPr="000B14B9">
        <w:rPr>
          <w:rFonts w:eastAsia="Times New Roman" w:cstheme="minorHAnsi"/>
          <w:b/>
          <w:lang w:eastAsia="pl-PL"/>
        </w:rPr>
        <w:t xml:space="preserve">ROZDZIAŁ IV.  </w:t>
      </w:r>
      <w:r w:rsidR="00DF39D4" w:rsidRPr="000B14B9">
        <w:rPr>
          <w:rFonts w:eastAsia="Times New Roman" w:cstheme="minorHAnsi"/>
          <w:b/>
          <w:lang w:eastAsia="pl-PL"/>
        </w:rPr>
        <w:t xml:space="preserve">WYMAGANIA </w:t>
      </w:r>
      <w:r w:rsidR="00522188" w:rsidRPr="000B14B9">
        <w:rPr>
          <w:rFonts w:eastAsia="Times New Roman" w:cstheme="minorHAnsi"/>
          <w:b/>
          <w:lang w:eastAsia="pl-PL"/>
        </w:rPr>
        <w:t xml:space="preserve">DLA OFERTY </w:t>
      </w:r>
      <w:r w:rsidR="00DF39D4" w:rsidRPr="000B14B9">
        <w:rPr>
          <w:rFonts w:eastAsia="Times New Roman" w:cstheme="minorHAnsi"/>
          <w:b/>
          <w:lang w:eastAsia="pl-PL"/>
        </w:rPr>
        <w:t>WARIANT</w:t>
      </w:r>
      <w:r w:rsidR="00522188" w:rsidRPr="000B14B9">
        <w:rPr>
          <w:rFonts w:eastAsia="Times New Roman" w:cstheme="minorHAnsi"/>
          <w:b/>
          <w:lang w:eastAsia="pl-PL"/>
        </w:rPr>
        <w:t>OWEJ</w:t>
      </w:r>
      <w:r w:rsidR="00DF39D4" w:rsidRPr="000B14B9">
        <w:rPr>
          <w:rFonts w:eastAsia="Times New Roman" w:cstheme="minorHAnsi"/>
          <w:b/>
          <w:lang w:eastAsia="pl-PL"/>
        </w:rPr>
        <w:t xml:space="preserve"> </w:t>
      </w:r>
      <w:r w:rsidR="00522188" w:rsidRPr="000B14B9">
        <w:rPr>
          <w:rFonts w:eastAsia="Times New Roman" w:cstheme="minorHAnsi"/>
          <w:b/>
          <w:lang w:eastAsia="pl-PL"/>
        </w:rPr>
        <w:t xml:space="preserve">OKREŚLONEJ W </w:t>
      </w:r>
      <w:r w:rsidR="00DF39D4" w:rsidRPr="000B14B9">
        <w:rPr>
          <w:rFonts w:eastAsia="Times New Roman" w:cstheme="minorHAnsi"/>
          <w:b/>
          <w:lang w:eastAsia="pl-PL"/>
        </w:rPr>
        <w:t>ROZDZIA</w:t>
      </w:r>
      <w:r w:rsidR="00522188" w:rsidRPr="000B14B9">
        <w:rPr>
          <w:rFonts w:eastAsia="Times New Roman" w:cstheme="minorHAnsi"/>
          <w:b/>
          <w:lang w:eastAsia="pl-PL"/>
        </w:rPr>
        <w:t>LE</w:t>
      </w:r>
      <w:r w:rsidR="00DF39D4" w:rsidRPr="000B14B9">
        <w:rPr>
          <w:rFonts w:eastAsia="Times New Roman" w:cstheme="minorHAnsi"/>
          <w:b/>
          <w:lang w:eastAsia="pl-PL"/>
        </w:rPr>
        <w:t xml:space="preserve"> I, PKT </w:t>
      </w:r>
      <w:r w:rsidR="00AA5F0D">
        <w:rPr>
          <w:rFonts w:eastAsia="Times New Roman" w:cstheme="minorHAnsi"/>
          <w:b/>
          <w:lang w:eastAsia="pl-PL"/>
        </w:rPr>
        <w:t>2</w:t>
      </w:r>
      <w:r w:rsidR="00DF39D4" w:rsidRPr="000B14B9">
        <w:rPr>
          <w:rFonts w:eastAsia="Times New Roman" w:cstheme="minorHAnsi"/>
          <w:b/>
          <w:lang w:eastAsia="pl-PL"/>
        </w:rPr>
        <w:t>. LIT. B</w:t>
      </w:r>
      <w:r w:rsidR="00522188" w:rsidRPr="000B14B9">
        <w:rPr>
          <w:rFonts w:eastAsia="Times New Roman" w:cstheme="minorHAnsi"/>
          <w:b/>
          <w:lang w:eastAsia="pl-PL"/>
        </w:rPr>
        <w:t xml:space="preserve"> (NIE DOTYCZY OFERTY PODSTAWOWEJ OKREŚONEJ W ROZDZIALE I PKT. </w:t>
      </w:r>
      <w:r w:rsidR="00AA5F0D">
        <w:rPr>
          <w:rFonts w:eastAsia="Times New Roman" w:cstheme="minorHAnsi"/>
          <w:b/>
          <w:lang w:eastAsia="pl-PL"/>
        </w:rPr>
        <w:t>2</w:t>
      </w:r>
      <w:r w:rsidR="00522188" w:rsidRPr="000B14B9">
        <w:rPr>
          <w:rFonts w:eastAsia="Times New Roman" w:cstheme="minorHAnsi"/>
          <w:b/>
          <w:lang w:eastAsia="pl-PL"/>
        </w:rPr>
        <w:t xml:space="preserve"> LIT. A)</w:t>
      </w:r>
    </w:p>
    <w:p w14:paraId="25AA1726" w14:textId="14B137AE" w:rsidR="00224543" w:rsidRPr="000B14B9" w:rsidRDefault="00060ADC" w:rsidP="000B14B9">
      <w:pPr>
        <w:widowControl w:val="0"/>
        <w:autoSpaceDE w:val="0"/>
        <w:autoSpaceDN w:val="0"/>
        <w:adjustRightInd w:val="0"/>
        <w:spacing w:after="0" w:line="240" w:lineRule="auto"/>
        <w:contextualSpacing/>
        <w:rPr>
          <w:rFonts w:eastAsia="Times New Roman" w:cstheme="minorHAnsi"/>
          <w:b/>
          <w:lang w:eastAsia="pl-PL"/>
        </w:rPr>
      </w:pPr>
      <w:r w:rsidRPr="000B14B9">
        <w:rPr>
          <w:rFonts w:eastAsia="Times New Roman" w:cstheme="minorHAnsi"/>
          <w:b/>
          <w:lang w:eastAsia="pl-PL"/>
        </w:rPr>
        <w:t>W przypadku zaoferowania rozwiązania wariantowego należy dostarczyć sprzęt oraz licencje o następujących parametrach:</w:t>
      </w:r>
    </w:p>
    <w:p w14:paraId="3886AADC" w14:textId="610B54D6" w:rsidR="004E0CF3" w:rsidRPr="000B14B9" w:rsidRDefault="00224543" w:rsidP="000B14B9">
      <w:pPr>
        <w:pStyle w:val="Akapitzlist"/>
        <w:numPr>
          <w:ilvl w:val="0"/>
          <w:numId w:val="58"/>
        </w:numPr>
        <w:jc w:val="both"/>
        <w:rPr>
          <w:rFonts w:asciiTheme="minorHAnsi" w:eastAsia="Calibri" w:hAnsiTheme="minorHAnsi" w:cstheme="minorHAnsi"/>
          <w:b/>
          <w:bCs/>
          <w:iCs/>
          <w:sz w:val="22"/>
          <w:szCs w:val="22"/>
        </w:rPr>
      </w:pPr>
      <w:r w:rsidRPr="000B14B9">
        <w:rPr>
          <w:rFonts w:asciiTheme="minorHAnsi" w:eastAsia="Calibri" w:hAnsiTheme="minorHAnsi" w:cstheme="minorHAnsi"/>
          <w:b/>
          <w:bCs/>
          <w:iCs/>
          <w:sz w:val="22"/>
          <w:szCs w:val="22"/>
        </w:rPr>
        <w:t>M</w:t>
      </w:r>
      <w:r w:rsidR="004E0CF3" w:rsidRPr="000B14B9">
        <w:rPr>
          <w:rFonts w:asciiTheme="minorHAnsi" w:eastAsia="Calibri" w:hAnsiTheme="minorHAnsi" w:cstheme="minorHAnsi"/>
          <w:b/>
          <w:bCs/>
          <w:iCs/>
          <w:sz w:val="22"/>
          <w:szCs w:val="22"/>
        </w:rPr>
        <w:t xml:space="preserve">oduł </w:t>
      </w:r>
      <w:proofErr w:type="spellStart"/>
      <w:r w:rsidR="004E0CF3" w:rsidRPr="000B14B9">
        <w:rPr>
          <w:rFonts w:asciiTheme="minorHAnsi" w:eastAsia="Calibri" w:hAnsiTheme="minorHAnsi" w:cstheme="minorHAnsi"/>
          <w:b/>
          <w:bCs/>
          <w:iCs/>
          <w:sz w:val="22"/>
          <w:szCs w:val="22"/>
        </w:rPr>
        <w:t>AntyMalware</w:t>
      </w:r>
      <w:proofErr w:type="spellEnd"/>
      <w:r w:rsidR="004E0CF3" w:rsidRPr="000B14B9">
        <w:rPr>
          <w:rFonts w:asciiTheme="minorHAnsi" w:eastAsia="Calibri" w:hAnsiTheme="minorHAnsi" w:cstheme="minorHAnsi"/>
          <w:b/>
          <w:bCs/>
          <w:iCs/>
          <w:sz w:val="22"/>
          <w:szCs w:val="22"/>
        </w:rPr>
        <w:t xml:space="preserve"> dla poczty e</w:t>
      </w:r>
      <w:r w:rsidR="00EA36CC" w:rsidRPr="000B14B9">
        <w:rPr>
          <w:rFonts w:asciiTheme="minorHAnsi" w:eastAsia="Calibri" w:hAnsiTheme="minorHAnsi" w:cstheme="minorHAnsi"/>
          <w:b/>
          <w:bCs/>
          <w:iCs/>
          <w:sz w:val="22"/>
          <w:szCs w:val="22"/>
        </w:rPr>
        <w:t>-</w:t>
      </w:r>
      <w:r w:rsidR="004E0CF3" w:rsidRPr="000B14B9">
        <w:rPr>
          <w:rFonts w:asciiTheme="minorHAnsi" w:eastAsia="Calibri" w:hAnsiTheme="minorHAnsi" w:cstheme="minorHAnsi"/>
          <w:b/>
          <w:bCs/>
          <w:iCs/>
          <w:sz w:val="22"/>
          <w:szCs w:val="22"/>
        </w:rPr>
        <w:t>mail:</w:t>
      </w:r>
    </w:p>
    <w:p w14:paraId="679A8F10" w14:textId="3AA72015" w:rsidR="00205BC1" w:rsidRPr="000B14B9" w:rsidRDefault="00205BC1" w:rsidP="000B14B9">
      <w:pPr>
        <w:numPr>
          <w:ilvl w:val="3"/>
          <w:numId w:val="58"/>
        </w:numPr>
        <w:spacing w:after="0" w:line="240" w:lineRule="auto"/>
        <w:ind w:left="360"/>
        <w:contextualSpacing/>
        <w:jc w:val="both"/>
        <w:rPr>
          <w:rFonts w:eastAsia="Calibri" w:cstheme="minorHAnsi"/>
          <w:color w:val="000000"/>
          <w:kern w:val="2"/>
          <w14:ligatures w14:val="standardContextual"/>
        </w:rPr>
      </w:pPr>
      <w:r w:rsidRPr="000B14B9">
        <w:rPr>
          <w:rFonts w:eastAsia="Calibri" w:cstheme="minorHAnsi"/>
          <w:color w:val="000000"/>
          <w:kern w:val="2"/>
          <w14:ligatures w14:val="standardContextual"/>
        </w:rPr>
        <w:t xml:space="preserve">Analiza dynamiczna w maszynach wirtualnych i wykrywanie w załącznikach ataków nie może opierać się na analizie w rozwiązaniach typu chmurowego (poza infrastrukturą Zamawiającego), lecz na urządzeniu zainstalowanych w infrastrukturze Zamawiającego. Analiza ataku musi odbywać </w:t>
      </w:r>
      <w:r w:rsidRPr="000B14B9">
        <w:rPr>
          <w:rFonts w:eastAsia="Calibri" w:cstheme="minorHAnsi"/>
          <w:color w:val="000000"/>
          <w:kern w:val="2"/>
          <w14:ligatures w14:val="standardContextual"/>
        </w:rPr>
        <w:lastRenderedPageBreak/>
        <w:t>się za pomocą dynamicznej analizy zachowania kodu umożliwiających równoczesną analizę zagrożenia w różnych wersjach systemu operacyjnego i aplikacjach.</w:t>
      </w:r>
    </w:p>
    <w:p w14:paraId="2F6F4383"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Architektura Modułu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składać się z:</w:t>
      </w:r>
    </w:p>
    <w:p w14:paraId="5A7DC53D"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Centralnego serwera zarządzania Modułu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służącego do konfiguracji Modułu, zarządzania politykami bezpieczeństwa dodatkowej ochrony poczty elektronicznej i raportowania oraz</w:t>
      </w:r>
    </w:p>
    <w:p w14:paraId="2604AE65" w14:textId="54775621"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Analizatorów dynamicznych służących do wykonywania głębokiej analizy w piaskownicy (</w:t>
      </w:r>
      <w:proofErr w:type="spellStart"/>
      <w:r w:rsidRPr="000B14B9">
        <w:rPr>
          <w:rFonts w:eastAsia="Calibri" w:cstheme="minorHAnsi"/>
          <w:color w:val="000000"/>
          <w:kern w:val="2"/>
          <w14:ligatures w14:val="standardContextual"/>
        </w:rPr>
        <w:t>sandbox</w:t>
      </w:r>
      <w:proofErr w:type="spellEnd"/>
      <w:r w:rsidRPr="000B14B9">
        <w:rPr>
          <w:rFonts w:eastAsia="Calibri" w:cstheme="minorHAnsi"/>
          <w:color w:val="000000"/>
          <w:kern w:val="2"/>
          <w14:ligatures w14:val="standardContextual"/>
        </w:rPr>
        <w:t xml:space="preserve">) w środowisku maszyn wirtualnych oraz wykrywania zawansowanych </w:t>
      </w:r>
      <w:r w:rsidR="005152DC" w:rsidRPr="000B14B9">
        <w:rPr>
          <w:rFonts w:eastAsia="Calibri" w:cstheme="minorHAnsi"/>
          <w:color w:val="000000"/>
          <w:kern w:val="2"/>
          <w14:ligatures w14:val="standardContextual"/>
        </w:rPr>
        <w:t>zagrożeń poczty</w:t>
      </w:r>
      <w:r w:rsidRPr="000B14B9">
        <w:rPr>
          <w:rFonts w:eastAsia="Calibri" w:cstheme="minorHAnsi"/>
          <w:color w:val="000000"/>
          <w:kern w:val="2"/>
          <w14:ligatures w14:val="standardContextual"/>
        </w:rPr>
        <w:t xml:space="preserve"> elektronicznej oraz pracujących w trybie MTA (ang. Mail Transfer Agent).</w:t>
      </w:r>
    </w:p>
    <w:p w14:paraId="1CA32E7D" w14:textId="2E31B671"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Każdy analizator dynamiczny musi być </w:t>
      </w:r>
      <w:r w:rsidR="005152DC" w:rsidRPr="000B14B9">
        <w:rPr>
          <w:rFonts w:eastAsia="Calibri" w:cstheme="minorHAnsi"/>
          <w:color w:val="000000"/>
          <w:kern w:val="2"/>
          <w14:ligatures w14:val="standardContextual"/>
        </w:rPr>
        <w:t>przekazany w</w:t>
      </w:r>
      <w:r w:rsidRPr="000B14B9">
        <w:rPr>
          <w:rFonts w:eastAsia="Calibri" w:cstheme="minorHAnsi"/>
          <w:color w:val="000000"/>
          <w:kern w:val="2"/>
          <w14:ligatures w14:val="standardContextual"/>
        </w:rPr>
        <w:t xml:space="preserve"> postaci urządzenia fizycznego Producenta. Urządzenie MUSI działać w oparciu o dedykowane platformy sprzętowe (</w:t>
      </w:r>
      <w:proofErr w:type="spellStart"/>
      <w:r w:rsidRPr="000B14B9">
        <w:rPr>
          <w:rFonts w:eastAsia="Calibri" w:cstheme="minorHAnsi"/>
          <w:color w:val="000000"/>
          <w:kern w:val="2"/>
          <w14:ligatures w14:val="standardContextual"/>
        </w:rPr>
        <w:t>appliance</w:t>
      </w:r>
      <w:proofErr w:type="spellEnd"/>
      <w:r w:rsidRPr="000B14B9">
        <w:rPr>
          <w:rFonts w:eastAsia="Calibri" w:cstheme="minorHAnsi"/>
          <w:color w:val="000000"/>
          <w:kern w:val="2"/>
          <w14:ligatures w14:val="standardContextual"/>
        </w:rPr>
        <w:t>) przekazane przez Wykonawcę oferowanego rozwiązania Producenta rozwiązania z systemem operacyjnym utwardzonym (</w:t>
      </w:r>
      <w:proofErr w:type="spellStart"/>
      <w:r w:rsidRPr="000B14B9">
        <w:rPr>
          <w:rFonts w:eastAsia="Calibri" w:cstheme="minorHAnsi"/>
          <w:color w:val="000000"/>
          <w:kern w:val="2"/>
          <w14:ligatures w14:val="standardContextual"/>
        </w:rPr>
        <w:t>hardening</w:t>
      </w:r>
      <w:proofErr w:type="spellEnd"/>
      <w:r w:rsidRPr="000B14B9">
        <w:rPr>
          <w:rFonts w:eastAsia="Calibri" w:cstheme="minorHAnsi"/>
          <w:color w:val="000000"/>
          <w:kern w:val="2"/>
          <w14:ligatures w14:val="standardContextual"/>
        </w:rPr>
        <w:t>) przez Producenta.</w:t>
      </w:r>
    </w:p>
    <w:p w14:paraId="3B3B2410" w14:textId="0AC28BC2"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Analizatory dynamiczne Modułu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muszą działać w postaci klastra nadmiarowego. Klaster odporny na awarie musi być przekazany jednej lokalizacji (fizyczna lokalizacja; dwa urządzenia w lokalizacji dla całego </w:t>
      </w:r>
      <w:proofErr w:type="gramStart"/>
      <w:r w:rsidRPr="000B14B9">
        <w:rPr>
          <w:rFonts w:eastAsia="Calibri" w:cstheme="minorHAnsi"/>
          <w:color w:val="000000"/>
          <w:kern w:val="2"/>
          <w14:ligatures w14:val="standardContextual"/>
        </w:rPr>
        <w:t>Modułu )</w:t>
      </w:r>
      <w:proofErr w:type="gramEnd"/>
      <w:r w:rsidRPr="000B14B9">
        <w:rPr>
          <w:rFonts w:eastAsia="Calibri" w:cstheme="minorHAnsi"/>
          <w:color w:val="000000"/>
          <w:kern w:val="2"/>
          <w14:ligatures w14:val="standardContextual"/>
        </w:rPr>
        <w:t>. sumarycznie minimum 2 analizatory.</w:t>
      </w:r>
    </w:p>
    <w:p w14:paraId="38D68D4F"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Integracja z posiadanym serwerem centralnego zarządzania musi umożliwiać przynajmniej zarządzanie alertami pochodzącymi z analizatorów dynamicznych, możliwość zwalniania z kwarantanny zatrzymanych wiadomości, zarządzanie politykami bezpieczeństwa na wszystkich klastrach analizatorów jednocześnie i możliwość wykonywania bezpośredniej aktualizacji oprogramowania analizatorów.</w:t>
      </w:r>
    </w:p>
    <w:p w14:paraId="19F7D9CE" w14:textId="67AC2728"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integrować się z system SIEM i zasilać go wszelkimi wykrytymi </w:t>
      </w:r>
      <w:r w:rsidR="005152DC" w:rsidRPr="000B14B9">
        <w:rPr>
          <w:rFonts w:eastAsia="Calibri" w:cstheme="minorHAnsi"/>
          <w:color w:val="000000"/>
          <w:kern w:val="2"/>
          <w14:ligatures w14:val="standardContextual"/>
        </w:rPr>
        <w:t>zdarzeniami bezpieczeństwa</w:t>
      </w:r>
    </w:p>
    <w:p w14:paraId="546B7FF6" w14:textId="0A9B72F4"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być </w:t>
      </w:r>
      <w:r w:rsidR="005152DC" w:rsidRPr="000B14B9">
        <w:rPr>
          <w:rFonts w:eastAsia="Calibri" w:cstheme="minorHAnsi"/>
          <w:color w:val="000000"/>
          <w:kern w:val="2"/>
          <w14:ligatures w14:val="standardContextual"/>
        </w:rPr>
        <w:t>przekazany w</w:t>
      </w:r>
      <w:r w:rsidRPr="000B14B9">
        <w:rPr>
          <w:rFonts w:eastAsia="Calibri" w:cstheme="minorHAnsi"/>
          <w:color w:val="000000"/>
          <w:kern w:val="2"/>
          <w14:ligatures w14:val="standardContextual"/>
        </w:rPr>
        <w:t xml:space="preserve"> postaci fizycznych urządzeń wraz z Oprogramowaniem i wszystkimi niezbędnymi licencjami (z uwzględnieniem licencji niezbędnych dla maszyn wirtualnych w </w:t>
      </w:r>
      <w:proofErr w:type="spellStart"/>
      <w:r w:rsidRPr="000B14B9">
        <w:rPr>
          <w:rFonts w:eastAsia="Calibri" w:cstheme="minorHAnsi"/>
          <w:color w:val="000000"/>
          <w:kern w:val="2"/>
          <w14:ligatures w14:val="standardContextual"/>
        </w:rPr>
        <w:t>SandBox</w:t>
      </w:r>
      <w:proofErr w:type="spellEnd"/>
      <w:r w:rsidRPr="000B14B9">
        <w:rPr>
          <w:rFonts w:eastAsia="Calibri" w:cstheme="minorHAnsi"/>
          <w:color w:val="000000"/>
          <w:kern w:val="2"/>
          <w14:ligatures w14:val="standardContextual"/>
        </w:rPr>
        <w:t xml:space="preserve">, w tym </w:t>
      </w:r>
      <w:r w:rsidR="00EA36CC" w:rsidRPr="000B14B9">
        <w:rPr>
          <w:rFonts w:eastAsia="Calibri" w:cstheme="minorHAnsi"/>
          <w:color w:val="000000"/>
          <w:kern w:val="2"/>
          <w14:ligatures w14:val="standardContextual"/>
        </w:rPr>
        <w:t xml:space="preserve">posiadanych przez Zamawiającego programów </w:t>
      </w:r>
      <w:r w:rsidRPr="000B14B9">
        <w:rPr>
          <w:rFonts w:eastAsia="Calibri" w:cstheme="minorHAnsi"/>
          <w:color w:val="000000"/>
          <w:kern w:val="2"/>
          <w14:ligatures w14:val="standardContextual"/>
        </w:rPr>
        <w:t xml:space="preserve">MS Windows, </w:t>
      </w:r>
      <w:proofErr w:type="spellStart"/>
      <w:r w:rsidRPr="000B14B9">
        <w:rPr>
          <w:rFonts w:eastAsia="Calibri" w:cstheme="minorHAnsi"/>
          <w:color w:val="000000"/>
          <w:kern w:val="2"/>
          <w14:ligatures w14:val="standardContextual"/>
        </w:rPr>
        <w:t>MacOS</w:t>
      </w:r>
      <w:proofErr w:type="spellEnd"/>
      <w:r w:rsidRPr="000B14B9">
        <w:rPr>
          <w:rFonts w:eastAsia="Calibri" w:cstheme="minorHAnsi"/>
          <w:color w:val="000000"/>
          <w:kern w:val="2"/>
          <w14:ligatures w14:val="standardContextual"/>
        </w:rPr>
        <w:t>, MS Office)</w:t>
      </w:r>
      <w:r w:rsidR="00EA36CC" w:rsidRPr="000B14B9">
        <w:rPr>
          <w:rFonts w:eastAsia="Calibri" w:cstheme="minorHAnsi"/>
          <w:color w:val="000000"/>
          <w:kern w:val="2"/>
          <w14:ligatures w14:val="standardContextual"/>
        </w:rPr>
        <w:t>.</w:t>
      </w:r>
    </w:p>
    <w:p w14:paraId="3B18EF30"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Każdy z analizatorów dynamicznych musi mieć wydajność analizy minimum 8 tys. przychodzących wiadomości email na godzinę, w tym minimalnie 600 unikalnych załączników do email na godzinę.</w:t>
      </w:r>
    </w:p>
    <w:p w14:paraId="469CD0B7" w14:textId="31C0FB86"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Równoległa analiza dynamiczna musi być wykonywana na maszynach wirtualnych w różnych wersjach systemu operacyjnego (co najmniej Microsoft Windows 7 posiadanego przez Zamawiającego (w wersjach zarówno 32 jak i 64 bit), co najmniej Microsoft Windows 10 64-bit, Mac OS, </w:t>
      </w:r>
      <w:proofErr w:type="spellStart"/>
      <w:r w:rsidRPr="000B14B9">
        <w:rPr>
          <w:rFonts w:eastAsia="Calibri" w:cstheme="minorHAnsi"/>
          <w:color w:val="000000"/>
          <w:kern w:val="2"/>
          <w14:ligatures w14:val="standardContextual"/>
        </w:rPr>
        <w:t>CentOS</w:t>
      </w:r>
      <w:proofErr w:type="spellEnd"/>
      <w:r w:rsidRPr="000B14B9">
        <w:rPr>
          <w:rFonts w:eastAsia="Calibri" w:cstheme="minorHAnsi"/>
          <w:color w:val="000000"/>
          <w:kern w:val="2"/>
          <w14:ligatures w14:val="standardContextual"/>
        </w:rPr>
        <w:t xml:space="preserve"> posiadanych przez Zamawiającego</w:t>
      </w:r>
      <w:r w:rsidR="009A1DE1">
        <w:rPr>
          <w:rFonts w:eastAsia="Calibri" w:cstheme="minorHAnsi"/>
          <w:color w:val="000000"/>
          <w:kern w:val="2"/>
          <w14:ligatures w14:val="standardContextual"/>
        </w:rPr>
        <w:t>.</w:t>
      </w:r>
    </w:p>
    <w:p w14:paraId="08FFD2E0"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Każdy z analizatorów dynamicznych musi być wyposażony w co najmniej 2 interfejsy monitorujące ruch poczty email oraz dedykowany port zarządzający do podłączenia do osobnego segmentu sieci.</w:t>
      </w:r>
    </w:p>
    <w:p w14:paraId="59499F69"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dynamiczny musi umożliwiać wdrożenie w następujących trybach:</w:t>
      </w:r>
    </w:p>
    <w:p w14:paraId="78755648"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in-</w:t>
      </w:r>
      <w:proofErr w:type="spellStart"/>
      <w:r w:rsidRPr="000B14B9">
        <w:rPr>
          <w:rFonts w:eastAsia="Calibri" w:cstheme="minorHAnsi"/>
          <w:color w:val="000000"/>
          <w:kern w:val="2"/>
          <w14:ligatures w14:val="standardContextual"/>
        </w:rPr>
        <w:t>line</w:t>
      </w:r>
      <w:proofErr w:type="spellEnd"/>
      <w:r w:rsidRPr="000B14B9">
        <w:rPr>
          <w:rFonts w:eastAsia="Calibri" w:cstheme="minorHAnsi"/>
          <w:color w:val="000000"/>
          <w:kern w:val="2"/>
          <w14:ligatures w14:val="standardContextual"/>
        </w:rPr>
        <w:t xml:space="preserve"> - urządzenie działa jako MTA będąc pośrednikiem w ruchu email do serwerów poczty,</w:t>
      </w:r>
    </w:p>
    <w:p w14:paraId="487C11E0"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monitorowania - przez podłączenie do portu SPAN przełącznika sieciowego lub do urządzenia typu TAP,</w:t>
      </w:r>
    </w:p>
    <w:p w14:paraId="5AC692D1"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BCC – do urządzenia dociera kopia oryginalnych maili poprzez protokół SMTP (generowanych przez bramkę pocztową lub serwer pocztowy).</w:t>
      </w:r>
    </w:p>
    <w:p w14:paraId="0EFB50F8"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dynamiczny musi posiadać minimum dwa redundantne zasilacze i co najmniej dwa redundantne dyski pracujące w RAID.</w:t>
      </w:r>
    </w:p>
    <w:p w14:paraId="5A5DE2EE"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 Analizator dynamiczny musi zapewnić wykrywanie zaawansowanych ataków przenoszonych w załącznikach poczty elektronicznej oraz kontrolę adresów URL umieszczanych w treści wiadomości oraz analizę samej wiadomości, przy czym:</w:t>
      </w:r>
    </w:p>
    <w:p w14:paraId="5ED79E13"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po wykryciu wcześniej znanego, szkodliwego adresu URL musi być możliwe wygenerowanie alertu i umieszczenie złośliwego email w kwarantannie,</w:t>
      </w:r>
    </w:p>
    <w:p w14:paraId="10D82209"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po wykryciu nieznanego wcześniej adresu URL prowadzącego do pliku musi być możliwe automatyczne nawiązanie połączenia przez urządzenie do Internetu, pobranie pliku i przeanalizowanie go, a następnie w razie wykrycia zagrożenia, wygenerowanie alertu i zatrzymanie wiadomości email w kwarantannie,</w:t>
      </w:r>
    </w:p>
    <w:p w14:paraId="4E9E72A9"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lastRenderedPageBreak/>
        <w:t>po wykryciu nieznanego wcześniej adresu URL nie prowadzącego do obiektu musi być możliwe automatyczne przekazanie go do centralnego systemu zarządzania celem korelacji z alertami generowanymi przez inne analizatory dynamiczne.</w:t>
      </w:r>
    </w:p>
    <w:p w14:paraId="2FA18A7F"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W przypadku nieznanych wcześniej adresów URL Moduł musi umożliwiać administratorowi zdefiniowanie czasu wstrzymania dostarczenia wiadomości, tak aby możliwe było ukończenie zaawansowanej, przedłużonej analizy URL po stronie dostawcy rozwiązania.</w:t>
      </w:r>
    </w:p>
    <w:p w14:paraId="634B0074"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Cała analiza załączników w celu wykrycia ataków w poczcie email musi odbywać się w infrastrukturze Zamawiającego.</w:t>
      </w:r>
    </w:p>
    <w:p w14:paraId="4F5D4592" w14:textId="5EB72D1D"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na potrzeby analizy dynamicznej musi wykorzystywać dedykowane środowisko wirtualne (</w:t>
      </w:r>
      <w:proofErr w:type="spellStart"/>
      <w:r w:rsidRPr="000B14B9">
        <w:rPr>
          <w:rFonts w:eastAsia="Calibri" w:cstheme="minorHAnsi"/>
          <w:color w:val="000000"/>
          <w:kern w:val="2"/>
          <w14:ligatures w14:val="standardContextual"/>
        </w:rPr>
        <w:t>hypervisor</w:t>
      </w:r>
      <w:proofErr w:type="spellEnd"/>
      <w:r w:rsidRPr="000B14B9">
        <w:rPr>
          <w:rFonts w:eastAsia="Calibri" w:cstheme="minorHAnsi"/>
          <w:color w:val="000000"/>
          <w:kern w:val="2"/>
          <w14:ligatures w14:val="standardContextual"/>
        </w:rPr>
        <w:t xml:space="preserve">), a nie standardowe dostępne na rynku rozwiązania jak </w:t>
      </w:r>
      <w:proofErr w:type="spellStart"/>
      <w:r w:rsidRPr="000B14B9">
        <w:rPr>
          <w:rFonts w:eastAsia="Calibri" w:cstheme="minorHAnsi"/>
          <w:color w:val="000000"/>
          <w:kern w:val="2"/>
          <w14:ligatures w14:val="standardContextual"/>
        </w:rPr>
        <w:t>VMware</w:t>
      </w:r>
      <w:proofErr w:type="spellEnd"/>
      <w:r w:rsidRPr="000B14B9">
        <w:rPr>
          <w:rFonts w:eastAsia="Calibri" w:cstheme="minorHAnsi"/>
          <w:color w:val="000000"/>
          <w:kern w:val="2"/>
          <w14:ligatures w14:val="standardContextual"/>
        </w:rPr>
        <w:t xml:space="preserve">, MS Hyper-V czy też Virtual Box, w celu utrudnienia wykrycia rodzaju środowiska wirtualnego przez podlegające analizie dynamicznej próbki złośliwego </w:t>
      </w:r>
      <w:r w:rsidR="00053A51" w:rsidRPr="000B14B9">
        <w:rPr>
          <w:rFonts w:eastAsia="Calibri" w:cstheme="minorHAnsi"/>
          <w:color w:val="000000"/>
          <w:kern w:val="2"/>
          <w14:ligatures w14:val="standardContextual"/>
        </w:rPr>
        <w:t>oprogramowania.</w:t>
      </w:r>
    </w:p>
    <w:p w14:paraId="4842CD4D"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rozpoznawać i wyodrębniać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 xml:space="preserve"> oraz inne szkodliwe oprogramowanie w załącznikach do poczty email niezależnie od użytego rozszerzenia pliku.</w:t>
      </w:r>
    </w:p>
    <w:p w14:paraId="45CAE5F4"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analizować i blokować niebezpieczne treści dla załączników takich jak:</w:t>
      </w:r>
    </w:p>
    <w:p w14:paraId="13E49976"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plików wykonywalnych (</w:t>
      </w:r>
      <w:proofErr w:type="gramStart"/>
      <w:r w:rsidRPr="000B14B9">
        <w:rPr>
          <w:rFonts w:eastAsia="Calibri" w:cstheme="minorHAnsi"/>
          <w:color w:val="000000"/>
          <w:kern w:val="2"/>
          <w14:ligatures w14:val="standardContextual"/>
        </w:rPr>
        <w:t>EXE,MSI</w:t>
      </w:r>
      <w:proofErr w:type="gramEnd"/>
      <w:r w:rsidRPr="000B14B9">
        <w:rPr>
          <w:rFonts w:eastAsia="Calibri" w:cstheme="minorHAnsi"/>
          <w:color w:val="000000"/>
          <w:kern w:val="2"/>
          <w14:ligatures w14:val="standardContextual"/>
        </w:rPr>
        <w:t xml:space="preserve">), </w:t>
      </w:r>
    </w:p>
    <w:p w14:paraId="43DFF2D9"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dokumentów (PDF, RTF), </w:t>
      </w:r>
    </w:p>
    <w:p w14:paraId="01744467"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plików Java (JAR, JS, JSE), </w:t>
      </w:r>
    </w:p>
    <w:p w14:paraId="6470E787"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plików z pakietu MS Office, </w:t>
      </w:r>
    </w:p>
    <w:p w14:paraId="5A6F0427"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plików multimedialnych (FLASH), </w:t>
      </w:r>
    </w:p>
    <w:p w14:paraId="6FFF36DD"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plików skompresowanych (RAR, ZIP, 7ZIP, GZIP, SFX), </w:t>
      </w:r>
    </w:p>
    <w:p w14:paraId="2CE8AF4D"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skrótów MS Windows (LNK), </w:t>
      </w:r>
    </w:p>
    <w:p w14:paraId="7599EFEA"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plików www (HTML, HTM), </w:t>
      </w:r>
    </w:p>
    <w:p w14:paraId="2D95E722"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 plików z bibliotekami (DLL), </w:t>
      </w:r>
    </w:p>
    <w:p w14:paraId="6AD0D865" w14:textId="344A9B2F"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plików zawierających skrypty (</w:t>
      </w:r>
      <w:proofErr w:type="spellStart"/>
      <w:r w:rsidRPr="000B14B9">
        <w:rPr>
          <w:rFonts w:eastAsia="Calibri" w:cstheme="minorHAnsi"/>
          <w:color w:val="000000"/>
          <w:kern w:val="2"/>
          <w14:ligatures w14:val="standardContextual"/>
        </w:rPr>
        <w:t>Powershell</w:t>
      </w:r>
      <w:proofErr w:type="spellEnd"/>
      <w:r w:rsidRPr="000B14B9">
        <w:rPr>
          <w:rFonts w:eastAsia="Calibri" w:cstheme="minorHAnsi"/>
          <w:color w:val="000000"/>
          <w:kern w:val="2"/>
          <w14:ligatures w14:val="standardContextual"/>
        </w:rPr>
        <w:t>, VBS, BAT, CMD, VBE, VB, COM)</w:t>
      </w:r>
      <w:r w:rsidR="00C25FFB" w:rsidRPr="000B14B9">
        <w:rPr>
          <w:rFonts w:eastAsia="Calibri" w:cstheme="minorHAnsi"/>
          <w:color w:val="000000"/>
          <w:kern w:val="2"/>
          <w14:ligatures w14:val="standardContextual"/>
        </w:rPr>
        <w:t>.</w:t>
      </w:r>
    </w:p>
    <w:p w14:paraId="690A7ABF" w14:textId="4BCAF428"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zostać wdrożony w trybie "in-</w:t>
      </w:r>
      <w:proofErr w:type="spellStart"/>
      <w:r w:rsidRPr="000B14B9">
        <w:rPr>
          <w:rFonts w:eastAsia="Calibri" w:cstheme="minorHAnsi"/>
          <w:color w:val="000000"/>
          <w:kern w:val="2"/>
          <w14:ligatures w14:val="standardContextual"/>
        </w:rPr>
        <w:t>line</w:t>
      </w:r>
      <w:proofErr w:type="spellEnd"/>
      <w:r w:rsidRPr="000B14B9">
        <w:rPr>
          <w:rFonts w:eastAsia="Calibri" w:cstheme="minorHAnsi"/>
          <w:color w:val="000000"/>
          <w:kern w:val="2"/>
          <w14:ligatures w14:val="standardContextual"/>
        </w:rPr>
        <w:t>" w trybie aktywnego blokowania zainfekowanych wiadomości e</w:t>
      </w:r>
      <w:r w:rsidR="00C25FFB"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i umieszczać je w lokalnej kwarantannie</w:t>
      </w:r>
    </w:p>
    <w:p w14:paraId="5213EC7E" w14:textId="2CF69554"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dodawać oznaczenia (X </w:t>
      </w:r>
      <w:proofErr w:type="spellStart"/>
      <w:r w:rsidRPr="000B14B9">
        <w:rPr>
          <w:rFonts w:eastAsia="Calibri" w:cstheme="minorHAnsi"/>
          <w:color w:val="000000"/>
          <w:kern w:val="2"/>
          <w14:ligatures w14:val="standardContextual"/>
        </w:rPr>
        <w:t>header</w:t>
      </w:r>
      <w:proofErr w:type="spellEnd"/>
      <w:r w:rsidRPr="000B14B9">
        <w:rPr>
          <w:rFonts w:eastAsia="Calibri" w:cstheme="minorHAnsi"/>
          <w:color w:val="000000"/>
          <w:kern w:val="2"/>
          <w14:ligatures w14:val="standardContextual"/>
        </w:rPr>
        <w:t>) do nagłówków wiadomości e</w:t>
      </w:r>
      <w:r w:rsidR="00C25FFB"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zależnie od akcji podjętej przez Moduł analizy (m.in. e</w:t>
      </w:r>
      <w:r w:rsidR="00C25FFB"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przeskanowany bez wykrytego zagrożenia, e</w:t>
      </w:r>
      <w:r w:rsidR="00C25FFB"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zawiera kod złośliwy) do wykorzystania przez inne systemy ochrony Zamawiającego</w:t>
      </w:r>
      <w:r w:rsidR="00C25FFB" w:rsidRPr="000B14B9">
        <w:rPr>
          <w:rFonts w:eastAsia="Calibri" w:cstheme="minorHAnsi"/>
          <w:color w:val="000000"/>
          <w:kern w:val="2"/>
          <w14:ligatures w14:val="standardContextual"/>
        </w:rPr>
        <w:t xml:space="preserve"> </w:t>
      </w:r>
      <w:r w:rsidRPr="000B14B9">
        <w:rPr>
          <w:rFonts w:eastAsia="Calibri" w:cstheme="minorHAnsi"/>
          <w:color w:val="000000"/>
          <w:kern w:val="2"/>
          <w14:ligatures w14:val="standardContextual"/>
        </w:rPr>
        <w:t>i analizy wstecznej.</w:t>
      </w:r>
    </w:p>
    <w:p w14:paraId="61648852"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automatycznie tworzyć reguły umożliwiające blokowanie zagrożeń na podstawie:</w:t>
      </w:r>
    </w:p>
    <w:p w14:paraId="68CE96DD"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wyników analizy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 xml:space="preserve"> wykonanej na danym urządzeniu,</w:t>
      </w:r>
    </w:p>
    <w:p w14:paraId="587E9DC3"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danych przekazanych z centralnego systemu zarządzania, pochodzących z wyników analizy wykonanych na innych urządzeniach Modułu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w środowisku Zamawiającego,</w:t>
      </w:r>
    </w:p>
    <w:p w14:paraId="0C7716E3" w14:textId="7CA265FB"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danych dostępnych z centralnego repozytorium Producenta </w:t>
      </w:r>
      <w:r w:rsidR="003A7987" w:rsidRPr="000B14B9">
        <w:rPr>
          <w:rFonts w:eastAsia="Calibri" w:cstheme="minorHAnsi"/>
          <w:color w:val="000000"/>
          <w:kern w:val="2"/>
          <w14:ligatures w14:val="standardContextual"/>
        </w:rPr>
        <w:t xml:space="preserve">oferowanego rozwiązania wariantowego </w:t>
      </w:r>
      <w:r w:rsidRPr="000B14B9">
        <w:rPr>
          <w:rFonts w:eastAsia="Calibri" w:cstheme="minorHAnsi"/>
          <w:color w:val="000000"/>
          <w:kern w:val="2"/>
          <w14:ligatures w14:val="standardContextual"/>
        </w:rPr>
        <w:t xml:space="preserve">(centrum </w:t>
      </w:r>
      <w:proofErr w:type="spellStart"/>
      <w:r w:rsidRPr="000B14B9">
        <w:rPr>
          <w:rFonts w:eastAsia="Calibri" w:cstheme="minorHAnsi"/>
          <w:color w:val="000000"/>
          <w:kern w:val="2"/>
          <w14:ligatures w14:val="standardContextual"/>
        </w:rPr>
        <w:t>reputacyjne</w:t>
      </w:r>
      <w:proofErr w:type="spellEnd"/>
      <w:r w:rsidRPr="000B14B9">
        <w:rPr>
          <w:rFonts w:eastAsia="Calibri" w:cstheme="minorHAnsi"/>
          <w:color w:val="000000"/>
          <w:kern w:val="2"/>
          <w14:ligatures w14:val="standardContextual"/>
        </w:rPr>
        <w:t xml:space="preserve"> Producenta).</w:t>
      </w:r>
    </w:p>
    <w:p w14:paraId="4FB5BC29" w14:textId="0B71657E"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umożliwiać stosowanie własnych reguł opisujących parametry z nagłówków wiadomości e</w:t>
      </w:r>
      <w:r w:rsidR="00527570"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w:t>
      </w:r>
      <w:proofErr w:type="spellStart"/>
      <w:r w:rsidRPr="000B14B9">
        <w:rPr>
          <w:rFonts w:eastAsia="Calibri" w:cstheme="minorHAnsi"/>
          <w:color w:val="000000"/>
          <w:kern w:val="2"/>
          <w14:ligatures w14:val="standardContextual"/>
        </w:rPr>
        <w:t>header</w:t>
      </w:r>
      <w:proofErr w:type="spellEnd"/>
      <w:r w:rsidRPr="000B14B9">
        <w:rPr>
          <w:rFonts w:eastAsia="Calibri" w:cstheme="minorHAnsi"/>
          <w:color w:val="000000"/>
          <w:kern w:val="2"/>
          <w14:ligatures w14:val="standardContextual"/>
        </w:rPr>
        <w:t>) i na tej podstawie wykrywać groźne wiadomości pocztowe.</w:t>
      </w:r>
    </w:p>
    <w:p w14:paraId="0A00457E" w14:textId="184F4474"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posiadać dodatkowe, uzupełniające mechanizmy chroniące pocztę e</w:t>
      </w:r>
      <w:r w:rsidR="00527570"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Zamawiającego przed atakami:</w:t>
      </w:r>
    </w:p>
    <w:p w14:paraId="4776A905"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proofErr w:type="spellStart"/>
      <w:r w:rsidRPr="000B14B9">
        <w:rPr>
          <w:rFonts w:eastAsia="Calibri" w:cstheme="minorHAnsi"/>
          <w:color w:val="000000"/>
          <w:kern w:val="2"/>
          <w14:ligatures w14:val="standardContextual"/>
        </w:rPr>
        <w:t>phishing</w:t>
      </w:r>
      <w:proofErr w:type="spellEnd"/>
      <w:r w:rsidRPr="000B14B9">
        <w:rPr>
          <w:rFonts w:eastAsia="Calibri" w:cstheme="minorHAnsi"/>
          <w:color w:val="000000"/>
          <w:kern w:val="2"/>
          <w14:ligatures w14:val="standardContextual"/>
        </w:rPr>
        <w:t xml:space="preserve"> / </w:t>
      </w:r>
      <w:proofErr w:type="spellStart"/>
      <w:r w:rsidRPr="000B14B9">
        <w:rPr>
          <w:rFonts w:eastAsia="Calibri" w:cstheme="minorHAnsi"/>
          <w:color w:val="000000"/>
          <w:kern w:val="2"/>
          <w14:ligatures w14:val="standardContextual"/>
        </w:rPr>
        <w:t>spear</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phishing</w:t>
      </w:r>
      <w:proofErr w:type="spellEnd"/>
      <w:r w:rsidRPr="000B14B9">
        <w:rPr>
          <w:rFonts w:eastAsia="Calibri" w:cstheme="minorHAnsi"/>
          <w:color w:val="000000"/>
          <w:kern w:val="2"/>
          <w14:ligatures w14:val="standardContextual"/>
        </w:rPr>
        <w:t xml:space="preserve"> - podszywanie się pod inną organizację lub osobę w celu wyłudzenia m.in. danych uwierzytelniających),</w:t>
      </w:r>
    </w:p>
    <w:p w14:paraId="2E3F1223"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proofErr w:type="spellStart"/>
      <w:r w:rsidRPr="000B14B9">
        <w:rPr>
          <w:rFonts w:eastAsia="Calibri" w:cstheme="minorHAnsi"/>
          <w:color w:val="000000"/>
          <w:kern w:val="2"/>
          <w14:ligatures w14:val="standardContextual"/>
        </w:rPr>
        <w:t>impersonation</w:t>
      </w:r>
      <w:proofErr w:type="spellEnd"/>
      <w:r w:rsidRPr="000B14B9">
        <w:rPr>
          <w:rFonts w:eastAsia="Calibri" w:cstheme="minorHAnsi"/>
          <w:color w:val="000000"/>
          <w:kern w:val="2"/>
          <w14:ligatures w14:val="standardContextual"/>
        </w:rPr>
        <w:t xml:space="preserve"> (CEO fraud) - kompromitacja kadry zarządzającej w celu kradzieży informacji,</w:t>
      </w:r>
    </w:p>
    <w:p w14:paraId="44A7A314"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infekcją kodu JavaScript, </w:t>
      </w:r>
      <w:proofErr w:type="spellStart"/>
      <w:r w:rsidRPr="000B14B9">
        <w:rPr>
          <w:rFonts w:eastAsia="Calibri" w:cstheme="minorHAnsi"/>
          <w:color w:val="000000"/>
          <w:kern w:val="2"/>
          <w14:ligatures w14:val="standardContextual"/>
        </w:rPr>
        <w:t>VBScript</w:t>
      </w:r>
      <w:proofErr w:type="spellEnd"/>
      <w:r w:rsidRPr="000B14B9">
        <w:rPr>
          <w:rFonts w:eastAsia="Calibri" w:cstheme="minorHAnsi"/>
          <w:color w:val="000000"/>
          <w:kern w:val="2"/>
          <w14:ligatures w14:val="standardContextual"/>
        </w:rPr>
        <w:t>,</w:t>
      </w:r>
    </w:p>
    <w:p w14:paraId="6E28125A"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proofErr w:type="spellStart"/>
      <w:r w:rsidRPr="000B14B9">
        <w:rPr>
          <w:rFonts w:eastAsia="Calibri" w:cstheme="minorHAnsi"/>
          <w:color w:val="000000"/>
          <w:kern w:val="2"/>
          <w14:ligatures w14:val="standardContextual"/>
        </w:rPr>
        <w:t>spywre</w:t>
      </w:r>
      <w:proofErr w:type="spellEnd"/>
      <w:r w:rsidRPr="000B14B9">
        <w:rPr>
          <w:rFonts w:eastAsia="Calibri" w:cstheme="minorHAnsi"/>
          <w:color w:val="000000"/>
          <w:kern w:val="2"/>
          <w14:ligatures w14:val="standardContextual"/>
        </w:rPr>
        <w:t>/</w:t>
      </w:r>
      <w:proofErr w:type="spellStart"/>
      <w:r w:rsidRPr="000B14B9">
        <w:rPr>
          <w:rFonts w:eastAsia="Calibri" w:cstheme="minorHAnsi"/>
          <w:color w:val="000000"/>
          <w:kern w:val="2"/>
          <w14:ligatures w14:val="standardContextual"/>
        </w:rPr>
        <w:t>adware</w:t>
      </w:r>
      <w:proofErr w:type="spellEnd"/>
      <w:r w:rsidRPr="000B14B9">
        <w:rPr>
          <w:rFonts w:eastAsia="Calibri" w:cstheme="minorHAnsi"/>
          <w:color w:val="000000"/>
          <w:kern w:val="2"/>
          <w14:ligatures w14:val="standardContextual"/>
        </w:rPr>
        <w:t xml:space="preserve"> - niebezpieczne aplikacje, odnośniki URL lub załączniki będące częścią ataku.</w:t>
      </w:r>
    </w:p>
    <w:p w14:paraId="1254E99B" w14:textId="2D303843"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z opóźnionym startem – w których obiekty niebezpieczne (załączniki/URL) zostają aktywowane już po dostarczeniu wiadomości – w tym wypadku Moduł musi generować alerty o niebezpiecznych wiadomościach e</w:t>
      </w:r>
      <w:r w:rsidR="00527570"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w:t>
      </w:r>
      <w:r w:rsidR="00C55D81" w:rsidRPr="000B14B9">
        <w:rPr>
          <w:rFonts w:eastAsia="Calibri" w:cstheme="minorHAnsi"/>
          <w:color w:val="000000"/>
          <w:kern w:val="2"/>
          <w14:ligatures w14:val="standardContextual"/>
        </w:rPr>
        <w:t xml:space="preserve"> </w:t>
      </w:r>
      <w:r w:rsidRPr="000B14B9">
        <w:rPr>
          <w:rFonts w:eastAsia="Calibri" w:cstheme="minorHAnsi"/>
          <w:color w:val="000000"/>
          <w:kern w:val="2"/>
          <w14:ligatures w14:val="standardContextual"/>
        </w:rPr>
        <w:t>które zostały dostarczone do odbiorców (atak retroaktywny);</w:t>
      </w:r>
    </w:p>
    <w:p w14:paraId="5E9289CB" w14:textId="273C3818"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lastRenderedPageBreak/>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umożliwiać deszyfrację załączników przesyłanych przez pocztę e</w:t>
      </w:r>
      <w:r w:rsidR="00527570"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 xml:space="preserve">mail Zamawiającego przy użyciu listy najczęściej używanych haseł lub inteligentnego wyszukiwania haseł w treści </w:t>
      </w:r>
      <w:r w:rsidR="00527570" w:rsidRPr="000B14B9">
        <w:rPr>
          <w:rFonts w:eastAsia="Calibri" w:cstheme="minorHAnsi"/>
          <w:color w:val="000000"/>
          <w:kern w:val="2"/>
          <w14:ligatures w14:val="standardContextual"/>
        </w:rPr>
        <w:t>e-</w:t>
      </w:r>
      <w:r w:rsidRPr="000B14B9">
        <w:rPr>
          <w:rFonts w:eastAsia="Calibri" w:cstheme="minorHAnsi"/>
          <w:color w:val="000000"/>
          <w:kern w:val="2"/>
          <w14:ligatures w14:val="standardContextual"/>
        </w:rPr>
        <w:t>maila, w tym z opcją OCR hasła przesłanego w obrazku. Lista haseł MUSI mieć możliwość dodania haseł specyficznych dla języka polskiego z polskimi znakami.</w:t>
      </w:r>
    </w:p>
    <w:p w14:paraId="36BD0A36"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posiadać możliwość konfiguracji środowisk wirtualnych analizy dynamicznej co najmniej w zakresie: nazwy domeny, nazwy użytkownika, folderów użytkowników, ostatnio otwartych plików, historii przeglądania stron www w przeglądarce internetowej, kont FTP, Outlook i Skype w celu utrudnienia wykrycia przez analizowany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w:t>
      </w:r>
    </w:p>
    <w:p w14:paraId="0D3D8ED0" w14:textId="5A00A6A6"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umożliwiać analizę wiadomości e</w:t>
      </w:r>
      <w:r w:rsidR="006E5F8C"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 xml:space="preserve">mail w trybie "LIVE", to jest z możliwością połączenia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 xml:space="preserve"> detonowanego w środowisku wirtualnym z zewnętrznym łączem internetowym. Łącze to musi stanowić separowany link do Internetu („brudny Internet”) konfigurowany na dedykowanym porcie fizycznym Urządzenia.</w:t>
      </w:r>
    </w:p>
    <w:p w14:paraId="0D9C8933" w14:textId="2DEB222E"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W wyniku analizy Moduł musi zapewniać dostęp do szczegółowych danych analitycznych (</w:t>
      </w:r>
      <w:proofErr w:type="spellStart"/>
      <w:r w:rsidRPr="000B14B9">
        <w:rPr>
          <w:rFonts w:eastAsia="Calibri" w:cstheme="minorHAnsi"/>
          <w:color w:val="000000"/>
          <w:kern w:val="2"/>
          <w14:ligatures w14:val="standardContextual"/>
        </w:rPr>
        <w:t>forensic</w:t>
      </w:r>
      <w:proofErr w:type="spellEnd"/>
      <w:r w:rsidRPr="000B14B9">
        <w:rPr>
          <w:rFonts w:eastAsia="Calibri" w:cstheme="minorHAnsi"/>
          <w:color w:val="000000"/>
          <w:kern w:val="2"/>
          <w14:ligatures w14:val="standardContextual"/>
        </w:rPr>
        <w:t xml:space="preserve"> data) z przeprowadzonej analizy wiadomości e</w:t>
      </w:r>
      <w:r w:rsidR="006E5F8C"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 xml:space="preserve">mail. </w:t>
      </w:r>
      <w:r w:rsidR="00053A51" w:rsidRPr="000B14B9">
        <w:rPr>
          <w:rFonts w:eastAsia="Calibri" w:cstheme="minorHAnsi"/>
          <w:color w:val="000000"/>
          <w:kern w:val="2"/>
          <w14:ligatures w14:val="standardContextual"/>
        </w:rPr>
        <w:t>Wśród danych</w:t>
      </w:r>
      <w:r w:rsidRPr="000B14B9">
        <w:rPr>
          <w:rFonts w:eastAsia="Calibri" w:cstheme="minorHAnsi"/>
          <w:color w:val="000000"/>
          <w:kern w:val="2"/>
          <w14:ligatures w14:val="standardContextual"/>
        </w:rPr>
        <w:t xml:space="preserve"> muszą się znaleźć co najmniej: </w:t>
      </w:r>
    </w:p>
    <w:p w14:paraId="49480F84"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adres nadawcy i adres odbiorcy, </w:t>
      </w:r>
    </w:p>
    <w:p w14:paraId="6C881850"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 nagłówka wiadomości (</w:t>
      </w:r>
      <w:proofErr w:type="spellStart"/>
      <w:r w:rsidRPr="000B14B9">
        <w:rPr>
          <w:rFonts w:eastAsia="Calibri" w:cstheme="minorHAnsi"/>
          <w:color w:val="000000"/>
          <w:kern w:val="2"/>
          <w14:ligatures w14:val="standardContextual"/>
        </w:rPr>
        <w:t>header</w:t>
      </w:r>
      <w:proofErr w:type="spellEnd"/>
      <w:r w:rsidRPr="000B14B9">
        <w:rPr>
          <w:rFonts w:eastAsia="Calibri" w:cstheme="minorHAnsi"/>
          <w:color w:val="000000"/>
          <w:kern w:val="2"/>
          <w14:ligatures w14:val="standardContextual"/>
        </w:rPr>
        <w:t>)</w:t>
      </w:r>
    </w:p>
    <w:p w14:paraId="3C199B57"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body wiadomości, </w:t>
      </w:r>
    </w:p>
    <w:p w14:paraId="3D693032"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wyniki analizy załączników i adresów URL, </w:t>
      </w:r>
    </w:p>
    <w:p w14:paraId="076AD4F8"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informacje kontekstowe na temat wykrywanego zagrożenia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adware</w:t>
      </w:r>
      <w:proofErr w:type="spellEnd"/>
      <w:r w:rsidRPr="000B14B9">
        <w:rPr>
          <w:rFonts w:eastAsia="Calibri" w:cstheme="minorHAnsi"/>
          <w:color w:val="000000"/>
          <w:kern w:val="2"/>
          <w14:ligatures w14:val="standardContextual"/>
        </w:rPr>
        <w:t xml:space="preserve">, spyware, </w:t>
      </w:r>
    </w:p>
    <w:p w14:paraId="2878E9AA"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funkcja skrótu (HASH), przynajmniej MD5 i SHA256</w:t>
      </w:r>
    </w:p>
    <w:p w14:paraId="41A8E1BE"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zapewniać dostęp do sekwencyjnego (krok po kroku) zapisu zmian wykonywanych przez analizowany niebezpieczny załącznik z wiadomości pocztowej: w rejestrze, procesach, systemie plików, sposobie startu systemu, próby nawiązania połączenia sieciowego (wraz z zapisem tych prób w postaci plików PCAP dostępnych w GUI urządzenia).</w:t>
      </w:r>
    </w:p>
    <w:p w14:paraId="06E91EB4"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posiadać graficzne przedstawienie zmian wykonywanych przez obiekt z wiadomości pocztowej (przekazany bezpośrednio lub poprzez adres URL) po analizie w środowisku wirtualnym w postaci grafu powiązań wykonywanych czynności.</w:t>
      </w:r>
    </w:p>
    <w:p w14:paraId="384B895A" w14:textId="133C250B"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być zoptymalizowany pod kątem minimalizacji </w:t>
      </w:r>
      <w:proofErr w:type="gramStart"/>
      <w:r w:rsidRPr="000B14B9">
        <w:rPr>
          <w:rFonts w:eastAsia="Calibri" w:cstheme="minorHAnsi"/>
          <w:color w:val="000000"/>
          <w:kern w:val="2"/>
          <w14:ligatures w14:val="standardContextual"/>
        </w:rPr>
        <w:t>liczby  przypadków</w:t>
      </w:r>
      <w:proofErr w:type="gram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false-positive</w:t>
      </w:r>
      <w:proofErr w:type="spellEnd"/>
      <w:r w:rsidRPr="000B14B9">
        <w:rPr>
          <w:rFonts w:eastAsia="Calibri" w:cstheme="minorHAnsi"/>
          <w:color w:val="000000"/>
          <w:kern w:val="2"/>
          <w14:ligatures w14:val="standardContextual"/>
        </w:rPr>
        <w:t xml:space="preserve"> (błędne wykrycie zagrożenia w poprawnej wiadomości e</w:t>
      </w:r>
      <w:r w:rsidR="006E5F8C"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w:t>
      </w:r>
    </w:p>
    <w:p w14:paraId="44E110BF" w14:textId="77777777" w:rsidR="00205BC1" w:rsidRPr="000B14B9" w:rsidRDefault="00205BC1" w:rsidP="000B14B9">
      <w:pPr>
        <w:numPr>
          <w:ilvl w:val="3"/>
          <w:numId w:val="58"/>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posiadać dodatkowy mechanizm wykrywający obiekty lub zdarzenia, które mogą wskazywać, że są elementem ataku:</w:t>
      </w:r>
    </w:p>
    <w:p w14:paraId="094C3B11" w14:textId="0565D7D0"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skrypty przesyłane w wiadomości e</w:t>
      </w:r>
      <w:r w:rsidR="006E5F8C"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w:t>
      </w:r>
    </w:p>
    <w:p w14:paraId="4C82C02F"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pliki wykonywalne przesyłane w załączniku lub URL,</w:t>
      </w:r>
    </w:p>
    <w:p w14:paraId="4F13B014"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dokumenty MS OFFICE z zaimplementowanym makro lub kodem wykonywalnym,</w:t>
      </w:r>
    </w:p>
    <w:p w14:paraId="4156C369"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nietypowych załączników przesyłanych w wiadomości takich jak: BAT, CPL, LNK, COM, CMD, MHT, PIF, PUB, HLP, HTA, ISO,</w:t>
      </w:r>
    </w:p>
    <w:p w14:paraId="38936C4F" w14:textId="2F14FE9C"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wiadomości e</w:t>
      </w:r>
      <w:r w:rsidR="006E5F8C"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ze skróconymi linkami (</w:t>
      </w:r>
      <w:proofErr w:type="spellStart"/>
      <w:r w:rsidRPr="000B14B9">
        <w:rPr>
          <w:rFonts w:eastAsia="Calibri" w:cstheme="minorHAnsi"/>
          <w:color w:val="000000"/>
          <w:kern w:val="2"/>
          <w14:ligatures w14:val="standardContextual"/>
        </w:rPr>
        <w:t>tiny</w:t>
      </w:r>
      <w:proofErr w:type="spellEnd"/>
      <w:r w:rsidRPr="000B14B9">
        <w:rPr>
          <w:rFonts w:eastAsia="Calibri" w:cstheme="minorHAnsi"/>
          <w:color w:val="000000"/>
          <w:kern w:val="2"/>
          <w14:ligatures w14:val="standardContextual"/>
        </w:rPr>
        <w:t xml:space="preserve"> URL),</w:t>
      </w:r>
    </w:p>
    <w:p w14:paraId="0AAEF263"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dokumenty MS OFFICE z </w:t>
      </w:r>
      <w:proofErr w:type="spellStart"/>
      <w:r w:rsidRPr="000B14B9">
        <w:rPr>
          <w:rFonts w:eastAsia="Calibri" w:cstheme="minorHAnsi"/>
          <w:color w:val="000000"/>
          <w:kern w:val="2"/>
          <w14:ligatures w14:val="standardContextual"/>
        </w:rPr>
        <w:t>flash</w:t>
      </w:r>
      <w:proofErr w:type="spellEnd"/>
      <w:r w:rsidRPr="000B14B9">
        <w:rPr>
          <w:rFonts w:eastAsia="Calibri" w:cstheme="minorHAnsi"/>
          <w:color w:val="000000"/>
          <w:kern w:val="2"/>
          <w14:ligatures w14:val="standardContextual"/>
        </w:rPr>
        <w:t>,</w:t>
      </w:r>
    </w:p>
    <w:p w14:paraId="749571B7"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pliki JAR, </w:t>
      </w:r>
    </w:p>
    <w:p w14:paraId="24386AB3"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hasła z formularzy przesyłanych w formie HTTP </w:t>
      </w:r>
      <w:proofErr w:type="spellStart"/>
      <w:r w:rsidRPr="000B14B9">
        <w:rPr>
          <w:rFonts w:eastAsia="Calibri" w:cstheme="minorHAnsi"/>
          <w:color w:val="000000"/>
          <w:kern w:val="2"/>
          <w14:ligatures w14:val="standardContextual"/>
        </w:rPr>
        <w:t>request</w:t>
      </w:r>
      <w:proofErr w:type="spellEnd"/>
      <w:r w:rsidRPr="000B14B9">
        <w:rPr>
          <w:rFonts w:eastAsia="Calibri" w:cstheme="minorHAnsi"/>
          <w:color w:val="000000"/>
          <w:kern w:val="2"/>
          <w14:ligatures w14:val="standardContextual"/>
        </w:rPr>
        <w:t>,</w:t>
      </w:r>
    </w:p>
    <w:p w14:paraId="23621A30"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zaszyfrowane pliki PDF,</w:t>
      </w:r>
    </w:p>
    <w:p w14:paraId="05937005"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 pliki typu wygaszacz ekranu,</w:t>
      </w:r>
    </w:p>
    <w:p w14:paraId="043D155C" w14:textId="386129DF"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 nieznanych plików </w:t>
      </w:r>
      <w:r w:rsidR="005152DC" w:rsidRPr="000B14B9">
        <w:rPr>
          <w:rFonts w:eastAsia="Calibri" w:cstheme="minorHAnsi"/>
          <w:color w:val="000000"/>
          <w:kern w:val="2"/>
          <w14:ligatures w14:val="standardContextual"/>
        </w:rPr>
        <w:t xml:space="preserve">konfiguracyjnych. </w:t>
      </w:r>
      <w:proofErr w:type="spellStart"/>
      <w:r w:rsidR="005152DC" w:rsidRPr="000B14B9">
        <w:rPr>
          <w:rFonts w:eastAsia="Calibri" w:cstheme="minorHAnsi"/>
          <w:color w:val="000000"/>
          <w:kern w:val="2"/>
          <w14:ligatures w14:val="standardContextual"/>
        </w:rPr>
        <w:t>SettingContent</w:t>
      </w:r>
      <w:proofErr w:type="spellEnd"/>
      <w:r w:rsidRPr="000B14B9">
        <w:rPr>
          <w:rFonts w:eastAsia="Calibri" w:cstheme="minorHAnsi"/>
          <w:color w:val="000000"/>
          <w:kern w:val="2"/>
          <w14:ligatures w14:val="standardContextual"/>
        </w:rPr>
        <w:t>-ms.</w:t>
      </w:r>
    </w:p>
    <w:p w14:paraId="36691DF9"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zaszyfrowane dokumenty MS Office</w:t>
      </w:r>
    </w:p>
    <w:p w14:paraId="79AFB218"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Dokumenty MS Office z obiektami Embedded Object</w:t>
      </w:r>
    </w:p>
    <w:p w14:paraId="64503E59"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Dokumenty PDF, HWP lub MS Office z aktywnością sieciową</w:t>
      </w:r>
    </w:p>
    <w:p w14:paraId="7574D171"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pliki MS Office z makrem tworzącym plik wykonywalny</w:t>
      </w:r>
    </w:p>
    <w:p w14:paraId="1D93D896"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uszkodzone pliki wykonywalne PE</w:t>
      </w:r>
    </w:p>
    <w:p w14:paraId="4BE8A1C6"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obiekty próbujące wykryć rozwiązania AV/Firewall za pomocą WMI</w:t>
      </w:r>
    </w:p>
    <w:p w14:paraId="3692F402"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pliki z niezgodnym rozszerzeniem (innym niż w </w:t>
      </w:r>
      <w:proofErr w:type="spellStart"/>
      <w:r w:rsidRPr="000B14B9">
        <w:rPr>
          <w:rFonts w:eastAsia="Calibri" w:cstheme="minorHAnsi"/>
          <w:color w:val="000000"/>
          <w:kern w:val="2"/>
          <w14:ligatures w14:val="standardContextual"/>
        </w:rPr>
        <w:t>magic</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byte</w:t>
      </w:r>
      <w:proofErr w:type="spellEnd"/>
      <w:r w:rsidRPr="000B14B9">
        <w:rPr>
          <w:rFonts w:eastAsia="Calibri" w:cstheme="minorHAnsi"/>
          <w:color w:val="000000"/>
          <w:kern w:val="2"/>
          <w14:ligatures w14:val="standardContextual"/>
        </w:rPr>
        <w:t>)</w:t>
      </w:r>
    </w:p>
    <w:p w14:paraId="3EA7CAB7" w14:textId="38379746" w:rsidR="00205BC1" w:rsidRPr="00E82A35"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dokumenty Office z zagnieżdżonymi obiektami SWF</w:t>
      </w:r>
    </w:p>
    <w:p w14:paraId="4618AE17" w14:textId="5B6907EC" w:rsidR="00205BC1" w:rsidRPr="000B14B9" w:rsidRDefault="00205BC1" w:rsidP="00E82A35">
      <w:pPr>
        <w:numPr>
          <w:ilvl w:val="3"/>
          <w:numId w:val="35"/>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mieć możliwość przepisania adresów URL w przesyłanej wiadomości tak aby pomimo kliknięcia użytkownik nie był przekierowany do potencjalnie złośliwej treści. W </w:t>
      </w:r>
      <w:proofErr w:type="gramStart"/>
      <w:r w:rsidRPr="000B14B9">
        <w:rPr>
          <w:rFonts w:eastAsia="Calibri" w:cstheme="minorHAnsi"/>
          <w:color w:val="000000"/>
          <w:kern w:val="2"/>
          <w14:ligatures w14:val="standardContextual"/>
        </w:rPr>
        <w:t>wypadku</w:t>
      </w:r>
      <w:proofErr w:type="gramEnd"/>
      <w:r w:rsidRPr="000B14B9">
        <w:rPr>
          <w:rFonts w:eastAsia="Calibri" w:cstheme="minorHAnsi"/>
          <w:color w:val="000000"/>
          <w:kern w:val="2"/>
          <w14:ligatures w14:val="standardContextual"/>
        </w:rPr>
        <w:t xml:space="preserve"> kiedy adres URL będzie złośliwy, przedstawiony ekran informujący o blokadzie musi umożliwiać dostosowanie prezentowanych użytkownikowi komunikatów do wymagań </w:t>
      </w:r>
      <w:r w:rsidR="005152DC" w:rsidRPr="000B14B9">
        <w:rPr>
          <w:rFonts w:eastAsia="Calibri" w:cstheme="minorHAnsi"/>
          <w:color w:val="000000"/>
          <w:kern w:val="2"/>
          <w14:ligatures w14:val="standardContextual"/>
        </w:rPr>
        <w:t>Zamawiającego (</w:t>
      </w:r>
      <w:r w:rsidRPr="000B14B9">
        <w:rPr>
          <w:rFonts w:eastAsia="Calibri" w:cstheme="minorHAnsi"/>
          <w:color w:val="000000"/>
          <w:kern w:val="2"/>
          <w14:ligatures w14:val="standardContextual"/>
        </w:rPr>
        <w:t xml:space="preserve">grafika i tekst z informacją o blokadzie w języku </w:t>
      </w:r>
      <w:r w:rsidR="006E5F8C" w:rsidRPr="000B14B9">
        <w:rPr>
          <w:rFonts w:eastAsia="Calibri" w:cstheme="minorHAnsi"/>
          <w:color w:val="000000"/>
          <w:kern w:val="2"/>
          <w14:ligatures w14:val="standardContextual"/>
        </w:rPr>
        <w:t>p</w:t>
      </w:r>
      <w:r w:rsidRPr="000B14B9">
        <w:rPr>
          <w:rFonts w:eastAsia="Calibri" w:cstheme="minorHAnsi"/>
          <w:color w:val="000000"/>
          <w:kern w:val="2"/>
          <w14:ligatures w14:val="standardContextual"/>
        </w:rPr>
        <w:t>olskim).</w:t>
      </w:r>
    </w:p>
    <w:p w14:paraId="3BDB7981" w14:textId="77777777" w:rsidR="00205BC1" w:rsidRPr="000B14B9" w:rsidRDefault="00205BC1" w:rsidP="000B14B9">
      <w:pPr>
        <w:numPr>
          <w:ilvl w:val="3"/>
          <w:numId w:val="35"/>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umożliwiać konfigurację reguł blokujących i dopuszczających bazując na wyrażeniach regularnych, w celu modyfikacji ochrony w zakresie: adresu e-mail nadawcy, domeny nadawcy, adresu IP nadawcy i adresu e-mail odbiorcy (zarówno „</w:t>
      </w:r>
      <w:proofErr w:type="spellStart"/>
      <w:r w:rsidRPr="000B14B9">
        <w:rPr>
          <w:rFonts w:eastAsia="Calibri" w:cstheme="minorHAnsi"/>
          <w:color w:val="000000"/>
          <w:kern w:val="2"/>
          <w14:ligatures w14:val="standardContextual"/>
        </w:rPr>
        <w:t>whitelista</w:t>
      </w:r>
      <w:proofErr w:type="spellEnd"/>
      <w:r w:rsidRPr="000B14B9">
        <w:rPr>
          <w:rFonts w:eastAsia="Calibri" w:cstheme="minorHAnsi"/>
          <w:color w:val="000000"/>
          <w:kern w:val="2"/>
          <w14:ligatures w14:val="standardContextual"/>
        </w:rPr>
        <w:t>” jak i „</w:t>
      </w:r>
      <w:proofErr w:type="spellStart"/>
      <w:r w:rsidRPr="000B14B9">
        <w:rPr>
          <w:rFonts w:eastAsia="Calibri" w:cstheme="minorHAnsi"/>
          <w:color w:val="000000"/>
          <w:kern w:val="2"/>
          <w14:ligatures w14:val="standardContextual"/>
        </w:rPr>
        <w:t>blacklista</w:t>
      </w:r>
      <w:proofErr w:type="spellEnd"/>
      <w:r w:rsidRPr="000B14B9">
        <w:rPr>
          <w:rFonts w:eastAsia="Calibri" w:cstheme="minorHAnsi"/>
          <w:color w:val="000000"/>
          <w:kern w:val="2"/>
          <w14:ligatures w14:val="standardContextual"/>
        </w:rPr>
        <w:t>”).</w:t>
      </w:r>
    </w:p>
    <w:p w14:paraId="6DD118D6" w14:textId="7C5B0A29" w:rsidR="00205BC1" w:rsidRPr="000B14B9" w:rsidRDefault="00205BC1" w:rsidP="000B14B9">
      <w:pPr>
        <w:numPr>
          <w:ilvl w:val="3"/>
          <w:numId w:val="35"/>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mieć zaimplementowany mechanizm wyszukiwania analizowanych wiadomości pocztowych i filtry wyszukujące co najmniej na: adres e</w:t>
      </w:r>
      <w:r w:rsidR="006E5F8C"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odbiorcy, adres e</w:t>
      </w:r>
      <w:r w:rsidR="006E5F8C"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nadawcy, temat wiadomości, URL, załącznik.</w:t>
      </w:r>
    </w:p>
    <w:p w14:paraId="09B2B4D2" w14:textId="4BA1C85F" w:rsidR="00205BC1" w:rsidRPr="000B14B9" w:rsidRDefault="00205BC1" w:rsidP="000B14B9">
      <w:pPr>
        <w:numPr>
          <w:ilvl w:val="3"/>
          <w:numId w:val="35"/>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posiadać mechanizm ekstrakcji (rozpoznawania) adresów URL z załączników przesyłanych w wiadomości e</w:t>
      </w:r>
      <w:r w:rsidR="006E5F8C"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i możliwość detonowania ich w środowisku wirtualnym w przypadku pliku zlokalizowanego w URL.</w:t>
      </w:r>
    </w:p>
    <w:p w14:paraId="27CF7F22" w14:textId="77777777" w:rsidR="00205BC1" w:rsidRPr="000B14B9" w:rsidRDefault="00205BC1" w:rsidP="000B14B9">
      <w:pPr>
        <w:numPr>
          <w:ilvl w:val="3"/>
          <w:numId w:val="35"/>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umożliwiać wykorzystanie reguł, stworzonych samodzielnie przez Zamawiającego, opisujących cechy podejrzanych obiektów w formacie </w:t>
      </w:r>
      <w:proofErr w:type="spellStart"/>
      <w:r w:rsidRPr="000B14B9">
        <w:rPr>
          <w:rFonts w:eastAsia="Calibri" w:cstheme="minorHAnsi"/>
          <w:color w:val="000000"/>
          <w:kern w:val="2"/>
          <w14:ligatures w14:val="standardContextual"/>
        </w:rPr>
        <w:t>Yara</w:t>
      </w:r>
      <w:proofErr w:type="spellEnd"/>
      <w:r w:rsidRPr="000B14B9">
        <w:rPr>
          <w:rFonts w:eastAsia="Calibri" w:cstheme="minorHAnsi"/>
          <w:color w:val="000000"/>
          <w:kern w:val="2"/>
          <w14:ligatures w14:val="standardContextual"/>
        </w:rPr>
        <w:t>.</w:t>
      </w:r>
    </w:p>
    <w:p w14:paraId="5E4D0095" w14:textId="77777777" w:rsidR="00205BC1" w:rsidRPr="000B14B9" w:rsidRDefault="00205BC1" w:rsidP="000B14B9">
      <w:pPr>
        <w:numPr>
          <w:ilvl w:val="3"/>
          <w:numId w:val="35"/>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umożliwiać generowanie raportów zawierających co najmniej:</w:t>
      </w:r>
    </w:p>
    <w:p w14:paraId="4B1C4E09"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statystyki wykrytych alertów, typy i opis wykrytych zagrożeń, akcje podjęte w związku z wykrytym zagrożeniem, </w:t>
      </w:r>
    </w:p>
    <w:p w14:paraId="17EA9D6B" w14:textId="1890B98F"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statystyki przeanalizowanych wiadomości e</w:t>
      </w:r>
      <w:r w:rsidR="006E5F8C"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w:t>
      </w:r>
    </w:p>
    <w:p w14:paraId="1EA5C5CC" w14:textId="77777777" w:rsidR="00205BC1" w:rsidRPr="000B14B9" w:rsidRDefault="00205BC1" w:rsidP="000B14B9">
      <w:pPr>
        <w:numPr>
          <w:ilvl w:val="4"/>
          <w:numId w:val="58"/>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statystyki analizowanej poczty, z podziałem na poszczególne godziny, w celu oceny obciążenia systemu</w:t>
      </w:r>
    </w:p>
    <w:p w14:paraId="58A1F83A" w14:textId="77777777" w:rsidR="00205BC1" w:rsidRPr="000B14B9" w:rsidRDefault="00205BC1" w:rsidP="00F066B4">
      <w:pPr>
        <w:numPr>
          <w:ilvl w:val="3"/>
          <w:numId w:val="61"/>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Raporty muszą mieć możliwość eksportu do formatu CSV lub PDF wraz z możliwością ustalenia </w:t>
      </w:r>
      <w:proofErr w:type="gramStart"/>
      <w:r w:rsidRPr="000B14B9">
        <w:rPr>
          <w:rFonts w:eastAsia="Calibri" w:cstheme="minorHAnsi"/>
          <w:color w:val="000000"/>
          <w:kern w:val="2"/>
          <w14:ligatures w14:val="standardContextual"/>
        </w:rPr>
        <w:t>okresu czasu</w:t>
      </w:r>
      <w:proofErr w:type="gramEnd"/>
      <w:r w:rsidRPr="000B14B9">
        <w:rPr>
          <w:rFonts w:eastAsia="Calibri" w:cstheme="minorHAnsi"/>
          <w:color w:val="000000"/>
          <w:kern w:val="2"/>
          <w14:ligatures w14:val="standardContextual"/>
        </w:rPr>
        <w:t xml:space="preserve"> dla generowanego raportu (co najmniej ostatnie 24 godziny, ostatni 7 dni, ostatnie 30 dni).</w:t>
      </w:r>
    </w:p>
    <w:p w14:paraId="58BCB018" w14:textId="77777777" w:rsidR="00205BC1" w:rsidRPr="000B14B9" w:rsidRDefault="00205BC1" w:rsidP="00F066B4">
      <w:pPr>
        <w:numPr>
          <w:ilvl w:val="3"/>
          <w:numId w:val="61"/>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generować automatycznie (za pomocą wbudowanej funkcji) raport z analizy dynamicznej, zarówno dla graficznej reprezentacji wyniku analizy jaki i wykonanych po sobie czynności krok po kroku.</w:t>
      </w:r>
    </w:p>
    <w:p w14:paraId="59BC7F8E" w14:textId="77777777" w:rsidR="00205BC1" w:rsidRPr="000B14B9" w:rsidRDefault="00205BC1" w:rsidP="00F066B4">
      <w:pPr>
        <w:numPr>
          <w:ilvl w:val="3"/>
          <w:numId w:val="61"/>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umożliwiać przesyłanie do zewnętrznego odbiorcy (typu SIEM/Log </w:t>
      </w:r>
      <w:proofErr w:type="spellStart"/>
      <w:r w:rsidRPr="000B14B9">
        <w:rPr>
          <w:rFonts w:eastAsia="Calibri" w:cstheme="minorHAnsi"/>
          <w:color w:val="000000"/>
          <w:kern w:val="2"/>
          <w14:ligatures w14:val="standardContextual"/>
        </w:rPr>
        <w:t>Collector</w:t>
      </w:r>
      <w:proofErr w:type="spellEnd"/>
      <w:r w:rsidRPr="000B14B9">
        <w:rPr>
          <w:rFonts w:eastAsia="Calibri" w:cstheme="minorHAnsi"/>
          <w:color w:val="000000"/>
          <w:kern w:val="2"/>
          <w14:ligatures w14:val="standardContextual"/>
        </w:rPr>
        <w:t xml:space="preserve">) metadanych o wszystkich procesowanych wiadomościach e-mail (szkodliwe i nieszkodliwe); eksport musi być możliwy za pomocą minimum </w:t>
      </w:r>
      <w:proofErr w:type="spellStart"/>
      <w:r w:rsidRPr="000B14B9">
        <w:rPr>
          <w:rFonts w:eastAsia="Calibri" w:cstheme="minorHAnsi"/>
          <w:color w:val="000000"/>
          <w:kern w:val="2"/>
          <w14:ligatures w14:val="standardContextual"/>
        </w:rPr>
        <w:t>rsyslog</w:t>
      </w:r>
      <w:proofErr w:type="spellEnd"/>
      <w:r w:rsidRPr="000B14B9">
        <w:rPr>
          <w:rFonts w:eastAsia="Calibri" w:cstheme="minorHAnsi"/>
          <w:color w:val="000000"/>
          <w:kern w:val="2"/>
          <w14:ligatures w14:val="standardContextual"/>
        </w:rPr>
        <w:t xml:space="preserve"> oraz formatu </w:t>
      </w:r>
      <w:proofErr w:type="spellStart"/>
      <w:r w:rsidRPr="000B14B9">
        <w:rPr>
          <w:rFonts w:eastAsia="Calibri" w:cstheme="minorHAnsi"/>
          <w:color w:val="000000"/>
          <w:kern w:val="2"/>
          <w14:ligatures w14:val="standardContextual"/>
        </w:rPr>
        <w:t>json</w:t>
      </w:r>
      <w:proofErr w:type="spellEnd"/>
      <w:r w:rsidRPr="000B14B9">
        <w:rPr>
          <w:rFonts w:eastAsia="Calibri" w:cstheme="minorHAnsi"/>
          <w:color w:val="000000"/>
          <w:kern w:val="2"/>
          <w14:ligatures w14:val="standardContextual"/>
        </w:rPr>
        <w:t xml:space="preserve"> (http </w:t>
      </w:r>
      <w:proofErr w:type="spellStart"/>
      <w:r w:rsidRPr="000B14B9">
        <w:rPr>
          <w:rFonts w:eastAsia="Calibri" w:cstheme="minorHAnsi"/>
          <w:color w:val="000000"/>
          <w:kern w:val="2"/>
          <w14:ligatures w14:val="standardContextual"/>
        </w:rPr>
        <w:t>listener</w:t>
      </w:r>
      <w:proofErr w:type="spellEnd"/>
      <w:r w:rsidRPr="000B14B9">
        <w:rPr>
          <w:rFonts w:eastAsia="Calibri" w:cstheme="minorHAnsi"/>
          <w:color w:val="000000"/>
          <w:kern w:val="2"/>
          <w14:ligatures w14:val="standardContextual"/>
        </w:rPr>
        <w:t>).</w:t>
      </w:r>
    </w:p>
    <w:p w14:paraId="2F764793" w14:textId="502683F5" w:rsidR="00205BC1" w:rsidRPr="000B14B9" w:rsidRDefault="00205BC1" w:rsidP="00F066B4">
      <w:pPr>
        <w:numPr>
          <w:ilvl w:val="3"/>
          <w:numId w:val="61"/>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Metadane muszą uwzględniać takie informacje, jak: rozmiar wiadomości, werdykt analizy, domenę nadawcy, nagłówki wiadomości (</w:t>
      </w:r>
      <w:proofErr w:type="spellStart"/>
      <w:r w:rsidRPr="000B14B9">
        <w:rPr>
          <w:rFonts w:eastAsia="Calibri" w:cstheme="minorHAnsi"/>
          <w:color w:val="000000"/>
          <w:kern w:val="2"/>
          <w14:ligatures w14:val="standardContextual"/>
        </w:rPr>
        <w:t>header</w:t>
      </w:r>
      <w:proofErr w:type="spellEnd"/>
      <w:r w:rsidRPr="000B14B9">
        <w:rPr>
          <w:rFonts w:eastAsia="Calibri" w:cstheme="minorHAnsi"/>
          <w:color w:val="000000"/>
          <w:kern w:val="2"/>
          <w14:ligatures w14:val="standardContextual"/>
        </w:rPr>
        <w:t>), pola to/cc/</w:t>
      </w:r>
      <w:proofErr w:type="spellStart"/>
      <w:r w:rsidRPr="000B14B9">
        <w:rPr>
          <w:rFonts w:eastAsia="Calibri" w:cstheme="minorHAnsi"/>
          <w:color w:val="000000"/>
          <w:kern w:val="2"/>
          <w14:ligatures w14:val="standardContextual"/>
        </w:rPr>
        <w:t>bcc</w:t>
      </w:r>
      <w:proofErr w:type="spellEnd"/>
      <w:r w:rsidRPr="000B14B9">
        <w:rPr>
          <w:rFonts w:eastAsia="Calibri" w:cstheme="minorHAnsi"/>
          <w:color w:val="000000"/>
          <w:kern w:val="2"/>
          <w14:ligatures w14:val="standardContextual"/>
        </w:rPr>
        <w:t xml:space="preserve">, temat, </w:t>
      </w:r>
      <w:proofErr w:type="spellStart"/>
      <w:r w:rsidRPr="000B14B9">
        <w:rPr>
          <w:rFonts w:eastAsia="Calibri" w:cstheme="minorHAnsi"/>
          <w:color w:val="000000"/>
          <w:kern w:val="2"/>
          <w14:ligatures w14:val="standardContextual"/>
        </w:rPr>
        <w:t>messageid</w:t>
      </w:r>
      <w:proofErr w:type="spellEnd"/>
      <w:r w:rsidRPr="000B14B9">
        <w:rPr>
          <w:rFonts w:eastAsia="Calibri" w:cstheme="minorHAnsi"/>
          <w:color w:val="000000"/>
          <w:kern w:val="2"/>
          <w14:ligatures w14:val="standardContextual"/>
        </w:rPr>
        <w:t>; jeśli wiadomość zawiera załącznik, to dodatkowo metadane muszą opisywać takie parametry jak: rozmiar załącznika, sumy kontrole MD5 oraz SHA256, nazwę załącznika oraz werdykt analizy</w:t>
      </w:r>
      <w:r w:rsidR="003342A1" w:rsidRPr="000B14B9">
        <w:rPr>
          <w:rFonts w:eastAsia="Calibri" w:cstheme="minorHAnsi"/>
          <w:color w:val="000000"/>
          <w:kern w:val="2"/>
          <w14:ligatures w14:val="standardContextual"/>
        </w:rPr>
        <w:t>.</w:t>
      </w:r>
    </w:p>
    <w:p w14:paraId="67A495D6" w14:textId="70A13E3E" w:rsidR="00205BC1" w:rsidRPr="000B14B9" w:rsidRDefault="00205BC1" w:rsidP="00F066B4">
      <w:pPr>
        <w:numPr>
          <w:ilvl w:val="3"/>
          <w:numId w:val="61"/>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Moduł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zapewniać system powiadamiania o przeciążeniach wynikających ze zbyt dużej </w:t>
      </w:r>
      <w:r w:rsidR="005152DC" w:rsidRPr="000B14B9">
        <w:rPr>
          <w:rFonts w:eastAsia="Calibri" w:cstheme="minorHAnsi"/>
          <w:color w:val="000000"/>
          <w:kern w:val="2"/>
          <w14:ligatures w14:val="standardContextual"/>
        </w:rPr>
        <w:t>liczby wiadomości</w:t>
      </w:r>
      <w:r w:rsidRPr="000B14B9">
        <w:rPr>
          <w:rFonts w:eastAsia="Calibri" w:cstheme="minorHAnsi"/>
          <w:color w:val="000000"/>
          <w:kern w:val="2"/>
          <w14:ligatures w14:val="standardContextual"/>
        </w:rPr>
        <w:t xml:space="preserve"> e</w:t>
      </w:r>
      <w:r w:rsidR="003342A1"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do analizy. Gdy liczba wiadomości e-mail w kolejce oczekiwania na analizę osiągnie 30% progu przeciążenia, Moduł musi generować powiadomienie o statusie ostrzegawczym. Gdy liczba wiadomości e-mail w kolejce osiągnie 70% progu przeciążenia, Moduł musi generować powiadomienie o statusie krytycznym.</w:t>
      </w:r>
    </w:p>
    <w:p w14:paraId="6665299F" w14:textId="226BE8E0" w:rsidR="00205BC1" w:rsidRPr="000B14B9" w:rsidRDefault="00205BC1" w:rsidP="00F066B4">
      <w:pPr>
        <w:numPr>
          <w:ilvl w:val="3"/>
          <w:numId w:val="61"/>
        </w:numPr>
        <w:spacing w:after="0" w:line="240" w:lineRule="auto"/>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Alarmy generowane przez system na bazie analizy dynamicznej w maszynach wirtualnych muszą obejmować mapowanie MITRE, wskazujące na technikę/techniki MITRE zidentyfikowane w ramach analizy danej próbki.</w:t>
      </w:r>
    </w:p>
    <w:p w14:paraId="0CBE2843" w14:textId="4C42A223" w:rsidR="005152DC" w:rsidRPr="000B14B9" w:rsidRDefault="00224543" w:rsidP="00F066B4">
      <w:pPr>
        <w:pStyle w:val="Akapitzlist"/>
        <w:numPr>
          <w:ilvl w:val="0"/>
          <w:numId w:val="61"/>
        </w:numPr>
        <w:jc w:val="both"/>
        <w:rPr>
          <w:rFonts w:asciiTheme="minorHAnsi" w:eastAsia="Calibri" w:hAnsiTheme="minorHAnsi" w:cstheme="minorHAnsi"/>
          <w:b/>
          <w:bCs/>
          <w:iCs/>
          <w:sz w:val="22"/>
          <w:szCs w:val="22"/>
        </w:rPr>
      </w:pPr>
      <w:r w:rsidRPr="000B14B9">
        <w:rPr>
          <w:rFonts w:asciiTheme="minorHAnsi" w:eastAsia="Calibri" w:hAnsiTheme="minorHAnsi" w:cstheme="minorHAnsi"/>
          <w:b/>
          <w:bCs/>
          <w:iCs/>
          <w:sz w:val="22"/>
          <w:szCs w:val="22"/>
        </w:rPr>
        <w:t>M</w:t>
      </w:r>
      <w:r w:rsidR="005152DC" w:rsidRPr="000B14B9">
        <w:rPr>
          <w:rFonts w:asciiTheme="minorHAnsi" w:eastAsia="Calibri" w:hAnsiTheme="minorHAnsi" w:cstheme="minorHAnsi"/>
          <w:b/>
          <w:bCs/>
          <w:iCs/>
          <w:sz w:val="22"/>
          <w:szCs w:val="22"/>
        </w:rPr>
        <w:t xml:space="preserve">oduł </w:t>
      </w:r>
      <w:proofErr w:type="spellStart"/>
      <w:r w:rsidR="005152DC" w:rsidRPr="000B14B9">
        <w:rPr>
          <w:rFonts w:asciiTheme="minorHAnsi" w:eastAsia="Calibri" w:hAnsiTheme="minorHAnsi" w:cstheme="minorHAnsi"/>
          <w:b/>
          <w:bCs/>
          <w:iCs/>
          <w:sz w:val="22"/>
          <w:szCs w:val="22"/>
        </w:rPr>
        <w:t>Sandbox</w:t>
      </w:r>
      <w:proofErr w:type="spellEnd"/>
      <w:r w:rsidR="005152DC" w:rsidRPr="000B14B9">
        <w:rPr>
          <w:rFonts w:asciiTheme="minorHAnsi" w:eastAsia="Calibri" w:hAnsiTheme="minorHAnsi" w:cstheme="minorHAnsi"/>
          <w:b/>
          <w:bCs/>
          <w:iCs/>
          <w:sz w:val="22"/>
          <w:szCs w:val="22"/>
        </w:rPr>
        <w:t>:</w:t>
      </w:r>
    </w:p>
    <w:p w14:paraId="761B4D4E" w14:textId="77777777" w:rsidR="005152DC" w:rsidRPr="000B14B9" w:rsidRDefault="005152DC" w:rsidP="000B14B9">
      <w:pPr>
        <w:pStyle w:val="Akapitzlist"/>
        <w:numPr>
          <w:ilvl w:val="3"/>
          <w:numId w:val="31"/>
        </w:numPr>
        <w:ind w:left="360"/>
        <w:jc w:val="both"/>
        <w:rPr>
          <w:rFonts w:asciiTheme="minorHAnsi" w:hAnsiTheme="minorHAnsi" w:cstheme="minorHAnsi"/>
          <w:sz w:val="22"/>
          <w:szCs w:val="22"/>
        </w:rPr>
      </w:pPr>
      <w:r w:rsidRPr="000B14B9">
        <w:rPr>
          <w:rFonts w:asciiTheme="minorHAnsi" w:hAnsiTheme="minorHAnsi" w:cstheme="minorHAnsi"/>
          <w:sz w:val="22"/>
          <w:szCs w:val="22"/>
        </w:rPr>
        <w:t xml:space="preserve">Zamawiający wymaga, aby </w:t>
      </w:r>
      <w:proofErr w:type="spellStart"/>
      <w:r w:rsidRPr="000B14B9">
        <w:rPr>
          <w:rFonts w:asciiTheme="minorHAnsi" w:hAnsiTheme="minorHAnsi" w:cstheme="minorHAnsi"/>
          <w:sz w:val="22"/>
          <w:szCs w:val="22"/>
        </w:rPr>
        <w:t>sandbox</w:t>
      </w:r>
      <w:proofErr w:type="spellEnd"/>
      <w:r w:rsidRPr="000B14B9">
        <w:rPr>
          <w:rFonts w:asciiTheme="minorHAnsi" w:hAnsiTheme="minorHAnsi" w:cstheme="minorHAnsi"/>
          <w:sz w:val="22"/>
          <w:szCs w:val="22"/>
        </w:rPr>
        <w:t xml:space="preserve"> (serwer) jako element Systemu posiadał wydajność umożliwiającą wykonanie co najmniej 9000 analiz dziennie. </w:t>
      </w:r>
    </w:p>
    <w:p w14:paraId="1071A7AB" w14:textId="77777777" w:rsidR="005152DC" w:rsidRPr="000B14B9" w:rsidRDefault="005152DC" w:rsidP="000B14B9">
      <w:pPr>
        <w:pStyle w:val="Akapitzlist"/>
        <w:numPr>
          <w:ilvl w:val="3"/>
          <w:numId w:val="31"/>
        </w:numPr>
        <w:ind w:left="360"/>
        <w:jc w:val="both"/>
        <w:rPr>
          <w:rFonts w:asciiTheme="minorHAnsi" w:hAnsiTheme="minorHAnsi" w:cstheme="minorHAnsi"/>
          <w:sz w:val="22"/>
          <w:szCs w:val="22"/>
        </w:rPr>
      </w:pPr>
      <w:r w:rsidRPr="000B14B9">
        <w:rPr>
          <w:rFonts w:asciiTheme="minorHAnsi" w:hAnsiTheme="minorHAnsi" w:cstheme="minorHAnsi"/>
          <w:sz w:val="22"/>
          <w:szCs w:val="22"/>
        </w:rPr>
        <w:t xml:space="preserve">Zamawiający wymaga, aby analiza próbek była realizowana w izolowanym środowisku funkcjonującym na dedykowanym, fizycznym urządzeniu typu </w:t>
      </w:r>
      <w:proofErr w:type="spellStart"/>
      <w:r w:rsidRPr="000B14B9">
        <w:rPr>
          <w:rFonts w:asciiTheme="minorHAnsi" w:hAnsiTheme="minorHAnsi" w:cstheme="minorHAnsi"/>
          <w:sz w:val="22"/>
          <w:szCs w:val="22"/>
        </w:rPr>
        <w:t>appliance</w:t>
      </w:r>
      <w:proofErr w:type="spellEnd"/>
      <w:r w:rsidRPr="000B14B9">
        <w:rPr>
          <w:rFonts w:asciiTheme="minorHAnsi" w:hAnsiTheme="minorHAnsi" w:cstheme="minorHAnsi"/>
          <w:sz w:val="22"/>
          <w:szCs w:val="22"/>
        </w:rPr>
        <w:t xml:space="preserve"> (APP). </w:t>
      </w:r>
    </w:p>
    <w:p w14:paraId="733A082F" w14:textId="77777777" w:rsidR="005152DC" w:rsidRPr="000B14B9" w:rsidRDefault="005152DC" w:rsidP="000B14B9">
      <w:pPr>
        <w:pStyle w:val="Akapitzlist"/>
        <w:numPr>
          <w:ilvl w:val="3"/>
          <w:numId w:val="31"/>
        </w:numPr>
        <w:ind w:left="360"/>
        <w:jc w:val="both"/>
        <w:rPr>
          <w:rFonts w:asciiTheme="minorHAnsi" w:hAnsiTheme="minorHAnsi" w:cstheme="minorHAnsi"/>
          <w:sz w:val="22"/>
          <w:szCs w:val="22"/>
        </w:rPr>
      </w:pPr>
      <w:r w:rsidRPr="000B14B9">
        <w:rPr>
          <w:rFonts w:asciiTheme="minorHAnsi" w:hAnsiTheme="minorHAnsi" w:cstheme="minorHAnsi"/>
          <w:sz w:val="22"/>
          <w:szCs w:val="22"/>
        </w:rPr>
        <w:t xml:space="preserve">Zamawiający wymaga, aby analiza próbek była realizowana w całości w infrastrukturze Zamawiającego, gdzie cały proces analizy musi się odbywać w tym środowisku wirtualnym. Nie jest dopuszczalne wysyłanie analizowanych plików/obiektów poza to środowisko (dopuszczalne jest jedynie wysyłanie cech charakterystycznych np. sum kontrolnych plików). </w:t>
      </w:r>
    </w:p>
    <w:p w14:paraId="1458F4B4" w14:textId="33530536" w:rsidR="005152DC" w:rsidRPr="000B14B9" w:rsidRDefault="005152DC" w:rsidP="000B14B9">
      <w:pPr>
        <w:pStyle w:val="Akapitzlist"/>
        <w:numPr>
          <w:ilvl w:val="3"/>
          <w:numId w:val="31"/>
        </w:numPr>
        <w:ind w:left="360"/>
        <w:jc w:val="both"/>
        <w:rPr>
          <w:rFonts w:asciiTheme="minorHAnsi" w:hAnsiTheme="minorHAnsi" w:cstheme="minorHAnsi"/>
          <w:sz w:val="22"/>
          <w:szCs w:val="22"/>
        </w:rPr>
      </w:pPr>
      <w:r w:rsidRPr="000B14B9">
        <w:rPr>
          <w:rFonts w:asciiTheme="minorHAnsi" w:hAnsiTheme="minorHAnsi" w:cstheme="minorHAnsi"/>
          <w:sz w:val="22"/>
          <w:szCs w:val="22"/>
        </w:rPr>
        <w:t xml:space="preserve">Zamawiający wymaga, aby </w:t>
      </w:r>
      <w:proofErr w:type="spellStart"/>
      <w:r w:rsidRPr="000B14B9">
        <w:rPr>
          <w:rFonts w:asciiTheme="minorHAnsi" w:hAnsiTheme="minorHAnsi" w:cstheme="minorHAnsi"/>
          <w:sz w:val="22"/>
          <w:szCs w:val="22"/>
        </w:rPr>
        <w:t>sandbox</w:t>
      </w:r>
      <w:proofErr w:type="spellEnd"/>
      <w:r w:rsidRPr="000B14B9">
        <w:rPr>
          <w:rFonts w:asciiTheme="minorHAnsi" w:hAnsiTheme="minorHAnsi" w:cstheme="minorHAnsi"/>
          <w:sz w:val="22"/>
          <w:szCs w:val="22"/>
        </w:rPr>
        <w:t xml:space="preserve"> służący do analizy próbek </w:t>
      </w:r>
      <w:proofErr w:type="spellStart"/>
      <w:r w:rsidRPr="000B14B9">
        <w:rPr>
          <w:rFonts w:asciiTheme="minorHAnsi" w:hAnsiTheme="minorHAnsi" w:cstheme="minorHAnsi"/>
          <w:sz w:val="22"/>
          <w:szCs w:val="22"/>
        </w:rPr>
        <w:t>malware</w:t>
      </w:r>
      <w:proofErr w:type="spellEnd"/>
      <w:r w:rsidRPr="000B14B9">
        <w:rPr>
          <w:rFonts w:asciiTheme="minorHAnsi" w:hAnsiTheme="minorHAnsi" w:cstheme="minorHAnsi"/>
          <w:sz w:val="22"/>
          <w:szCs w:val="22"/>
        </w:rPr>
        <w:t xml:space="preserve"> był wyposażony w maszyny wirtualne wykonujące równolegle analizę dynamiczną próbek </w:t>
      </w:r>
      <w:proofErr w:type="spellStart"/>
      <w:r w:rsidRPr="000B14B9">
        <w:rPr>
          <w:rFonts w:asciiTheme="minorHAnsi" w:hAnsiTheme="minorHAnsi" w:cstheme="minorHAnsi"/>
          <w:sz w:val="22"/>
          <w:szCs w:val="22"/>
        </w:rPr>
        <w:t>malware</w:t>
      </w:r>
      <w:proofErr w:type="spellEnd"/>
      <w:r w:rsidRPr="000B14B9">
        <w:rPr>
          <w:rFonts w:asciiTheme="minorHAnsi" w:hAnsiTheme="minorHAnsi" w:cstheme="minorHAnsi"/>
          <w:sz w:val="22"/>
          <w:szCs w:val="22"/>
        </w:rPr>
        <w:t xml:space="preserve"> (w tym także adresów URL) </w:t>
      </w:r>
      <w:r w:rsidRPr="000B14B9">
        <w:rPr>
          <w:rFonts w:asciiTheme="minorHAnsi" w:hAnsiTheme="minorHAnsi" w:cstheme="minorHAnsi"/>
          <w:sz w:val="22"/>
          <w:szCs w:val="22"/>
        </w:rPr>
        <w:lastRenderedPageBreak/>
        <w:t xml:space="preserve">w różnych wersjach systemu operacyjnego i aplikacji jednocześnie (co najmniej: </w:t>
      </w:r>
      <w:r w:rsidR="009F3E12" w:rsidRPr="000B14B9">
        <w:rPr>
          <w:rFonts w:asciiTheme="minorHAnsi" w:hAnsiTheme="minorHAnsi" w:cstheme="minorHAnsi"/>
          <w:sz w:val="22"/>
          <w:szCs w:val="22"/>
        </w:rPr>
        <w:t xml:space="preserve">posiadane przez Zamawiającego systemy </w:t>
      </w:r>
      <w:r w:rsidRPr="000B14B9">
        <w:rPr>
          <w:rFonts w:asciiTheme="minorHAnsi" w:hAnsiTheme="minorHAnsi" w:cstheme="minorHAnsi"/>
          <w:sz w:val="22"/>
          <w:szCs w:val="22"/>
        </w:rPr>
        <w:t xml:space="preserve">Windows XP, Windows 7 SP1, Windows 10, </w:t>
      </w:r>
      <w:proofErr w:type="spellStart"/>
      <w:r w:rsidRPr="000B14B9">
        <w:rPr>
          <w:rFonts w:asciiTheme="minorHAnsi" w:hAnsiTheme="minorHAnsi" w:cstheme="minorHAnsi"/>
          <w:sz w:val="22"/>
          <w:szCs w:val="22"/>
        </w:rPr>
        <w:t>MacOS</w:t>
      </w:r>
      <w:proofErr w:type="spellEnd"/>
      <w:r w:rsidRPr="000B14B9">
        <w:rPr>
          <w:rFonts w:asciiTheme="minorHAnsi" w:hAnsiTheme="minorHAnsi" w:cstheme="minorHAnsi"/>
          <w:sz w:val="22"/>
          <w:szCs w:val="22"/>
        </w:rPr>
        <w:t xml:space="preserve">) oraz różnych aplikacji i ich różnych wersji zainstalowanych w tych systemach (co najmniej posiadane przez Zamawiającego FireFox, Chrome, Adobe Reader, Java, MS Office). Wszystkie niezbędne licencje na systemy operacyjne i aplikacje muszą być dostarczone wraz z oferowanym Systemem. </w:t>
      </w:r>
    </w:p>
    <w:p w14:paraId="33B05A29" w14:textId="77777777" w:rsidR="005152DC" w:rsidRPr="000B14B9" w:rsidRDefault="005152DC" w:rsidP="000B14B9">
      <w:pPr>
        <w:pStyle w:val="Akapitzlist"/>
        <w:numPr>
          <w:ilvl w:val="3"/>
          <w:numId w:val="31"/>
        </w:numPr>
        <w:ind w:left="360"/>
        <w:jc w:val="both"/>
        <w:rPr>
          <w:rFonts w:asciiTheme="minorHAnsi" w:hAnsiTheme="minorHAnsi" w:cstheme="minorHAnsi"/>
          <w:sz w:val="22"/>
          <w:szCs w:val="22"/>
        </w:rPr>
      </w:pPr>
      <w:r w:rsidRPr="000B14B9">
        <w:rPr>
          <w:rFonts w:asciiTheme="minorHAnsi" w:hAnsiTheme="minorHAnsi" w:cstheme="minorHAnsi"/>
          <w:sz w:val="22"/>
          <w:szCs w:val="22"/>
        </w:rPr>
        <w:t xml:space="preserve">Zamawiający wymaga, aby na potrzeby analizy próbek </w:t>
      </w:r>
      <w:proofErr w:type="spellStart"/>
      <w:r w:rsidRPr="000B14B9">
        <w:rPr>
          <w:rFonts w:asciiTheme="minorHAnsi" w:hAnsiTheme="minorHAnsi" w:cstheme="minorHAnsi"/>
          <w:sz w:val="22"/>
          <w:szCs w:val="22"/>
        </w:rPr>
        <w:t>malware</w:t>
      </w:r>
      <w:proofErr w:type="spellEnd"/>
      <w:r w:rsidRPr="000B14B9">
        <w:rPr>
          <w:rFonts w:asciiTheme="minorHAnsi" w:hAnsiTheme="minorHAnsi" w:cstheme="minorHAnsi"/>
          <w:sz w:val="22"/>
          <w:szCs w:val="22"/>
        </w:rPr>
        <w:t xml:space="preserve"> (tj. uruchamiania plików w izolowanym środowisku) element </w:t>
      </w:r>
      <w:proofErr w:type="spellStart"/>
      <w:r w:rsidRPr="000B14B9">
        <w:rPr>
          <w:rFonts w:asciiTheme="minorHAnsi" w:hAnsiTheme="minorHAnsi" w:cstheme="minorHAnsi"/>
          <w:sz w:val="22"/>
          <w:szCs w:val="22"/>
        </w:rPr>
        <w:t>Sandbox</w:t>
      </w:r>
      <w:proofErr w:type="spellEnd"/>
      <w:r w:rsidRPr="000B14B9">
        <w:rPr>
          <w:rFonts w:asciiTheme="minorHAnsi" w:hAnsiTheme="minorHAnsi" w:cstheme="minorHAnsi"/>
          <w:sz w:val="22"/>
          <w:szCs w:val="22"/>
        </w:rPr>
        <w:t xml:space="preserve"> zapewniał co najmniej: </w:t>
      </w:r>
    </w:p>
    <w:p w14:paraId="0F7F964A" w14:textId="77777777" w:rsidR="005152DC" w:rsidRPr="000B14B9" w:rsidRDefault="005152DC" w:rsidP="000B14B9">
      <w:pPr>
        <w:pStyle w:val="Akapitzlist"/>
        <w:numPr>
          <w:ilvl w:val="0"/>
          <w:numId w:val="38"/>
        </w:numPr>
        <w:jc w:val="both"/>
        <w:rPr>
          <w:rFonts w:asciiTheme="minorHAnsi" w:hAnsiTheme="minorHAnsi" w:cstheme="minorHAnsi"/>
          <w:sz w:val="22"/>
          <w:szCs w:val="22"/>
        </w:rPr>
      </w:pPr>
      <w:r w:rsidRPr="000B14B9">
        <w:rPr>
          <w:rFonts w:asciiTheme="minorHAnsi" w:hAnsiTheme="minorHAnsi" w:cstheme="minorHAnsi"/>
          <w:sz w:val="22"/>
          <w:szCs w:val="22"/>
        </w:rPr>
        <w:t xml:space="preserve">by środowisko, w jakim jest wykonywana analiza dynamiczna, posiadało mechanizmy utrudniające jego wykrycie przez analizowany </w:t>
      </w:r>
      <w:proofErr w:type="spellStart"/>
      <w:r w:rsidRPr="000B14B9">
        <w:rPr>
          <w:rFonts w:asciiTheme="minorHAnsi" w:hAnsiTheme="minorHAnsi" w:cstheme="minorHAnsi"/>
          <w:sz w:val="22"/>
          <w:szCs w:val="22"/>
        </w:rPr>
        <w:t>malware</w:t>
      </w:r>
      <w:proofErr w:type="spellEnd"/>
      <w:r w:rsidRPr="000B14B9">
        <w:rPr>
          <w:rFonts w:asciiTheme="minorHAnsi" w:hAnsiTheme="minorHAnsi" w:cstheme="minorHAnsi"/>
          <w:sz w:val="22"/>
          <w:szCs w:val="22"/>
        </w:rPr>
        <w:t xml:space="preserve">, </w:t>
      </w:r>
    </w:p>
    <w:p w14:paraId="2CB53B9F" w14:textId="77777777" w:rsidR="005152DC" w:rsidRPr="000B14B9" w:rsidRDefault="005152DC" w:rsidP="000B14B9">
      <w:pPr>
        <w:pStyle w:val="Akapitzlist"/>
        <w:numPr>
          <w:ilvl w:val="0"/>
          <w:numId w:val="38"/>
        </w:numPr>
        <w:jc w:val="both"/>
        <w:rPr>
          <w:rFonts w:asciiTheme="minorHAnsi" w:hAnsiTheme="minorHAnsi" w:cstheme="minorHAnsi"/>
          <w:sz w:val="22"/>
          <w:szCs w:val="22"/>
        </w:rPr>
      </w:pPr>
      <w:r w:rsidRPr="000B14B9">
        <w:rPr>
          <w:rFonts w:asciiTheme="minorHAnsi" w:hAnsiTheme="minorHAnsi" w:cstheme="minorHAnsi"/>
          <w:sz w:val="22"/>
          <w:szCs w:val="22"/>
        </w:rPr>
        <w:t xml:space="preserve">maszyny wirtualne, w których wykonywana jest analiza zachowania ataku posiadały mechanizmy symulacji pracy realnego użytkownika, </w:t>
      </w:r>
    </w:p>
    <w:p w14:paraId="3FBD1914" w14:textId="77777777" w:rsidR="005152DC" w:rsidRPr="000B14B9" w:rsidRDefault="005152DC" w:rsidP="000B14B9">
      <w:pPr>
        <w:pStyle w:val="Akapitzlist"/>
        <w:numPr>
          <w:ilvl w:val="0"/>
          <w:numId w:val="38"/>
        </w:numPr>
        <w:jc w:val="both"/>
        <w:rPr>
          <w:rFonts w:asciiTheme="minorHAnsi" w:hAnsiTheme="minorHAnsi" w:cstheme="minorHAnsi"/>
          <w:sz w:val="22"/>
          <w:szCs w:val="22"/>
        </w:rPr>
      </w:pPr>
      <w:r w:rsidRPr="000B14B9">
        <w:rPr>
          <w:rFonts w:asciiTheme="minorHAnsi" w:hAnsiTheme="minorHAnsi" w:cstheme="minorHAnsi"/>
          <w:sz w:val="22"/>
          <w:szCs w:val="22"/>
        </w:rPr>
        <w:t xml:space="preserve">możliwość nawiązania połączenia sieciowego badanej próbki umożliwiającego pobranie dodatkowej zawartości z Internetu; kontaktu z serwerami C&amp;C, itp. (celem śledzenia działania badanej próbki w sieci), </w:t>
      </w:r>
    </w:p>
    <w:p w14:paraId="5477F7B2" w14:textId="77777777" w:rsidR="005152DC" w:rsidRPr="000B14B9" w:rsidRDefault="005152DC" w:rsidP="000B14B9">
      <w:pPr>
        <w:pStyle w:val="Akapitzlist"/>
        <w:numPr>
          <w:ilvl w:val="0"/>
          <w:numId w:val="38"/>
        </w:numPr>
        <w:jc w:val="both"/>
        <w:rPr>
          <w:rFonts w:asciiTheme="minorHAnsi" w:hAnsiTheme="minorHAnsi" w:cstheme="minorHAnsi"/>
          <w:sz w:val="22"/>
          <w:szCs w:val="22"/>
        </w:rPr>
      </w:pPr>
      <w:r w:rsidRPr="000B14B9">
        <w:rPr>
          <w:rFonts w:asciiTheme="minorHAnsi" w:hAnsiTheme="minorHAnsi" w:cstheme="minorHAnsi"/>
          <w:sz w:val="22"/>
          <w:szCs w:val="22"/>
        </w:rPr>
        <w:t xml:space="preserve">możliwość parametryzacji środowisk wirtualnych w zakresie: nazwy domeny, folderów użytkowników, ostatnio otwartych plików, języka systemu operacyjnego, wpisania hasła w celu automatycznego odszyfrowania przekazywanej do analizy próbki </w:t>
      </w:r>
      <w:proofErr w:type="spellStart"/>
      <w:r w:rsidRPr="000B14B9">
        <w:rPr>
          <w:rFonts w:asciiTheme="minorHAnsi" w:hAnsiTheme="minorHAnsi" w:cstheme="minorHAnsi"/>
          <w:sz w:val="22"/>
          <w:szCs w:val="22"/>
        </w:rPr>
        <w:t>malware</w:t>
      </w:r>
      <w:proofErr w:type="spellEnd"/>
      <w:r w:rsidRPr="000B14B9">
        <w:rPr>
          <w:rFonts w:asciiTheme="minorHAnsi" w:hAnsiTheme="minorHAnsi" w:cstheme="minorHAnsi"/>
          <w:sz w:val="22"/>
          <w:szCs w:val="22"/>
        </w:rPr>
        <w:t xml:space="preserve">, </w:t>
      </w:r>
    </w:p>
    <w:p w14:paraId="196642EE" w14:textId="77777777" w:rsidR="005152DC" w:rsidRPr="000B14B9" w:rsidRDefault="005152DC" w:rsidP="000B14B9">
      <w:pPr>
        <w:pStyle w:val="Akapitzlist"/>
        <w:numPr>
          <w:ilvl w:val="0"/>
          <w:numId w:val="38"/>
        </w:numPr>
        <w:jc w:val="both"/>
        <w:rPr>
          <w:rFonts w:asciiTheme="minorHAnsi" w:hAnsiTheme="minorHAnsi" w:cstheme="minorHAnsi"/>
          <w:sz w:val="22"/>
          <w:szCs w:val="22"/>
        </w:rPr>
      </w:pPr>
      <w:r w:rsidRPr="000B14B9">
        <w:rPr>
          <w:rFonts w:asciiTheme="minorHAnsi" w:hAnsiTheme="minorHAnsi" w:cstheme="minorHAnsi"/>
          <w:sz w:val="22"/>
          <w:szCs w:val="22"/>
        </w:rPr>
        <w:t xml:space="preserve">możliwość ręcznego wysyłania próbek (plików/obiektów) jak również adresu URL do analizy dynamicznej z poziomu konsoli zarządzającej Systemu i poprzez REST API oraz możliwość prezentacji wyników tej analizy. </w:t>
      </w:r>
    </w:p>
    <w:p w14:paraId="03226115" w14:textId="77777777" w:rsidR="005152DC" w:rsidRPr="000B14B9" w:rsidRDefault="005152DC" w:rsidP="000B14B9">
      <w:pPr>
        <w:pStyle w:val="Akapitzlist"/>
        <w:numPr>
          <w:ilvl w:val="3"/>
          <w:numId w:val="31"/>
        </w:numPr>
        <w:ind w:left="360"/>
        <w:jc w:val="both"/>
        <w:rPr>
          <w:rFonts w:asciiTheme="minorHAnsi" w:hAnsiTheme="minorHAnsi" w:cstheme="minorHAnsi"/>
          <w:sz w:val="22"/>
          <w:szCs w:val="22"/>
        </w:rPr>
      </w:pPr>
      <w:r w:rsidRPr="000B14B9">
        <w:rPr>
          <w:rFonts w:asciiTheme="minorHAnsi" w:hAnsiTheme="minorHAnsi" w:cstheme="minorHAnsi"/>
          <w:sz w:val="22"/>
          <w:szCs w:val="22"/>
        </w:rPr>
        <w:t xml:space="preserve">Zamawiający wymaga, aby element Systemu służący do analizy próbek </w:t>
      </w:r>
      <w:proofErr w:type="spellStart"/>
      <w:r w:rsidRPr="000B14B9">
        <w:rPr>
          <w:rFonts w:asciiTheme="minorHAnsi" w:hAnsiTheme="minorHAnsi" w:cstheme="minorHAnsi"/>
          <w:sz w:val="22"/>
          <w:szCs w:val="22"/>
        </w:rPr>
        <w:t>malware</w:t>
      </w:r>
      <w:proofErr w:type="spellEnd"/>
      <w:r w:rsidRPr="000B14B9">
        <w:rPr>
          <w:rFonts w:asciiTheme="minorHAnsi" w:hAnsiTheme="minorHAnsi" w:cstheme="minorHAnsi"/>
          <w:sz w:val="22"/>
          <w:szCs w:val="22"/>
        </w:rPr>
        <w:t xml:space="preserve"> umożliwiał generowanie raportów zawierających co najmniej wyniki analiz i statystyki przeanalizowanych próbek. Raporty powinny mieć możliwość eksportu na przykład do formatu CSV lub XML wraz z możliwością ustalenia okresu dla generowanego raportu (przykładowo: ostatnie 24 godziny, ostatnie 7 dni, ostatnie 30 dni). </w:t>
      </w:r>
    </w:p>
    <w:p w14:paraId="4FE7DDD8" w14:textId="5647EBF1" w:rsidR="005A2B69" w:rsidRPr="000B14B9" w:rsidRDefault="005152DC" w:rsidP="000B14B9">
      <w:pPr>
        <w:pStyle w:val="Akapitzlist"/>
        <w:numPr>
          <w:ilvl w:val="3"/>
          <w:numId w:val="31"/>
        </w:numPr>
        <w:ind w:left="360"/>
        <w:jc w:val="both"/>
        <w:rPr>
          <w:rFonts w:asciiTheme="minorHAnsi" w:hAnsiTheme="minorHAnsi" w:cstheme="minorHAnsi"/>
          <w:sz w:val="22"/>
          <w:szCs w:val="22"/>
        </w:rPr>
      </w:pPr>
      <w:proofErr w:type="spellStart"/>
      <w:r w:rsidRPr="000B14B9">
        <w:rPr>
          <w:rFonts w:asciiTheme="minorHAnsi" w:hAnsiTheme="minorHAnsi" w:cstheme="minorHAnsi"/>
          <w:sz w:val="22"/>
          <w:szCs w:val="22"/>
        </w:rPr>
        <w:t>Sandbox</w:t>
      </w:r>
      <w:proofErr w:type="spellEnd"/>
      <w:r w:rsidRPr="000B14B9">
        <w:rPr>
          <w:rFonts w:asciiTheme="minorHAnsi" w:hAnsiTheme="minorHAnsi" w:cstheme="minorHAnsi"/>
          <w:sz w:val="22"/>
          <w:szCs w:val="22"/>
        </w:rPr>
        <w:t xml:space="preserve"> musi umożliwiać integrację z konsolą do zarządzania Systemem w zakresie przesyłania wskaźników kompromitacji </w:t>
      </w:r>
      <w:proofErr w:type="spellStart"/>
      <w:r w:rsidRPr="000B14B9">
        <w:rPr>
          <w:rFonts w:asciiTheme="minorHAnsi" w:hAnsiTheme="minorHAnsi" w:cstheme="minorHAnsi"/>
          <w:sz w:val="22"/>
          <w:szCs w:val="22"/>
        </w:rPr>
        <w:t>IoC</w:t>
      </w:r>
      <w:proofErr w:type="spellEnd"/>
      <w:r w:rsidRPr="000B14B9">
        <w:rPr>
          <w:rFonts w:asciiTheme="minorHAnsi" w:hAnsiTheme="minorHAnsi" w:cstheme="minorHAnsi"/>
          <w:sz w:val="22"/>
          <w:szCs w:val="22"/>
        </w:rPr>
        <w:t xml:space="preserve">, raportowania zdarzeń, konfiguracji ustawień systemu, aktualizacji oraz weryfikacji aktualnego stanu urządzenia. </w:t>
      </w:r>
    </w:p>
    <w:p w14:paraId="080A0343" w14:textId="6996A376" w:rsidR="005152DC" w:rsidRPr="000B14B9" w:rsidRDefault="00224543" w:rsidP="00F066B4">
      <w:pPr>
        <w:pStyle w:val="Akapitzlist"/>
        <w:numPr>
          <w:ilvl w:val="0"/>
          <w:numId w:val="61"/>
        </w:numPr>
        <w:jc w:val="both"/>
        <w:rPr>
          <w:rFonts w:asciiTheme="minorHAnsi" w:eastAsia="Calibri" w:hAnsiTheme="minorHAnsi" w:cstheme="minorHAnsi"/>
          <w:b/>
          <w:bCs/>
          <w:iCs/>
          <w:sz w:val="22"/>
          <w:szCs w:val="22"/>
        </w:rPr>
      </w:pPr>
      <w:r w:rsidRPr="000B14B9">
        <w:rPr>
          <w:rFonts w:asciiTheme="minorHAnsi" w:eastAsia="Calibri" w:hAnsiTheme="minorHAnsi" w:cstheme="minorHAnsi"/>
          <w:b/>
          <w:bCs/>
          <w:iCs/>
          <w:sz w:val="22"/>
          <w:szCs w:val="22"/>
        </w:rPr>
        <w:t>M</w:t>
      </w:r>
      <w:r w:rsidR="005152DC" w:rsidRPr="000B14B9">
        <w:rPr>
          <w:rFonts w:asciiTheme="minorHAnsi" w:eastAsia="Calibri" w:hAnsiTheme="minorHAnsi" w:cstheme="minorHAnsi"/>
          <w:b/>
          <w:bCs/>
          <w:iCs/>
          <w:sz w:val="22"/>
          <w:szCs w:val="22"/>
        </w:rPr>
        <w:t>oduł ochrony udziałów sieciowych:</w:t>
      </w:r>
    </w:p>
    <w:p w14:paraId="032BD618" w14:textId="447F317B" w:rsidR="005152DC" w:rsidRPr="000B14B9" w:rsidRDefault="005152DC" w:rsidP="000B14B9">
      <w:pPr>
        <w:numPr>
          <w:ilvl w:val="3"/>
          <w:numId w:val="36"/>
        </w:numPr>
        <w:spacing w:after="0" w:line="240" w:lineRule="auto"/>
        <w:ind w:left="360"/>
        <w:contextualSpacing/>
        <w:jc w:val="both"/>
        <w:rPr>
          <w:rFonts w:eastAsia="Calibri" w:cstheme="minorHAnsi"/>
          <w:color w:val="000000"/>
          <w:kern w:val="2"/>
          <w14:ligatures w14:val="standardContextual"/>
        </w:rPr>
      </w:pPr>
      <w:r w:rsidRPr="000B14B9">
        <w:rPr>
          <w:rFonts w:eastAsia="Calibri" w:cstheme="minorHAnsi"/>
          <w:color w:val="000000"/>
          <w:kern w:val="2"/>
          <w14:ligatures w14:val="standardContextual"/>
        </w:rPr>
        <w:t xml:space="preserve">W ramach dostawy modułu </w:t>
      </w:r>
      <w:proofErr w:type="spellStart"/>
      <w:r w:rsidRPr="000B14B9">
        <w:rPr>
          <w:rFonts w:eastAsia="Calibri" w:cstheme="minorHAnsi"/>
          <w:color w:val="000000"/>
          <w:kern w:val="2"/>
          <w14:ligatures w14:val="standardContextual"/>
        </w:rPr>
        <w:t>AntyMalware</w:t>
      </w:r>
      <w:proofErr w:type="spellEnd"/>
      <w:r w:rsidRPr="000B14B9">
        <w:rPr>
          <w:rFonts w:eastAsia="Calibri" w:cstheme="minorHAnsi"/>
          <w:color w:val="000000"/>
          <w:kern w:val="2"/>
          <w14:ligatures w14:val="standardContextual"/>
        </w:rPr>
        <w:t xml:space="preserve"> musi być także przekazany analizator zasobów plikowych, pozwalający na masową detonacje i weryfikacje plików, obiektów przechowywanych na serwerach plikowych i macierzach. Analizator plikowy ma za zadanie wykonywać analizę dynamiczną w środowisku maszyn wirtualnych plików pochodzących m.in. z komunikacji e</w:t>
      </w:r>
      <w:r w:rsidR="009F3E12"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 xml:space="preserve">mail (załączniki) które nie zostały wykryte na etapie przesyłania wiadomości, a mogą przenosić złośliwy kod,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 xml:space="preserve"> itp. </w:t>
      </w:r>
    </w:p>
    <w:p w14:paraId="43C10566"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 plikowy musi mieć możliwość analizy repozytoriów plikowych w celu znalezienia złośliwego oprogramowania (typu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exploit</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itp</w:t>
      </w:r>
      <w:proofErr w:type="spellEnd"/>
      <w:r w:rsidRPr="000B14B9">
        <w:rPr>
          <w:rFonts w:eastAsia="Calibri" w:cstheme="minorHAnsi"/>
          <w:color w:val="000000"/>
          <w:kern w:val="2"/>
          <w14:ligatures w14:val="standardContextual"/>
        </w:rPr>
        <w:t>).</w:t>
      </w:r>
    </w:p>
    <w:p w14:paraId="5EF8FA1D"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Wykrywanie ataków musi odbywać się przez dedykowane fizyczne urządzenie przeznaczone do instalacji w szafie w posiadanej przez Zamawiającego RACK.</w:t>
      </w:r>
    </w:p>
    <w:p w14:paraId="10A01623"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być wyposażone w co najmniej 4 interfejsy miedziane 1Gb/s.</w:t>
      </w:r>
    </w:p>
    <w:p w14:paraId="687DE9E5"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posiadać minimum dwa redundantne zasilacze i co najmniej dwa dyski redundantne pracujące w RAID.</w:t>
      </w:r>
    </w:p>
    <w:p w14:paraId="4182E456"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mieć wydajność umożliwiającą skanowanie co najmniej 60 000 analiz unikalnych obiektów dziennie wykazanych w specyfikacji Producenta.</w:t>
      </w:r>
    </w:p>
    <w:p w14:paraId="557E9188"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wykonywać analizę dynamiczną (</w:t>
      </w:r>
      <w:proofErr w:type="spellStart"/>
      <w:r w:rsidRPr="000B14B9">
        <w:rPr>
          <w:rFonts w:eastAsia="Calibri" w:cstheme="minorHAnsi"/>
          <w:color w:val="000000"/>
          <w:kern w:val="2"/>
          <w14:ligatures w14:val="standardContextual"/>
        </w:rPr>
        <w:t>sandbox</w:t>
      </w:r>
      <w:proofErr w:type="spellEnd"/>
      <w:r w:rsidRPr="000B14B9">
        <w:rPr>
          <w:rFonts w:eastAsia="Calibri" w:cstheme="minorHAnsi"/>
          <w:color w:val="000000"/>
          <w:kern w:val="2"/>
          <w14:ligatures w14:val="standardContextual"/>
        </w:rPr>
        <w:t xml:space="preserve">) w równoległym środowisku (uruchamianym jednocześnie) maszyn wirtualnych. </w:t>
      </w:r>
    </w:p>
    <w:p w14:paraId="73A1E386"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działać w oparciu o dedykowane platformy sprzętowe (urządzenia fizyczne) przekazane przez Wykonawcę oferowanego rozwiązania Producenta rozwiązania z systemem operacyjnym utwardzonym (</w:t>
      </w:r>
      <w:proofErr w:type="spellStart"/>
      <w:r w:rsidRPr="000B14B9">
        <w:rPr>
          <w:rFonts w:eastAsia="Calibri" w:cstheme="minorHAnsi"/>
          <w:color w:val="000000"/>
          <w:kern w:val="2"/>
          <w14:ligatures w14:val="standardContextual"/>
        </w:rPr>
        <w:t>hardening</w:t>
      </w:r>
      <w:proofErr w:type="spellEnd"/>
      <w:r w:rsidRPr="000B14B9">
        <w:rPr>
          <w:rFonts w:eastAsia="Calibri" w:cstheme="minorHAnsi"/>
          <w:color w:val="000000"/>
          <w:kern w:val="2"/>
          <w14:ligatures w14:val="standardContextual"/>
        </w:rPr>
        <w:t>) przez Producenta.</w:t>
      </w:r>
    </w:p>
    <w:p w14:paraId="24A272B5"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wykonywać skanowanie udziałów plikowych: ciągłe, zaplanowane i na żądanie oraz poddawać kwarantannie złośliwe oprogramowanie odnalezione na zasobach plikowych</w:t>
      </w:r>
    </w:p>
    <w:p w14:paraId="07175A4E"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umożliwiać tworzenie niezależnych skanowań (zadań skanowania) dla podłączonych repozytoriów plikowych (zasobów plikowych).</w:t>
      </w:r>
    </w:p>
    <w:p w14:paraId="25F01FEE"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lastRenderedPageBreak/>
        <w:t>Analizator plikowy musi mieć możliwość skanowania i filtrowania tylko wskazanych typów plików do skanowania.</w:t>
      </w:r>
    </w:p>
    <w:p w14:paraId="0805ACC7"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umożliwiać zatrzymanie i wznawianie skanowania.</w:t>
      </w:r>
    </w:p>
    <w:p w14:paraId="5CC2146D"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mieć możliwość przenoszenia niezłośliwych plików do wskazanego zasobu, a złośliwych plików do oddzielnego zasobu kwarantanny.</w:t>
      </w:r>
    </w:p>
    <w:p w14:paraId="1C96740A"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być w stanie przywrócić plik do jego pierwotnej lokalizacji po zwolnieniu go z kwarantanny.</w:t>
      </w:r>
    </w:p>
    <w:p w14:paraId="52EE6053"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być w stanie dostarczać raporty analityczne z informacjami o zachowaniu pliku - zaangażowanych procesach, dostępie do plików / zapisie na dysku, zmianach w rejestrze.</w:t>
      </w:r>
    </w:p>
    <w:p w14:paraId="1DF22EF0"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oferować możliwość filtrowania zadania skanowania na podstawie typu pliku oraz daty modyfikacji.</w:t>
      </w:r>
    </w:p>
    <w:p w14:paraId="6EFF7E68"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posiadać oprócz silnika analizy dynamicznej, silnik analizy statycznej.</w:t>
      </w:r>
    </w:p>
    <w:p w14:paraId="5AA15816"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mieć możliwość analizy plików do 1024 MB. Maksymalny rozmiar plików, które będą skanowane, musi być konfigurowalny.</w:t>
      </w:r>
    </w:p>
    <w:p w14:paraId="7ABD2B04" w14:textId="5E9A24A8"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mieć możliwość analizowania plików .</w:t>
      </w:r>
      <w:proofErr w:type="spellStart"/>
      <w:r w:rsidRPr="000B14B9">
        <w:rPr>
          <w:rFonts w:eastAsia="Calibri" w:cstheme="minorHAnsi"/>
          <w:color w:val="000000"/>
          <w:kern w:val="2"/>
          <w14:ligatures w14:val="standardContextual"/>
        </w:rPr>
        <w:t>eml</w:t>
      </w:r>
      <w:proofErr w:type="spellEnd"/>
      <w:r w:rsidRPr="000B14B9">
        <w:rPr>
          <w:rFonts w:eastAsia="Calibri" w:cstheme="minorHAnsi"/>
          <w:color w:val="000000"/>
          <w:kern w:val="2"/>
          <w14:ligatures w14:val="standardContextual"/>
        </w:rPr>
        <w:t xml:space="preserve"> (wiadomości e</w:t>
      </w:r>
      <w:r w:rsidR="009F3E12" w:rsidRPr="000B14B9">
        <w:rPr>
          <w:rFonts w:eastAsia="Calibri" w:cstheme="minorHAnsi"/>
          <w:color w:val="000000"/>
          <w:kern w:val="2"/>
          <w14:ligatures w14:val="standardContextual"/>
        </w:rPr>
        <w:t>-</w:t>
      </w:r>
      <w:r w:rsidRPr="000B14B9">
        <w:rPr>
          <w:rFonts w:eastAsia="Calibri" w:cstheme="minorHAnsi"/>
          <w:color w:val="000000"/>
          <w:kern w:val="2"/>
          <w14:ligatures w14:val="standardContextual"/>
        </w:rPr>
        <w:t>mail zapisane do pliku)</w:t>
      </w:r>
    </w:p>
    <w:p w14:paraId="46282F4A" w14:textId="52397B9A"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obsługiwać natywną integrację z</w:t>
      </w:r>
      <w:r w:rsidR="009F3E12" w:rsidRPr="000B14B9">
        <w:rPr>
          <w:rFonts w:eastAsia="Calibri" w:cstheme="minorHAnsi"/>
          <w:color w:val="000000"/>
          <w:kern w:val="2"/>
          <w14:ligatures w14:val="standardContextual"/>
        </w:rPr>
        <w:t xml:space="preserve"> posiadanego przez Zamawiającego programu</w:t>
      </w:r>
      <w:r w:rsidRPr="000B14B9">
        <w:rPr>
          <w:rFonts w:eastAsia="Calibri" w:cstheme="minorHAnsi"/>
          <w:color w:val="000000"/>
          <w:kern w:val="2"/>
          <w14:ligatures w14:val="standardContextual"/>
        </w:rPr>
        <w:t xml:space="preserve"> Microsoft SharePoint w trybie online, aby zapewnić bezpieczne udostępnianie plików.</w:t>
      </w:r>
    </w:p>
    <w:p w14:paraId="0EAB0706"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 plikowy musi wspierać skanowanie i ochronę dla następujących typów repozytoriów plikowych: CIFS, NFS, </w:t>
      </w:r>
      <w:proofErr w:type="spellStart"/>
      <w:r w:rsidRPr="000B14B9">
        <w:rPr>
          <w:rFonts w:eastAsia="Calibri" w:cstheme="minorHAnsi"/>
          <w:color w:val="000000"/>
          <w:kern w:val="2"/>
          <w14:ligatures w14:val="standardContextual"/>
        </w:rPr>
        <w:t>WebDAV</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Secure</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WebDAV</w:t>
      </w:r>
      <w:proofErr w:type="spellEnd"/>
      <w:r w:rsidRPr="000B14B9">
        <w:rPr>
          <w:rFonts w:eastAsia="Calibri" w:cstheme="minorHAnsi"/>
          <w:color w:val="000000"/>
          <w:kern w:val="2"/>
          <w14:ligatures w14:val="standardContextual"/>
        </w:rPr>
        <w:t>.</w:t>
      </w:r>
    </w:p>
    <w:p w14:paraId="52391C30"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 plikowy musi mieć możliwość analizy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 xml:space="preserve"> w formatach co najmniej: JAVA, PDF, MS Office </w:t>
      </w:r>
      <w:proofErr w:type="spellStart"/>
      <w:r w:rsidRPr="000B14B9">
        <w:rPr>
          <w:rFonts w:eastAsia="Calibri" w:cstheme="minorHAnsi"/>
          <w:color w:val="000000"/>
          <w:kern w:val="2"/>
          <w14:ligatures w14:val="standardContextual"/>
        </w:rPr>
        <w:t>documents</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common</w:t>
      </w:r>
      <w:proofErr w:type="spellEnd"/>
      <w:r w:rsidRPr="000B14B9">
        <w:rPr>
          <w:rFonts w:eastAsia="Calibri" w:cstheme="minorHAnsi"/>
          <w:color w:val="000000"/>
          <w:kern w:val="2"/>
          <w14:ligatures w14:val="standardContextual"/>
        </w:rPr>
        <w:t xml:space="preserve"> multimedia </w:t>
      </w:r>
      <w:proofErr w:type="spellStart"/>
      <w:r w:rsidRPr="000B14B9">
        <w:rPr>
          <w:rFonts w:eastAsia="Calibri" w:cstheme="minorHAnsi"/>
          <w:color w:val="000000"/>
          <w:kern w:val="2"/>
          <w14:ligatures w14:val="standardContextual"/>
        </w:rPr>
        <w:t>contents</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such</w:t>
      </w:r>
      <w:proofErr w:type="spellEnd"/>
      <w:r w:rsidRPr="000B14B9">
        <w:rPr>
          <w:rFonts w:eastAsia="Calibri" w:cstheme="minorHAnsi"/>
          <w:color w:val="000000"/>
          <w:kern w:val="2"/>
          <w14:ligatures w14:val="standardContextual"/>
        </w:rPr>
        <w:t xml:space="preserve"> as JPEG, </w:t>
      </w:r>
      <w:proofErr w:type="spellStart"/>
      <w:r w:rsidRPr="000B14B9">
        <w:rPr>
          <w:rFonts w:eastAsia="Calibri" w:cstheme="minorHAnsi"/>
          <w:color w:val="000000"/>
          <w:kern w:val="2"/>
          <w14:ligatures w14:val="standardContextual"/>
        </w:rPr>
        <w:t>QuickTime</w:t>
      </w:r>
      <w:proofErr w:type="spellEnd"/>
      <w:r w:rsidRPr="000B14B9">
        <w:rPr>
          <w:rFonts w:eastAsia="Calibri" w:cstheme="minorHAnsi"/>
          <w:color w:val="000000"/>
          <w:kern w:val="2"/>
          <w14:ligatures w14:val="standardContextual"/>
        </w:rPr>
        <w:t xml:space="preserve">, MP3 and ZIP/RAR/7ZIP/TNEF </w:t>
      </w:r>
      <w:proofErr w:type="spellStart"/>
      <w:r w:rsidRPr="000B14B9">
        <w:rPr>
          <w:rFonts w:eastAsia="Calibri" w:cstheme="minorHAnsi"/>
          <w:color w:val="000000"/>
          <w:kern w:val="2"/>
          <w14:ligatures w14:val="standardContextual"/>
        </w:rPr>
        <w:t>archives</w:t>
      </w:r>
      <w:proofErr w:type="spellEnd"/>
      <w:r w:rsidRPr="000B14B9">
        <w:rPr>
          <w:rFonts w:eastAsia="Calibri" w:cstheme="minorHAnsi"/>
          <w:color w:val="000000"/>
          <w:kern w:val="2"/>
          <w14:ligatures w14:val="standardContextual"/>
        </w:rPr>
        <w:t xml:space="preserve">, 3gp, </w:t>
      </w:r>
      <w:proofErr w:type="spellStart"/>
      <w:r w:rsidRPr="000B14B9">
        <w:rPr>
          <w:rFonts w:eastAsia="Calibri" w:cstheme="minorHAnsi"/>
          <w:color w:val="000000"/>
          <w:kern w:val="2"/>
          <w14:ligatures w14:val="standardContextual"/>
        </w:rPr>
        <w:t>asf</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chm</w:t>
      </w:r>
      <w:proofErr w:type="spellEnd"/>
      <w:r w:rsidRPr="000B14B9">
        <w:rPr>
          <w:rFonts w:eastAsia="Calibri" w:cstheme="minorHAnsi"/>
          <w:color w:val="000000"/>
          <w:kern w:val="2"/>
          <w14:ligatures w14:val="standardContextual"/>
        </w:rPr>
        <w:t xml:space="preserve">, com, </w:t>
      </w:r>
      <w:proofErr w:type="spellStart"/>
      <w:r w:rsidRPr="000B14B9">
        <w:rPr>
          <w:rFonts w:eastAsia="Calibri" w:cstheme="minorHAnsi"/>
          <w:color w:val="000000"/>
          <w:kern w:val="2"/>
          <w14:ligatures w14:val="standardContextual"/>
        </w:rPr>
        <w:t>dll</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doc</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docx</w:t>
      </w:r>
      <w:proofErr w:type="spellEnd"/>
      <w:r w:rsidRPr="000B14B9">
        <w:rPr>
          <w:rFonts w:eastAsia="Calibri" w:cstheme="minorHAnsi"/>
          <w:color w:val="000000"/>
          <w:kern w:val="2"/>
          <w14:ligatures w14:val="standardContextual"/>
        </w:rPr>
        <w:t xml:space="preserve">, exe, gif, </w:t>
      </w:r>
      <w:proofErr w:type="spellStart"/>
      <w:r w:rsidRPr="000B14B9">
        <w:rPr>
          <w:rFonts w:eastAsia="Calibri" w:cstheme="minorHAnsi"/>
          <w:color w:val="000000"/>
          <w:kern w:val="2"/>
          <w14:ligatures w14:val="standardContextual"/>
        </w:rPr>
        <w:t>htm</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ico</w:t>
      </w:r>
      <w:proofErr w:type="spellEnd"/>
      <w:r w:rsidRPr="000B14B9">
        <w:rPr>
          <w:rFonts w:eastAsia="Calibri" w:cstheme="minorHAnsi"/>
          <w:color w:val="000000"/>
          <w:kern w:val="2"/>
          <w14:ligatures w14:val="standardContextual"/>
        </w:rPr>
        <w:t>, jar</w:t>
      </w:r>
      <w:proofErr w:type="gramStart"/>
      <w:r w:rsidRPr="000B14B9">
        <w:rPr>
          <w:rFonts w:eastAsia="Calibri" w:cstheme="minorHAnsi"/>
          <w:color w:val="000000"/>
          <w:kern w:val="2"/>
          <w14:ligatures w14:val="standardContextual"/>
        </w:rPr>
        <w:t>, ,</w:t>
      </w:r>
      <w:proofErr w:type="gramEnd"/>
      <w:r w:rsidRPr="000B14B9">
        <w:rPr>
          <w:rFonts w:eastAsia="Calibri" w:cstheme="minorHAnsi"/>
          <w:color w:val="000000"/>
          <w:kern w:val="2"/>
          <w14:ligatures w14:val="standardContextual"/>
        </w:rPr>
        <w:t xml:space="preserve"> jpg, </w:t>
      </w:r>
      <w:proofErr w:type="spellStart"/>
      <w:r w:rsidRPr="000B14B9">
        <w:rPr>
          <w:rFonts w:eastAsia="Calibri" w:cstheme="minorHAnsi"/>
          <w:color w:val="000000"/>
          <w:kern w:val="2"/>
          <w14:ligatures w14:val="standardContextual"/>
        </w:rPr>
        <w:t>mov</w:t>
      </w:r>
      <w:proofErr w:type="spellEnd"/>
      <w:r w:rsidRPr="000B14B9">
        <w:rPr>
          <w:rFonts w:eastAsia="Calibri" w:cstheme="minorHAnsi"/>
          <w:color w:val="000000"/>
          <w:kern w:val="2"/>
          <w14:ligatures w14:val="standardContextual"/>
        </w:rPr>
        <w:t xml:space="preserve">,  mp4, pdf, </w:t>
      </w:r>
      <w:proofErr w:type="spellStart"/>
      <w:r w:rsidRPr="000B14B9">
        <w:rPr>
          <w:rFonts w:eastAsia="Calibri" w:cstheme="minorHAnsi"/>
          <w:color w:val="000000"/>
          <w:kern w:val="2"/>
          <w14:ligatures w14:val="standardContextual"/>
        </w:rPr>
        <w:t>png</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ppt</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pptx</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qt</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rm</w:t>
      </w:r>
      <w:proofErr w:type="spellEnd"/>
      <w:r w:rsidRPr="000B14B9">
        <w:rPr>
          <w:rFonts w:eastAsia="Calibri" w:cstheme="minorHAnsi"/>
          <w:color w:val="000000"/>
          <w:kern w:val="2"/>
          <w14:ligatures w14:val="standardContextual"/>
        </w:rPr>
        <w:t xml:space="preserve">, rtf, </w:t>
      </w:r>
      <w:proofErr w:type="spellStart"/>
      <w:r w:rsidRPr="000B14B9">
        <w:rPr>
          <w:rFonts w:eastAsia="Calibri" w:cstheme="minorHAnsi"/>
          <w:color w:val="000000"/>
          <w:kern w:val="2"/>
          <w14:ligatures w14:val="standardContextual"/>
        </w:rPr>
        <w:t>swf</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tiff</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url</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vbs</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vcf</w:t>
      </w:r>
      <w:proofErr w:type="spellEnd"/>
      <w:r w:rsidRPr="000B14B9">
        <w:rPr>
          <w:rFonts w:eastAsia="Calibri" w:cstheme="minorHAnsi"/>
          <w:color w:val="000000"/>
          <w:kern w:val="2"/>
          <w14:ligatures w14:val="standardContextual"/>
        </w:rPr>
        <w:t xml:space="preserve">, xls, </w:t>
      </w:r>
      <w:proofErr w:type="spellStart"/>
      <w:r w:rsidRPr="000B14B9">
        <w:rPr>
          <w:rFonts w:eastAsia="Calibri" w:cstheme="minorHAnsi"/>
          <w:color w:val="000000"/>
          <w:kern w:val="2"/>
          <w14:ligatures w14:val="standardContextual"/>
        </w:rPr>
        <w:t>xlsx</w:t>
      </w:r>
      <w:proofErr w:type="spellEnd"/>
      <w:r w:rsidRPr="000B14B9">
        <w:rPr>
          <w:rFonts w:eastAsia="Calibri" w:cstheme="minorHAnsi"/>
          <w:color w:val="000000"/>
          <w:kern w:val="2"/>
          <w14:ligatures w14:val="standardContextual"/>
        </w:rPr>
        <w:t xml:space="preserve">, bat, </w:t>
      </w:r>
      <w:proofErr w:type="spellStart"/>
      <w:r w:rsidRPr="000B14B9">
        <w:rPr>
          <w:rFonts w:eastAsia="Calibri" w:cstheme="minorHAnsi"/>
          <w:color w:val="000000"/>
          <w:kern w:val="2"/>
          <w14:ligatures w14:val="standardContextual"/>
        </w:rPr>
        <w:t>cmd</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js</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wsf</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xml</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flv</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wav</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avi</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mpg</w:t>
      </w:r>
      <w:proofErr w:type="spellEnd"/>
      <w:r w:rsidRPr="000B14B9">
        <w:rPr>
          <w:rFonts w:eastAsia="Calibri" w:cstheme="minorHAnsi"/>
          <w:color w:val="000000"/>
          <w:kern w:val="2"/>
          <w14:ligatures w14:val="standardContextual"/>
        </w:rPr>
        <w:t xml:space="preserve">, midi, </w:t>
      </w:r>
      <w:proofErr w:type="spellStart"/>
      <w:r w:rsidRPr="000B14B9">
        <w:rPr>
          <w:rFonts w:eastAsia="Calibri" w:cstheme="minorHAnsi"/>
          <w:color w:val="000000"/>
          <w:kern w:val="2"/>
          <w14:ligatures w14:val="standardContextual"/>
        </w:rPr>
        <w:t>vcs</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lnk</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csv</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rm</w:t>
      </w:r>
      <w:proofErr w:type="spellEnd"/>
      <w:r w:rsidRPr="000B14B9">
        <w:rPr>
          <w:rFonts w:eastAsia="Calibri" w:cstheme="minorHAnsi"/>
          <w:color w:val="000000"/>
          <w:kern w:val="2"/>
          <w14:ligatures w14:val="standardContextual"/>
        </w:rPr>
        <w:t>.</w:t>
      </w:r>
    </w:p>
    <w:p w14:paraId="73FB4150"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Funkcjonalność analizy obiektów musi realizować statyczną analizę (analizę cech) i dynamiczną analizę (analizę zachowania po uruchomieniu środowisku wirtualnym) podejrzanych obiektów zebranych z analizowanego ruchu.</w:t>
      </w:r>
    </w:p>
    <w:p w14:paraId="09059F24"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na potrzeby analizy dynamicznej wykorzystywać środowisko wirtualne (</w:t>
      </w:r>
      <w:proofErr w:type="spellStart"/>
      <w:r w:rsidRPr="000B14B9">
        <w:rPr>
          <w:rFonts w:eastAsia="Calibri" w:cstheme="minorHAnsi"/>
          <w:color w:val="000000"/>
          <w:kern w:val="2"/>
          <w14:ligatures w14:val="standardContextual"/>
        </w:rPr>
        <w:t>hypervisor</w:t>
      </w:r>
      <w:proofErr w:type="spellEnd"/>
      <w:r w:rsidRPr="000B14B9">
        <w:rPr>
          <w:rFonts w:eastAsia="Calibri" w:cstheme="minorHAnsi"/>
          <w:color w:val="000000"/>
          <w:kern w:val="2"/>
          <w14:ligatures w14:val="standardContextual"/>
        </w:rPr>
        <w:t>), przy czym:</w:t>
      </w:r>
    </w:p>
    <w:p w14:paraId="37B6CBF8" w14:textId="77777777" w:rsidR="005152DC" w:rsidRPr="000B14B9" w:rsidRDefault="005152DC" w:rsidP="000B14B9">
      <w:pPr>
        <w:numPr>
          <w:ilvl w:val="4"/>
          <w:numId w:val="36"/>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środowisko, w jakim jest wykonywana analiza dynamiczna, musi posiadać mechanizmy utrudniające jego wykrycie przez analizowany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w:t>
      </w:r>
    </w:p>
    <w:p w14:paraId="7ABBC328" w14:textId="77777777" w:rsidR="005152DC" w:rsidRPr="000B14B9" w:rsidRDefault="005152DC" w:rsidP="000B14B9">
      <w:pPr>
        <w:numPr>
          <w:ilvl w:val="4"/>
          <w:numId w:val="36"/>
        </w:numPr>
        <w:spacing w:after="0" w:line="240" w:lineRule="auto"/>
        <w:ind w:left="72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maszyny wirtualne, w których wykonywana jest analiza zachowania ataku muszą posiadać mechanizmy symulacji realnego użytkownika (w tym co najmniej: ruchy myszą, historię odwiedzanych stron web, pliki </w:t>
      </w:r>
      <w:proofErr w:type="spellStart"/>
      <w:r w:rsidRPr="000B14B9">
        <w:rPr>
          <w:rFonts w:eastAsia="Calibri" w:cstheme="minorHAnsi"/>
          <w:color w:val="000000"/>
          <w:kern w:val="2"/>
          <w14:ligatures w14:val="standardContextual"/>
        </w:rPr>
        <w:t>cookies</w:t>
      </w:r>
      <w:proofErr w:type="spellEnd"/>
      <w:r w:rsidRPr="000B14B9">
        <w:rPr>
          <w:rFonts w:eastAsia="Calibri" w:cstheme="minorHAnsi"/>
          <w:color w:val="000000"/>
          <w:kern w:val="2"/>
          <w14:ligatures w14:val="standardContextual"/>
        </w:rPr>
        <w:t>).</w:t>
      </w:r>
    </w:p>
    <w:p w14:paraId="103ABC1D"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 plikowy musi posiadać możliwość konfiguracji środowisk wirtualnych co najmniej w zakresie: nazwy domeny, nazwy użytkownika, folderów użytkowników, ostatnio otwartych plików, historii przeglądania stron www w przeglądarce internetowej oraz kont FTP, Outlook i Skype w celu utrudnienia wykrycia przez analizowany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w:t>
      </w:r>
    </w:p>
    <w:p w14:paraId="384F4B46"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 zachowania i cech ataku musi się odbywać z poziomu </w:t>
      </w:r>
      <w:proofErr w:type="spellStart"/>
      <w:r w:rsidRPr="000B14B9">
        <w:rPr>
          <w:rFonts w:eastAsia="Calibri" w:cstheme="minorHAnsi"/>
          <w:color w:val="000000"/>
          <w:kern w:val="2"/>
          <w14:ligatures w14:val="standardContextual"/>
        </w:rPr>
        <w:t>hypervisora</w:t>
      </w:r>
      <w:proofErr w:type="spellEnd"/>
      <w:r w:rsidRPr="000B14B9">
        <w:rPr>
          <w:rFonts w:eastAsia="Calibri" w:cstheme="minorHAnsi"/>
          <w:color w:val="000000"/>
          <w:kern w:val="2"/>
          <w14:ligatures w14:val="standardContextual"/>
        </w:rPr>
        <w:t xml:space="preserve"> – nie może być wymagane instalowanie dodatkowych procesów/agentów monitorujących wewnątrz maszyn wirtualnych.</w:t>
      </w:r>
    </w:p>
    <w:p w14:paraId="550792BF"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Maszyny wirtualne z różnymi systemami operacyjnymi i aplikacjami muszą być przekazane wraz z urządzeniami i okresowo aktualizowane przez Producenta i nie mogą wymagać dodatkowych licencji wymaganych do konfiguracji po stronie Zamawiającego.</w:t>
      </w:r>
    </w:p>
    <w:p w14:paraId="1E958CD2"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Sposób działania maszyn wirtualnych musi umożliwiać wykonanie analizy zachowania obiektów PDF, Java, MS Office z użyciem kilku wersji tych aplikacji bez uruchamiania dodatkowych maszyn wirtualnych.</w:t>
      </w:r>
    </w:p>
    <w:p w14:paraId="6A480930"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 ataku musi umożliwiać wykrywanie zagrożeń typu </w:t>
      </w:r>
      <w:proofErr w:type="spellStart"/>
      <w:r w:rsidRPr="000B14B9">
        <w:rPr>
          <w:rFonts w:eastAsia="Calibri" w:cstheme="minorHAnsi"/>
          <w:color w:val="000000"/>
          <w:kern w:val="2"/>
          <w14:ligatures w14:val="standardContextual"/>
        </w:rPr>
        <w:t>kernel</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rootkit</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code</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injection</w:t>
      </w:r>
      <w:proofErr w:type="spellEnd"/>
      <w:r w:rsidRPr="000B14B9">
        <w:rPr>
          <w:rFonts w:eastAsia="Calibri" w:cstheme="minorHAnsi"/>
          <w:color w:val="000000"/>
          <w:kern w:val="2"/>
          <w14:ligatures w14:val="standardContextual"/>
        </w:rPr>
        <w:t xml:space="preserve">, DLL </w:t>
      </w:r>
      <w:proofErr w:type="spellStart"/>
      <w:r w:rsidRPr="000B14B9">
        <w:rPr>
          <w:rFonts w:eastAsia="Calibri" w:cstheme="minorHAnsi"/>
          <w:color w:val="000000"/>
          <w:kern w:val="2"/>
          <w14:ligatures w14:val="standardContextual"/>
        </w:rPr>
        <w:t>injection</w:t>
      </w:r>
      <w:proofErr w:type="spellEnd"/>
      <w:r w:rsidRPr="000B14B9">
        <w:rPr>
          <w:rFonts w:eastAsia="Calibri" w:cstheme="minorHAnsi"/>
          <w:color w:val="000000"/>
          <w:kern w:val="2"/>
          <w14:ligatures w14:val="standardContextual"/>
        </w:rPr>
        <w:t>.</w:t>
      </w:r>
    </w:p>
    <w:p w14:paraId="6895596A"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W wyniku analizy analizator plikowy musi zapewniać dostęp do szczegółowych danych analitycznych (</w:t>
      </w:r>
      <w:proofErr w:type="spellStart"/>
      <w:r w:rsidRPr="000B14B9">
        <w:rPr>
          <w:rFonts w:eastAsia="Calibri" w:cstheme="minorHAnsi"/>
          <w:color w:val="000000"/>
          <w:kern w:val="2"/>
          <w14:ligatures w14:val="standardContextual"/>
        </w:rPr>
        <w:t>forensic</w:t>
      </w:r>
      <w:proofErr w:type="spellEnd"/>
      <w:r w:rsidRPr="000B14B9">
        <w:rPr>
          <w:rFonts w:eastAsia="Calibri" w:cstheme="minorHAnsi"/>
          <w:color w:val="000000"/>
          <w:kern w:val="2"/>
          <w14:ligatures w14:val="standardContextual"/>
        </w:rPr>
        <w:t xml:space="preserve"> data) z przeprowadzonej analizy. Wśród tych danych muszą się znaleźć co </w:t>
      </w:r>
      <w:r w:rsidRPr="000B14B9">
        <w:rPr>
          <w:rFonts w:eastAsia="Calibri" w:cstheme="minorHAnsi"/>
          <w:color w:val="000000"/>
          <w:kern w:val="2"/>
          <w14:ligatures w14:val="standardContextual"/>
        </w:rPr>
        <w:lastRenderedPageBreak/>
        <w:t xml:space="preserve">najmniej: adresy </w:t>
      </w:r>
      <w:proofErr w:type="gramStart"/>
      <w:r w:rsidRPr="000B14B9">
        <w:rPr>
          <w:rFonts w:eastAsia="Calibri" w:cstheme="minorHAnsi"/>
          <w:color w:val="000000"/>
          <w:kern w:val="2"/>
          <w14:ligatures w14:val="standardContextual"/>
        </w:rPr>
        <w:t>URL</w:t>
      </w:r>
      <w:proofErr w:type="gramEnd"/>
      <w:r w:rsidRPr="000B14B9">
        <w:rPr>
          <w:rFonts w:eastAsia="Calibri" w:cstheme="minorHAnsi"/>
          <w:color w:val="000000"/>
          <w:kern w:val="2"/>
          <w14:ligatures w14:val="standardContextual"/>
        </w:rPr>
        <w:t xml:space="preserve"> jeśli są związane z analizowanym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 funkcje skrótu (</w:t>
      </w:r>
      <w:proofErr w:type="spellStart"/>
      <w:r w:rsidRPr="000B14B9">
        <w:rPr>
          <w:rFonts w:eastAsia="Calibri" w:cstheme="minorHAnsi"/>
          <w:color w:val="000000"/>
          <w:kern w:val="2"/>
          <w14:ligatures w14:val="standardContextual"/>
        </w:rPr>
        <w:t>hash</w:t>
      </w:r>
      <w:proofErr w:type="spellEnd"/>
      <w:r w:rsidRPr="000B14B9">
        <w:rPr>
          <w:rFonts w:eastAsia="Calibri" w:cstheme="minorHAnsi"/>
          <w:color w:val="000000"/>
          <w:kern w:val="2"/>
          <w14:ligatures w14:val="standardContextual"/>
        </w:rPr>
        <w:t xml:space="preserve">) MD5 oraz wykryty plik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w:t>
      </w:r>
    </w:p>
    <w:p w14:paraId="449435B0"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 plikowy musi być zoptymalizowany pod kątem minimalizacji liczby przypadków </w:t>
      </w:r>
      <w:proofErr w:type="spellStart"/>
      <w:r w:rsidRPr="000B14B9">
        <w:rPr>
          <w:rFonts w:eastAsia="Calibri" w:cstheme="minorHAnsi"/>
          <w:color w:val="000000"/>
          <w:kern w:val="2"/>
          <w14:ligatures w14:val="standardContextual"/>
        </w:rPr>
        <w:t>false-positive</w:t>
      </w:r>
      <w:proofErr w:type="spellEnd"/>
      <w:r w:rsidRPr="000B14B9">
        <w:rPr>
          <w:rFonts w:eastAsia="Calibri" w:cstheme="minorHAnsi"/>
          <w:color w:val="000000"/>
          <w:kern w:val="2"/>
          <w14:ligatures w14:val="standardContextual"/>
        </w:rPr>
        <w:t xml:space="preserve"> (błędne wykrycie zagrożenia w poprawnym ruchu).</w:t>
      </w:r>
    </w:p>
    <w:p w14:paraId="04DC7649"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 plikowy musi umożliwiać wykrywanie wszystkich faz zaawansowanych ataków: </w:t>
      </w:r>
      <w:proofErr w:type="spellStart"/>
      <w:r w:rsidRPr="000B14B9">
        <w:rPr>
          <w:rFonts w:eastAsia="Calibri" w:cstheme="minorHAnsi"/>
          <w:color w:val="000000"/>
          <w:kern w:val="2"/>
          <w14:ligatures w14:val="standardContextual"/>
        </w:rPr>
        <w:t>exploit</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dropper</w:t>
      </w:r>
      <w:proofErr w:type="spellEnd"/>
      <w:r w:rsidRPr="000B14B9">
        <w:rPr>
          <w:rFonts w:eastAsia="Calibri" w:cstheme="minorHAnsi"/>
          <w:color w:val="000000"/>
          <w:kern w:val="2"/>
          <w14:ligatures w14:val="standardContextual"/>
        </w:rPr>
        <w:t>/</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callback</w:t>
      </w:r>
      <w:proofErr w:type="spellEnd"/>
      <w:r w:rsidRPr="000B14B9">
        <w:rPr>
          <w:rFonts w:eastAsia="Calibri" w:cstheme="minorHAnsi"/>
          <w:color w:val="000000"/>
          <w:kern w:val="2"/>
          <w14:ligatures w14:val="standardContextual"/>
        </w:rPr>
        <w:t xml:space="preserve"> oraz </w:t>
      </w:r>
      <w:proofErr w:type="spellStart"/>
      <w:r w:rsidRPr="000B14B9">
        <w:rPr>
          <w:rFonts w:eastAsia="Calibri" w:cstheme="minorHAnsi"/>
          <w:color w:val="000000"/>
          <w:kern w:val="2"/>
          <w14:ligatures w14:val="standardContextual"/>
        </w:rPr>
        <w:t>lateral</w:t>
      </w:r>
      <w:proofErr w:type="spellEnd"/>
      <w:r w:rsidRPr="000B14B9">
        <w:rPr>
          <w:rFonts w:eastAsia="Calibri" w:cstheme="minorHAnsi"/>
          <w:color w:val="000000"/>
          <w:kern w:val="2"/>
          <w14:ligatures w14:val="standardContextual"/>
        </w:rPr>
        <w:t xml:space="preserve"> </w:t>
      </w:r>
      <w:proofErr w:type="spellStart"/>
      <w:r w:rsidRPr="000B14B9">
        <w:rPr>
          <w:rFonts w:eastAsia="Calibri" w:cstheme="minorHAnsi"/>
          <w:color w:val="000000"/>
          <w:kern w:val="2"/>
          <w14:ligatures w14:val="standardContextual"/>
        </w:rPr>
        <w:t>movement</w:t>
      </w:r>
      <w:proofErr w:type="spellEnd"/>
      <w:r w:rsidRPr="000B14B9">
        <w:rPr>
          <w:rFonts w:eastAsia="Calibri" w:cstheme="minorHAnsi"/>
          <w:color w:val="000000"/>
          <w:kern w:val="2"/>
          <w14:ligatures w14:val="standardContextual"/>
        </w:rPr>
        <w:t>.</w:t>
      </w:r>
    </w:p>
    <w:p w14:paraId="18B27DBA"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 plikowy wykonując analizę zagrożeń musi umożliwiać generyczne (bez wcześniejszej znajomości złośliwego kodu) wykrywanie ataków typu </w:t>
      </w:r>
      <w:proofErr w:type="spellStart"/>
      <w:r w:rsidRPr="000B14B9">
        <w:rPr>
          <w:rFonts w:eastAsia="Calibri" w:cstheme="minorHAnsi"/>
          <w:color w:val="000000"/>
          <w:kern w:val="2"/>
          <w14:ligatures w14:val="standardContextual"/>
        </w:rPr>
        <w:t>exploit</w:t>
      </w:r>
      <w:proofErr w:type="spellEnd"/>
      <w:r w:rsidRPr="000B14B9">
        <w:rPr>
          <w:rFonts w:eastAsia="Calibri" w:cstheme="minorHAnsi"/>
          <w:color w:val="000000"/>
          <w:kern w:val="2"/>
          <w14:ligatures w14:val="standardContextual"/>
        </w:rPr>
        <w:t xml:space="preserve">, w tym nowych </w:t>
      </w:r>
      <w:proofErr w:type="spellStart"/>
      <w:r w:rsidRPr="000B14B9">
        <w:rPr>
          <w:rFonts w:eastAsia="Calibri" w:cstheme="minorHAnsi"/>
          <w:color w:val="000000"/>
          <w:kern w:val="2"/>
          <w14:ligatures w14:val="standardContextual"/>
        </w:rPr>
        <w:t>exploit</w:t>
      </w:r>
      <w:proofErr w:type="spellEnd"/>
      <w:r w:rsidRPr="000B14B9">
        <w:rPr>
          <w:rFonts w:eastAsia="Calibri" w:cstheme="minorHAnsi"/>
          <w:color w:val="000000"/>
          <w:kern w:val="2"/>
          <w14:ligatures w14:val="standardContextual"/>
        </w:rPr>
        <w:t xml:space="preserve">, nie znanych wcześniej. </w:t>
      </w:r>
    </w:p>
    <w:p w14:paraId="128E0CAF"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Wykrywanie </w:t>
      </w:r>
      <w:proofErr w:type="spellStart"/>
      <w:r w:rsidRPr="000B14B9">
        <w:rPr>
          <w:rFonts w:eastAsia="Calibri" w:cstheme="minorHAnsi"/>
          <w:color w:val="000000"/>
          <w:kern w:val="2"/>
          <w14:ligatures w14:val="standardContextual"/>
        </w:rPr>
        <w:t>exploit</w:t>
      </w:r>
      <w:proofErr w:type="spellEnd"/>
      <w:r w:rsidRPr="000B14B9">
        <w:rPr>
          <w:rFonts w:eastAsia="Calibri" w:cstheme="minorHAnsi"/>
          <w:color w:val="000000"/>
          <w:kern w:val="2"/>
          <w14:ligatures w14:val="standardContextual"/>
        </w:rPr>
        <w:t xml:space="preserve"> musi się odbywać po analizie co najmniej takich formatów plików jak Java </w:t>
      </w:r>
      <w:proofErr w:type="spellStart"/>
      <w:r w:rsidRPr="000B14B9">
        <w:rPr>
          <w:rFonts w:eastAsia="Calibri" w:cstheme="minorHAnsi"/>
          <w:color w:val="000000"/>
          <w:kern w:val="2"/>
          <w14:ligatures w14:val="standardContextual"/>
        </w:rPr>
        <w:t>Script</w:t>
      </w:r>
      <w:proofErr w:type="spellEnd"/>
      <w:r w:rsidRPr="000B14B9">
        <w:rPr>
          <w:rFonts w:eastAsia="Calibri" w:cstheme="minorHAnsi"/>
          <w:color w:val="000000"/>
          <w:kern w:val="2"/>
          <w14:ligatures w14:val="standardContextual"/>
        </w:rPr>
        <w:t>, zakodowany (</w:t>
      </w:r>
      <w:proofErr w:type="spellStart"/>
      <w:r w:rsidRPr="000B14B9">
        <w:rPr>
          <w:rFonts w:eastAsia="Calibri" w:cstheme="minorHAnsi"/>
          <w:color w:val="000000"/>
          <w:kern w:val="2"/>
          <w14:ligatures w14:val="standardContextual"/>
        </w:rPr>
        <w:t>obfuscated</w:t>
      </w:r>
      <w:proofErr w:type="spellEnd"/>
      <w:r w:rsidRPr="000B14B9">
        <w:rPr>
          <w:rFonts w:eastAsia="Calibri" w:cstheme="minorHAnsi"/>
          <w:color w:val="000000"/>
          <w:kern w:val="2"/>
          <w14:ligatures w14:val="standardContextual"/>
        </w:rPr>
        <w:t xml:space="preserve">) Java </w:t>
      </w:r>
      <w:proofErr w:type="spellStart"/>
      <w:r w:rsidRPr="000B14B9">
        <w:rPr>
          <w:rFonts w:eastAsia="Calibri" w:cstheme="minorHAnsi"/>
          <w:color w:val="000000"/>
          <w:kern w:val="2"/>
          <w14:ligatures w14:val="standardContextual"/>
        </w:rPr>
        <w:t>Script</w:t>
      </w:r>
      <w:proofErr w:type="spellEnd"/>
      <w:r w:rsidRPr="000B14B9">
        <w:rPr>
          <w:rFonts w:eastAsia="Calibri" w:cstheme="minorHAnsi"/>
          <w:color w:val="000000"/>
          <w:kern w:val="2"/>
          <w14:ligatures w14:val="standardContextual"/>
        </w:rPr>
        <w:t>, obiekty Flash, PDF, pliki graficzne, pliki multimedialne mp3/mp4, pliki MS Office, Java.</w:t>
      </w:r>
    </w:p>
    <w:p w14:paraId="6E894D51"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Informacja o wykryciu fazy </w:t>
      </w:r>
      <w:proofErr w:type="spellStart"/>
      <w:r w:rsidRPr="000B14B9">
        <w:rPr>
          <w:rFonts w:eastAsia="Calibri" w:cstheme="minorHAnsi"/>
          <w:color w:val="000000"/>
          <w:kern w:val="2"/>
          <w14:ligatures w14:val="standardContextual"/>
        </w:rPr>
        <w:t>exploita</w:t>
      </w:r>
      <w:proofErr w:type="spellEnd"/>
      <w:r w:rsidRPr="000B14B9">
        <w:rPr>
          <w:rFonts w:eastAsia="Calibri" w:cstheme="minorHAnsi"/>
          <w:color w:val="000000"/>
          <w:kern w:val="2"/>
          <w14:ligatures w14:val="standardContextual"/>
        </w:rPr>
        <w:t xml:space="preserve"> musi być wskazana w zapisie sekwencyjnym z analizy dynamicznej ataku.</w:t>
      </w:r>
    </w:p>
    <w:p w14:paraId="24682206"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umożliwiać tworzenie dedykowanych pulpitów w GUI rozwiązania z możliwością dostosowania wyświetlanych informacji.</w:t>
      </w:r>
    </w:p>
    <w:p w14:paraId="49EE14EC"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umożliwiać wykorzystanie reguł, stworzonych samodzielnie przez Zamawiającego, opisujących cechy podejrzanych obiektów w formacie YARA.</w:t>
      </w:r>
    </w:p>
    <w:p w14:paraId="4DA58C48" w14:textId="6FC5D342"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 plikowy musi posiadać dodatkowy mechanizm wykrywania zdarzeń typu "prawdopodobny </w:t>
      </w:r>
      <w:proofErr w:type="spellStart"/>
      <w:r w:rsidRPr="000B14B9">
        <w:rPr>
          <w:rFonts w:eastAsia="Calibri" w:cstheme="minorHAnsi"/>
          <w:color w:val="000000"/>
          <w:kern w:val="2"/>
          <w14:ligatures w14:val="standardContextual"/>
        </w:rPr>
        <w:t>malware</w:t>
      </w:r>
      <w:proofErr w:type="spellEnd"/>
      <w:r w:rsidRPr="000B14B9">
        <w:rPr>
          <w:rFonts w:eastAsia="Calibri" w:cstheme="minorHAnsi"/>
          <w:color w:val="000000"/>
          <w:kern w:val="2"/>
          <w14:ligatures w14:val="standardContextual"/>
        </w:rPr>
        <w:t xml:space="preserve">" (takich jak zaszyfrowane dokumenty </w:t>
      </w:r>
      <w:r w:rsidR="009F3E12" w:rsidRPr="000B14B9">
        <w:rPr>
          <w:rFonts w:eastAsia="Calibri" w:cstheme="minorHAnsi"/>
          <w:color w:val="000000"/>
          <w:kern w:val="2"/>
          <w14:ligatures w14:val="standardContextual"/>
        </w:rPr>
        <w:t xml:space="preserve">w posiadanym przez Zamawiającego programie </w:t>
      </w:r>
      <w:r w:rsidRPr="000B14B9">
        <w:rPr>
          <w:rFonts w:eastAsia="Calibri" w:cstheme="minorHAnsi"/>
          <w:color w:val="000000"/>
          <w:kern w:val="2"/>
          <w14:ligatures w14:val="standardContextual"/>
        </w:rPr>
        <w:t>MS Office, zdegradowane pliki wykonywalne Windows PE, formularze web przekazujące hasła, pliki niewykonywalne umożliwiające komunikację do niestandardowego portu). Zdarzenia te muszą być konfigurowalne jako alert lub automatyczna kwarantanna.</w:t>
      </w:r>
    </w:p>
    <w:p w14:paraId="63038B3C"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generować wynik analizy dynamicznej co najmniej do pliku PDF.</w:t>
      </w:r>
    </w:p>
    <w:p w14:paraId="1A0157EA"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umożliwiać tworzenie raportów ze szczegółami wykrytych alertów do formatów co najmniej JSON, CSV.</w:t>
      </w:r>
    </w:p>
    <w:p w14:paraId="40965AB0"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umożliwiać tworzenie raportów z przeprowadzonych skanowań do formatu PDF zawierających co najmniej statystyki wykrytych zagrożeń.</w:t>
      </w:r>
    </w:p>
    <w:p w14:paraId="6321F1FE"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umożliwiać przegląd nowych funkcjonalności po aktualizacji oprogramowania.</w:t>
      </w:r>
    </w:p>
    <w:p w14:paraId="284D983C"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umożliwiać przegląd statystyki danych zebranych na poszczególnych interfejsach urządzenia.</w:t>
      </w:r>
    </w:p>
    <w:p w14:paraId="43D5EC0C"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umożliwiać tworzenie raportów uruchamianych cyklicznie (godzinowo/dzienne/tygodniowo/miesięcznie) zawierających co najmniej wykryte zagrożenia. Raporty te muszą być dostarczane przez email.</w:t>
      </w:r>
    </w:p>
    <w:p w14:paraId="00CD4F52"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umożliwiać wysyłanie alertów o zdarzeniach poprzez protokoły RSYSLOG, SMTP, SNMP, HTTP.</w:t>
      </w:r>
    </w:p>
    <w:p w14:paraId="5F68B0CA"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 plikowy musi integrować się bezpośrednio z posiadanym przez zamawiającego modułem centralnego zarządzania </w:t>
      </w:r>
      <w:proofErr w:type="spellStart"/>
      <w:r w:rsidRPr="000B14B9">
        <w:rPr>
          <w:rFonts w:eastAsia="Calibri" w:cstheme="minorHAnsi"/>
          <w:color w:val="000000"/>
          <w:kern w:val="2"/>
          <w14:ligatures w14:val="standardContextual"/>
        </w:rPr>
        <w:t>FireEye</w:t>
      </w:r>
      <w:proofErr w:type="spellEnd"/>
      <w:r w:rsidRPr="000B14B9">
        <w:rPr>
          <w:rFonts w:eastAsia="Calibri" w:cstheme="minorHAnsi"/>
          <w:color w:val="000000"/>
          <w:kern w:val="2"/>
          <w14:ligatures w14:val="standardContextual"/>
        </w:rPr>
        <w:t xml:space="preserve"> CM co najmniej w oparciu o wymianę artefaktów ataku wykrytych w skanowanych repozytoriach plików oraz musi umożliwiać przegląd generowanych alertów,</w:t>
      </w:r>
    </w:p>
    <w:p w14:paraId="4E531178" w14:textId="77777777"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 plikowy musi umożliwiać korelację alertów z MITRE </w:t>
      </w:r>
      <w:proofErr w:type="spellStart"/>
      <w:r w:rsidRPr="000B14B9">
        <w:rPr>
          <w:rFonts w:eastAsia="Calibri" w:cstheme="minorHAnsi"/>
          <w:color w:val="000000"/>
          <w:kern w:val="2"/>
          <w14:ligatures w14:val="standardContextual"/>
        </w:rPr>
        <w:t>Technics</w:t>
      </w:r>
      <w:proofErr w:type="spellEnd"/>
      <w:r w:rsidRPr="000B14B9">
        <w:rPr>
          <w:rFonts w:eastAsia="Calibri" w:cstheme="minorHAnsi"/>
          <w:color w:val="000000"/>
          <w:kern w:val="2"/>
          <w14:ligatures w14:val="standardContextual"/>
        </w:rPr>
        <w:t>.</w:t>
      </w:r>
    </w:p>
    <w:p w14:paraId="63D216F6" w14:textId="5C2387E0"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umożliwiać natywną integrację umożliwiającą skanowanie plików z</w:t>
      </w:r>
      <w:r w:rsidR="009F3E12" w:rsidRPr="000B14B9">
        <w:rPr>
          <w:rFonts w:eastAsia="Calibri" w:cstheme="minorHAnsi"/>
          <w:color w:val="000000"/>
          <w:kern w:val="2"/>
          <w14:ligatures w14:val="standardContextual"/>
        </w:rPr>
        <w:t xml:space="preserve"> posiadanego przez Zamawiającego programu</w:t>
      </w:r>
      <w:r w:rsidRPr="000B14B9">
        <w:rPr>
          <w:rFonts w:eastAsia="Calibri" w:cstheme="minorHAnsi"/>
          <w:color w:val="000000"/>
          <w:kern w:val="2"/>
          <w14:ligatures w14:val="standardContextual"/>
        </w:rPr>
        <w:t xml:space="preserve"> Office 365 SharePoint Online </w:t>
      </w:r>
      <w:proofErr w:type="spellStart"/>
      <w:r w:rsidRPr="000B14B9">
        <w:rPr>
          <w:rFonts w:eastAsia="Calibri" w:cstheme="minorHAnsi"/>
          <w:color w:val="000000"/>
          <w:kern w:val="2"/>
          <w14:ligatures w14:val="standardContextual"/>
        </w:rPr>
        <w:t>storage</w:t>
      </w:r>
      <w:proofErr w:type="spellEnd"/>
      <w:r w:rsidRPr="000B14B9">
        <w:rPr>
          <w:rFonts w:eastAsia="Calibri" w:cstheme="minorHAnsi"/>
          <w:color w:val="000000"/>
          <w:kern w:val="2"/>
          <w14:ligatures w14:val="standardContextual"/>
        </w:rPr>
        <w:t>.</w:t>
      </w:r>
    </w:p>
    <w:p w14:paraId="0DC7CA90" w14:textId="44A928BC" w:rsidR="005152DC" w:rsidRPr="000B14B9" w:rsidRDefault="005152DC" w:rsidP="000B14B9">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 xml:space="preserve">Analizator plikowy musi umożliwiać natywną integrację umożliwiającą skanowanie plików z </w:t>
      </w:r>
      <w:r w:rsidR="009F3E12" w:rsidRPr="000B14B9">
        <w:rPr>
          <w:rFonts w:eastAsia="Calibri" w:cstheme="minorHAnsi"/>
          <w:color w:val="000000"/>
          <w:kern w:val="2"/>
          <w14:ligatures w14:val="standardContextual"/>
        </w:rPr>
        <w:t xml:space="preserve">posiadanego przez Zamawiającego programu </w:t>
      </w:r>
      <w:r w:rsidRPr="000B14B9">
        <w:rPr>
          <w:rFonts w:eastAsia="Calibri" w:cstheme="minorHAnsi"/>
          <w:color w:val="000000"/>
          <w:kern w:val="2"/>
          <w14:ligatures w14:val="standardContextual"/>
        </w:rPr>
        <w:t>Microsoft OneDrive.</w:t>
      </w:r>
    </w:p>
    <w:p w14:paraId="520A2B4D" w14:textId="48BBEE22" w:rsidR="009A1DE1" w:rsidRPr="00AC7CAD" w:rsidRDefault="005152DC" w:rsidP="00AC7CAD">
      <w:pPr>
        <w:numPr>
          <w:ilvl w:val="3"/>
          <w:numId w:val="36"/>
        </w:numPr>
        <w:spacing w:after="0" w:line="240" w:lineRule="auto"/>
        <w:ind w:left="360"/>
        <w:contextualSpacing/>
        <w:jc w:val="both"/>
        <w:rPr>
          <w:rFonts w:eastAsia="Calibri" w:cstheme="minorHAnsi"/>
          <w:kern w:val="2"/>
          <w14:ligatures w14:val="standardContextual"/>
        </w:rPr>
      </w:pPr>
      <w:r w:rsidRPr="000B14B9">
        <w:rPr>
          <w:rFonts w:eastAsia="Calibri" w:cstheme="minorHAnsi"/>
          <w:color w:val="000000"/>
          <w:kern w:val="2"/>
          <w14:ligatures w14:val="standardContextual"/>
        </w:rPr>
        <w:t>Analizator plikowy musi wspierać możliwość podłączenia repozytoriów CIFS po SMBv3.</w:t>
      </w:r>
    </w:p>
    <w:p w14:paraId="22D8C4F4" w14:textId="3B6D8D80" w:rsidR="005152DC" w:rsidRPr="000B14B9" w:rsidRDefault="005A2B69" w:rsidP="00F066B4">
      <w:pPr>
        <w:pStyle w:val="Akapitzlist"/>
        <w:widowControl w:val="0"/>
        <w:numPr>
          <w:ilvl w:val="0"/>
          <w:numId w:val="61"/>
        </w:numPr>
        <w:jc w:val="both"/>
        <w:rPr>
          <w:rFonts w:asciiTheme="minorHAnsi" w:eastAsia="Calibri" w:hAnsiTheme="minorHAnsi" w:cstheme="minorHAnsi"/>
          <w:b/>
          <w:bCs/>
          <w:iCs/>
          <w:sz w:val="22"/>
          <w:szCs w:val="22"/>
        </w:rPr>
      </w:pPr>
      <w:r w:rsidRPr="000B14B9">
        <w:rPr>
          <w:rFonts w:asciiTheme="minorHAnsi" w:eastAsia="Calibri" w:hAnsiTheme="minorHAnsi" w:cstheme="minorHAnsi"/>
          <w:b/>
          <w:bCs/>
          <w:iCs/>
          <w:sz w:val="22"/>
          <w:szCs w:val="22"/>
        </w:rPr>
        <w:t>M</w:t>
      </w:r>
      <w:r w:rsidR="005152DC" w:rsidRPr="000B14B9">
        <w:rPr>
          <w:rFonts w:asciiTheme="minorHAnsi" w:eastAsia="Calibri" w:hAnsiTheme="minorHAnsi" w:cstheme="minorHAnsi"/>
          <w:b/>
          <w:bCs/>
          <w:iCs/>
          <w:sz w:val="22"/>
          <w:szCs w:val="22"/>
        </w:rPr>
        <w:t>oduł zarządzania systemem:</w:t>
      </w:r>
    </w:p>
    <w:p w14:paraId="71088B96" w14:textId="77777777" w:rsidR="005152DC" w:rsidRPr="000B14B9" w:rsidRDefault="005152DC" w:rsidP="000B14B9">
      <w:pPr>
        <w:numPr>
          <w:ilvl w:val="0"/>
          <w:numId w:val="33"/>
        </w:numPr>
        <w:spacing w:after="0" w:line="240" w:lineRule="auto"/>
        <w:ind w:left="360"/>
        <w:jc w:val="both"/>
        <w:rPr>
          <w:rFonts w:eastAsia="Yu Mincho" w:cstheme="minorHAnsi"/>
        </w:rPr>
      </w:pPr>
      <w:r w:rsidRPr="000B14B9">
        <w:rPr>
          <w:rFonts w:eastAsia="Yu Mincho" w:cstheme="minorHAnsi"/>
        </w:rPr>
        <w:t>System musi pozwalać na zarządzanie innymi komponentami zaproponowanego rozwiązania oraz wszystkimi ich parametrami (np.: konfiguracja trybów pracy, konfigurację zasad alarmowania, zasad eksportu danych do innych systemów bezpieczeństwa, zasad wykonywania kopii bezpieczeństwa, propagowanie poprawek i aktualizacje oprogramowania, zarzadzanie licencjami).</w:t>
      </w:r>
    </w:p>
    <w:p w14:paraId="6FDFEAF8" w14:textId="77777777" w:rsidR="005152DC" w:rsidRPr="000B14B9" w:rsidRDefault="005152DC" w:rsidP="000B14B9">
      <w:pPr>
        <w:numPr>
          <w:ilvl w:val="0"/>
          <w:numId w:val="33"/>
        </w:numPr>
        <w:spacing w:after="0" w:line="240" w:lineRule="auto"/>
        <w:ind w:left="360"/>
        <w:contextualSpacing/>
        <w:jc w:val="both"/>
        <w:rPr>
          <w:rFonts w:eastAsia="Calibri" w:cstheme="minorHAnsi"/>
          <w:kern w:val="2"/>
          <w14:ligatures w14:val="standardContextual"/>
        </w:rPr>
      </w:pPr>
      <w:r w:rsidRPr="000B14B9">
        <w:rPr>
          <w:rFonts w:eastAsia="Calibri" w:cstheme="minorHAnsi"/>
          <w:kern w:val="2"/>
          <w14:ligatures w14:val="standardContextual"/>
        </w:rPr>
        <w:lastRenderedPageBreak/>
        <w:t>Korzystanie z centralnego systemu zarządzania musi odbywać się przy pomocy interfejsu graficznego dostępnego zdalnie, przy wykorzystaniu przeglądarki internetowej oraz poprzez wiersz poleceń przy wykorzystaniu klienta SSH.</w:t>
      </w:r>
    </w:p>
    <w:p w14:paraId="7C461CDC" w14:textId="77777777" w:rsidR="005152DC" w:rsidRPr="000B14B9" w:rsidRDefault="005152DC" w:rsidP="000B14B9">
      <w:pPr>
        <w:numPr>
          <w:ilvl w:val="0"/>
          <w:numId w:val="33"/>
        </w:numPr>
        <w:spacing w:after="0" w:line="240" w:lineRule="auto"/>
        <w:ind w:left="360"/>
        <w:contextualSpacing/>
        <w:jc w:val="both"/>
        <w:rPr>
          <w:rFonts w:eastAsia="Calibri" w:cstheme="minorHAnsi"/>
          <w:kern w:val="2"/>
          <w14:ligatures w14:val="standardContextual"/>
        </w:rPr>
      </w:pPr>
      <w:r w:rsidRPr="000B14B9">
        <w:rPr>
          <w:rFonts w:eastAsia="Calibri" w:cstheme="minorHAnsi"/>
          <w:kern w:val="2"/>
          <w14:ligatures w14:val="standardContextual"/>
        </w:rPr>
        <w:t>Komunikacja służąca zapewnieniu zdalnego dostępu użytkowników i administratorów do Systemu, jak również komunikacja sieciowa pomiędzy poszczególnymi jego elementami, musi być zabezpieczona kryptograficznie w zakresie zapewnienia poufności i integralności przesłanych danych.</w:t>
      </w:r>
    </w:p>
    <w:p w14:paraId="28CE0C00" w14:textId="77777777" w:rsidR="005152DC" w:rsidRPr="000B14B9" w:rsidRDefault="005152DC" w:rsidP="000B14B9">
      <w:pPr>
        <w:numPr>
          <w:ilvl w:val="0"/>
          <w:numId w:val="33"/>
        </w:numPr>
        <w:spacing w:after="0" w:line="240" w:lineRule="auto"/>
        <w:ind w:left="360"/>
        <w:contextualSpacing/>
        <w:jc w:val="both"/>
        <w:rPr>
          <w:rFonts w:eastAsia="Calibri" w:cstheme="minorHAnsi"/>
          <w:kern w:val="2"/>
          <w14:ligatures w14:val="standardContextual"/>
        </w:rPr>
      </w:pPr>
      <w:r w:rsidRPr="000B14B9">
        <w:rPr>
          <w:rFonts w:eastAsia="Calibri" w:cstheme="minorHAnsi"/>
          <w:kern w:val="2"/>
          <w14:ligatures w14:val="standardContextual"/>
        </w:rPr>
        <w:t>Zarządzanie Systemem powinno być dostępne jako platforma on-prem.</w:t>
      </w:r>
    </w:p>
    <w:p w14:paraId="03AF1B05" w14:textId="77777777" w:rsidR="005152DC" w:rsidRPr="000B14B9" w:rsidRDefault="005152DC" w:rsidP="000B14B9">
      <w:pPr>
        <w:numPr>
          <w:ilvl w:val="0"/>
          <w:numId w:val="33"/>
        </w:numPr>
        <w:spacing w:after="0" w:line="240" w:lineRule="auto"/>
        <w:ind w:left="360"/>
        <w:contextualSpacing/>
        <w:jc w:val="both"/>
        <w:rPr>
          <w:rFonts w:eastAsia="Calibri" w:cstheme="minorHAnsi"/>
          <w:color w:val="000000"/>
          <w:kern w:val="2"/>
          <w14:ligatures w14:val="standardContextual"/>
        </w:rPr>
      </w:pPr>
      <w:r w:rsidRPr="000B14B9">
        <w:rPr>
          <w:rFonts w:eastAsia="Calibri" w:cstheme="minorHAnsi"/>
          <w:kern w:val="2"/>
          <w14:ligatures w14:val="standardContextual"/>
        </w:rPr>
        <w:t>System zarządzania powinien zapewniać co najmniej:</w:t>
      </w:r>
    </w:p>
    <w:p w14:paraId="6FAC3913" w14:textId="720CAF2A" w:rsidR="005152DC" w:rsidRPr="000B14B9" w:rsidRDefault="005152DC" w:rsidP="000B14B9">
      <w:pPr>
        <w:numPr>
          <w:ilvl w:val="0"/>
          <w:numId w:val="34"/>
        </w:numPr>
        <w:spacing w:after="0" w:line="240" w:lineRule="auto"/>
        <w:ind w:left="696"/>
        <w:contextualSpacing/>
        <w:jc w:val="both"/>
        <w:rPr>
          <w:rFonts w:eastAsia="Calibri" w:cstheme="minorHAnsi"/>
          <w:color w:val="000000"/>
          <w:kern w:val="2"/>
          <w14:ligatures w14:val="standardContextual"/>
        </w:rPr>
      </w:pPr>
      <w:r w:rsidRPr="000B14B9">
        <w:rPr>
          <w:rFonts w:eastAsia="Calibri" w:cstheme="minorHAnsi"/>
          <w:kern w:val="2"/>
          <w14:ligatures w14:val="standardContextual"/>
        </w:rPr>
        <w:t xml:space="preserve">automatyczną korelację wyników analiz między </w:t>
      </w:r>
      <w:r w:rsidR="005A2B69" w:rsidRPr="000B14B9">
        <w:rPr>
          <w:rFonts w:eastAsia="Calibri" w:cstheme="minorHAnsi"/>
          <w:kern w:val="2"/>
          <w14:ligatures w14:val="standardContextual"/>
        </w:rPr>
        <w:t>modułami,</w:t>
      </w:r>
      <w:r w:rsidRPr="000B14B9">
        <w:rPr>
          <w:rFonts w:eastAsia="Calibri" w:cstheme="minorHAnsi"/>
          <w:kern w:val="2"/>
          <w14:ligatures w14:val="standardContextual"/>
        </w:rPr>
        <w:t xml:space="preserve"> zwłaszcza pochodzący</w:t>
      </w:r>
      <w:r w:rsidR="005A2B69" w:rsidRPr="000B14B9">
        <w:rPr>
          <w:rFonts w:eastAsia="Calibri" w:cstheme="minorHAnsi"/>
          <w:kern w:val="2"/>
          <w14:ligatures w14:val="standardContextual"/>
        </w:rPr>
        <w:t>ch</w:t>
      </w:r>
      <w:r w:rsidRPr="000B14B9">
        <w:rPr>
          <w:rFonts w:eastAsia="Calibri" w:cstheme="minorHAnsi"/>
          <w:kern w:val="2"/>
          <w14:ligatures w14:val="standardContextual"/>
        </w:rPr>
        <w:t xml:space="preserve"> z analizy próbek </w:t>
      </w:r>
      <w:proofErr w:type="spellStart"/>
      <w:r w:rsidRPr="000B14B9">
        <w:rPr>
          <w:rFonts w:eastAsia="Calibri" w:cstheme="minorHAnsi"/>
          <w:kern w:val="2"/>
          <w14:ligatures w14:val="standardContextual"/>
        </w:rPr>
        <w:t>malware</w:t>
      </w:r>
      <w:proofErr w:type="spellEnd"/>
      <w:r w:rsidRPr="000B14B9">
        <w:rPr>
          <w:rFonts w:eastAsia="Calibri" w:cstheme="minorHAnsi"/>
          <w:kern w:val="2"/>
          <w14:ligatures w14:val="standardContextual"/>
        </w:rPr>
        <w:t>,</w:t>
      </w:r>
    </w:p>
    <w:p w14:paraId="3D1678D3" w14:textId="77777777" w:rsidR="005152DC" w:rsidRPr="000B14B9" w:rsidRDefault="005152DC" w:rsidP="000B14B9">
      <w:pPr>
        <w:numPr>
          <w:ilvl w:val="0"/>
          <w:numId w:val="34"/>
        </w:numPr>
        <w:spacing w:after="0" w:line="240" w:lineRule="auto"/>
        <w:ind w:left="696"/>
        <w:contextualSpacing/>
        <w:jc w:val="both"/>
        <w:rPr>
          <w:rFonts w:eastAsia="Calibri" w:cstheme="minorHAnsi"/>
          <w:kern w:val="2"/>
          <w14:ligatures w14:val="standardContextual"/>
        </w:rPr>
      </w:pPr>
      <w:r w:rsidRPr="000B14B9">
        <w:rPr>
          <w:rFonts w:eastAsia="Calibri" w:cstheme="minorHAnsi"/>
          <w:kern w:val="2"/>
          <w14:ligatures w14:val="standardContextual"/>
        </w:rPr>
        <w:t>przegląd wyników analiz z wszystkich elementów Systemu,</w:t>
      </w:r>
    </w:p>
    <w:p w14:paraId="22261849" w14:textId="77777777" w:rsidR="005152DC" w:rsidRPr="000B14B9" w:rsidRDefault="005152DC" w:rsidP="000B14B9">
      <w:pPr>
        <w:numPr>
          <w:ilvl w:val="0"/>
          <w:numId w:val="34"/>
        </w:numPr>
        <w:spacing w:after="0" w:line="240" w:lineRule="auto"/>
        <w:ind w:left="696"/>
        <w:contextualSpacing/>
        <w:jc w:val="both"/>
        <w:rPr>
          <w:rFonts w:eastAsia="Calibri" w:cstheme="minorHAnsi"/>
          <w:kern w:val="2"/>
          <w14:ligatures w14:val="standardContextual"/>
        </w:rPr>
      </w:pPr>
      <w:r w:rsidRPr="000B14B9">
        <w:rPr>
          <w:rFonts w:eastAsia="Calibri" w:cstheme="minorHAnsi"/>
          <w:kern w:val="2"/>
          <w14:ligatures w14:val="standardContextual"/>
        </w:rPr>
        <w:t>dostęp do statystyk z działania Systemu,</w:t>
      </w:r>
    </w:p>
    <w:p w14:paraId="2A7E75FF" w14:textId="77777777" w:rsidR="005152DC" w:rsidRPr="000B14B9" w:rsidRDefault="005152DC" w:rsidP="000B14B9">
      <w:pPr>
        <w:numPr>
          <w:ilvl w:val="0"/>
          <w:numId w:val="34"/>
        </w:numPr>
        <w:spacing w:after="0" w:line="240" w:lineRule="auto"/>
        <w:ind w:left="696"/>
        <w:contextualSpacing/>
        <w:jc w:val="both"/>
        <w:rPr>
          <w:rFonts w:eastAsia="Calibri" w:cstheme="minorHAnsi"/>
          <w:kern w:val="2"/>
          <w14:ligatures w14:val="standardContextual"/>
        </w:rPr>
      </w:pPr>
      <w:r w:rsidRPr="000B14B9">
        <w:rPr>
          <w:rFonts w:eastAsia="Calibri" w:cstheme="minorHAnsi"/>
          <w:kern w:val="2"/>
          <w14:ligatures w14:val="standardContextual"/>
        </w:rPr>
        <w:t>możliwość tworzenia kont użytkowników Systemu o różnych poziomach uprawnień,</w:t>
      </w:r>
    </w:p>
    <w:p w14:paraId="50818A6F" w14:textId="77777777" w:rsidR="005152DC" w:rsidRPr="000B14B9" w:rsidRDefault="005152DC" w:rsidP="000B14B9">
      <w:pPr>
        <w:numPr>
          <w:ilvl w:val="0"/>
          <w:numId w:val="34"/>
        </w:numPr>
        <w:spacing w:after="0" w:line="240" w:lineRule="auto"/>
        <w:ind w:left="696"/>
        <w:contextualSpacing/>
        <w:jc w:val="both"/>
        <w:rPr>
          <w:rFonts w:eastAsia="Calibri" w:cstheme="minorHAnsi"/>
          <w:kern w:val="2"/>
          <w14:ligatures w14:val="standardContextual"/>
        </w:rPr>
      </w:pPr>
      <w:r w:rsidRPr="000B14B9">
        <w:rPr>
          <w:rFonts w:eastAsia="Calibri" w:cstheme="minorHAnsi"/>
          <w:kern w:val="2"/>
          <w14:ligatures w14:val="standardContextual"/>
        </w:rPr>
        <w:t>logowanie i przegląd działań w Systemie.</w:t>
      </w:r>
    </w:p>
    <w:p w14:paraId="5D3AF8F4" w14:textId="3C51197D" w:rsidR="009A1DE1" w:rsidRPr="00AC7CAD" w:rsidRDefault="005152DC" w:rsidP="00AC7CAD">
      <w:pPr>
        <w:numPr>
          <w:ilvl w:val="0"/>
          <w:numId w:val="33"/>
        </w:numPr>
        <w:spacing w:after="0" w:line="240" w:lineRule="auto"/>
        <w:ind w:left="360"/>
        <w:contextualSpacing/>
        <w:jc w:val="both"/>
        <w:rPr>
          <w:rFonts w:eastAsia="Calibri" w:cstheme="minorHAnsi"/>
          <w:kern w:val="2"/>
          <w14:ligatures w14:val="standardContextual"/>
        </w:rPr>
      </w:pPr>
      <w:r w:rsidRPr="000B14B9">
        <w:rPr>
          <w:rFonts w:eastAsia="Calibri" w:cstheme="minorHAnsi"/>
          <w:kern w:val="2"/>
          <w14:ligatures w14:val="standardContextual"/>
        </w:rPr>
        <w:t xml:space="preserve">System musi udostępniać możliwość integracji z systemem klasy SIEM poprzez API (preferowany otwarty standard </w:t>
      </w:r>
      <w:proofErr w:type="spellStart"/>
      <w:r w:rsidRPr="000B14B9">
        <w:rPr>
          <w:rFonts w:eastAsia="Calibri" w:cstheme="minorHAnsi"/>
          <w:kern w:val="2"/>
          <w14:ligatures w14:val="standardContextual"/>
        </w:rPr>
        <w:t>RESTful</w:t>
      </w:r>
      <w:proofErr w:type="spellEnd"/>
      <w:r w:rsidRPr="000B14B9">
        <w:rPr>
          <w:rFonts w:eastAsia="Calibri" w:cstheme="minorHAnsi"/>
          <w:kern w:val="2"/>
          <w14:ligatures w14:val="standardContextual"/>
        </w:rPr>
        <w:t xml:space="preserve"> Interface lub co najmniej </w:t>
      </w:r>
      <w:proofErr w:type="spellStart"/>
      <w:r w:rsidRPr="000B14B9">
        <w:rPr>
          <w:rFonts w:eastAsia="Calibri" w:cstheme="minorHAnsi"/>
          <w:kern w:val="2"/>
          <w14:ligatures w14:val="standardContextual"/>
        </w:rPr>
        <w:t>syslog</w:t>
      </w:r>
      <w:proofErr w:type="spellEnd"/>
      <w:r w:rsidRPr="000B14B9">
        <w:rPr>
          <w:rFonts w:eastAsia="Calibri" w:cstheme="minorHAnsi"/>
          <w:kern w:val="2"/>
          <w14:ligatures w14:val="standardContextual"/>
        </w:rPr>
        <w:t>).</w:t>
      </w:r>
    </w:p>
    <w:p w14:paraId="3AA9E63D" w14:textId="537E052B" w:rsidR="00053A51" w:rsidRPr="000B14B9" w:rsidRDefault="00053A51" w:rsidP="00F066B4">
      <w:pPr>
        <w:pStyle w:val="Akapitzlist"/>
        <w:widowControl w:val="0"/>
        <w:numPr>
          <w:ilvl w:val="0"/>
          <w:numId w:val="61"/>
        </w:numPr>
        <w:autoSpaceDE w:val="0"/>
        <w:autoSpaceDN w:val="0"/>
        <w:adjustRightInd w:val="0"/>
        <w:jc w:val="both"/>
        <w:rPr>
          <w:rFonts w:asciiTheme="minorHAnsi" w:hAnsiTheme="minorHAnsi" w:cstheme="minorHAnsi"/>
          <w:b/>
          <w:sz w:val="22"/>
          <w:szCs w:val="22"/>
        </w:rPr>
      </w:pPr>
      <w:r w:rsidRPr="000B14B9">
        <w:rPr>
          <w:rFonts w:asciiTheme="minorHAnsi" w:hAnsiTheme="minorHAnsi" w:cstheme="minorHAnsi"/>
          <w:b/>
          <w:sz w:val="22"/>
          <w:szCs w:val="22"/>
        </w:rPr>
        <w:t>Warsztaty szkoleniowe – wymagania</w:t>
      </w:r>
      <w:r w:rsidR="003A7987" w:rsidRPr="000B14B9">
        <w:rPr>
          <w:rFonts w:asciiTheme="minorHAnsi" w:hAnsiTheme="minorHAnsi" w:cstheme="minorHAnsi"/>
          <w:b/>
          <w:sz w:val="22"/>
          <w:szCs w:val="22"/>
        </w:rPr>
        <w:t xml:space="preserve"> minimalne:</w:t>
      </w:r>
    </w:p>
    <w:p w14:paraId="22F287CE" w14:textId="77777777" w:rsidR="00053A51" w:rsidRPr="000B14B9" w:rsidRDefault="00053A51" w:rsidP="000B14B9">
      <w:pPr>
        <w:numPr>
          <w:ilvl w:val="0"/>
          <w:numId w:val="41"/>
        </w:numPr>
        <w:autoSpaceDE w:val="0"/>
        <w:autoSpaceDN w:val="0"/>
        <w:spacing w:after="0" w:line="240" w:lineRule="auto"/>
        <w:contextualSpacing/>
        <w:jc w:val="both"/>
        <w:outlineLvl w:val="0"/>
        <w:rPr>
          <w:rFonts w:eastAsia="Calibri" w:cstheme="minorHAnsi"/>
          <w:bCs/>
        </w:rPr>
      </w:pPr>
      <w:r w:rsidRPr="000B14B9">
        <w:rPr>
          <w:rFonts w:eastAsia="Calibri" w:cstheme="minorHAnsi"/>
          <w:bCs/>
        </w:rPr>
        <w:t>Wykonawca przeprowadzi warsztaty szkoleniowe w Warszawie lub w formie zdalnej dla 4 osób w wymiarze co najmniej 5 dni w zakresie administracji modułami:</w:t>
      </w:r>
    </w:p>
    <w:p w14:paraId="4D50B4EA" w14:textId="77777777" w:rsidR="00053A51" w:rsidRPr="000B14B9" w:rsidRDefault="00053A51" w:rsidP="000B14B9">
      <w:pPr>
        <w:pStyle w:val="Akapitzlist"/>
        <w:widowControl w:val="0"/>
        <w:numPr>
          <w:ilvl w:val="0"/>
          <w:numId w:val="43"/>
        </w:numPr>
        <w:ind w:left="1146"/>
        <w:jc w:val="both"/>
        <w:rPr>
          <w:rFonts w:asciiTheme="minorHAnsi" w:eastAsia="Calibri" w:hAnsiTheme="minorHAnsi" w:cstheme="minorHAnsi"/>
          <w:iCs/>
          <w:sz w:val="22"/>
          <w:szCs w:val="22"/>
        </w:rPr>
      </w:pPr>
      <w:r w:rsidRPr="000B14B9">
        <w:rPr>
          <w:rFonts w:asciiTheme="minorHAnsi" w:eastAsia="Calibri" w:hAnsiTheme="minorHAnsi" w:cstheme="minorHAnsi"/>
          <w:iCs/>
          <w:sz w:val="22"/>
          <w:szCs w:val="22"/>
        </w:rPr>
        <w:t xml:space="preserve">moduł </w:t>
      </w:r>
      <w:proofErr w:type="spellStart"/>
      <w:r w:rsidRPr="000B14B9">
        <w:rPr>
          <w:rFonts w:asciiTheme="minorHAnsi" w:eastAsia="Calibri" w:hAnsiTheme="minorHAnsi" w:cstheme="minorHAnsi"/>
          <w:iCs/>
          <w:sz w:val="22"/>
          <w:szCs w:val="22"/>
        </w:rPr>
        <w:t>AntyMalware</w:t>
      </w:r>
      <w:proofErr w:type="spellEnd"/>
      <w:r w:rsidRPr="000B14B9">
        <w:rPr>
          <w:rFonts w:asciiTheme="minorHAnsi" w:eastAsia="Calibri" w:hAnsiTheme="minorHAnsi" w:cstheme="minorHAnsi"/>
          <w:iCs/>
          <w:sz w:val="22"/>
          <w:szCs w:val="22"/>
        </w:rPr>
        <w:t xml:space="preserve"> dla poczty e-mail,</w:t>
      </w:r>
    </w:p>
    <w:p w14:paraId="2C394F00" w14:textId="77777777" w:rsidR="00053A51" w:rsidRPr="000B14B9" w:rsidRDefault="00053A51" w:rsidP="000B14B9">
      <w:pPr>
        <w:pStyle w:val="Akapitzlist"/>
        <w:widowControl w:val="0"/>
        <w:numPr>
          <w:ilvl w:val="0"/>
          <w:numId w:val="43"/>
        </w:numPr>
        <w:ind w:left="1146"/>
        <w:jc w:val="both"/>
        <w:rPr>
          <w:rFonts w:asciiTheme="minorHAnsi" w:eastAsia="Calibri" w:hAnsiTheme="minorHAnsi" w:cstheme="minorHAnsi"/>
          <w:iCs/>
          <w:sz w:val="22"/>
          <w:szCs w:val="22"/>
        </w:rPr>
      </w:pPr>
      <w:r w:rsidRPr="000B14B9">
        <w:rPr>
          <w:rFonts w:asciiTheme="minorHAnsi" w:eastAsia="Calibri" w:hAnsiTheme="minorHAnsi" w:cstheme="minorHAnsi"/>
          <w:iCs/>
          <w:sz w:val="22"/>
          <w:szCs w:val="22"/>
        </w:rPr>
        <w:t xml:space="preserve">moduł </w:t>
      </w:r>
      <w:proofErr w:type="spellStart"/>
      <w:r w:rsidRPr="000B14B9">
        <w:rPr>
          <w:rFonts w:asciiTheme="minorHAnsi" w:eastAsia="Calibri" w:hAnsiTheme="minorHAnsi" w:cstheme="minorHAnsi"/>
          <w:iCs/>
          <w:sz w:val="22"/>
          <w:szCs w:val="22"/>
        </w:rPr>
        <w:t>Sandbox</w:t>
      </w:r>
      <w:proofErr w:type="spellEnd"/>
      <w:r w:rsidRPr="000B14B9">
        <w:rPr>
          <w:rFonts w:asciiTheme="minorHAnsi" w:eastAsia="Calibri" w:hAnsiTheme="minorHAnsi" w:cstheme="minorHAnsi"/>
          <w:iCs/>
          <w:sz w:val="22"/>
          <w:szCs w:val="22"/>
        </w:rPr>
        <w:t>,</w:t>
      </w:r>
    </w:p>
    <w:p w14:paraId="2D986C3F" w14:textId="77777777" w:rsidR="00053A51" w:rsidRPr="000B14B9" w:rsidRDefault="00053A51" w:rsidP="000B14B9">
      <w:pPr>
        <w:pStyle w:val="Akapitzlist"/>
        <w:widowControl w:val="0"/>
        <w:numPr>
          <w:ilvl w:val="0"/>
          <w:numId w:val="43"/>
        </w:numPr>
        <w:ind w:left="1146"/>
        <w:jc w:val="both"/>
        <w:rPr>
          <w:rFonts w:asciiTheme="minorHAnsi" w:eastAsia="Calibri" w:hAnsiTheme="minorHAnsi" w:cstheme="minorHAnsi"/>
          <w:iCs/>
          <w:sz w:val="22"/>
          <w:szCs w:val="22"/>
        </w:rPr>
      </w:pPr>
      <w:r w:rsidRPr="000B14B9">
        <w:rPr>
          <w:rFonts w:asciiTheme="minorHAnsi" w:eastAsia="Calibri" w:hAnsiTheme="minorHAnsi" w:cstheme="minorHAnsi"/>
          <w:iCs/>
          <w:sz w:val="22"/>
          <w:szCs w:val="22"/>
        </w:rPr>
        <w:t>moduł ochrony udziałów sieciowych,</w:t>
      </w:r>
    </w:p>
    <w:p w14:paraId="4B7D7E09" w14:textId="77777777" w:rsidR="00053A51" w:rsidRPr="000B14B9" w:rsidRDefault="00053A51" w:rsidP="000B14B9">
      <w:pPr>
        <w:pStyle w:val="Akapitzlist"/>
        <w:widowControl w:val="0"/>
        <w:numPr>
          <w:ilvl w:val="0"/>
          <w:numId w:val="43"/>
        </w:numPr>
        <w:ind w:left="1146"/>
        <w:jc w:val="both"/>
        <w:rPr>
          <w:rFonts w:asciiTheme="minorHAnsi" w:eastAsia="Calibri" w:hAnsiTheme="minorHAnsi" w:cstheme="minorHAnsi"/>
          <w:iCs/>
          <w:sz w:val="22"/>
          <w:szCs w:val="22"/>
        </w:rPr>
      </w:pPr>
      <w:r w:rsidRPr="000B14B9">
        <w:rPr>
          <w:rFonts w:asciiTheme="minorHAnsi" w:eastAsia="Calibri" w:hAnsiTheme="minorHAnsi" w:cstheme="minorHAnsi"/>
          <w:iCs/>
          <w:sz w:val="22"/>
          <w:szCs w:val="22"/>
        </w:rPr>
        <w:t>moduł zarządzania systemem,</w:t>
      </w:r>
    </w:p>
    <w:p w14:paraId="2858EE3F" w14:textId="77777777" w:rsidR="00053A51" w:rsidRPr="000B14B9" w:rsidRDefault="00053A51" w:rsidP="000B14B9">
      <w:pPr>
        <w:numPr>
          <w:ilvl w:val="0"/>
          <w:numId w:val="41"/>
        </w:numPr>
        <w:autoSpaceDE w:val="0"/>
        <w:autoSpaceDN w:val="0"/>
        <w:spacing w:after="0" w:line="240" w:lineRule="auto"/>
        <w:ind w:hanging="425"/>
        <w:contextualSpacing/>
        <w:jc w:val="both"/>
        <w:outlineLvl w:val="0"/>
        <w:rPr>
          <w:rFonts w:eastAsia="Calibri" w:cstheme="minorHAnsi"/>
          <w:bCs/>
        </w:rPr>
      </w:pPr>
      <w:r w:rsidRPr="000B14B9">
        <w:rPr>
          <w:rFonts w:eastAsia="Calibri" w:cstheme="minorHAnsi"/>
          <w:bCs/>
        </w:rPr>
        <w:t>Każdy uczestnik warsztatu szkoleniowego otrzyma certyfikat jego ukończenia.</w:t>
      </w:r>
    </w:p>
    <w:p w14:paraId="76B8AB98"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Warsztaty szkoleniowe muszą być prowadzone w języku polskim.</w:t>
      </w:r>
    </w:p>
    <w:p w14:paraId="259BD5B7"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Wykonawca musi dysponować odpowiednio wykwalifikowaną kadrą, której powierzy realizację przedmiotu zamówienia w zakresie warsztatów szkoleniowych. Wymagane jest, aby trenerzy posiadali udokumentowane co najmniej 2-letnie doświadczenie w przedmiocie warsztatu szkoleniowego z zakresu oferowanego rozwiązania.</w:t>
      </w:r>
    </w:p>
    <w:p w14:paraId="66628BBE"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Wykonawca musi dysponować lub zapewnić na cele realizacji przedmiotu zamówienia bazą  z odpowiednimi pomieszczeniami wraz z zapleczem do przeprowadzenia warsztatu szkoleniowego  dla osób dorosłych tj. sale dostosowane do prowadzenia zajęć, dobrze oświetlone (światło dzienne i sztuczne), wentylowane (z dostępem do świeżego powietrza), posiadające odpowiednie warunki sanitarne, bezpieczeństwa i higieny pracy, wyposażone w akustyczne i jakościowe narzędzia i urządzenia, a także oprogramowania i pomoce dydaktyczne niezbędne do wykonania zamówienia.</w:t>
      </w:r>
    </w:p>
    <w:p w14:paraId="6D97F60D"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 xml:space="preserve">Wykonawca w terminie do 30 dni od dnia podpisania bez zastrzeżeń Protokołu Odbioru Jakościowego Urządzeń i Licencji oraz Uruchomienia Środowiska – Załącznik nr 6 do Umowy, w zakresie dostawy i uruchomienia systemu będącego przedmiotem niniejszego zamówienia, przedstawi Zamawiającemu do akceptacji Program Warsztatów Szkoleniowych. Program powinien zawierać informacje dotyczące tematyki prowadzonych warsztatów z podziałem na zajęcia teoretyczne i praktyczne. Program powinien zawierać również informacje dotyczące wiedzy i umiejętności jakie zdobędą uczestnicy po zakończeniu warsztatów szkoleniowych. </w:t>
      </w:r>
    </w:p>
    <w:p w14:paraId="79C73E7D"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Wykonawca, w uzgodnieniu z Zamawiającym, przygotuje szczegółowe harmonogramy warsztatów szkoleniowych – z rozpisaniem na dni i godziny i dostarczy je do 30 dni, od dnia podpisania bez zastrzeżeń Protokołu Odbioru Jakościowego Urządzeń i Licencji oraz Uruchomienia Środowiska – Załącznik nr 6 do Umowy, w zakresie dostawy systemu będącego przedmiotem niniejszego zamówienia. Zamawiający zastrzega sobie możliwość korekty przedstawionych dokumentów. Harmonogram zajęć powinien zawierać informacje dotyczące czasu i miejsca realizacji danego warsztatu szkoleniowego.</w:t>
      </w:r>
    </w:p>
    <w:p w14:paraId="6BB545A8"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lastRenderedPageBreak/>
        <w:t>Zajęcia powinny odbywać się w dni robocze od poniedziałku do piątku, w godzinach od 8:00 do 17.00, nie więcej niż 8 godzin zegarowych dziennie. Harmonogram i program powinny zostać przekazane uczestnikom warsztatu podczas pierwszego spotkania.</w:t>
      </w:r>
    </w:p>
    <w:p w14:paraId="243E2ECD"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Wykonawca przygotuje i zapewni materiały warsztatowe dla każdego uczestnika do danego rodzaju warsztatu, pozwalające na samodzielną edukację z zakresu tematyki warsztatów szkoleniowych (opracowania, wydruku materiałów warsztatowych).</w:t>
      </w:r>
    </w:p>
    <w:p w14:paraId="00963030"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Komplet materiałów warsztatowych dla każdego uczestnika warsztatu szkoleniowego obejmuje:</w:t>
      </w:r>
    </w:p>
    <w:p w14:paraId="1CC36061" w14:textId="77777777" w:rsidR="00053A51" w:rsidRPr="000B14B9" w:rsidRDefault="00053A51" w:rsidP="000B14B9">
      <w:pPr>
        <w:autoSpaceDE w:val="0"/>
        <w:autoSpaceDN w:val="0"/>
        <w:spacing w:after="0" w:line="240" w:lineRule="auto"/>
        <w:ind w:left="786" w:hanging="283"/>
        <w:jc w:val="both"/>
        <w:outlineLvl w:val="0"/>
        <w:rPr>
          <w:rFonts w:eastAsia="Calibri" w:cstheme="minorHAnsi"/>
          <w:bCs/>
        </w:rPr>
      </w:pPr>
      <w:r w:rsidRPr="000B14B9">
        <w:rPr>
          <w:rFonts w:eastAsia="Calibri" w:cstheme="minorHAnsi"/>
          <w:bCs/>
        </w:rPr>
        <w:t>a)</w:t>
      </w:r>
      <w:r w:rsidRPr="000B14B9">
        <w:rPr>
          <w:rFonts w:eastAsia="Calibri" w:cstheme="minorHAnsi"/>
          <w:bCs/>
        </w:rPr>
        <w:tab/>
        <w:t>papierową wersję materiałów warsztatowych. Zamawiający dopuszcza dostarczenie materiałów w formie elektronicznej, np. dokumenty w standardzie PDF, w miejsce materiałów papierowych;</w:t>
      </w:r>
    </w:p>
    <w:p w14:paraId="0E5532E6" w14:textId="77777777" w:rsidR="00053A51" w:rsidRPr="000B14B9" w:rsidRDefault="00053A51" w:rsidP="000B14B9">
      <w:pPr>
        <w:autoSpaceDE w:val="0"/>
        <w:autoSpaceDN w:val="0"/>
        <w:spacing w:after="0" w:line="240" w:lineRule="auto"/>
        <w:ind w:left="786" w:hanging="283"/>
        <w:jc w:val="both"/>
        <w:outlineLvl w:val="0"/>
        <w:rPr>
          <w:rFonts w:eastAsia="Calibri" w:cstheme="minorHAnsi"/>
          <w:bCs/>
        </w:rPr>
      </w:pPr>
      <w:r w:rsidRPr="000B14B9">
        <w:rPr>
          <w:rFonts w:eastAsia="Calibri" w:cstheme="minorHAnsi"/>
          <w:bCs/>
        </w:rPr>
        <w:t>b)</w:t>
      </w:r>
      <w:r w:rsidRPr="000B14B9">
        <w:rPr>
          <w:rFonts w:eastAsia="Calibri" w:cstheme="minorHAnsi"/>
          <w:bCs/>
        </w:rPr>
        <w:tab/>
        <w:t>materiały papiernicze (notatnik, długopis) i inne środki dydaktyczne niezbędne do realizacji warsztatu szkoleniowego.</w:t>
      </w:r>
    </w:p>
    <w:p w14:paraId="758E4F5F"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Komplet materiałów powinien zostać rozdany uczestnikom warsztatu szkoleniowego w pierwszym dniu zajęć.</w:t>
      </w:r>
    </w:p>
    <w:p w14:paraId="6F87DF57"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Koszty opracowania, transportu i powielenia materiałów ponosi Wykonawca.</w:t>
      </w:r>
    </w:p>
    <w:p w14:paraId="4A8FFD86"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Wykonawca zapewni:</w:t>
      </w:r>
      <w:r w:rsidRPr="000B14B9">
        <w:rPr>
          <w:rFonts w:eastAsia="Calibri" w:cstheme="minorHAnsi"/>
        </w:rPr>
        <w:t xml:space="preserve"> na potrzeby wyżywienia uczestników warsztatów szkoleniowych odpowiednie pomieszczenie oraz niezbędną liczbę stołów i krzeseł. Zamawiający nie dopuszcza serwowania posiłków w tej samej sali, w której odbywają się szkolenia. Miejsce posiłku nie powinno być oddalone</w:t>
      </w:r>
      <w:r w:rsidRPr="000B14B9">
        <w:rPr>
          <w:rFonts w:eastAsia="Calibri" w:cstheme="minorHAnsi"/>
          <w:bCs/>
        </w:rPr>
        <w:t xml:space="preserve"> dalej niż 10 minut drogi pieszo od miejsca warsztatu; obiady powinny być zróżnicowane, dany zestaw obiadowy nie powinien powtarzać się częściej niż raz na 3 dni warsztatowe; Wykonawca zapewni 2 przerwy kawowe podczas jednego dnia warsztatowego.</w:t>
      </w:r>
    </w:p>
    <w:p w14:paraId="10FDCD55" w14:textId="77777777"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Koszty posiłków, dowozu, osprzętu, urządzeń i obsługi ponosi Wykonawca.</w:t>
      </w:r>
    </w:p>
    <w:p w14:paraId="712BDC28" w14:textId="5C18C12F" w:rsidR="00053A51" w:rsidRPr="000B14B9" w:rsidRDefault="00053A51" w:rsidP="000B14B9">
      <w:pPr>
        <w:numPr>
          <w:ilvl w:val="0"/>
          <w:numId w:val="41"/>
        </w:numPr>
        <w:autoSpaceDE w:val="0"/>
        <w:autoSpaceDN w:val="0"/>
        <w:spacing w:after="0" w:line="240" w:lineRule="auto"/>
        <w:ind w:hanging="425"/>
        <w:jc w:val="both"/>
        <w:outlineLvl w:val="0"/>
        <w:rPr>
          <w:rFonts w:eastAsia="Calibri" w:cstheme="minorHAnsi"/>
          <w:bCs/>
        </w:rPr>
      </w:pPr>
      <w:r w:rsidRPr="000B14B9">
        <w:rPr>
          <w:rFonts w:eastAsia="Calibri" w:cstheme="minorHAnsi"/>
          <w:bCs/>
        </w:rPr>
        <w:t>Potwierdzeniem prawidłowej realizacji warsztatów szkoleniowych będzie podpisany bez zastrzeżeń przez Zamawiającego Protokołu Odbioru Warsztatu Szkoleniowego – Załącznik nr 11 do Umowy, wraz z dołączonymi załącznikami, tj. oryginalną listą obecności, harmonogramem i programem warsztatu szkoleniowego oraz ankiety oceny warsztatu szkoleniowego przeprowadzonej wśród uczestników warsztatu szkoleniowego.</w:t>
      </w:r>
    </w:p>
    <w:p w14:paraId="7A04FC3A" w14:textId="1DEA4E3F" w:rsidR="00FB5DD8" w:rsidRPr="000B14B9" w:rsidRDefault="00FB5DD8" w:rsidP="000B14B9">
      <w:pPr>
        <w:suppressAutoHyphens/>
        <w:autoSpaceDN w:val="0"/>
        <w:spacing w:after="0" w:line="240" w:lineRule="auto"/>
        <w:contextualSpacing/>
        <w:jc w:val="both"/>
        <w:textAlignment w:val="baseline"/>
        <w:rPr>
          <w:rFonts w:eastAsia="Calibri" w:cstheme="minorHAnsi"/>
        </w:rPr>
      </w:pPr>
    </w:p>
    <w:sectPr w:rsidR="00FB5DD8" w:rsidRPr="000B14B9" w:rsidSect="00B2687B">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CA598" w14:textId="77777777" w:rsidR="009B5AFF" w:rsidRDefault="009B5AFF">
      <w:pPr>
        <w:spacing w:after="0" w:line="240" w:lineRule="auto"/>
      </w:pPr>
      <w:r>
        <w:separator/>
      </w:r>
    </w:p>
  </w:endnote>
  <w:endnote w:type="continuationSeparator" w:id="0">
    <w:p w14:paraId="030E371E" w14:textId="77777777" w:rsidR="009B5AFF" w:rsidRDefault="009B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C0581" w14:textId="77777777" w:rsidR="00C55D81" w:rsidRPr="002A7A9B" w:rsidRDefault="00C55D81">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1</w:t>
    </w:r>
    <w:r w:rsidRPr="002A7A9B">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37D16" w14:textId="77777777" w:rsidR="009B5AFF" w:rsidRDefault="009B5AFF">
      <w:pPr>
        <w:spacing w:after="0" w:line="240" w:lineRule="auto"/>
      </w:pPr>
      <w:r>
        <w:separator/>
      </w:r>
    </w:p>
  </w:footnote>
  <w:footnote w:type="continuationSeparator" w:id="0">
    <w:p w14:paraId="186216E0" w14:textId="77777777" w:rsidR="009B5AFF" w:rsidRDefault="009B5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846"/>
        </w:tabs>
        <w:ind w:left="2331" w:hanging="405"/>
      </w:pPr>
    </w:lvl>
    <w:lvl w:ilvl="1">
      <w:start w:val="1"/>
      <w:numFmt w:val="lowerLetter"/>
      <w:lvlText w:val="%2."/>
      <w:lvlJc w:val="left"/>
      <w:pPr>
        <w:tabs>
          <w:tab w:val="num" w:pos="846"/>
        </w:tabs>
        <w:ind w:left="2286" w:hanging="360"/>
      </w:pPr>
    </w:lvl>
    <w:lvl w:ilvl="2">
      <w:start w:val="1"/>
      <w:numFmt w:val="lowerRoman"/>
      <w:lvlText w:val="%2.%3."/>
      <w:lvlJc w:val="right"/>
      <w:pPr>
        <w:tabs>
          <w:tab w:val="num" w:pos="846"/>
        </w:tabs>
        <w:ind w:left="3006" w:hanging="180"/>
      </w:pPr>
    </w:lvl>
    <w:lvl w:ilvl="3">
      <w:start w:val="1"/>
      <w:numFmt w:val="decimal"/>
      <w:lvlText w:val="%2.%3.%4."/>
      <w:lvlJc w:val="left"/>
      <w:pPr>
        <w:tabs>
          <w:tab w:val="num" w:pos="846"/>
        </w:tabs>
        <w:ind w:left="3726" w:hanging="360"/>
      </w:pPr>
    </w:lvl>
    <w:lvl w:ilvl="4">
      <w:start w:val="1"/>
      <w:numFmt w:val="lowerLetter"/>
      <w:lvlText w:val="%2.%3.%4.%5."/>
      <w:lvlJc w:val="left"/>
      <w:pPr>
        <w:tabs>
          <w:tab w:val="num" w:pos="846"/>
        </w:tabs>
        <w:ind w:left="4446" w:hanging="360"/>
      </w:pPr>
    </w:lvl>
    <w:lvl w:ilvl="5">
      <w:start w:val="1"/>
      <w:numFmt w:val="lowerRoman"/>
      <w:lvlText w:val="%2.%3.%4.%5.%6."/>
      <w:lvlJc w:val="right"/>
      <w:pPr>
        <w:tabs>
          <w:tab w:val="num" w:pos="846"/>
        </w:tabs>
        <w:ind w:left="5166" w:hanging="180"/>
      </w:pPr>
    </w:lvl>
    <w:lvl w:ilvl="6">
      <w:start w:val="1"/>
      <w:numFmt w:val="decimal"/>
      <w:lvlText w:val="%2.%3.%4.%5.%6.%7."/>
      <w:lvlJc w:val="left"/>
      <w:pPr>
        <w:tabs>
          <w:tab w:val="num" w:pos="846"/>
        </w:tabs>
        <w:ind w:left="5886" w:hanging="360"/>
      </w:pPr>
    </w:lvl>
    <w:lvl w:ilvl="7">
      <w:start w:val="1"/>
      <w:numFmt w:val="lowerLetter"/>
      <w:lvlText w:val="%2.%3.%4.%5.%6.%7.%8."/>
      <w:lvlJc w:val="left"/>
      <w:pPr>
        <w:tabs>
          <w:tab w:val="num" w:pos="846"/>
        </w:tabs>
        <w:ind w:left="6606" w:hanging="360"/>
      </w:pPr>
    </w:lvl>
    <w:lvl w:ilvl="8">
      <w:start w:val="1"/>
      <w:numFmt w:val="lowerRoman"/>
      <w:lvlText w:val="%2.%3.%4.%5.%6.%7.%8.%9."/>
      <w:lvlJc w:val="right"/>
      <w:pPr>
        <w:tabs>
          <w:tab w:val="num" w:pos="846"/>
        </w:tabs>
        <w:ind w:left="7326" w:hanging="180"/>
      </w:pPr>
    </w:lvl>
  </w:abstractNum>
  <w:abstractNum w:abstractNumId="1" w15:restartNumberingAfterBreak="0">
    <w:nsid w:val="036E3E9E"/>
    <w:multiLevelType w:val="hybridMultilevel"/>
    <w:tmpl w:val="66843870"/>
    <w:lvl w:ilvl="0" w:tplc="A25AD964">
      <w:start w:val="1"/>
      <w:numFmt w:val="lowerLetter"/>
      <w:lvlText w:val="%1)"/>
      <w:lvlJc w:val="left"/>
      <w:pPr>
        <w:ind w:left="1495" w:hanging="360"/>
      </w:pPr>
      <w:rPr>
        <w:rFonts w:asciiTheme="minorHAnsi" w:eastAsia="Times New Roman" w:hAnsiTheme="minorHAnsi" w:cstheme="minorHAnsi" w:hint="default"/>
        <w:sz w:val="22"/>
        <w:szCs w:val="22"/>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 w15:restartNumberingAfterBreak="0">
    <w:nsid w:val="045C6F77"/>
    <w:multiLevelType w:val="multilevel"/>
    <w:tmpl w:val="AD3C5132"/>
    <w:lvl w:ilvl="0">
      <w:start w:val="1"/>
      <w:numFmt w:val="upperRoman"/>
      <w:lvlText w:val="%1."/>
      <w:lvlJc w:val="left"/>
      <w:pPr>
        <w:ind w:left="360" w:hanging="360"/>
      </w:pPr>
      <w:rPr>
        <w:rFonts w:asciiTheme="minorHAnsi" w:hAnsiTheme="minorHAnsi" w:hint="default"/>
        <w:b/>
        <w:i w:val="0"/>
        <w:color w:val="auto"/>
        <w:sz w:val="22"/>
      </w:rPr>
    </w:lvl>
    <w:lvl w:ilvl="1">
      <w:start w:val="1"/>
      <w:numFmt w:val="decimal"/>
      <w:lvlText w:val="%2."/>
      <w:lvlJc w:val="left"/>
      <w:pPr>
        <w:ind w:left="720" w:hanging="360"/>
      </w:pPr>
      <w:rPr>
        <w:b w:val="0"/>
        <w:i w:val="0"/>
        <w:color w:val="auto"/>
      </w:rPr>
    </w:lvl>
    <w:lvl w:ilvl="2">
      <w:start w:val="1"/>
      <w:numFmt w:val="upperLetter"/>
      <w:lvlText w:val="%3."/>
      <w:lvlJc w:val="left"/>
      <w:pPr>
        <w:ind w:left="1080" w:hanging="360"/>
      </w:pPr>
    </w:lvl>
    <w:lvl w:ilvl="3">
      <w:start w:val="1"/>
      <w:numFmt w:val="decimal"/>
      <w:lvlText w:val="%4)"/>
      <w:lvlJc w:val="left"/>
      <w:pPr>
        <w:ind w:left="144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812918"/>
    <w:multiLevelType w:val="hybridMultilevel"/>
    <w:tmpl w:val="8262926E"/>
    <w:lvl w:ilvl="0" w:tplc="ADB802C2">
      <w:start w:val="1"/>
      <w:numFmt w:val="decimal"/>
      <w:lvlText w:val="%1."/>
      <w:lvlJc w:val="left"/>
      <w:pPr>
        <w:ind w:left="720" w:hanging="360"/>
      </w:pPr>
      <w:rPr>
        <w:b w:val="0"/>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FA3821"/>
    <w:multiLevelType w:val="hybridMultilevel"/>
    <w:tmpl w:val="22EC0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F560F6"/>
    <w:multiLevelType w:val="hybridMultilevel"/>
    <w:tmpl w:val="FE4E8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0C5B40"/>
    <w:multiLevelType w:val="hybridMultilevel"/>
    <w:tmpl w:val="EBFCA116"/>
    <w:lvl w:ilvl="0" w:tplc="FFFFFFFF">
      <w:start w:val="1"/>
      <w:numFmt w:val="decimal"/>
      <w:lvlText w:val="%1)"/>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1064B0"/>
    <w:multiLevelType w:val="multilevel"/>
    <w:tmpl w:val="314227C8"/>
    <w:lvl w:ilvl="0">
      <w:start w:val="1"/>
      <w:numFmt w:val="decimal"/>
      <w:lvlText w:val="%1."/>
      <w:lvlJc w:val="left"/>
      <w:pPr>
        <w:ind w:left="360" w:hanging="360"/>
      </w:pPr>
      <w:rPr>
        <w:rFonts w:asciiTheme="minorHAnsi" w:eastAsiaTheme="minorHAnsi" w:hAnsiTheme="minorHAnsi" w:cstheme="minorHAnsi"/>
        <w:b/>
        <w:i w:val="0"/>
        <w:color w:val="auto"/>
        <w:sz w:val="22"/>
      </w:rPr>
    </w:lvl>
    <w:lvl w:ilvl="1">
      <w:start w:val="1"/>
      <w:numFmt w:val="lowerLetter"/>
      <w:lvlText w:val="%2)"/>
      <w:lvlJc w:val="left"/>
      <w:pPr>
        <w:ind w:left="720" w:hanging="360"/>
      </w:pPr>
      <w:rPr>
        <w:b w:val="0"/>
        <w:i w:val="0"/>
        <w:color w:val="auto"/>
      </w:rPr>
    </w:lvl>
    <w:lvl w:ilvl="2">
      <w:start w:val="1"/>
      <w:numFmt w:val="upperLetter"/>
      <w:lvlText w:val="%3."/>
      <w:lvlJc w:val="left"/>
      <w:pPr>
        <w:ind w:left="1080" w:hanging="360"/>
      </w:pPr>
    </w:lvl>
    <w:lvl w:ilvl="3">
      <w:start w:val="1"/>
      <w:numFmt w:val="decimal"/>
      <w:lvlText w:val="%4)"/>
      <w:lvlJc w:val="left"/>
      <w:pPr>
        <w:ind w:left="144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C327E23"/>
    <w:multiLevelType w:val="hybridMultilevel"/>
    <w:tmpl w:val="EC8C36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D564E86"/>
    <w:multiLevelType w:val="hybridMultilevel"/>
    <w:tmpl w:val="7040BEA8"/>
    <w:lvl w:ilvl="0" w:tplc="ABC4F4F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EF7B12"/>
    <w:multiLevelType w:val="hybridMultilevel"/>
    <w:tmpl w:val="8DDE031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10D45688"/>
    <w:multiLevelType w:val="hybridMultilevel"/>
    <w:tmpl w:val="54C2EC9A"/>
    <w:lvl w:ilvl="0" w:tplc="1A8CE1E8">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90703E"/>
    <w:multiLevelType w:val="multilevel"/>
    <w:tmpl w:val="F5D21C12"/>
    <w:lvl w:ilvl="0">
      <w:start w:val="1"/>
      <w:numFmt w:val="decimal"/>
      <w:lvlText w:val="%1."/>
      <w:lvlJc w:val="left"/>
      <w:pPr>
        <w:ind w:left="1648" w:hanging="360"/>
      </w:pPr>
      <w:rPr>
        <w:rFonts w:hint="default"/>
        <w:b/>
      </w:rPr>
    </w:lvl>
    <w:lvl w:ilvl="1">
      <w:start w:val="1"/>
      <w:numFmt w:val="decimal"/>
      <w:isLgl/>
      <w:lvlText w:val="%1.%2"/>
      <w:lvlJc w:val="left"/>
      <w:pPr>
        <w:ind w:left="164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008" w:hanging="720"/>
      </w:pPr>
      <w:rPr>
        <w:rFonts w:hint="default"/>
      </w:rPr>
    </w:lvl>
    <w:lvl w:ilvl="4">
      <w:start w:val="1"/>
      <w:numFmt w:val="decimal"/>
      <w:isLgl/>
      <w:lvlText w:val="%1.%2.%3.%4.%5"/>
      <w:lvlJc w:val="left"/>
      <w:pPr>
        <w:ind w:left="2368" w:hanging="1080"/>
      </w:pPr>
      <w:rPr>
        <w:rFonts w:hint="default"/>
      </w:rPr>
    </w:lvl>
    <w:lvl w:ilvl="5">
      <w:start w:val="1"/>
      <w:numFmt w:val="decimal"/>
      <w:isLgl/>
      <w:lvlText w:val="%1.%2.%3.%4.%5.%6"/>
      <w:lvlJc w:val="left"/>
      <w:pPr>
        <w:ind w:left="2368" w:hanging="1080"/>
      </w:pPr>
      <w:rPr>
        <w:rFonts w:hint="default"/>
      </w:rPr>
    </w:lvl>
    <w:lvl w:ilvl="6">
      <w:start w:val="1"/>
      <w:numFmt w:val="decimal"/>
      <w:isLgl/>
      <w:lvlText w:val="%1.%2.%3.%4.%5.%6.%7"/>
      <w:lvlJc w:val="left"/>
      <w:pPr>
        <w:ind w:left="2728" w:hanging="1440"/>
      </w:pPr>
      <w:rPr>
        <w:rFonts w:hint="default"/>
      </w:rPr>
    </w:lvl>
    <w:lvl w:ilvl="7">
      <w:start w:val="1"/>
      <w:numFmt w:val="decimal"/>
      <w:isLgl/>
      <w:lvlText w:val="%1.%2.%3.%4.%5.%6.%7.%8"/>
      <w:lvlJc w:val="left"/>
      <w:pPr>
        <w:ind w:left="2728" w:hanging="1440"/>
      </w:pPr>
      <w:rPr>
        <w:rFonts w:hint="default"/>
      </w:rPr>
    </w:lvl>
    <w:lvl w:ilvl="8">
      <w:start w:val="1"/>
      <w:numFmt w:val="decimal"/>
      <w:isLgl/>
      <w:lvlText w:val="%1.%2.%3.%4.%5.%6.%7.%8.%9"/>
      <w:lvlJc w:val="left"/>
      <w:pPr>
        <w:ind w:left="3088" w:hanging="1800"/>
      </w:pPr>
      <w:rPr>
        <w:rFonts w:hint="default"/>
      </w:rPr>
    </w:lvl>
  </w:abstractNum>
  <w:abstractNum w:abstractNumId="13" w15:restartNumberingAfterBreak="0">
    <w:nsid w:val="1AB419EA"/>
    <w:multiLevelType w:val="hybridMultilevel"/>
    <w:tmpl w:val="86ACEC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497C52"/>
    <w:multiLevelType w:val="multilevel"/>
    <w:tmpl w:val="54C209EA"/>
    <w:lvl w:ilvl="0">
      <w:start w:val="2"/>
      <w:numFmt w:val="decimal"/>
      <w:lvlText w:val="%1."/>
      <w:lvlJc w:val="left"/>
      <w:pPr>
        <w:ind w:left="504" w:hanging="504"/>
      </w:pPr>
      <w:rPr>
        <w:rFonts w:hint="default"/>
      </w:rPr>
    </w:lvl>
    <w:lvl w:ilvl="1">
      <w:start w:val="1"/>
      <w:numFmt w:val="decimal"/>
      <w:lvlText w:val="%1.%2."/>
      <w:lvlJc w:val="left"/>
      <w:pPr>
        <w:ind w:left="1148" w:hanging="504"/>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15:restartNumberingAfterBreak="0">
    <w:nsid w:val="1B7B68D6"/>
    <w:multiLevelType w:val="hybridMultilevel"/>
    <w:tmpl w:val="C772D50C"/>
    <w:lvl w:ilvl="0" w:tplc="04150011">
      <w:start w:val="1"/>
      <w:numFmt w:val="decimal"/>
      <w:lvlText w:val="%1)"/>
      <w:lvlJc w:val="left"/>
      <w:pPr>
        <w:ind w:left="1211"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0051567"/>
    <w:multiLevelType w:val="hybridMultilevel"/>
    <w:tmpl w:val="84FC18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4172C99"/>
    <w:multiLevelType w:val="hybridMultilevel"/>
    <w:tmpl w:val="D4E04FAC"/>
    <w:lvl w:ilvl="0" w:tplc="04150011">
      <w:start w:val="1"/>
      <w:numFmt w:val="decimal"/>
      <w:lvlText w:val="%1)"/>
      <w:lvlJc w:val="left"/>
      <w:pPr>
        <w:ind w:left="778" w:hanging="360"/>
      </w:pPr>
      <w:rPr>
        <w:b w:val="0"/>
        <w:bCs w:val="0"/>
      </w:rPr>
    </w:lvl>
    <w:lvl w:ilvl="1" w:tplc="04150019">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8" w15:restartNumberingAfterBreak="0">
    <w:nsid w:val="28F450B1"/>
    <w:multiLevelType w:val="hybridMultilevel"/>
    <w:tmpl w:val="CB44A044"/>
    <w:lvl w:ilvl="0" w:tplc="A25AD964">
      <w:start w:val="1"/>
      <w:numFmt w:val="lowerLetter"/>
      <w:lvlText w:val="%1)"/>
      <w:lvlJc w:val="left"/>
      <w:pPr>
        <w:ind w:left="1495" w:hanging="360"/>
      </w:pPr>
      <w:rPr>
        <w:rFonts w:asciiTheme="minorHAnsi" w:eastAsia="Times New Roman" w:hAnsiTheme="minorHAnsi" w:cstheme="minorHAnsi" w:hint="default"/>
        <w:sz w:val="22"/>
        <w:szCs w:val="22"/>
      </w:r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9" w15:restartNumberingAfterBreak="0">
    <w:nsid w:val="299C0E46"/>
    <w:multiLevelType w:val="multilevel"/>
    <w:tmpl w:val="7F9CF3D8"/>
    <w:lvl w:ilvl="0">
      <w:start w:val="1"/>
      <w:numFmt w:val="upperRoman"/>
      <w:lvlText w:val="%1."/>
      <w:lvlJc w:val="right"/>
      <w:pPr>
        <w:ind w:left="360" w:hanging="360"/>
      </w:pPr>
      <w:rPr>
        <w:rFonts w:ascii="Calibri" w:eastAsia="Times New Roman" w:hAnsi="Calibri" w:cs="Arial"/>
      </w:rPr>
    </w:lvl>
    <w:lvl w:ilvl="1">
      <w:start w:val="1"/>
      <w:numFmt w:val="decimal"/>
      <w:lvlText w:val="%2."/>
      <w:lvlJc w:val="left"/>
      <w:pPr>
        <w:ind w:left="360" w:hanging="360"/>
      </w:pPr>
      <w:rPr>
        <w:rFonts w:asciiTheme="minorHAnsi" w:hAnsiTheme="minorHAnsi" w:cstheme="minorHAnsi" w:hint="default"/>
        <w:b w:val="0"/>
        <w:bCs/>
        <w:sz w:val="22"/>
        <w:szCs w:val="22"/>
      </w:rPr>
    </w:lvl>
    <w:lvl w:ilvl="2">
      <w:start w:val="1"/>
      <w:numFmt w:val="lowerLetter"/>
      <w:lvlText w:val="%3)"/>
      <w:lvlJc w:val="left"/>
      <w:pPr>
        <w:ind w:left="1855" w:hanging="72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A274D52"/>
    <w:multiLevelType w:val="hybridMultilevel"/>
    <w:tmpl w:val="35E615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BF768B1"/>
    <w:multiLevelType w:val="multilevel"/>
    <w:tmpl w:val="51C67198"/>
    <w:lvl w:ilvl="0">
      <w:start w:val="1"/>
      <w:numFmt w:val="upperRoman"/>
      <w:lvlText w:val="%1."/>
      <w:lvlJc w:val="left"/>
      <w:pPr>
        <w:ind w:left="360" w:hanging="360"/>
      </w:pPr>
      <w:rPr>
        <w:rFonts w:asciiTheme="minorHAnsi" w:hAnsiTheme="minorHAnsi" w:hint="default"/>
        <w:b/>
        <w:i w:val="0"/>
        <w:color w:val="auto"/>
        <w:sz w:val="22"/>
      </w:rPr>
    </w:lvl>
    <w:lvl w:ilvl="1">
      <w:start w:val="1"/>
      <w:numFmt w:val="decimal"/>
      <w:lvlText w:val="%2."/>
      <w:lvlJc w:val="left"/>
      <w:pPr>
        <w:ind w:left="720" w:hanging="360"/>
      </w:pPr>
      <w:rPr>
        <w:b w:val="0"/>
        <w:i w:val="0"/>
        <w:color w:val="auto"/>
      </w:rPr>
    </w:lvl>
    <w:lvl w:ilvl="2">
      <w:start w:val="1"/>
      <w:numFmt w:val="upperLetter"/>
      <w:lvlText w:val="%3."/>
      <w:lvlJc w:val="left"/>
      <w:pPr>
        <w:ind w:left="1080" w:hanging="360"/>
      </w:pPr>
    </w:lvl>
    <w:lvl w:ilvl="3">
      <w:start w:val="1"/>
      <w:numFmt w:val="decimal"/>
      <w:lvlText w:val="%4)"/>
      <w:lvlJc w:val="left"/>
      <w:pPr>
        <w:ind w:left="144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180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9E55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9D6E8C"/>
    <w:multiLevelType w:val="hybridMultilevel"/>
    <w:tmpl w:val="9C141DF0"/>
    <w:lvl w:ilvl="0" w:tplc="99C82D68">
      <w:start w:val="1"/>
      <w:numFmt w:val="lowerRoman"/>
      <w:lvlText w:val="%1."/>
      <w:lvlJc w:val="right"/>
      <w:pPr>
        <w:ind w:left="785"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58436C"/>
    <w:multiLevelType w:val="hybridMultilevel"/>
    <w:tmpl w:val="86ACEC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1A268D"/>
    <w:multiLevelType w:val="hybridMultilevel"/>
    <w:tmpl w:val="622CA7AA"/>
    <w:lvl w:ilvl="0" w:tplc="04150017">
      <w:start w:val="1"/>
      <w:numFmt w:val="lowerLetter"/>
      <w:lvlText w:val="%1)"/>
      <w:lvlJc w:val="left"/>
      <w:pPr>
        <w:ind w:left="1776"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6" w15:restartNumberingAfterBreak="0">
    <w:nsid w:val="35C32FF3"/>
    <w:multiLevelType w:val="hybridMultilevel"/>
    <w:tmpl w:val="CB006B3C"/>
    <w:lvl w:ilvl="0" w:tplc="30D02C86">
      <w:start w:val="1"/>
      <w:numFmt w:val="lowerLetter"/>
      <w:lvlText w:val="%1)"/>
      <w:lvlJc w:val="left"/>
      <w:pPr>
        <w:ind w:left="778" w:hanging="360"/>
      </w:pPr>
      <w:rPr>
        <w:b w:val="0"/>
        <w:bCs w:val="0"/>
      </w:rPr>
    </w:lvl>
    <w:lvl w:ilvl="1" w:tplc="A25AD964">
      <w:start w:val="1"/>
      <w:numFmt w:val="lowerLetter"/>
      <w:lvlText w:val="%2)"/>
      <w:lvlJc w:val="left"/>
      <w:pPr>
        <w:ind w:left="1498" w:hanging="360"/>
      </w:pPr>
      <w:rPr>
        <w:rFonts w:asciiTheme="minorHAnsi" w:eastAsia="Times New Roman" w:hAnsiTheme="minorHAnsi" w:cstheme="minorHAnsi" w:hint="default"/>
        <w:sz w:val="22"/>
        <w:szCs w:val="22"/>
      </w:r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7" w15:restartNumberingAfterBreak="0">
    <w:nsid w:val="37B554C6"/>
    <w:multiLevelType w:val="hybridMultilevel"/>
    <w:tmpl w:val="388E2E1E"/>
    <w:lvl w:ilvl="0" w:tplc="04150017">
      <w:start w:val="1"/>
      <w:numFmt w:val="lowerLetter"/>
      <w:lvlText w:val="%1)"/>
      <w:lvlJc w:val="left"/>
      <w:pPr>
        <w:ind w:left="786" w:hanging="360"/>
      </w:pPr>
      <w:rPr>
        <w:b w:val="0"/>
      </w:rPr>
    </w:lvl>
    <w:lvl w:ilvl="1" w:tplc="04150011">
      <w:start w:val="1"/>
      <w:numFmt w:val="decimal"/>
      <w:lvlText w:val="%2)"/>
      <w:lvlJc w:val="left"/>
      <w:pPr>
        <w:ind w:left="786" w:hanging="360"/>
      </w:pPr>
    </w:lvl>
    <w:lvl w:ilvl="2" w:tplc="04150017">
      <w:start w:val="1"/>
      <w:numFmt w:val="lowerLetter"/>
      <w:lvlText w:val="%3)"/>
      <w:lvlJc w:val="left"/>
      <w:pPr>
        <w:ind w:left="2226" w:hanging="180"/>
      </w:pPr>
    </w:lvl>
    <w:lvl w:ilvl="3" w:tplc="04150011">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8" w15:restartNumberingAfterBreak="0">
    <w:nsid w:val="37F50000"/>
    <w:multiLevelType w:val="multilevel"/>
    <w:tmpl w:val="CB9CBFBE"/>
    <w:lvl w:ilvl="0">
      <w:start w:val="1"/>
      <w:numFmt w:val="decimal"/>
      <w:lvlText w:val="%1)"/>
      <w:lvlJc w:val="left"/>
      <w:pPr>
        <w:ind w:left="360" w:hanging="360"/>
      </w:pPr>
      <w:rPr>
        <w:rFonts w:hint="default"/>
        <w:b/>
        <w:i w:val="0"/>
        <w:color w:val="auto"/>
        <w:sz w:val="22"/>
      </w:rPr>
    </w:lvl>
    <w:lvl w:ilvl="1">
      <w:start w:val="1"/>
      <w:numFmt w:val="decimal"/>
      <w:lvlText w:val="%2."/>
      <w:lvlJc w:val="left"/>
      <w:pPr>
        <w:ind w:left="720" w:hanging="360"/>
      </w:pPr>
      <w:rPr>
        <w:rFonts w:hint="default"/>
        <w:b w:val="0"/>
        <w:i w:val="0"/>
        <w:color w:val="auto"/>
      </w:rPr>
    </w:lvl>
    <w:lvl w:ilvl="2">
      <w:start w:val="1"/>
      <w:numFmt w:val="upperLetter"/>
      <w:lvlText w:val="%3."/>
      <w:lvlJc w:val="left"/>
      <w:pPr>
        <w:ind w:left="1080" w:hanging="360"/>
      </w:pPr>
      <w:rPr>
        <w:rFonts w:hint="default"/>
      </w:rPr>
    </w:lvl>
    <w:lvl w:ilvl="3">
      <w:start w:val="32"/>
      <w:numFmt w:val="decimal"/>
      <w:lvlText w:val="%4)"/>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A93B55"/>
    <w:multiLevelType w:val="hybridMultilevel"/>
    <w:tmpl w:val="41D4B1A0"/>
    <w:lvl w:ilvl="0" w:tplc="FFFFFFFF">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F923E3"/>
    <w:multiLevelType w:val="hybridMultilevel"/>
    <w:tmpl w:val="E5EC3498"/>
    <w:lvl w:ilvl="0" w:tplc="A25AD964">
      <w:start w:val="1"/>
      <w:numFmt w:val="lowerLetter"/>
      <w:lvlText w:val="%1)"/>
      <w:lvlJc w:val="left"/>
      <w:pPr>
        <w:ind w:left="720" w:hanging="360"/>
      </w:pPr>
      <w:rPr>
        <w:rFonts w:asciiTheme="minorHAnsi" w:eastAsia="Times New Roman" w:hAnsiTheme="minorHAnsi" w:cstheme="minorHAnsi" w:hint="default"/>
        <w:sz w:val="22"/>
        <w:szCs w:val="22"/>
      </w:rPr>
    </w:lvl>
    <w:lvl w:ilvl="1" w:tplc="30D02C86">
      <w:start w:val="1"/>
      <w:numFmt w:val="lowerLetter"/>
      <w:lvlText w:val="%2)"/>
      <w:lvlJc w:val="left"/>
      <w:pPr>
        <w:ind w:left="1440" w:hanging="360"/>
      </w:pPr>
      <w:rPr>
        <w:b w:val="0"/>
        <w:b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9D0EFF"/>
    <w:multiLevelType w:val="hybridMultilevel"/>
    <w:tmpl w:val="AE72D73A"/>
    <w:lvl w:ilvl="0" w:tplc="7554A420">
      <w:start w:val="1"/>
      <w:numFmt w:val="lowerLetter"/>
      <w:lvlText w:val="%1)"/>
      <w:lvlJc w:val="left"/>
      <w:pPr>
        <w:ind w:left="720" w:hanging="360"/>
      </w:pPr>
      <w:rPr>
        <w:rFonts w:asciiTheme="minorHAnsi" w:eastAsia="Calibri" w:hAnsiTheme="minorHAnsi"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4176799"/>
    <w:multiLevelType w:val="hybridMultilevel"/>
    <w:tmpl w:val="413AA376"/>
    <w:lvl w:ilvl="0" w:tplc="04150017">
      <w:start w:val="1"/>
      <w:numFmt w:val="lowerLetter"/>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33" w15:restartNumberingAfterBreak="0">
    <w:nsid w:val="46492E9A"/>
    <w:multiLevelType w:val="hybridMultilevel"/>
    <w:tmpl w:val="F47E1B50"/>
    <w:lvl w:ilvl="0" w:tplc="04150011">
      <w:start w:val="1"/>
      <w:numFmt w:val="decimal"/>
      <w:lvlText w:val="%1)"/>
      <w:lvlJc w:val="left"/>
      <w:pPr>
        <w:ind w:left="1494" w:hanging="360"/>
      </w:pPr>
    </w:lvl>
    <w:lvl w:ilvl="1" w:tplc="04150017">
      <w:start w:val="1"/>
      <w:numFmt w:val="lowerLetter"/>
      <w:lvlText w:val="%2)"/>
      <w:lvlJc w:val="left"/>
      <w:pPr>
        <w:ind w:left="2214" w:hanging="360"/>
      </w:p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4" w15:restartNumberingAfterBreak="0">
    <w:nsid w:val="48812E4F"/>
    <w:multiLevelType w:val="hybridMultilevel"/>
    <w:tmpl w:val="E14A5D74"/>
    <w:lvl w:ilvl="0" w:tplc="04150011">
      <w:start w:val="1"/>
      <w:numFmt w:val="decimal"/>
      <w:lvlText w:val="%1)"/>
      <w:lvlJc w:val="left"/>
      <w:pPr>
        <w:ind w:left="786" w:hanging="360"/>
      </w:pPr>
      <w:rPr>
        <w:b w:val="0"/>
      </w:rPr>
    </w:lvl>
    <w:lvl w:ilvl="1" w:tplc="04150011">
      <w:start w:val="1"/>
      <w:numFmt w:val="decimal"/>
      <w:lvlText w:val="%2)"/>
      <w:lvlJc w:val="left"/>
      <w:pPr>
        <w:ind w:left="786" w:hanging="360"/>
      </w:pPr>
    </w:lvl>
    <w:lvl w:ilvl="2" w:tplc="0415001B">
      <w:start w:val="1"/>
      <w:numFmt w:val="lowerRoman"/>
      <w:lvlText w:val="%3."/>
      <w:lvlJc w:val="right"/>
      <w:pPr>
        <w:ind w:left="2226" w:hanging="180"/>
      </w:pPr>
    </w:lvl>
    <w:lvl w:ilvl="3" w:tplc="04150011">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5" w15:restartNumberingAfterBreak="0">
    <w:nsid w:val="4C5652BB"/>
    <w:multiLevelType w:val="multilevel"/>
    <w:tmpl w:val="346EB6C6"/>
    <w:lvl w:ilvl="0">
      <w:start w:val="1"/>
      <w:numFmt w:val="lowerLetter"/>
      <w:lvlText w:val="%1)"/>
      <w:lvlJc w:val="left"/>
      <w:pPr>
        <w:ind w:left="720" w:hanging="360"/>
      </w:pPr>
      <w:rPr>
        <w:rFonts w:hint="default"/>
        <w:b w:val="0"/>
        <w:bCs/>
        <w:i w:val="0"/>
        <w:color w:val="auto"/>
        <w:sz w:val="22"/>
      </w:rPr>
    </w:lvl>
    <w:lvl w:ilvl="1">
      <w:start w:val="1"/>
      <w:numFmt w:val="decimal"/>
      <w:lvlText w:val="%2."/>
      <w:lvlJc w:val="left"/>
      <w:pPr>
        <w:ind w:left="1080" w:hanging="360"/>
      </w:pPr>
      <w:rPr>
        <w:b w:val="0"/>
        <w:i w:val="0"/>
        <w:color w:val="auto"/>
      </w:rPr>
    </w:lvl>
    <w:lvl w:ilvl="2">
      <w:start w:val="1"/>
      <w:numFmt w:val="upperLetter"/>
      <w:lvlText w:val="%3."/>
      <w:lvlJc w:val="left"/>
      <w:pPr>
        <w:ind w:left="1440" w:hanging="360"/>
      </w:pPr>
    </w:lvl>
    <w:lvl w:ilvl="3">
      <w:start w:val="1"/>
      <w:numFmt w:val="decimal"/>
      <w:lvlText w:val="%4)"/>
      <w:lvlJc w:val="left"/>
      <w:pPr>
        <w:ind w:left="180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hanging="36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4D76696F"/>
    <w:multiLevelType w:val="hybridMultilevel"/>
    <w:tmpl w:val="3D0E927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4D9F234E"/>
    <w:multiLevelType w:val="hybridMultilevel"/>
    <w:tmpl w:val="31CE03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A90711"/>
    <w:multiLevelType w:val="multilevel"/>
    <w:tmpl w:val="AB74ED98"/>
    <w:lvl w:ilvl="0">
      <w:start w:val="1"/>
      <w:numFmt w:val="upperRoman"/>
      <w:lvlText w:val="%1."/>
      <w:lvlJc w:val="left"/>
      <w:pPr>
        <w:ind w:left="360" w:hanging="360"/>
      </w:pPr>
      <w:rPr>
        <w:rFonts w:asciiTheme="minorHAnsi" w:hAnsiTheme="minorHAnsi" w:hint="default"/>
        <w:b/>
        <w:i w:val="0"/>
        <w:color w:val="auto"/>
        <w:sz w:val="22"/>
      </w:rPr>
    </w:lvl>
    <w:lvl w:ilvl="1">
      <w:start w:val="1"/>
      <w:numFmt w:val="decimal"/>
      <w:lvlText w:val="%2."/>
      <w:lvlJc w:val="left"/>
      <w:pPr>
        <w:ind w:left="720" w:hanging="360"/>
      </w:pPr>
      <w:rPr>
        <w:b w:val="0"/>
        <w:i w:val="0"/>
        <w:color w:val="auto"/>
      </w:rPr>
    </w:lvl>
    <w:lvl w:ilvl="2">
      <w:start w:val="1"/>
      <w:numFmt w:val="upperLetter"/>
      <w:lvlText w:val="%3."/>
      <w:lvlJc w:val="left"/>
      <w:pPr>
        <w:ind w:left="1080" w:hanging="360"/>
      </w:pPr>
    </w:lvl>
    <w:lvl w:ilvl="3">
      <w:start w:val="1"/>
      <w:numFmt w:val="decimal"/>
      <w:lvlText w:val="%4)"/>
      <w:lvlJc w:val="left"/>
      <w:pPr>
        <w:ind w:left="144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ED1624B"/>
    <w:multiLevelType w:val="hybridMultilevel"/>
    <w:tmpl w:val="21FAF112"/>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0" w15:restartNumberingAfterBreak="0">
    <w:nsid w:val="55393B09"/>
    <w:multiLevelType w:val="hybridMultilevel"/>
    <w:tmpl w:val="34F891B8"/>
    <w:lvl w:ilvl="0" w:tplc="04150017">
      <w:start w:val="1"/>
      <w:numFmt w:val="lowerLetter"/>
      <w:lvlText w:val="%1)"/>
      <w:lvlJc w:val="left"/>
      <w:pPr>
        <w:ind w:left="720" w:hanging="360"/>
      </w:pPr>
      <w:rPr>
        <w:b w:val="0"/>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9BB346C"/>
    <w:multiLevelType w:val="hybridMultilevel"/>
    <w:tmpl w:val="91165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EC56E94"/>
    <w:multiLevelType w:val="hybridMultilevel"/>
    <w:tmpl w:val="E88AB476"/>
    <w:lvl w:ilvl="0" w:tplc="78C812F0">
      <w:start w:val="1"/>
      <w:numFmt w:val="low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ED55C14"/>
    <w:multiLevelType w:val="multilevel"/>
    <w:tmpl w:val="6D6E8D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4E04290"/>
    <w:multiLevelType w:val="multilevel"/>
    <w:tmpl w:val="A19E9152"/>
    <w:lvl w:ilvl="0">
      <w:start w:val="1"/>
      <w:numFmt w:val="decimal"/>
      <w:lvlText w:val="%1."/>
      <w:lvlJc w:val="left"/>
      <w:pPr>
        <w:tabs>
          <w:tab w:val="num" w:pos="1080"/>
        </w:tabs>
        <w:ind w:left="1080" w:hanging="1080"/>
      </w:pPr>
      <w:rPr>
        <w:sz w:val="20"/>
        <w:szCs w:val="2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45" w15:restartNumberingAfterBreak="0">
    <w:nsid w:val="65750958"/>
    <w:multiLevelType w:val="multilevel"/>
    <w:tmpl w:val="71183320"/>
    <w:lvl w:ilvl="0">
      <w:start w:val="1"/>
      <w:numFmt w:val="decimal"/>
      <w:lvlText w:val="%1."/>
      <w:lvlJc w:val="left"/>
      <w:pPr>
        <w:ind w:left="360" w:hanging="360"/>
      </w:pPr>
      <w:rPr>
        <w:rFonts w:asciiTheme="minorHAnsi" w:eastAsiaTheme="minorHAnsi" w:hAnsiTheme="minorHAnsi" w:cstheme="minorHAnsi" w:hint="default"/>
        <w:b/>
        <w:i w:val="0"/>
        <w:color w:val="auto"/>
        <w:sz w:val="22"/>
      </w:rPr>
    </w:lvl>
    <w:lvl w:ilvl="1">
      <w:start w:val="1"/>
      <w:numFmt w:val="lowerLetter"/>
      <w:lvlText w:val="%2)"/>
      <w:lvlJc w:val="left"/>
      <w:pPr>
        <w:ind w:left="720" w:hanging="360"/>
      </w:pPr>
      <w:rPr>
        <w:rFonts w:hint="default"/>
        <w:b w:val="0"/>
        <w:i w:val="0"/>
        <w:color w:val="auto"/>
      </w:rPr>
    </w:lvl>
    <w:lvl w:ilvl="2">
      <w:start w:val="1"/>
      <w:numFmt w:val="upperLetter"/>
      <w:lvlText w:val="%3."/>
      <w:lvlJc w:val="left"/>
      <w:pPr>
        <w:ind w:left="1080" w:hanging="360"/>
      </w:pPr>
      <w:rPr>
        <w:rFonts w:hint="default"/>
      </w:rPr>
    </w:lvl>
    <w:lvl w:ilvl="3">
      <w:start w:val="38"/>
      <w:numFmt w:val="decimal"/>
      <w:lvlText w:val="%4)"/>
      <w:lvlJc w:val="left"/>
      <w:pPr>
        <w:ind w:left="360" w:hanging="360"/>
      </w:pPr>
      <w:rPr>
        <w:rFonts w:ascii="Calibri" w:eastAsia="Calibri" w:hAnsi="Calibri" w:cs="Calibri" w:hint="default"/>
        <w:b w:val="0"/>
        <w:i w:val="0"/>
        <w:strike w:val="0"/>
        <w:dstrike w:val="0"/>
        <w:color w:val="000000"/>
        <w:sz w:val="22"/>
        <w:szCs w:val="22"/>
        <w:u w:val="none" w:color="000000"/>
        <w:vertAlign w:val="baseline"/>
      </w:rPr>
    </w:lvl>
    <w:lvl w:ilvl="4">
      <w:start w:val="1"/>
      <w:numFmt w:val="lowerLetter"/>
      <w:lvlText w:val="%5)"/>
      <w:lvlJc w:val="left"/>
      <w:pPr>
        <w:ind w:left="1800" w:hanging="360"/>
      </w:pPr>
      <w:rPr>
        <w:rFonts w:hint="default"/>
        <w:b w:val="0"/>
        <w:i w:val="0"/>
        <w:strike w:val="0"/>
        <w:dstrike w:val="0"/>
        <w:color w:val="000000"/>
        <w:sz w:val="22"/>
        <w:szCs w:val="22"/>
        <w:u w:val="none" w:color="000000"/>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6731371"/>
    <w:multiLevelType w:val="hybridMultilevel"/>
    <w:tmpl w:val="F34C57B4"/>
    <w:lvl w:ilvl="0" w:tplc="04150011">
      <w:start w:val="1"/>
      <w:numFmt w:val="decimal"/>
      <w:lvlText w:val="%1)"/>
      <w:lvlJc w:val="left"/>
      <w:pPr>
        <w:ind w:left="1494" w:hanging="360"/>
      </w:pPr>
    </w:lvl>
    <w:lvl w:ilvl="1" w:tplc="04150017">
      <w:start w:val="1"/>
      <w:numFmt w:val="lowerLetter"/>
      <w:lvlText w:val="%2)"/>
      <w:lvlJc w:val="left"/>
      <w:pPr>
        <w:ind w:left="2214" w:hanging="360"/>
      </w:pPr>
    </w:lvl>
    <w:lvl w:ilvl="2" w:tplc="04150017">
      <w:start w:val="1"/>
      <w:numFmt w:val="lowerLetter"/>
      <w:lvlText w:val="%3)"/>
      <w:lvlJc w:val="lef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7" w15:restartNumberingAfterBreak="0">
    <w:nsid w:val="66CD1805"/>
    <w:multiLevelType w:val="multilevel"/>
    <w:tmpl w:val="314227C8"/>
    <w:lvl w:ilvl="0">
      <w:start w:val="1"/>
      <w:numFmt w:val="decimal"/>
      <w:lvlText w:val="%1."/>
      <w:lvlJc w:val="left"/>
      <w:pPr>
        <w:ind w:left="360" w:hanging="360"/>
      </w:pPr>
      <w:rPr>
        <w:rFonts w:asciiTheme="minorHAnsi" w:eastAsiaTheme="minorHAnsi" w:hAnsiTheme="minorHAnsi" w:cstheme="minorHAnsi"/>
        <w:b/>
        <w:i w:val="0"/>
        <w:color w:val="auto"/>
        <w:sz w:val="22"/>
      </w:rPr>
    </w:lvl>
    <w:lvl w:ilvl="1">
      <w:start w:val="1"/>
      <w:numFmt w:val="lowerLetter"/>
      <w:lvlText w:val="%2)"/>
      <w:lvlJc w:val="left"/>
      <w:pPr>
        <w:ind w:left="720" w:hanging="360"/>
      </w:pPr>
      <w:rPr>
        <w:b w:val="0"/>
        <w:i w:val="0"/>
        <w:color w:val="auto"/>
      </w:rPr>
    </w:lvl>
    <w:lvl w:ilvl="2">
      <w:start w:val="1"/>
      <w:numFmt w:val="upperLetter"/>
      <w:lvlText w:val="%3."/>
      <w:lvlJc w:val="left"/>
      <w:pPr>
        <w:ind w:left="1080" w:hanging="360"/>
      </w:pPr>
    </w:lvl>
    <w:lvl w:ilvl="3">
      <w:start w:val="1"/>
      <w:numFmt w:val="decimal"/>
      <w:lvlText w:val="%4)"/>
      <w:lvlJc w:val="left"/>
      <w:pPr>
        <w:ind w:left="144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8C34118"/>
    <w:multiLevelType w:val="hybridMultilevel"/>
    <w:tmpl w:val="E14A5D74"/>
    <w:lvl w:ilvl="0" w:tplc="04150011">
      <w:start w:val="1"/>
      <w:numFmt w:val="decimal"/>
      <w:lvlText w:val="%1)"/>
      <w:lvlJc w:val="left"/>
      <w:pPr>
        <w:ind w:left="359" w:hanging="360"/>
      </w:pPr>
      <w:rPr>
        <w:b w:val="0"/>
      </w:rPr>
    </w:lvl>
    <w:lvl w:ilvl="1" w:tplc="04150011">
      <w:start w:val="1"/>
      <w:numFmt w:val="decimal"/>
      <w:lvlText w:val="%2)"/>
      <w:lvlJc w:val="left"/>
      <w:pPr>
        <w:ind w:left="359" w:hanging="360"/>
      </w:pPr>
    </w:lvl>
    <w:lvl w:ilvl="2" w:tplc="0415001B">
      <w:start w:val="1"/>
      <w:numFmt w:val="lowerRoman"/>
      <w:lvlText w:val="%3."/>
      <w:lvlJc w:val="right"/>
      <w:pPr>
        <w:ind w:left="1799" w:hanging="180"/>
      </w:pPr>
    </w:lvl>
    <w:lvl w:ilvl="3" w:tplc="04150011">
      <w:start w:val="1"/>
      <w:numFmt w:val="decimal"/>
      <w:lvlText w:val="%4)"/>
      <w:lvlJc w:val="left"/>
      <w:pPr>
        <w:ind w:left="2519" w:hanging="360"/>
      </w:pPr>
    </w:lvl>
    <w:lvl w:ilvl="4" w:tplc="04150019">
      <w:start w:val="1"/>
      <w:numFmt w:val="lowerLetter"/>
      <w:lvlText w:val="%5."/>
      <w:lvlJc w:val="left"/>
      <w:pPr>
        <w:ind w:left="3239" w:hanging="360"/>
      </w:pPr>
    </w:lvl>
    <w:lvl w:ilvl="5" w:tplc="0415001B">
      <w:start w:val="1"/>
      <w:numFmt w:val="lowerRoman"/>
      <w:lvlText w:val="%6."/>
      <w:lvlJc w:val="right"/>
      <w:pPr>
        <w:ind w:left="3959" w:hanging="180"/>
      </w:pPr>
    </w:lvl>
    <w:lvl w:ilvl="6" w:tplc="0415000F">
      <w:start w:val="1"/>
      <w:numFmt w:val="decimal"/>
      <w:lvlText w:val="%7."/>
      <w:lvlJc w:val="left"/>
      <w:pPr>
        <w:ind w:left="4679" w:hanging="360"/>
      </w:pPr>
    </w:lvl>
    <w:lvl w:ilvl="7" w:tplc="04150019">
      <w:start w:val="1"/>
      <w:numFmt w:val="lowerLetter"/>
      <w:lvlText w:val="%8."/>
      <w:lvlJc w:val="left"/>
      <w:pPr>
        <w:ind w:left="5399" w:hanging="360"/>
      </w:pPr>
    </w:lvl>
    <w:lvl w:ilvl="8" w:tplc="0415001B">
      <w:start w:val="1"/>
      <w:numFmt w:val="lowerRoman"/>
      <w:lvlText w:val="%9."/>
      <w:lvlJc w:val="right"/>
      <w:pPr>
        <w:ind w:left="6119" w:hanging="180"/>
      </w:pPr>
    </w:lvl>
  </w:abstractNum>
  <w:abstractNum w:abstractNumId="49" w15:restartNumberingAfterBreak="0">
    <w:nsid w:val="6DC4458F"/>
    <w:multiLevelType w:val="multilevel"/>
    <w:tmpl w:val="8AB0F0FA"/>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rPr>
        <w:rFonts w:asciiTheme="minorHAnsi" w:eastAsia="Times New Roman" w:hAnsiTheme="minorHAnsi" w:cstheme="minorHAnsi" w:hint="default"/>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E4B7450"/>
    <w:multiLevelType w:val="multilevel"/>
    <w:tmpl w:val="FDC0365E"/>
    <w:lvl w:ilvl="0">
      <w:start w:val="1"/>
      <w:numFmt w:val="upperRoman"/>
      <w:lvlText w:val="%1."/>
      <w:lvlJc w:val="left"/>
      <w:pPr>
        <w:ind w:left="720" w:hanging="360"/>
      </w:pPr>
      <w:rPr>
        <w:rFonts w:asciiTheme="minorHAnsi" w:hAnsiTheme="minorHAnsi" w:hint="default"/>
        <w:b/>
        <w:i w:val="0"/>
        <w:color w:val="auto"/>
        <w:sz w:val="22"/>
      </w:rPr>
    </w:lvl>
    <w:lvl w:ilvl="1">
      <w:start w:val="1"/>
      <w:numFmt w:val="decimal"/>
      <w:lvlText w:val="%2."/>
      <w:lvlJc w:val="left"/>
      <w:pPr>
        <w:ind w:left="1080" w:hanging="360"/>
      </w:pPr>
      <w:rPr>
        <w:b w:val="0"/>
        <w:i w:val="0"/>
        <w:color w:val="auto"/>
      </w:rPr>
    </w:lvl>
    <w:lvl w:ilvl="2">
      <w:start w:val="1"/>
      <w:numFmt w:val="upperLetter"/>
      <w:lvlText w:val="%3."/>
      <w:lvlJc w:val="left"/>
      <w:pPr>
        <w:ind w:left="1440" w:hanging="360"/>
      </w:pPr>
    </w:lvl>
    <w:lvl w:ilvl="3">
      <w:start w:val="1"/>
      <w:numFmt w:val="decimal"/>
      <w:lvlText w:val="%4)"/>
      <w:lvlJc w:val="left"/>
      <w:pPr>
        <w:ind w:left="180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hanging="36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8412C7"/>
    <w:multiLevelType w:val="hybridMultilevel"/>
    <w:tmpl w:val="1EFAC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0D57215"/>
    <w:multiLevelType w:val="multilevel"/>
    <w:tmpl w:val="314227C8"/>
    <w:lvl w:ilvl="0">
      <w:start w:val="1"/>
      <w:numFmt w:val="decimal"/>
      <w:lvlText w:val="%1."/>
      <w:lvlJc w:val="left"/>
      <w:pPr>
        <w:ind w:left="360" w:hanging="360"/>
      </w:pPr>
      <w:rPr>
        <w:rFonts w:asciiTheme="minorHAnsi" w:eastAsiaTheme="minorHAnsi" w:hAnsiTheme="minorHAnsi" w:cstheme="minorHAnsi"/>
        <w:b/>
        <w:i w:val="0"/>
        <w:color w:val="auto"/>
        <w:sz w:val="22"/>
      </w:rPr>
    </w:lvl>
    <w:lvl w:ilvl="1">
      <w:start w:val="1"/>
      <w:numFmt w:val="lowerLetter"/>
      <w:lvlText w:val="%2)"/>
      <w:lvlJc w:val="left"/>
      <w:pPr>
        <w:ind w:left="720" w:hanging="360"/>
      </w:pPr>
      <w:rPr>
        <w:b w:val="0"/>
        <w:i w:val="0"/>
        <w:color w:val="auto"/>
      </w:rPr>
    </w:lvl>
    <w:lvl w:ilvl="2">
      <w:start w:val="1"/>
      <w:numFmt w:val="upperLetter"/>
      <w:lvlText w:val="%3."/>
      <w:lvlJc w:val="left"/>
      <w:pPr>
        <w:ind w:left="1080" w:hanging="360"/>
      </w:pPr>
    </w:lvl>
    <w:lvl w:ilvl="3">
      <w:start w:val="1"/>
      <w:numFmt w:val="decimal"/>
      <w:lvlText w:val="%4)"/>
      <w:lvlJc w:val="left"/>
      <w:pPr>
        <w:ind w:left="144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16E543A"/>
    <w:multiLevelType w:val="multilevel"/>
    <w:tmpl w:val="E5467274"/>
    <w:lvl w:ilvl="0">
      <w:start w:val="1"/>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732637B8"/>
    <w:multiLevelType w:val="hybridMultilevel"/>
    <w:tmpl w:val="AA2AC0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33B6EA7"/>
    <w:multiLevelType w:val="multilevel"/>
    <w:tmpl w:val="CDC246B4"/>
    <w:lvl w:ilvl="0">
      <w:start w:val="1"/>
      <w:numFmt w:val="decimal"/>
      <w:lvlText w:val="%1."/>
      <w:lvlJc w:val="left"/>
      <w:pPr>
        <w:ind w:left="360" w:hanging="360"/>
      </w:pPr>
      <w:rPr>
        <w:rFonts w:cs="Times New Roman" w:hint="default"/>
      </w:rPr>
    </w:lvl>
    <w:lvl w:ilvl="1">
      <w:start w:val="1"/>
      <w:numFmt w:val="decimal"/>
      <w:lvlText w:val="%2."/>
      <w:lvlJc w:val="left"/>
      <w:pPr>
        <w:ind w:left="792" w:hanging="432"/>
      </w:pPr>
      <w:rPr>
        <w:rFonts w:hint="default"/>
      </w:rPr>
    </w:lvl>
    <w:lvl w:ilvl="2">
      <w:start w:val="1"/>
      <w:numFmt w:val="decimal"/>
      <w:lvlText w:val="%3)"/>
      <w:lvlJc w:val="left"/>
      <w:pPr>
        <w:ind w:left="1638" w:hanging="504"/>
      </w:pPr>
      <w:rPr>
        <w:rFonts w:hint="default"/>
      </w:rPr>
    </w:lvl>
    <w:lvl w:ilvl="3">
      <w:start w:val="1"/>
      <w:numFmt w:val="lowerLetter"/>
      <w:lvlText w:val="%4)"/>
      <w:lvlJc w:val="left"/>
      <w:pPr>
        <w:ind w:left="2775" w:hanging="648"/>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6" w15:restartNumberingAfterBreak="0">
    <w:nsid w:val="753D6C98"/>
    <w:multiLevelType w:val="multilevel"/>
    <w:tmpl w:val="6C009CCC"/>
    <w:lvl w:ilvl="0">
      <w:start w:val="1"/>
      <w:numFmt w:val="decimal"/>
      <w:lvlText w:val="%1."/>
      <w:lvlJc w:val="left"/>
      <w:pPr>
        <w:tabs>
          <w:tab w:val="num" w:pos="1505"/>
        </w:tabs>
        <w:ind w:left="1505" w:hanging="1080"/>
      </w:pPr>
      <w:rPr>
        <w:sz w:val="20"/>
        <w:szCs w:val="20"/>
      </w:rPr>
    </w:lvl>
    <w:lvl w:ilvl="1">
      <w:start w:val="1"/>
      <w:numFmt w:val="bullet"/>
      <w:lvlText w:val="·"/>
      <w:lvlJc w:val="left"/>
      <w:pPr>
        <w:tabs>
          <w:tab w:val="num" w:pos="360"/>
        </w:tabs>
        <w:ind w:left="360" w:hanging="360"/>
      </w:pPr>
      <w:rPr>
        <w:rFonts w:ascii="Symbol" w:hAnsi="Symbol" w:cs="Symbol"/>
      </w:r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57" w15:restartNumberingAfterBreak="0">
    <w:nsid w:val="76556708"/>
    <w:multiLevelType w:val="hybridMultilevel"/>
    <w:tmpl w:val="35E615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A8E64A7"/>
    <w:multiLevelType w:val="hybridMultilevel"/>
    <w:tmpl w:val="5F28F6F6"/>
    <w:lvl w:ilvl="0" w:tplc="ADB802C2">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D917A2D"/>
    <w:multiLevelType w:val="hybridMultilevel"/>
    <w:tmpl w:val="D4D0CEB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5A7B8F"/>
    <w:multiLevelType w:val="hybridMultilevel"/>
    <w:tmpl w:val="E35E2740"/>
    <w:lvl w:ilvl="0" w:tplc="5BEA7F46">
      <w:start w:val="3"/>
      <w:numFmt w:val="decimal"/>
      <w:lvlText w:val="%1)"/>
      <w:lvlJc w:val="left"/>
      <w:pPr>
        <w:ind w:left="785"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9"/>
  </w:num>
  <w:num w:numId="3">
    <w:abstractNumId w:val="17"/>
  </w:num>
  <w:num w:numId="4">
    <w:abstractNumId w:val="57"/>
  </w:num>
  <w:num w:numId="5">
    <w:abstractNumId w:val="20"/>
  </w:num>
  <w:num w:numId="6">
    <w:abstractNumId w:val="32"/>
  </w:num>
  <w:num w:numId="7">
    <w:abstractNumId w:val="15"/>
  </w:num>
  <w:num w:numId="8">
    <w:abstractNumId w:val="10"/>
  </w:num>
  <w:num w:numId="9">
    <w:abstractNumId w:val="8"/>
  </w:num>
  <w:num w:numId="10">
    <w:abstractNumId w:val="48"/>
  </w:num>
  <w:num w:numId="11">
    <w:abstractNumId w:val="56"/>
  </w:num>
  <w:num w:numId="12">
    <w:abstractNumId w:val="16"/>
  </w:num>
  <w:num w:numId="13">
    <w:abstractNumId w:val="44"/>
  </w:num>
  <w:num w:numId="14">
    <w:abstractNumId w:val="11"/>
  </w:num>
  <w:num w:numId="15">
    <w:abstractNumId w:val="59"/>
  </w:num>
  <w:num w:numId="16">
    <w:abstractNumId w:val="36"/>
  </w:num>
  <w:num w:numId="17">
    <w:abstractNumId w:val="41"/>
  </w:num>
  <w:num w:numId="18">
    <w:abstractNumId w:val="55"/>
  </w:num>
  <w:num w:numId="19">
    <w:abstractNumId w:val="23"/>
  </w:num>
  <w:num w:numId="20">
    <w:abstractNumId w:val="42"/>
  </w:num>
  <w:num w:numId="21">
    <w:abstractNumId w:val="58"/>
  </w:num>
  <w:num w:numId="22">
    <w:abstractNumId w:val="5"/>
  </w:num>
  <w:num w:numId="23">
    <w:abstractNumId w:val="31"/>
  </w:num>
  <w:num w:numId="24">
    <w:abstractNumId w:val="9"/>
  </w:num>
  <w:num w:numId="25">
    <w:abstractNumId w:val="60"/>
  </w:num>
  <w:num w:numId="26">
    <w:abstractNumId w:val="13"/>
  </w:num>
  <w:num w:numId="27">
    <w:abstractNumId w:val="24"/>
  </w:num>
  <w:num w:numId="28">
    <w:abstractNumId w:val="12"/>
  </w:num>
  <w:num w:numId="29">
    <w:abstractNumId w:val="33"/>
  </w:num>
  <w:num w:numId="30">
    <w:abstractNumId w:val="39"/>
  </w:num>
  <w:num w:numId="31">
    <w:abstractNumId w:val="21"/>
  </w:num>
  <w:num w:numId="32">
    <w:abstractNumId w:val="38"/>
  </w:num>
  <w:num w:numId="33">
    <w:abstractNumId w:val="6"/>
  </w:num>
  <w:num w:numId="34">
    <w:abstractNumId w:val="25"/>
  </w:num>
  <w:num w:numId="35">
    <w:abstractNumId w:val="28"/>
  </w:num>
  <w:num w:numId="36">
    <w:abstractNumId w:val="2"/>
  </w:num>
  <w:num w:numId="37">
    <w:abstractNumId w:val="50"/>
  </w:num>
  <w:num w:numId="38">
    <w:abstractNumId w:val="35"/>
  </w:num>
  <w:num w:numId="39">
    <w:abstractNumId w:val="4"/>
  </w:num>
  <w:num w:numId="40">
    <w:abstractNumId w:val="52"/>
  </w:num>
  <w:num w:numId="41">
    <w:abstractNumId w:val="34"/>
  </w:num>
  <w:num w:numId="42">
    <w:abstractNumId w:val="14"/>
  </w:num>
  <w:num w:numId="43">
    <w:abstractNumId w:val="27"/>
  </w:num>
  <w:num w:numId="44">
    <w:abstractNumId w:val="54"/>
  </w:num>
  <w:num w:numId="45">
    <w:abstractNumId w:val="3"/>
  </w:num>
  <w:num w:numId="46">
    <w:abstractNumId w:val="40"/>
  </w:num>
  <w:num w:numId="47">
    <w:abstractNumId w:val="49"/>
  </w:num>
  <w:num w:numId="48">
    <w:abstractNumId w:val="53"/>
  </w:num>
  <w:num w:numId="49">
    <w:abstractNumId w:val="22"/>
  </w:num>
  <w:num w:numId="50">
    <w:abstractNumId w:val="46"/>
  </w:num>
  <w:num w:numId="51">
    <w:abstractNumId w:val="37"/>
  </w:num>
  <w:num w:numId="52">
    <w:abstractNumId w:val="51"/>
  </w:num>
  <w:num w:numId="53">
    <w:abstractNumId w:val="7"/>
  </w:num>
  <w:num w:numId="54">
    <w:abstractNumId w:val="18"/>
  </w:num>
  <w:num w:numId="55">
    <w:abstractNumId w:val="30"/>
  </w:num>
  <w:num w:numId="56">
    <w:abstractNumId w:val="29"/>
  </w:num>
  <w:num w:numId="57">
    <w:abstractNumId w:val="26"/>
  </w:num>
  <w:num w:numId="58">
    <w:abstractNumId w:val="47"/>
  </w:num>
  <w:num w:numId="59">
    <w:abstractNumId w:val="43"/>
  </w:num>
  <w:num w:numId="60">
    <w:abstractNumId w:val="0"/>
  </w:num>
  <w:num w:numId="6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18"/>
    <w:rsid w:val="0000588D"/>
    <w:rsid w:val="000174EB"/>
    <w:rsid w:val="00024DA5"/>
    <w:rsid w:val="00031B6F"/>
    <w:rsid w:val="00051FD8"/>
    <w:rsid w:val="00053A51"/>
    <w:rsid w:val="00060ADC"/>
    <w:rsid w:val="00065DB4"/>
    <w:rsid w:val="0007273C"/>
    <w:rsid w:val="0008738E"/>
    <w:rsid w:val="00087E3D"/>
    <w:rsid w:val="00090D30"/>
    <w:rsid w:val="000A1839"/>
    <w:rsid w:val="000B14B9"/>
    <w:rsid w:val="000C246F"/>
    <w:rsid w:val="000D0388"/>
    <w:rsid w:val="000D1796"/>
    <w:rsid w:val="000D1C7F"/>
    <w:rsid w:val="000F29D6"/>
    <w:rsid w:val="000F7E61"/>
    <w:rsid w:val="001006BB"/>
    <w:rsid w:val="00107334"/>
    <w:rsid w:val="00111BF0"/>
    <w:rsid w:val="001143A5"/>
    <w:rsid w:val="0013752E"/>
    <w:rsid w:val="00141B56"/>
    <w:rsid w:val="00150348"/>
    <w:rsid w:val="00153585"/>
    <w:rsid w:val="00153D3C"/>
    <w:rsid w:val="001603B8"/>
    <w:rsid w:val="00160DB2"/>
    <w:rsid w:val="001674A1"/>
    <w:rsid w:val="00172CF1"/>
    <w:rsid w:val="001A2B0A"/>
    <w:rsid w:val="001B121E"/>
    <w:rsid w:val="001C6508"/>
    <w:rsid w:val="001D70A0"/>
    <w:rsid w:val="001E50F1"/>
    <w:rsid w:val="00205BC1"/>
    <w:rsid w:val="00211B79"/>
    <w:rsid w:val="00224543"/>
    <w:rsid w:val="00233A22"/>
    <w:rsid w:val="002437AC"/>
    <w:rsid w:val="00247313"/>
    <w:rsid w:val="002547F1"/>
    <w:rsid w:val="00262C4D"/>
    <w:rsid w:val="00265061"/>
    <w:rsid w:val="002760F8"/>
    <w:rsid w:val="00280C90"/>
    <w:rsid w:val="002920DE"/>
    <w:rsid w:val="002B26A5"/>
    <w:rsid w:val="002C77E7"/>
    <w:rsid w:val="002D12B8"/>
    <w:rsid w:val="002D2EFC"/>
    <w:rsid w:val="002E46C5"/>
    <w:rsid w:val="0030198D"/>
    <w:rsid w:val="00314FB4"/>
    <w:rsid w:val="003205B3"/>
    <w:rsid w:val="003310EB"/>
    <w:rsid w:val="003342A1"/>
    <w:rsid w:val="00342DB4"/>
    <w:rsid w:val="00346391"/>
    <w:rsid w:val="00351304"/>
    <w:rsid w:val="00353365"/>
    <w:rsid w:val="00373A87"/>
    <w:rsid w:val="00374E07"/>
    <w:rsid w:val="003810CC"/>
    <w:rsid w:val="0039248B"/>
    <w:rsid w:val="003A7987"/>
    <w:rsid w:val="003B4593"/>
    <w:rsid w:val="003C7E7C"/>
    <w:rsid w:val="003E5482"/>
    <w:rsid w:val="00410B7C"/>
    <w:rsid w:val="00414905"/>
    <w:rsid w:val="004159DA"/>
    <w:rsid w:val="00416463"/>
    <w:rsid w:val="00421DBA"/>
    <w:rsid w:val="00427043"/>
    <w:rsid w:val="00435028"/>
    <w:rsid w:val="004431AD"/>
    <w:rsid w:val="00445C19"/>
    <w:rsid w:val="004464BE"/>
    <w:rsid w:val="0045626C"/>
    <w:rsid w:val="00456B26"/>
    <w:rsid w:val="004705F0"/>
    <w:rsid w:val="00481878"/>
    <w:rsid w:val="004844C7"/>
    <w:rsid w:val="00492120"/>
    <w:rsid w:val="00494D6C"/>
    <w:rsid w:val="004A617C"/>
    <w:rsid w:val="004C13E4"/>
    <w:rsid w:val="004C1C05"/>
    <w:rsid w:val="004C1D77"/>
    <w:rsid w:val="004C78D7"/>
    <w:rsid w:val="004D4B9C"/>
    <w:rsid w:val="004E0CF3"/>
    <w:rsid w:val="004E683B"/>
    <w:rsid w:val="004F2CA1"/>
    <w:rsid w:val="004F5D1B"/>
    <w:rsid w:val="005152DC"/>
    <w:rsid w:val="00522188"/>
    <w:rsid w:val="00527570"/>
    <w:rsid w:val="00533A11"/>
    <w:rsid w:val="00537DDE"/>
    <w:rsid w:val="005517C6"/>
    <w:rsid w:val="00551E73"/>
    <w:rsid w:val="0055257A"/>
    <w:rsid w:val="00557219"/>
    <w:rsid w:val="00565FE1"/>
    <w:rsid w:val="00582801"/>
    <w:rsid w:val="00597F6B"/>
    <w:rsid w:val="005A2B69"/>
    <w:rsid w:val="005D6EF8"/>
    <w:rsid w:val="005E7ED8"/>
    <w:rsid w:val="005F20F0"/>
    <w:rsid w:val="00603178"/>
    <w:rsid w:val="00610959"/>
    <w:rsid w:val="0061498B"/>
    <w:rsid w:val="00616447"/>
    <w:rsid w:val="00623A02"/>
    <w:rsid w:val="00631533"/>
    <w:rsid w:val="006457A3"/>
    <w:rsid w:val="00661BB6"/>
    <w:rsid w:val="00661C18"/>
    <w:rsid w:val="0067038F"/>
    <w:rsid w:val="006764B4"/>
    <w:rsid w:val="00687402"/>
    <w:rsid w:val="0069321E"/>
    <w:rsid w:val="006B7A8B"/>
    <w:rsid w:val="006C43B6"/>
    <w:rsid w:val="006D0129"/>
    <w:rsid w:val="006D04E2"/>
    <w:rsid w:val="006D096D"/>
    <w:rsid w:val="006E5F8C"/>
    <w:rsid w:val="007120DC"/>
    <w:rsid w:val="007131A6"/>
    <w:rsid w:val="007179DE"/>
    <w:rsid w:val="00730C1D"/>
    <w:rsid w:val="00731FBE"/>
    <w:rsid w:val="007330AA"/>
    <w:rsid w:val="00733948"/>
    <w:rsid w:val="00757DC5"/>
    <w:rsid w:val="00793C6B"/>
    <w:rsid w:val="007A5136"/>
    <w:rsid w:val="007A6140"/>
    <w:rsid w:val="007B39D4"/>
    <w:rsid w:val="007B6E3E"/>
    <w:rsid w:val="007C22B2"/>
    <w:rsid w:val="007C2D0E"/>
    <w:rsid w:val="007E60EC"/>
    <w:rsid w:val="007F0C14"/>
    <w:rsid w:val="007F6AFB"/>
    <w:rsid w:val="00801764"/>
    <w:rsid w:val="00821E7A"/>
    <w:rsid w:val="00825DA9"/>
    <w:rsid w:val="008314EB"/>
    <w:rsid w:val="00835F80"/>
    <w:rsid w:val="00847D37"/>
    <w:rsid w:val="00852825"/>
    <w:rsid w:val="00860773"/>
    <w:rsid w:val="00860D02"/>
    <w:rsid w:val="008613B8"/>
    <w:rsid w:val="0087061F"/>
    <w:rsid w:val="0087114E"/>
    <w:rsid w:val="00881213"/>
    <w:rsid w:val="008820A0"/>
    <w:rsid w:val="00884F48"/>
    <w:rsid w:val="00895D63"/>
    <w:rsid w:val="00896CC3"/>
    <w:rsid w:val="00897B32"/>
    <w:rsid w:val="008A6629"/>
    <w:rsid w:val="008B467E"/>
    <w:rsid w:val="008C0E37"/>
    <w:rsid w:val="008C3B30"/>
    <w:rsid w:val="008E1471"/>
    <w:rsid w:val="008E3E48"/>
    <w:rsid w:val="008E73BE"/>
    <w:rsid w:val="009231E3"/>
    <w:rsid w:val="0094490D"/>
    <w:rsid w:val="009475B1"/>
    <w:rsid w:val="00976422"/>
    <w:rsid w:val="00981EA2"/>
    <w:rsid w:val="00985109"/>
    <w:rsid w:val="009866F9"/>
    <w:rsid w:val="00991A00"/>
    <w:rsid w:val="009A1DE1"/>
    <w:rsid w:val="009A7198"/>
    <w:rsid w:val="009B5AFF"/>
    <w:rsid w:val="009C3E6B"/>
    <w:rsid w:val="009D31CF"/>
    <w:rsid w:val="009D51BD"/>
    <w:rsid w:val="009E7739"/>
    <w:rsid w:val="009F1026"/>
    <w:rsid w:val="009F3E12"/>
    <w:rsid w:val="009F6113"/>
    <w:rsid w:val="009F6F48"/>
    <w:rsid w:val="00A10AB1"/>
    <w:rsid w:val="00A209BB"/>
    <w:rsid w:val="00A324C6"/>
    <w:rsid w:val="00A32F04"/>
    <w:rsid w:val="00A373E0"/>
    <w:rsid w:val="00A47B9B"/>
    <w:rsid w:val="00A52433"/>
    <w:rsid w:val="00A5248C"/>
    <w:rsid w:val="00A83D2C"/>
    <w:rsid w:val="00A9469E"/>
    <w:rsid w:val="00A970B4"/>
    <w:rsid w:val="00A9712F"/>
    <w:rsid w:val="00A9778D"/>
    <w:rsid w:val="00AA2E6E"/>
    <w:rsid w:val="00AA4887"/>
    <w:rsid w:val="00AA5F0D"/>
    <w:rsid w:val="00AB062A"/>
    <w:rsid w:val="00AC6920"/>
    <w:rsid w:val="00AC69D7"/>
    <w:rsid w:val="00AC7CAD"/>
    <w:rsid w:val="00AC7CE5"/>
    <w:rsid w:val="00AD7D96"/>
    <w:rsid w:val="00AE0FA3"/>
    <w:rsid w:val="00AF3474"/>
    <w:rsid w:val="00B01D18"/>
    <w:rsid w:val="00B25D03"/>
    <w:rsid w:val="00B2687B"/>
    <w:rsid w:val="00B51884"/>
    <w:rsid w:val="00B62CCB"/>
    <w:rsid w:val="00B66275"/>
    <w:rsid w:val="00B93812"/>
    <w:rsid w:val="00B969D9"/>
    <w:rsid w:val="00B97A5E"/>
    <w:rsid w:val="00BA64D5"/>
    <w:rsid w:val="00BB1218"/>
    <w:rsid w:val="00BB7739"/>
    <w:rsid w:val="00BD0DAA"/>
    <w:rsid w:val="00BF1A9B"/>
    <w:rsid w:val="00C0189A"/>
    <w:rsid w:val="00C13B13"/>
    <w:rsid w:val="00C234CC"/>
    <w:rsid w:val="00C2405C"/>
    <w:rsid w:val="00C24665"/>
    <w:rsid w:val="00C25FFB"/>
    <w:rsid w:val="00C31576"/>
    <w:rsid w:val="00C3288E"/>
    <w:rsid w:val="00C32898"/>
    <w:rsid w:val="00C32A7B"/>
    <w:rsid w:val="00C51EB1"/>
    <w:rsid w:val="00C55D81"/>
    <w:rsid w:val="00C6324F"/>
    <w:rsid w:val="00C6393C"/>
    <w:rsid w:val="00C70E55"/>
    <w:rsid w:val="00C84FE3"/>
    <w:rsid w:val="00C865C3"/>
    <w:rsid w:val="00C94968"/>
    <w:rsid w:val="00CB2117"/>
    <w:rsid w:val="00CC3843"/>
    <w:rsid w:val="00CD534A"/>
    <w:rsid w:val="00D01929"/>
    <w:rsid w:val="00D038E9"/>
    <w:rsid w:val="00D0685B"/>
    <w:rsid w:val="00D06AB7"/>
    <w:rsid w:val="00D16A9C"/>
    <w:rsid w:val="00D25EE4"/>
    <w:rsid w:val="00D33832"/>
    <w:rsid w:val="00D35C65"/>
    <w:rsid w:val="00D56357"/>
    <w:rsid w:val="00D56E18"/>
    <w:rsid w:val="00D7164E"/>
    <w:rsid w:val="00D71C51"/>
    <w:rsid w:val="00D72C82"/>
    <w:rsid w:val="00D76D10"/>
    <w:rsid w:val="00D8327E"/>
    <w:rsid w:val="00D83D30"/>
    <w:rsid w:val="00D927CD"/>
    <w:rsid w:val="00DA604B"/>
    <w:rsid w:val="00DA771C"/>
    <w:rsid w:val="00DD3AFF"/>
    <w:rsid w:val="00DF39D4"/>
    <w:rsid w:val="00DF4F4B"/>
    <w:rsid w:val="00DF50BA"/>
    <w:rsid w:val="00E07F71"/>
    <w:rsid w:val="00E100A6"/>
    <w:rsid w:val="00E11B00"/>
    <w:rsid w:val="00E11C16"/>
    <w:rsid w:val="00E12DB3"/>
    <w:rsid w:val="00E322B1"/>
    <w:rsid w:val="00E462FA"/>
    <w:rsid w:val="00E567E6"/>
    <w:rsid w:val="00E608DC"/>
    <w:rsid w:val="00E64DDE"/>
    <w:rsid w:val="00E660E0"/>
    <w:rsid w:val="00E66111"/>
    <w:rsid w:val="00E77D68"/>
    <w:rsid w:val="00E82A35"/>
    <w:rsid w:val="00E83016"/>
    <w:rsid w:val="00E83930"/>
    <w:rsid w:val="00E85FB1"/>
    <w:rsid w:val="00EA14B4"/>
    <w:rsid w:val="00EA3363"/>
    <w:rsid w:val="00EA36CC"/>
    <w:rsid w:val="00EA3FD9"/>
    <w:rsid w:val="00EA64A4"/>
    <w:rsid w:val="00EA6960"/>
    <w:rsid w:val="00EB3689"/>
    <w:rsid w:val="00EB38A4"/>
    <w:rsid w:val="00EB47B3"/>
    <w:rsid w:val="00EC3F1E"/>
    <w:rsid w:val="00EE665F"/>
    <w:rsid w:val="00EE693E"/>
    <w:rsid w:val="00EF0EBC"/>
    <w:rsid w:val="00EF31DE"/>
    <w:rsid w:val="00EF5C33"/>
    <w:rsid w:val="00EF77E0"/>
    <w:rsid w:val="00F01D2F"/>
    <w:rsid w:val="00F066B4"/>
    <w:rsid w:val="00F2394C"/>
    <w:rsid w:val="00F24E9F"/>
    <w:rsid w:val="00F260FF"/>
    <w:rsid w:val="00F26312"/>
    <w:rsid w:val="00F35B52"/>
    <w:rsid w:val="00F46FB1"/>
    <w:rsid w:val="00F502DE"/>
    <w:rsid w:val="00F53526"/>
    <w:rsid w:val="00F557ED"/>
    <w:rsid w:val="00F60966"/>
    <w:rsid w:val="00F6216E"/>
    <w:rsid w:val="00F65C8B"/>
    <w:rsid w:val="00F67C75"/>
    <w:rsid w:val="00F73E05"/>
    <w:rsid w:val="00F87741"/>
    <w:rsid w:val="00F87D9F"/>
    <w:rsid w:val="00FA3371"/>
    <w:rsid w:val="00FB5DD8"/>
    <w:rsid w:val="00FB6FCD"/>
    <w:rsid w:val="00FC0151"/>
    <w:rsid w:val="00FE747D"/>
    <w:rsid w:val="00FF756A"/>
    <w:rsid w:val="172D45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7D783"/>
  <w15:docId w15:val="{156C3B59-C03E-4A88-8817-46013288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61C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1C18"/>
  </w:style>
  <w:style w:type="character" w:styleId="Numerstrony">
    <w:name w:val="page number"/>
    <w:basedOn w:val="Domylnaczcionkaakapitu"/>
    <w:rsid w:val="00661C18"/>
  </w:style>
  <w:style w:type="paragraph" w:styleId="Akapitzlist">
    <w:name w:val="List Paragraph"/>
    <w:basedOn w:val="Normalny"/>
    <w:uiPriority w:val="34"/>
    <w:qFormat/>
    <w:rsid w:val="009A7198"/>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rmalny1">
    <w:name w:val="Normalny1"/>
    <w:basedOn w:val="Normalny"/>
    <w:rsid w:val="00C31576"/>
    <w:pPr>
      <w:widowControl w:val="0"/>
      <w:suppressAutoHyphens/>
      <w:spacing w:after="0" w:line="240" w:lineRule="auto"/>
    </w:pPr>
    <w:rPr>
      <w:rFonts w:ascii="Times New Roman" w:eastAsia="Times New Roman" w:hAnsi="Times New Roman" w:cs="Times New Roman"/>
      <w:sz w:val="24"/>
      <w:szCs w:val="24"/>
      <w:lang w:eastAsia="pl-PL" w:bidi="pl-PL"/>
    </w:rPr>
  </w:style>
  <w:style w:type="paragraph" w:customStyle="1" w:styleId="Tabelapozycja">
    <w:name w:val="Tabela pozycja"/>
    <w:basedOn w:val="Normalny1"/>
    <w:rsid w:val="00C31576"/>
    <w:rPr>
      <w:rFonts w:ascii="Arial" w:eastAsia="Arial" w:hAnsi="Arial" w:cs="Arial"/>
      <w:sz w:val="22"/>
      <w:szCs w:val="22"/>
    </w:rPr>
  </w:style>
  <w:style w:type="character" w:styleId="Odwoaniedokomentarza">
    <w:name w:val="annotation reference"/>
    <w:basedOn w:val="Domylnaczcionkaakapitu"/>
    <w:uiPriority w:val="99"/>
    <w:semiHidden/>
    <w:unhideWhenUsed/>
    <w:rsid w:val="004E683B"/>
    <w:rPr>
      <w:sz w:val="16"/>
      <w:szCs w:val="16"/>
    </w:rPr>
  </w:style>
  <w:style w:type="paragraph" w:styleId="Tekstkomentarza">
    <w:name w:val="annotation text"/>
    <w:basedOn w:val="Normalny"/>
    <w:link w:val="TekstkomentarzaZnak"/>
    <w:uiPriority w:val="99"/>
    <w:unhideWhenUsed/>
    <w:rsid w:val="004E683B"/>
    <w:pPr>
      <w:spacing w:line="240" w:lineRule="auto"/>
    </w:pPr>
    <w:rPr>
      <w:sz w:val="20"/>
      <w:szCs w:val="20"/>
    </w:rPr>
  </w:style>
  <w:style w:type="character" w:customStyle="1" w:styleId="TekstkomentarzaZnak">
    <w:name w:val="Tekst komentarza Znak"/>
    <w:basedOn w:val="Domylnaczcionkaakapitu"/>
    <w:link w:val="Tekstkomentarza"/>
    <w:uiPriority w:val="99"/>
    <w:rsid w:val="004E683B"/>
    <w:rPr>
      <w:sz w:val="20"/>
      <w:szCs w:val="20"/>
    </w:rPr>
  </w:style>
  <w:style w:type="paragraph" w:styleId="Tematkomentarza">
    <w:name w:val="annotation subject"/>
    <w:basedOn w:val="Tekstkomentarza"/>
    <w:next w:val="Tekstkomentarza"/>
    <w:link w:val="TematkomentarzaZnak"/>
    <w:uiPriority w:val="99"/>
    <w:semiHidden/>
    <w:unhideWhenUsed/>
    <w:rsid w:val="004E683B"/>
    <w:rPr>
      <w:b/>
      <w:bCs/>
    </w:rPr>
  </w:style>
  <w:style w:type="character" w:customStyle="1" w:styleId="TematkomentarzaZnak">
    <w:name w:val="Temat komentarza Znak"/>
    <w:basedOn w:val="TekstkomentarzaZnak"/>
    <w:link w:val="Tematkomentarza"/>
    <w:uiPriority w:val="99"/>
    <w:semiHidden/>
    <w:rsid w:val="004E683B"/>
    <w:rPr>
      <w:b/>
      <w:bCs/>
      <w:sz w:val="20"/>
      <w:szCs w:val="20"/>
    </w:rPr>
  </w:style>
  <w:style w:type="paragraph" w:styleId="Tekstdymka">
    <w:name w:val="Balloon Text"/>
    <w:basedOn w:val="Normalny"/>
    <w:link w:val="TekstdymkaZnak"/>
    <w:uiPriority w:val="99"/>
    <w:semiHidden/>
    <w:unhideWhenUsed/>
    <w:rsid w:val="004E68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683B"/>
    <w:rPr>
      <w:rFonts w:ascii="Tahoma" w:hAnsi="Tahoma" w:cs="Tahoma"/>
      <w:sz w:val="16"/>
      <w:szCs w:val="16"/>
    </w:rPr>
  </w:style>
  <w:style w:type="paragraph" w:styleId="Nagwek">
    <w:name w:val="header"/>
    <w:basedOn w:val="Normalny"/>
    <w:link w:val="NagwekZnak"/>
    <w:uiPriority w:val="99"/>
    <w:unhideWhenUsed/>
    <w:rsid w:val="00D338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3832"/>
  </w:style>
  <w:style w:type="character" w:customStyle="1" w:styleId="normaltextrun">
    <w:name w:val="normaltextrun"/>
    <w:basedOn w:val="Domylnaczcionkaakapitu"/>
    <w:rsid w:val="00C70E55"/>
  </w:style>
  <w:style w:type="paragraph" w:styleId="Poprawka">
    <w:name w:val="Revision"/>
    <w:hidden/>
    <w:uiPriority w:val="99"/>
    <w:semiHidden/>
    <w:rsid w:val="004F2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pd@ms.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30CC72842A6644A0C865B920BACD68" ma:contentTypeVersion="18" ma:contentTypeDescription="Utwórz nowy dokument." ma:contentTypeScope="" ma:versionID="29ca372920570cd21c6f6290d7448c75">
  <xsd:schema xmlns:xsd="http://www.w3.org/2001/XMLSchema" xmlns:xs="http://www.w3.org/2001/XMLSchema" xmlns:p="http://schemas.microsoft.com/office/2006/metadata/properties" xmlns:ns2="c2c22c7e-6de7-4d27-85f2-fee8ed7963d7" xmlns:ns3="1b16ce23-1de7-4eb5-981c-73bef32986a9" targetNamespace="http://schemas.microsoft.com/office/2006/metadata/properties" ma:root="true" ma:fieldsID="955a45feaca69686cf71447acd816703" ns2:_="" ns3:_="">
    <xsd:import namespace="c2c22c7e-6de7-4d27-85f2-fee8ed7963d7"/>
    <xsd:import namespace="1b16ce23-1de7-4eb5-981c-73bef32986a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22c7e-6de7-4d27-85f2-fee8ed79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a2f6c6f8-f8c8-48bb-a465-faa54e84b4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6ce23-1de7-4eb5-981c-73bef32986a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8a6bb4f0-5d54-4381-b095-4ded6e819083}" ma:internalName="TaxCatchAll" ma:showField="CatchAllData" ma:web="1b16ce23-1de7-4eb5-981c-73bef3298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b16ce23-1de7-4eb5-981c-73bef32986a9" xsi:nil="true"/>
    <lcf76f155ced4ddcb4097134ff3c332f xmlns="c2c22c7e-6de7-4d27-85f2-fee8ed796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CCA326-DC40-4593-A175-1FE97908393A}">
  <ds:schemaRefs>
    <ds:schemaRef ds:uri="http://schemas.microsoft.com/sharepoint/v3/contenttype/forms"/>
  </ds:schemaRefs>
</ds:datastoreItem>
</file>

<file path=customXml/itemProps2.xml><?xml version="1.0" encoding="utf-8"?>
<ds:datastoreItem xmlns:ds="http://schemas.openxmlformats.org/officeDocument/2006/customXml" ds:itemID="{80F63681-9302-449A-ACE1-35FEB09E7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22c7e-6de7-4d27-85f2-fee8ed7963d7"/>
    <ds:schemaRef ds:uri="1b16ce23-1de7-4eb5-981c-73bef3298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B6F65-2F9B-48A1-8FCB-B867BBBA81BC}">
  <ds:schemaRefs>
    <ds:schemaRef ds:uri="http://schemas.openxmlformats.org/officeDocument/2006/bibliography"/>
  </ds:schemaRefs>
</ds:datastoreItem>
</file>

<file path=customXml/itemProps4.xml><?xml version="1.0" encoding="utf-8"?>
<ds:datastoreItem xmlns:ds="http://schemas.openxmlformats.org/officeDocument/2006/customXml" ds:itemID="{9CC409C6-397B-4254-8FEF-B1CC0A55BEEE}">
  <ds:schemaRefs>
    <ds:schemaRef ds:uri="http://schemas.microsoft.com/office/2006/metadata/properties"/>
    <ds:schemaRef ds:uri="http://schemas.microsoft.com/office/infopath/2007/PartnerControls"/>
    <ds:schemaRef ds:uri="1b16ce23-1de7-4eb5-981c-73bef32986a9"/>
    <ds:schemaRef ds:uri="c2c22c7e-6de7-4d27-85f2-fee8ed7963d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7520</Words>
  <Characters>45124</Characters>
  <DocSecurity>4</DocSecurity>
  <Lines>376</Lines>
  <Paragraphs>105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2019-04-09T10:01:00Z</cp:lastPrinted>
  <dcterms:created xsi:type="dcterms:W3CDTF">2023-10-31T14:20:00Z</dcterms:created>
  <dcterms:modified xsi:type="dcterms:W3CDTF">2023-10-31T14:20:00Z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0x010100D930CC72842A6644A0C865B920BACD68</vt:lpwstr>
  </property>
  <property fmtid="{D5CDD505-2E9C-101B-9397-08002B2CF9AE}" pid="3" name="MediaServiceImageTags">
    <vt:lpwstr/>
  </property>
</Properties>
</file>