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C75" w:rsidRDefault="00616C75" w:rsidP="00616C7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6C75" w:rsidRPr="003F6611" w:rsidRDefault="00616C75" w:rsidP="00616C75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 </w:t>
      </w:r>
    </w:p>
    <w:p w:rsidR="00616C75" w:rsidRPr="00ED41EF" w:rsidRDefault="00D66184" w:rsidP="00616C7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="007B1F45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.11</w:t>
      </w:r>
      <w:r w:rsidR="00616C75">
        <w:rPr>
          <w:rFonts w:ascii="Times New Roman" w:eastAsia="Times New Roman" w:hAnsi="Times New Roman" w:cs="Times New Roman"/>
          <w:sz w:val="24"/>
          <w:szCs w:val="24"/>
          <w:lang w:eastAsia="pl-PL"/>
        </w:rPr>
        <w:t>.2019</w:t>
      </w:r>
      <w:r w:rsidR="00616C75"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616C75" w:rsidRDefault="00616C75" w:rsidP="00616C7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16C75" w:rsidRPr="00ED41EF" w:rsidRDefault="00616C75" w:rsidP="00616C7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zw</w:t>
      </w:r>
      <w:r w:rsidRPr="00ED41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ionych stanowiskach komorników sądowych</w:t>
      </w:r>
      <w:r w:rsidRPr="00ED41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616C75" w:rsidRDefault="00616C75" w:rsidP="00616C75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6C75" w:rsidRPr="00ED41EF" w:rsidRDefault="00616C75" w:rsidP="00616C75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12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 ustawy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 marca 2018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komornikach sąd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(Dz. U. z 2018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771 ze zm.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 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się, co następuje: </w:t>
      </w:r>
    </w:p>
    <w:p w:rsidR="00616C75" w:rsidRPr="00D4009B" w:rsidRDefault="00616C75" w:rsidP="00616C75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6C75" w:rsidRDefault="00616C75" w:rsidP="00616C75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09B">
        <w:rPr>
          <w:rFonts w:ascii="Times New Roman" w:eastAsia="Times New Roman" w:hAnsi="Times New Roman" w:cs="Times New Roman"/>
          <w:sz w:val="24"/>
          <w:szCs w:val="24"/>
          <w:lang w:eastAsia="pl-PL"/>
        </w:rPr>
        <w:t>Do obsadzenia pozostają następujące stanowiska komorników sądowych w rewirach 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D40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16C75" w:rsidRPr="00D4009B" w:rsidRDefault="00616C75" w:rsidP="00616C75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6C75" w:rsidRDefault="00616C75" w:rsidP="00616C7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Sądzie Rejonowym w Mysłowicach po Bogusławie Becker prowadzącej kancelarię nr I w Mysłowicach przy </w:t>
      </w:r>
      <w:r w:rsidRPr="00D4009B">
        <w:rPr>
          <w:rFonts w:ascii="Times New Roman" w:hAnsi="Times New Roman" w:cs="Times New Roman"/>
          <w:sz w:val="24"/>
          <w:szCs w:val="24"/>
        </w:rPr>
        <w:t>ul.</w:t>
      </w:r>
      <w:r>
        <w:rPr>
          <w:rFonts w:ascii="Times New Roman" w:hAnsi="Times New Roman" w:cs="Times New Roman"/>
          <w:sz w:val="24"/>
          <w:szCs w:val="24"/>
        </w:rPr>
        <w:t xml:space="preserve"> Mikołowskiej 4a/116,</w:t>
      </w:r>
    </w:p>
    <w:p w:rsidR="00616C75" w:rsidRPr="00CC40B3" w:rsidRDefault="00616C75" w:rsidP="00616C7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Sądzie Rejonowym w Białymstoku po Piotrze Łukaszu </w:t>
      </w:r>
      <w:proofErr w:type="spellStart"/>
      <w:r>
        <w:rPr>
          <w:rFonts w:ascii="Times New Roman" w:hAnsi="Times New Roman" w:cs="Times New Roman"/>
          <w:sz w:val="24"/>
          <w:szCs w:val="24"/>
        </w:rPr>
        <w:t>Krasuskim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prowadzącym kancelarię nr  XV w Białymstoku p</w:t>
      </w:r>
      <w:r w:rsidR="00BC5147">
        <w:rPr>
          <w:rFonts w:ascii="Times New Roman" w:hAnsi="Times New Roman" w:cs="Times New Roman"/>
          <w:sz w:val="24"/>
          <w:szCs w:val="24"/>
        </w:rPr>
        <w:t>rzy ul. Marjańskiego 3 lok. 406.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09B">
        <w:rPr>
          <w:rFonts w:ascii="Times New Roman" w:hAnsi="Times New Roman" w:cs="Times New Roman"/>
          <w:sz w:val="24"/>
          <w:szCs w:val="24"/>
        </w:rPr>
        <w:t xml:space="preserve"> </w:t>
      </w:r>
      <w:r w:rsidRPr="00CC40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6C75" w:rsidRPr="008906BE" w:rsidRDefault="00616C75" w:rsidP="00616C75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906BE">
        <w:rPr>
          <w:rFonts w:ascii="Times New Roman" w:hAnsi="Times New Roman" w:cs="Times New Roman"/>
          <w:sz w:val="24"/>
          <w:szCs w:val="24"/>
        </w:rPr>
        <w:t>Osoba, która zostanie powołana na stanowisko komornika, przejmie prowadzenie spraw dotychczas prowadzonych i niezakończonych przez tego komornika. Wnioski o powołanie na zwolnione stanowiska należy składać do Ministra Sprawiedliwości w terminie 1 miesiąca od daty niniejszego ogłoszenia. Termin powyższy uważa si</w:t>
      </w:r>
      <w:r>
        <w:rPr>
          <w:rFonts w:ascii="Times New Roman" w:hAnsi="Times New Roman" w:cs="Times New Roman"/>
          <w:sz w:val="24"/>
          <w:szCs w:val="24"/>
        </w:rPr>
        <w:t xml:space="preserve">ę za zachowany, jeżeli wniosek </w:t>
      </w:r>
      <w:r w:rsidRPr="008906BE">
        <w:rPr>
          <w:rFonts w:ascii="Times New Roman" w:hAnsi="Times New Roman" w:cs="Times New Roman"/>
          <w:sz w:val="24"/>
          <w:szCs w:val="24"/>
        </w:rPr>
        <w:t>w wyżej wskazanym terminie wpłynie do Ministerstwa Sprawiedliwości.</w:t>
      </w:r>
    </w:p>
    <w:p w:rsidR="00616C75" w:rsidRDefault="00616C75" w:rsidP="00616C75"/>
    <w:p w:rsidR="00616C75" w:rsidRDefault="00616C75" w:rsidP="00616C75"/>
    <w:p w:rsidR="00616C75" w:rsidRDefault="00616C75" w:rsidP="00616C75"/>
    <w:p w:rsidR="008730F5" w:rsidRDefault="007B1F45"/>
    <w:sectPr w:rsidR="0087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62CBD"/>
    <w:multiLevelType w:val="hybridMultilevel"/>
    <w:tmpl w:val="04DE3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75"/>
    <w:rsid w:val="00207677"/>
    <w:rsid w:val="00241877"/>
    <w:rsid w:val="002A15F7"/>
    <w:rsid w:val="00371003"/>
    <w:rsid w:val="00616C75"/>
    <w:rsid w:val="00705532"/>
    <w:rsid w:val="007121A2"/>
    <w:rsid w:val="007B1F45"/>
    <w:rsid w:val="00BC5147"/>
    <w:rsid w:val="00BE6957"/>
    <w:rsid w:val="00D66184"/>
    <w:rsid w:val="00FF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C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6C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C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6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Marton Teresa  (DWOiP)</dc:creator>
  <cp:lastModifiedBy>Lewandowska-Graczyk Agata  (DWOiP)</cp:lastModifiedBy>
  <cp:revision>4</cp:revision>
  <dcterms:created xsi:type="dcterms:W3CDTF">2019-11-06T09:09:00Z</dcterms:created>
  <dcterms:modified xsi:type="dcterms:W3CDTF">2019-11-08T11:58:00Z</dcterms:modified>
</cp:coreProperties>
</file>