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A18" w14:textId="77777777" w:rsidR="00CD1D61" w:rsidRPr="00714C3D" w:rsidRDefault="00CD1D61" w:rsidP="0057161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2176EB" w14:textId="4DEE7D7A" w:rsidR="00B92C68" w:rsidRPr="00571619" w:rsidRDefault="00B92C68" w:rsidP="0057161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1619">
        <w:rPr>
          <w:rFonts w:ascii="Arial" w:hAnsi="Arial" w:cs="Arial"/>
          <w:sz w:val="24"/>
          <w:szCs w:val="24"/>
        </w:rPr>
        <w:t xml:space="preserve">Warszawa, </w:t>
      </w:r>
      <w:r w:rsidR="001446AA" w:rsidRPr="00571619">
        <w:rPr>
          <w:rFonts w:ascii="Arial" w:hAnsi="Arial" w:cs="Arial"/>
          <w:sz w:val="24"/>
          <w:szCs w:val="24"/>
        </w:rPr>
        <w:t>9 lutego</w:t>
      </w:r>
      <w:r w:rsidR="00793E8D" w:rsidRPr="00571619">
        <w:rPr>
          <w:rFonts w:ascii="Arial" w:hAnsi="Arial" w:cs="Arial"/>
          <w:sz w:val="24"/>
          <w:szCs w:val="24"/>
        </w:rPr>
        <w:t xml:space="preserve"> </w:t>
      </w:r>
      <w:r w:rsidR="00BD77FC" w:rsidRPr="00571619">
        <w:rPr>
          <w:rFonts w:ascii="Arial" w:hAnsi="Arial" w:cs="Arial"/>
          <w:sz w:val="24"/>
          <w:szCs w:val="24"/>
        </w:rPr>
        <w:t>20</w:t>
      </w:r>
      <w:r w:rsidR="00405667" w:rsidRPr="00571619">
        <w:rPr>
          <w:rFonts w:ascii="Arial" w:hAnsi="Arial" w:cs="Arial"/>
          <w:sz w:val="24"/>
          <w:szCs w:val="24"/>
        </w:rPr>
        <w:t>2</w:t>
      </w:r>
      <w:r w:rsidR="00793E8D" w:rsidRPr="00571619">
        <w:rPr>
          <w:rFonts w:ascii="Arial" w:hAnsi="Arial" w:cs="Arial"/>
          <w:sz w:val="24"/>
          <w:szCs w:val="24"/>
        </w:rPr>
        <w:t>2</w:t>
      </w:r>
      <w:r w:rsidRPr="00571619">
        <w:rPr>
          <w:rFonts w:ascii="Arial" w:hAnsi="Arial" w:cs="Arial"/>
          <w:sz w:val="24"/>
          <w:szCs w:val="24"/>
        </w:rPr>
        <w:t xml:space="preserve"> r</w:t>
      </w:r>
      <w:r w:rsidR="000544AF" w:rsidRPr="00571619">
        <w:rPr>
          <w:rFonts w:ascii="Arial" w:hAnsi="Arial" w:cs="Arial"/>
          <w:sz w:val="24"/>
          <w:szCs w:val="24"/>
        </w:rPr>
        <w:t>oku</w:t>
      </w:r>
    </w:p>
    <w:p w14:paraId="4ADBD3F0" w14:textId="2A549ACE" w:rsidR="00BD2EFF" w:rsidRPr="00571619" w:rsidRDefault="00BD2EFF" w:rsidP="00571619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71619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57161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1446AA"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="00372AFB"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405667"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793E8D" w:rsidRPr="00571619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6E5E6B5C" w14:textId="77777777" w:rsidR="00C56192" w:rsidRPr="00571619" w:rsidRDefault="00C56192" w:rsidP="00571619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749AC12" w14:textId="77777777" w:rsidR="000021A4" w:rsidRPr="00571619" w:rsidRDefault="000021A4" w:rsidP="00571619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161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205B0DED" w14:textId="77777777" w:rsidR="000021A4" w:rsidRPr="00571619" w:rsidRDefault="000021A4" w:rsidP="0057161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161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031F957" w14:textId="77777777" w:rsidR="000021A4" w:rsidRPr="00571619" w:rsidRDefault="000021A4" w:rsidP="00571619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83759F1" w14:textId="77777777" w:rsidR="00C56192" w:rsidRPr="00571619" w:rsidRDefault="00C56192" w:rsidP="00571619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825C7F" w14:textId="0C26B368" w:rsidR="000021A4" w:rsidRPr="00571619" w:rsidRDefault="000021A4" w:rsidP="00571619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Na podstawie art. 16 ust.</w:t>
      </w:r>
      <w:r w:rsidR="00D74F67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2,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A123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ust.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="007B22E0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i ust. 4 </w:t>
      </w:r>
      <w:r w:rsidRPr="00571619">
        <w:rPr>
          <w:rFonts w:ascii="Arial" w:eastAsia="Times New Roman" w:hAnsi="Arial" w:cs="Arial"/>
          <w:i/>
          <w:sz w:val="24"/>
          <w:szCs w:val="24"/>
          <w:lang w:eastAsia="zh-CN"/>
        </w:rPr>
        <w:t>ustawy z 9 marca 2017 r. o</w:t>
      </w:r>
      <w:r w:rsidR="006A123F" w:rsidRPr="00571619">
        <w:rPr>
          <w:rFonts w:ascii="Arial" w:eastAsia="Times New Roman" w:hAnsi="Arial" w:cs="Arial"/>
          <w:i/>
          <w:sz w:val="24"/>
          <w:szCs w:val="24"/>
          <w:lang w:eastAsia="zh-CN"/>
        </w:rPr>
        <w:t> </w:t>
      </w:r>
      <w:r w:rsidRPr="00571619">
        <w:rPr>
          <w:rFonts w:ascii="Arial" w:eastAsia="Times New Roman" w:hAnsi="Arial" w:cs="Arial"/>
          <w:i/>
          <w:sz w:val="24"/>
          <w:szCs w:val="24"/>
          <w:lang w:eastAsia="zh-CN"/>
        </w:rPr>
        <w:t>szczególnych zasadach usuwania skutków prawnych decyzji reprywatyzacyjnych dotyczących nieruchomości warszawskich, wyda</w:t>
      </w:r>
      <w:r w:rsidR="00B320A1" w:rsidRPr="00571619">
        <w:rPr>
          <w:rFonts w:ascii="Arial" w:eastAsia="Times New Roman" w:hAnsi="Arial" w:cs="Arial"/>
          <w:i/>
          <w:sz w:val="24"/>
          <w:szCs w:val="24"/>
          <w:lang w:eastAsia="zh-CN"/>
        </w:rPr>
        <w:t>nych z naruszeniem prawa</w:t>
      </w:r>
      <w:r w:rsidR="00832872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(Dz.</w:t>
      </w:r>
      <w:r w:rsidR="00B320A1" w:rsidRPr="00571619">
        <w:rPr>
          <w:rFonts w:ascii="Arial" w:eastAsia="Times New Roman" w:hAnsi="Arial" w:cs="Arial"/>
          <w:sz w:val="24"/>
          <w:szCs w:val="24"/>
          <w:lang w:eastAsia="zh-CN"/>
        </w:rPr>
        <w:t>U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814CEB" w:rsidRPr="00571619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3B07DF" w:rsidRPr="00571619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814CEB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poz. </w:t>
      </w:r>
      <w:r w:rsidR="00790598" w:rsidRPr="00571619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68749B" w:rsidRPr="00571619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3B07DF" w:rsidRPr="00571619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0544A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w 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wykonaniu postanowienia Komisji do spraw </w:t>
      </w:r>
      <w:r w:rsidR="00F77A40" w:rsidRPr="00571619">
        <w:rPr>
          <w:rFonts w:ascii="Arial" w:eastAsia="Times New Roman" w:hAnsi="Arial" w:cs="Arial"/>
          <w:sz w:val="24"/>
          <w:szCs w:val="24"/>
          <w:lang w:eastAsia="zh-CN"/>
        </w:rPr>
        <w:t>reprywatyzacji nieruchomości warszawskich</w:t>
      </w:r>
      <w:r w:rsidR="00814CEB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397027" w:rsidRPr="00571619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DD26B1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793E8D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9 </w:t>
      </w:r>
      <w:r w:rsidR="001446AA" w:rsidRPr="00571619">
        <w:rPr>
          <w:rFonts w:ascii="Arial" w:eastAsia="Times New Roman" w:hAnsi="Arial" w:cs="Arial"/>
          <w:sz w:val="24"/>
          <w:szCs w:val="24"/>
          <w:lang w:eastAsia="zh-CN"/>
        </w:rPr>
        <w:t>lutego</w:t>
      </w:r>
      <w:r w:rsidR="00793E8D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2022 </w:t>
      </w:r>
      <w:r w:rsidR="00DB363B" w:rsidRPr="00571619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0544AF" w:rsidRPr="00571619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DB363B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, sygn. akt KR II R </w:t>
      </w:r>
      <w:r w:rsidR="001446AA" w:rsidRPr="00571619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72AFB" w:rsidRPr="00571619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405667" w:rsidRPr="00571619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571619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A123F" w:rsidRPr="00571619">
        <w:rPr>
          <w:rFonts w:ascii="Arial" w:eastAsia="Times New Roman" w:hAnsi="Arial" w:cs="Arial"/>
          <w:sz w:val="24"/>
          <w:szCs w:val="24"/>
          <w:lang w:eastAsia="zh-CN"/>
        </w:rPr>
        <w:t>, o 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wszczęciu </w:t>
      </w:r>
      <w:r w:rsidR="007B22E0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z urzędu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>postępowania rozpoznawczego</w:t>
      </w:r>
    </w:p>
    <w:p w14:paraId="6A236E58" w14:textId="77777777" w:rsidR="00C56192" w:rsidRPr="00571619" w:rsidRDefault="00C56192" w:rsidP="00571619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4D09B2" w14:textId="77777777" w:rsidR="006A123F" w:rsidRPr="00571619" w:rsidRDefault="006A123F" w:rsidP="0057161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79E8CC" w14:textId="77777777" w:rsidR="00C56192" w:rsidRPr="00571619" w:rsidRDefault="00C56192" w:rsidP="0057161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9E4D31E" w14:textId="77777777" w:rsidR="00AE013F" w:rsidRPr="00571619" w:rsidRDefault="006817A8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Miasto Stołeczne Warszawę</w:t>
      </w:r>
      <w:r w:rsidR="006A123F" w:rsidRPr="00571619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A840D26" w14:textId="628337D8" w:rsidR="00AE013F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hAnsi="Arial" w:cs="Arial"/>
          <w:bCs/>
          <w:sz w:val="24"/>
          <w:szCs w:val="24"/>
        </w:rPr>
        <w:t>Ryszarda Cieśle</w:t>
      </w:r>
      <w:r w:rsidR="0068749B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67614CF1" w14:textId="3F407968" w:rsidR="0068749B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hAnsi="Arial" w:cs="Arial"/>
          <w:bCs/>
          <w:sz w:val="24"/>
          <w:szCs w:val="24"/>
        </w:rPr>
        <w:t>Grażynę Cieśle</w:t>
      </w:r>
      <w:r w:rsidR="0068749B" w:rsidRPr="00571619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203EA6EA" w14:textId="12668F64" w:rsidR="0068749B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Katarzynę </w:t>
      </w:r>
      <w:proofErr w:type="spellStart"/>
      <w:r w:rsidRPr="00571619">
        <w:rPr>
          <w:rFonts w:ascii="Arial" w:hAnsi="Arial" w:cs="Arial"/>
          <w:bCs/>
          <w:sz w:val="24"/>
          <w:szCs w:val="24"/>
        </w:rPr>
        <w:t>Kucharczuk</w:t>
      </w:r>
      <w:proofErr w:type="spellEnd"/>
      <w:r w:rsidR="0068749B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0195C052" w14:textId="2A605138" w:rsidR="0068749B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hAnsi="Arial" w:cs="Arial"/>
          <w:bCs/>
          <w:sz w:val="24"/>
          <w:szCs w:val="24"/>
        </w:rPr>
        <w:t>Justynę Chmielewską</w:t>
      </w:r>
      <w:r w:rsidR="0068749B" w:rsidRPr="00571619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4C189D8C" w14:textId="26D53DEE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Annę Nadolną,</w:t>
      </w:r>
    </w:p>
    <w:p w14:paraId="5DB58BE1" w14:textId="1436CF22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Michała </w:t>
      </w:r>
      <w:proofErr w:type="spellStart"/>
      <w:r w:rsidRPr="00571619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571619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15B4F623" w14:textId="40FB5EE0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Marcina </w:t>
      </w:r>
      <w:proofErr w:type="spellStart"/>
      <w:r w:rsidRPr="00571619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571619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067391E4" w14:textId="31DC31F0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Teresę Tchorzewską,</w:t>
      </w:r>
    </w:p>
    <w:p w14:paraId="67748958" w14:textId="6A9DD40C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Jacka Chwilczyńskiego,</w:t>
      </w:r>
    </w:p>
    <w:p w14:paraId="33EEE4ED" w14:textId="102DA091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Macieja Chwilczyńskiego,</w:t>
      </w:r>
    </w:p>
    <w:p w14:paraId="41759B30" w14:textId="29B13C2A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Teresę Klima,</w:t>
      </w:r>
    </w:p>
    <w:p w14:paraId="0F5DDFF1" w14:textId="3CE54399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Pawła Komorek,</w:t>
      </w:r>
    </w:p>
    <w:p w14:paraId="425F27DD" w14:textId="09F19259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Andrzeja Piotrowskiego,</w:t>
      </w:r>
    </w:p>
    <w:p w14:paraId="13881157" w14:textId="53379963" w:rsidR="001446AA" w:rsidRPr="00571619" w:rsidRDefault="001446AA" w:rsidP="00571619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Witolda Nadolnego,</w:t>
      </w:r>
    </w:p>
    <w:p w14:paraId="16F95056" w14:textId="213B158E" w:rsidR="00AE013F" w:rsidRPr="00571619" w:rsidRDefault="000544AF" w:rsidP="00571619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71619">
        <w:rPr>
          <w:rFonts w:ascii="Arial" w:hAnsi="Arial" w:cs="Arial"/>
          <w:bCs/>
          <w:sz w:val="24"/>
          <w:szCs w:val="24"/>
        </w:rPr>
        <w:t>Prokuratora Regionalnego we Wrocławiu</w:t>
      </w:r>
    </w:p>
    <w:p w14:paraId="63AD568D" w14:textId="77777777" w:rsidR="001446AA" w:rsidRPr="00571619" w:rsidRDefault="001446AA" w:rsidP="00571619">
      <w:pPr>
        <w:pStyle w:val="Akapitzlist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1C7811F" w14:textId="77777777" w:rsidR="00793E8D" w:rsidRPr="00571619" w:rsidRDefault="00793E8D" w:rsidP="00571619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762B47" w14:textId="3F0AA545" w:rsidR="001446AA" w:rsidRPr="00571619" w:rsidRDefault="006A123F" w:rsidP="00571619">
      <w:pPr>
        <w:spacing w:after="0" w:line="360" w:lineRule="auto"/>
        <w:ind w:firstLine="360"/>
        <w:contextualSpacing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eastAsia="Times New Roman" w:hAnsi="Arial" w:cs="Arial"/>
          <w:sz w:val="24"/>
          <w:szCs w:val="24"/>
          <w:lang w:eastAsia="zh-CN"/>
        </w:rPr>
        <w:t>o wszczęciu w dniu</w:t>
      </w:r>
      <w:r w:rsidR="00AE013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1446AA" w:rsidRPr="00571619">
        <w:rPr>
          <w:rFonts w:ascii="Arial" w:eastAsia="Times New Roman" w:hAnsi="Arial" w:cs="Arial"/>
          <w:sz w:val="24"/>
          <w:szCs w:val="24"/>
          <w:lang w:eastAsia="zh-CN"/>
        </w:rPr>
        <w:t>9 lutego</w:t>
      </w:r>
      <w:r w:rsidR="00AE013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405667" w:rsidRPr="00571619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571619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AE013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="000544AF" w:rsidRPr="00571619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AE013F"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Pr="00571619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0544AF" w:rsidRPr="00571619">
        <w:rPr>
          <w:rFonts w:ascii="Arial" w:hAnsi="Arial" w:cs="Arial"/>
          <w:bCs/>
          <w:sz w:val="24"/>
          <w:szCs w:val="24"/>
        </w:rPr>
        <w:t xml:space="preserve">decyzji </w:t>
      </w:r>
      <w:r w:rsidR="0068749B" w:rsidRPr="00571619">
        <w:rPr>
          <w:rFonts w:ascii="Arial" w:hAnsi="Arial" w:cs="Arial"/>
          <w:bCs/>
          <w:sz w:val="24"/>
          <w:szCs w:val="24"/>
        </w:rPr>
        <w:t>Prezydenta m.st. Warszawy z</w:t>
      </w:r>
      <w:r w:rsidR="00793E8D" w:rsidRPr="00571619">
        <w:rPr>
          <w:rFonts w:ascii="Arial" w:hAnsi="Arial" w:cs="Arial"/>
          <w:bCs/>
          <w:sz w:val="24"/>
          <w:szCs w:val="24"/>
        </w:rPr>
        <w:t xml:space="preserve"> </w:t>
      </w:r>
      <w:r w:rsidR="001446AA" w:rsidRPr="00571619">
        <w:rPr>
          <w:rFonts w:ascii="Arial" w:hAnsi="Arial" w:cs="Arial"/>
          <w:bCs/>
          <w:sz w:val="24"/>
          <w:szCs w:val="24"/>
        </w:rPr>
        <w:t>15 kwietnia 2014 roku nr 134/GK/DW/2014 ustalającej oraz przyznającej odszkodowanie w wysokości 1 713 824,17 zł (słownie</w:t>
      </w:r>
      <w:r w:rsidR="007D24C1" w:rsidRPr="00571619">
        <w:rPr>
          <w:rFonts w:ascii="Arial" w:hAnsi="Arial" w:cs="Arial"/>
          <w:bCs/>
          <w:sz w:val="24"/>
          <w:szCs w:val="24"/>
        </w:rPr>
        <w:t>:</w:t>
      </w:r>
      <w:r w:rsidR="001446AA" w:rsidRPr="00571619">
        <w:rPr>
          <w:rFonts w:ascii="Arial" w:hAnsi="Arial" w:cs="Arial"/>
          <w:bCs/>
          <w:sz w:val="24"/>
          <w:szCs w:val="24"/>
        </w:rPr>
        <w:t xml:space="preserve"> jeden milion siedemset trzynaście tysięcy osiemset dwadzieścia cztery i siedemnaście groszy) na rzecz:</w:t>
      </w:r>
    </w:p>
    <w:p w14:paraId="20670F4C" w14:textId="3DCBD811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 Ryszarda Józefa Cieśli w wysokości 17 395,32 zł (słownie: siedemnaście tysięcy trzysta dziewięćdziesiąt pięć i 32/100) w 3045/360000 części;</w:t>
      </w:r>
    </w:p>
    <w:p w14:paraId="2CC29B8B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Grażyny Cieśli w 17 395,32 zł (słownie: siedemnaście tysięcy trzysta dziewięćdziesiąt pięć i 32/100) w 3045/360000 części;</w:t>
      </w:r>
    </w:p>
    <w:p w14:paraId="40D60188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- Katarzyny Anny </w:t>
      </w:r>
      <w:proofErr w:type="spellStart"/>
      <w:r w:rsidRPr="00571619">
        <w:rPr>
          <w:rFonts w:ascii="Arial" w:hAnsi="Arial" w:cs="Arial"/>
          <w:bCs/>
          <w:sz w:val="24"/>
          <w:szCs w:val="24"/>
        </w:rPr>
        <w:t>Kucharczuk</w:t>
      </w:r>
      <w:proofErr w:type="spellEnd"/>
      <w:r w:rsidRPr="00571619">
        <w:rPr>
          <w:rFonts w:ascii="Arial" w:hAnsi="Arial" w:cs="Arial"/>
          <w:bCs/>
          <w:sz w:val="24"/>
          <w:szCs w:val="24"/>
        </w:rPr>
        <w:t xml:space="preserve"> w wysokości  w 17 395,32 zł (słownie: siedemnaście tysięcy trzysta dziewięćdziesiąt pięć i 32/100) w 3045/360000 części;</w:t>
      </w:r>
    </w:p>
    <w:p w14:paraId="6D0596AB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Justyny Joanny Chmielewskiej w wysokości 17 395,32 zł (słownie: siedemnaście tysięcy trzysta dziewięćdziesiąt pięć i 32/100) w 3045/360000 części;</w:t>
      </w:r>
    </w:p>
    <w:p w14:paraId="0A721D47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Anny Marii Nadolnej w wysokości 17 395,32 zł (słownie: siedemnaście tysięcy trzysta dziewięćdziesiąt pięć i 32/100) w 3045/360000 części;</w:t>
      </w:r>
    </w:p>
    <w:p w14:paraId="56D9E9B5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- Michała Olafa </w:t>
      </w:r>
      <w:proofErr w:type="spellStart"/>
      <w:r w:rsidRPr="00571619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571619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00E7B873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- Marcina Piotra </w:t>
      </w:r>
      <w:proofErr w:type="spellStart"/>
      <w:r w:rsidRPr="00571619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571619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549BB246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- Teresy Tchorzewskiej w wysokości 9 494,58 zł (słownie: dziewięć tysięcy czterysta dziewięćdziesiąt cztery i 58/100) w 1662/360000 części; </w:t>
      </w:r>
    </w:p>
    <w:p w14:paraId="7412FE7F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Jacka Marii Bogdana Chwilczyńskiego w wysokości 78 933,03 zł (słownie: siedemdziesiąt osiem tysięcy dziewięćset trzydzieści trzy i 03/100) w 13817/360000 części;</w:t>
      </w:r>
    </w:p>
    <w:p w14:paraId="17BA35FD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lastRenderedPageBreak/>
        <w:t>- Macieja Marii Tadeusza Chwilczyńskiego w wysokości 78 933,03 zł (słownie: siedemdziesiąt osiem tysięcy dziewięćset trzydzieści trzy i 03/100) w 13817/360000 części;</w:t>
      </w:r>
    </w:p>
    <w:p w14:paraId="5DB5FB75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Teresy Marii Hanny Klimy w wysokości 78 933,03 zł (słownie: siedemdziesiąt osiem tysięcy dziewięćset trzydzieści trzy i 03/100) w 13817/360000 części;</w:t>
      </w:r>
    </w:p>
    <w:p w14:paraId="297C9B76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Michała Zbigniewa Komorka w wysokości 171 382,41 zł (słownie: sto siedemdziesiąt jeden tysięcy trzysta osiemdziesiąt dwa i 41/100) w 30000/60000 części;</w:t>
      </w:r>
    </w:p>
    <w:p w14:paraId="2C64BD2F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>- Pawła  Komorka w wysokości 171 382,41 zł (słownie: sto siedemdziesiąt jeden tysięcy trzysta osiemdziesiąt dwa i 41/100) w 30000/60000 części;</w:t>
      </w:r>
    </w:p>
    <w:p w14:paraId="2FBA7A35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- Andrzeja Piotrowskiego w wysokości 1 028 294,50 zł (słownie: jeden milion dwadzieścia osiem tysięcy dwieście dziewięćdziesiąt cztery i 50/10 ) w  180 000/360000 części. </w:t>
      </w:r>
    </w:p>
    <w:p w14:paraId="1FEF1DB2" w14:textId="77777777" w:rsidR="001446AA" w:rsidRPr="00571619" w:rsidRDefault="001446AA" w:rsidP="00571619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</w:p>
    <w:p w14:paraId="7A2859B9" w14:textId="3352F25B" w:rsidR="00793E8D" w:rsidRPr="00571619" w:rsidRDefault="001446AA" w:rsidP="00571619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71619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571619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571619">
        <w:rPr>
          <w:rFonts w:ascii="Arial" w:hAnsi="Arial" w:cs="Arial"/>
          <w:bCs/>
          <w:sz w:val="24"/>
          <w:szCs w:val="24"/>
        </w:rPr>
        <w:t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</w:t>
      </w:r>
      <w:r w:rsidR="00793E8D" w:rsidRPr="00571619">
        <w:rPr>
          <w:rFonts w:ascii="Arial" w:hAnsi="Arial" w:cs="Arial"/>
          <w:bCs/>
          <w:sz w:val="24"/>
          <w:szCs w:val="24"/>
        </w:rPr>
        <w:t xml:space="preserve">.  </w:t>
      </w:r>
    </w:p>
    <w:p w14:paraId="0A3CCA5F" w14:textId="5421D223" w:rsidR="006A036B" w:rsidRPr="00571619" w:rsidRDefault="006A036B" w:rsidP="0057161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92C5A87" w14:textId="6E2AEB3B" w:rsidR="000021A4" w:rsidRPr="00571619" w:rsidRDefault="00004B88" w:rsidP="00571619">
      <w:pPr>
        <w:suppressAutoHyphens/>
        <w:spacing w:after="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</w:t>
      </w:r>
      <w:r w:rsidR="00FC33F3"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>Przewodnicząc</w:t>
      </w:r>
      <w:r w:rsidR="00405667"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>y</w:t>
      </w:r>
      <w:r w:rsidR="000021A4"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Komisji</w:t>
      </w:r>
    </w:p>
    <w:p w14:paraId="1599D9D7" w14:textId="77777777" w:rsidR="000021A4" w:rsidRPr="00571619" w:rsidRDefault="00FC33F3" w:rsidP="00571619">
      <w:pPr>
        <w:suppressAutoHyphens/>
        <w:spacing w:after="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71619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4A46DD0E" w14:textId="77777777" w:rsidR="00C56192" w:rsidRPr="00571619" w:rsidRDefault="00C56192" w:rsidP="0057161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9B34A9" w14:textId="77777777" w:rsidR="00C56192" w:rsidRPr="00571619" w:rsidRDefault="00C56192" w:rsidP="0057161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3FF151" w14:textId="77777777" w:rsidR="00C56192" w:rsidRPr="00571619" w:rsidRDefault="00C56192" w:rsidP="0057161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0866B7" w14:textId="77777777" w:rsidR="007C5C00" w:rsidRPr="00571619" w:rsidRDefault="007C5C00" w:rsidP="0057161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71619">
        <w:rPr>
          <w:rFonts w:ascii="Arial" w:hAnsi="Arial" w:cs="Arial"/>
          <w:b/>
          <w:bCs/>
          <w:sz w:val="24"/>
          <w:szCs w:val="24"/>
        </w:rPr>
        <w:t>Pouczenie:</w:t>
      </w:r>
    </w:p>
    <w:p w14:paraId="0B5934EE" w14:textId="36DBBFE4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 xml:space="preserve">1.Zgodnie z art. 16 ust. 2 ustawy z dnia 9 marca 2017 r. o szczególnych zasadach usuwania skutków prawnych decyzji reprywatyzacyjnych dotyczących nieruchomości warszawskich, wydanych z naruszeniem prawa o wszczęciu postępowania rozpoznawczego Komisja zawiadamia m.st. Warszawę oraz pozostałe strony postępowania. Zgodnie z art. 16 ust. 3 ustawy strony mogą być zawiadamiane o wszczęciu postępowania, decyzjach i innych czynnościach Komisji poprzez </w:t>
      </w:r>
      <w:r w:rsidRPr="00571619">
        <w:rPr>
          <w:rFonts w:ascii="Arial" w:eastAsia="Calibri" w:hAnsi="Arial" w:cs="Arial"/>
          <w:sz w:val="24"/>
          <w:szCs w:val="24"/>
        </w:rPr>
        <w:lastRenderedPageBreak/>
        <w:t xml:space="preserve">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85035A5" w14:textId="091CF05D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2.Zgodnie z art. 33 ustawy z dnia 14 czerwca 1960 r. – Kodeks postępowania administracyjnego (Dz. U. z 202</w:t>
      </w:r>
      <w:r w:rsidR="00790598" w:rsidRPr="00571619">
        <w:rPr>
          <w:rFonts w:ascii="Arial" w:eastAsia="Calibri" w:hAnsi="Arial" w:cs="Arial"/>
          <w:sz w:val="24"/>
          <w:szCs w:val="24"/>
        </w:rPr>
        <w:t>1</w:t>
      </w:r>
      <w:r w:rsidRPr="00571619">
        <w:rPr>
          <w:rFonts w:ascii="Arial" w:eastAsia="Calibri" w:hAnsi="Arial" w:cs="Arial"/>
          <w:sz w:val="24"/>
          <w:szCs w:val="24"/>
        </w:rPr>
        <w:t xml:space="preserve"> r. poz. </w:t>
      </w:r>
      <w:r w:rsidR="00790598" w:rsidRPr="00571619">
        <w:rPr>
          <w:rFonts w:ascii="Arial" w:eastAsia="Calibri" w:hAnsi="Arial" w:cs="Arial"/>
          <w:sz w:val="24"/>
          <w:szCs w:val="24"/>
        </w:rPr>
        <w:t>735</w:t>
      </w:r>
      <w:r w:rsidRPr="00571619">
        <w:rPr>
          <w:rFonts w:ascii="Arial" w:eastAsia="Calibri" w:hAnsi="Arial" w:cs="Arial"/>
          <w:sz w:val="24"/>
          <w:szCs w:val="24"/>
        </w:rPr>
        <w:t>):</w:t>
      </w:r>
    </w:p>
    <w:p w14:paraId="3826FB12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4A7AAC64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5F3463C6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77E48EE6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64B03F2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6E30E17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FA06484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 xml:space="preserve">3. Zgodnie z art. 21 ust. 1 ustawy z dnia 6 lipca 1982 r. ustawy o radcach prawnych (Dz. U. z 2020 r. poz. 75) radca prawny może udzielić dalszego pełnomocnictwa (substytucji) innemu radcy prawnemu, adwokatowi, prawnikowi zagranicznemu </w:t>
      </w:r>
      <w:r w:rsidRPr="00571619">
        <w:rPr>
          <w:rFonts w:ascii="Arial" w:eastAsia="Calibri" w:hAnsi="Arial" w:cs="Arial"/>
          <w:sz w:val="24"/>
          <w:szCs w:val="24"/>
        </w:rPr>
        <w:lastRenderedPageBreak/>
        <w:t>wykonującemu stałą praktykę w zakresie wynikającym z ustawy o świadczeniu przez prawników zagranicznych pomocy prawnej w Rzeczypospolitej Polskiej.</w:t>
      </w:r>
    </w:p>
    <w:p w14:paraId="273D05D4" w14:textId="77777777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>4. 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B1562BD" w14:textId="087F66CB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571619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571619">
        <w:rPr>
          <w:rFonts w:ascii="Arial" w:eastAsia="Calibri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2E79ECDD" w14:textId="013E579B" w:rsidR="007C5C00" w:rsidRPr="00571619" w:rsidRDefault="007C5C00" w:rsidP="005716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1619">
        <w:rPr>
          <w:rFonts w:ascii="Arial" w:eastAsia="Calibri" w:hAnsi="Arial" w:cs="Arial"/>
          <w:sz w:val="24"/>
          <w:szCs w:val="24"/>
        </w:rPr>
        <w:t xml:space="preserve">6. Zgodnie z art. 77 ust. 5 ustawy z dnia 26 maja 1982 r. – Prawo o adwokaturze (Dz. U. z 2020 r. poz. 1651 z </w:t>
      </w:r>
      <w:proofErr w:type="spellStart"/>
      <w:r w:rsidRPr="00571619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571619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6B217D" w14:textId="77777777" w:rsidR="00B92C68" w:rsidRPr="00571619" w:rsidRDefault="00B92C68" w:rsidP="005716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B92C68" w:rsidRPr="00571619" w:rsidSect="006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358F" w14:textId="77777777" w:rsidR="00EC730D" w:rsidRDefault="00EC730D">
      <w:pPr>
        <w:spacing w:after="0" w:line="240" w:lineRule="auto"/>
      </w:pPr>
      <w:r>
        <w:separator/>
      </w:r>
    </w:p>
  </w:endnote>
  <w:endnote w:type="continuationSeparator" w:id="0">
    <w:p w14:paraId="29591867" w14:textId="77777777" w:rsidR="00EC730D" w:rsidRDefault="00EC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E388" w14:textId="77777777" w:rsidR="00714C3D" w:rsidRDefault="00714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83F3" w14:textId="77777777" w:rsidR="00714C3D" w:rsidRDefault="00714C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4E7F" w14:textId="77777777" w:rsidR="00714C3D" w:rsidRDefault="00714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39DE" w14:textId="77777777" w:rsidR="00EC730D" w:rsidRDefault="00EC730D">
      <w:pPr>
        <w:spacing w:after="0" w:line="240" w:lineRule="auto"/>
      </w:pPr>
      <w:r>
        <w:separator/>
      </w:r>
    </w:p>
  </w:footnote>
  <w:footnote w:type="continuationSeparator" w:id="0">
    <w:p w14:paraId="0AC166C8" w14:textId="77777777" w:rsidR="00EC730D" w:rsidRDefault="00EC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FF05" w14:textId="77777777" w:rsidR="00714C3D" w:rsidRDefault="00714C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430" w14:textId="77777777" w:rsidR="00A86319" w:rsidRDefault="00EC730D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F6A" w14:textId="2153D9FE" w:rsidR="009567DE" w:rsidRDefault="00F77A40" w:rsidP="00714C3D">
    <w:pPr>
      <w:pStyle w:val="Nagwek"/>
    </w:pPr>
    <w:r>
      <w:rPr>
        <w:noProof/>
        <w:lang w:eastAsia="pl-PL"/>
      </w:rPr>
      <w:drawing>
        <wp:inline distT="0" distB="0" distL="0" distR="0" wp14:anchorId="26613035" wp14:editId="2C7F0E4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8DEA617" w14:textId="00967868" w:rsidR="00714C3D" w:rsidRDefault="00714C3D" w:rsidP="00714C3D">
    <w:pPr>
      <w:pStyle w:val="Nagwek"/>
    </w:pPr>
  </w:p>
  <w:p w14:paraId="2795DC2A" w14:textId="3B2BFB72" w:rsidR="00714C3D" w:rsidRDefault="00714C3D" w:rsidP="00714C3D">
    <w:pPr>
      <w:pStyle w:val="Nagwek"/>
    </w:pPr>
  </w:p>
  <w:p w14:paraId="62B650EA" w14:textId="77777777" w:rsidR="00714C3D" w:rsidRDefault="00714C3D" w:rsidP="00714C3D">
    <w:pPr>
      <w:spacing w:after="480" w:line="360" w:lineRule="auto"/>
      <w:rPr>
        <w:rFonts w:ascii="Arial" w:eastAsia="Times New Roman" w:hAnsi="Arial" w:cs="Arial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215A0EA2" w14:textId="77777777" w:rsidR="00714C3D" w:rsidRDefault="00714C3D" w:rsidP="00714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3FCF"/>
    <w:multiLevelType w:val="hybridMultilevel"/>
    <w:tmpl w:val="DBA86B58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04B88"/>
    <w:rsid w:val="000544AF"/>
    <w:rsid w:val="0006064E"/>
    <w:rsid w:val="000A0372"/>
    <w:rsid w:val="000A5D42"/>
    <w:rsid w:val="000B4630"/>
    <w:rsid w:val="000B4D51"/>
    <w:rsid w:val="000C1343"/>
    <w:rsid w:val="000E64E0"/>
    <w:rsid w:val="00134224"/>
    <w:rsid w:val="001446AA"/>
    <w:rsid w:val="0014557E"/>
    <w:rsid w:val="00170D06"/>
    <w:rsid w:val="001A257A"/>
    <w:rsid w:val="001D0CFE"/>
    <w:rsid w:val="00207F54"/>
    <w:rsid w:val="002518CD"/>
    <w:rsid w:val="00261E01"/>
    <w:rsid w:val="002807CD"/>
    <w:rsid w:val="002A1047"/>
    <w:rsid w:val="002B4513"/>
    <w:rsid w:val="002D49F7"/>
    <w:rsid w:val="00316515"/>
    <w:rsid w:val="00320FC7"/>
    <w:rsid w:val="00357D2A"/>
    <w:rsid w:val="00372AFB"/>
    <w:rsid w:val="00381FEC"/>
    <w:rsid w:val="00397027"/>
    <w:rsid w:val="00397E68"/>
    <w:rsid w:val="003B07DF"/>
    <w:rsid w:val="003C5445"/>
    <w:rsid w:val="003C64FC"/>
    <w:rsid w:val="003D6E7E"/>
    <w:rsid w:val="003F2526"/>
    <w:rsid w:val="004003BD"/>
    <w:rsid w:val="00405667"/>
    <w:rsid w:val="004471F4"/>
    <w:rsid w:val="00482CC4"/>
    <w:rsid w:val="004A5E26"/>
    <w:rsid w:val="00537548"/>
    <w:rsid w:val="00542C4C"/>
    <w:rsid w:val="00544068"/>
    <w:rsid w:val="00544170"/>
    <w:rsid w:val="005475FF"/>
    <w:rsid w:val="00571619"/>
    <w:rsid w:val="00573753"/>
    <w:rsid w:val="00584684"/>
    <w:rsid w:val="00586B69"/>
    <w:rsid w:val="00593A72"/>
    <w:rsid w:val="005C0FB5"/>
    <w:rsid w:val="005E278A"/>
    <w:rsid w:val="005F7613"/>
    <w:rsid w:val="00656450"/>
    <w:rsid w:val="006817A8"/>
    <w:rsid w:val="00682370"/>
    <w:rsid w:val="0068749B"/>
    <w:rsid w:val="006A036B"/>
    <w:rsid w:val="006A123F"/>
    <w:rsid w:val="006A5A2D"/>
    <w:rsid w:val="006E709F"/>
    <w:rsid w:val="006F528E"/>
    <w:rsid w:val="007101A9"/>
    <w:rsid w:val="00714C3D"/>
    <w:rsid w:val="007405CE"/>
    <w:rsid w:val="007443DA"/>
    <w:rsid w:val="00764988"/>
    <w:rsid w:val="007733A6"/>
    <w:rsid w:val="007820E6"/>
    <w:rsid w:val="00790598"/>
    <w:rsid w:val="00793E8D"/>
    <w:rsid w:val="0079510B"/>
    <w:rsid w:val="007A739B"/>
    <w:rsid w:val="007B22E0"/>
    <w:rsid w:val="007C5C00"/>
    <w:rsid w:val="007D24C1"/>
    <w:rsid w:val="007D479F"/>
    <w:rsid w:val="007E4F75"/>
    <w:rsid w:val="008025D0"/>
    <w:rsid w:val="00810154"/>
    <w:rsid w:val="00814CEB"/>
    <w:rsid w:val="008302A0"/>
    <w:rsid w:val="00832872"/>
    <w:rsid w:val="0085349B"/>
    <w:rsid w:val="0086643F"/>
    <w:rsid w:val="008B6956"/>
    <w:rsid w:val="008C55A4"/>
    <w:rsid w:val="008C7539"/>
    <w:rsid w:val="008D4F75"/>
    <w:rsid w:val="008E08BA"/>
    <w:rsid w:val="008E453B"/>
    <w:rsid w:val="009027B2"/>
    <w:rsid w:val="00912EAC"/>
    <w:rsid w:val="00917220"/>
    <w:rsid w:val="00932D85"/>
    <w:rsid w:val="00946172"/>
    <w:rsid w:val="0094745B"/>
    <w:rsid w:val="00956661"/>
    <w:rsid w:val="009567DE"/>
    <w:rsid w:val="00965035"/>
    <w:rsid w:val="009B3759"/>
    <w:rsid w:val="009D36B4"/>
    <w:rsid w:val="00A016EF"/>
    <w:rsid w:val="00A61197"/>
    <w:rsid w:val="00A85BA8"/>
    <w:rsid w:val="00A93236"/>
    <w:rsid w:val="00AB622D"/>
    <w:rsid w:val="00AE013F"/>
    <w:rsid w:val="00B16B2F"/>
    <w:rsid w:val="00B320A1"/>
    <w:rsid w:val="00B33377"/>
    <w:rsid w:val="00B473F9"/>
    <w:rsid w:val="00B92C68"/>
    <w:rsid w:val="00BA1F17"/>
    <w:rsid w:val="00BD2EFF"/>
    <w:rsid w:val="00BD77FC"/>
    <w:rsid w:val="00C02BB3"/>
    <w:rsid w:val="00C353C2"/>
    <w:rsid w:val="00C56192"/>
    <w:rsid w:val="00C63295"/>
    <w:rsid w:val="00C70E53"/>
    <w:rsid w:val="00C72A28"/>
    <w:rsid w:val="00CC1442"/>
    <w:rsid w:val="00CC7B38"/>
    <w:rsid w:val="00CD1D61"/>
    <w:rsid w:val="00CD4055"/>
    <w:rsid w:val="00CD45D9"/>
    <w:rsid w:val="00CE695A"/>
    <w:rsid w:val="00D44F01"/>
    <w:rsid w:val="00D657E1"/>
    <w:rsid w:val="00D7464B"/>
    <w:rsid w:val="00D74F67"/>
    <w:rsid w:val="00D871C4"/>
    <w:rsid w:val="00D87B58"/>
    <w:rsid w:val="00D9745C"/>
    <w:rsid w:val="00DB363B"/>
    <w:rsid w:val="00DD26B1"/>
    <w:rsid w:val="00E01D38"/>
    <w:rsid w:val="00E02F4B"/>
    <w:rsid w:val="00E1602F"/>
    <w:rsid w:val="00E377D1"/>
    <w:rsid w:val="00E53F49"/>
    <w:rsid w:val="00E70300"/>
    <w:rsid w:val="00E9132D"/>
    <w:rsid w:val="00E95667"/>
    <w:rsid w:val="00EA4695"/>
    <w:rsid w:val="00EC70F9"/>
    <w:rsid w:val="00EC730D"/>
    <w:rsid w:val="00ED5E69"/>
    <w:rsid w:val="00EF3B5A"/>
    <w:rsid w:val="00F6051B"/>
    <w:rsid w:val="00F77A40"/>
    <w:rsid w:val="00F956B4"/>
    <w:rsid w:val="00F97E32"/>
    <w:rsid w:val="00FA2FFD"/>
    <w:rsid w:val="00FA3E6C"/>
    <w:rsid w:val="00FB604D"/>
    <w:rsid w:val="00FC33F3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E4EF"/>
  <w15:docId w15:val="{DA131CEB-1321-4915-AAD0-ECCB04B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Młodawski Grzegorz  (DPA)</cp:lastModifiedBy>
  <cp:revision>6</cp:revision>
  <cp:lastPrinted>2018-10-18T11:20:00Z</cp:lastPrinted>
  <dcterms:created xsi:type="dcterms:W3CDTF">2022-03-03T12:43:00Z</dcterms:created>
  <dcterms:modified xsi:type="dcterms:W3CDTF">2022-03-03T13:20:00Z</dcterms:modified>
</cp:coreProperties>
</file>