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9" w:rsidRPr="001A6779" w:rsidRDefault="001A6779" w:rsidP="001A6779">
      <w:pPr>
        <w:spacing w:before="120"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1A6779">
        <w:rPr>
          <w:rFonts w:ascii="Arial" w:eastAsia="Calibri" w:hAnsi="Arial" w:cs="Arial"/>
          <w:b/>
          <w:sz w:val="22"/>
          <w:szCs w:val="22"/>
          <w:lang w:eastAsia="en-US"/>
        </w:rPr>
        <w:t>Załącznik nr 3</w:t>
      </w:r>
    </w:p>
    <w:p w:rsidR="001A6779" w:rsidRDefault="001A6779" w:rsidP="001A6779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Szczegółowy opis przedmiotu zamówienia.</w:t>
      </w:r>
    </w:p>
    <w:p w:rsidR="003D3769" w:rsidRDefault="003D3769" w:rsidP="001A6779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D3769">
        <w:rPr>
          <w:rFonts w:ascii="Arial" w:hAnsi="Arial" w:cs="Arial"/>
          <w:bCs/>
          <w:sz w:val="22"/>
          <w:szCs w:val="22"/>
        </w:rPr>
        <w:t>Utrzymanie oraz rozwój systemu informatycznego, mającego na celu ułatwienie gminom, powiatom, województwom i urzędom centralnym przekazywania informacji o zrealizowanych zadaniach z zakresu zdrowia publicznego do Ministerstwa Zdrowia.</w:t>
      </w:r>
    </w:p>
    <w:p w:rsidR="001A6779" w:rsidRDefault="001A6779" w:rsidP="001A6779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353">
        <w:rPr>
          <w:rFonts w:ascii="Arial" w:eastAsia="Calibri" w:hAnsi="Arial" w:cs="Arial"/>
          <w:sz w:val="22"/>
          <w:szCs w:val="22"/>
          <w:lang w:eastAsia="en-US"/>
        </w:rPr>
        <w:t xml:space="preserve">Przedmiotem zamówienia jest: </w:t>
      </w:r>
    </w:p>
    <w:p w:rsidR="00EF636F" w:rsidRPr="00EF636F" w:rsidRDefault="00EF636F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>1.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ab/>
        <w:t>Przedmiotem umowy jest:</w:t>
      </w:r>
    </w:p>
    <w:p w:rsidR="00EF636F" w:rsidRDefault="00EF636F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 xml:space="preserve">a) świadczenie przez </w:t>
      </w:r>
      <w:r>
        <w:rPr>
          <w:rFonts w:ascii="Arial" w:eastAsia="Calibri" w:hAnsi="Arial" w:cs="Arial"/>
          <w:sz w:val="22"/>
          <w:szCs w:val="22"/>
          <w:lang w:eastAsia="en-US"/>
        </w:rPr>
        <w:t>Wykonawcę Usług Rozwoju Systemu obejmuje w szczególności:</w:t>
      </w:r>
    </w:p>
    <w:p w:rsidR="00EF636F" w:rsidRDefault="00EF636F" w:rsidP="007E58C9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bieżącą aktualizację i modyfikację interaktywnego kwestionariusza internetowego CAWI (</w:t>
      </w:r>
      <w:proofErr w:type="spellStart"/>
      <w:r w:rsidRPr="007E58C9">
        <w:rPr>
          <w:rFonts w:ascii="Arial" w:eastAsia="Calibri" w:hAnsi="Arial" w:cs="Arial"/>
          <w:sz w:val="22"/>
          <w:szCs w:val="22"/>
          <w:lang w:eastAsia="en-US"/>
        </w:rPr>
        <w:t>Computer</w:t>
      </w:r>
      <w:proofErr w:type="spellEnd"/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7E58C9">
        <w:rPr>
          <w:rFonts w:ascii="Arial" w:eastAsia="Calibri" w:hAnsi="Arial" w:cs="Arial"/>
          <w:sz w:val="22"/>
          <w:szCs w:val="22"/>
          <w:lang w:eastAsia="en-US"/>
        </w:rPr>
        <w:t>Assisted</w:t>
      </w:r>
      <w:proofErr w:type="spellEnd"/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 Web Interwiew) dla gmin, powiatów, województw oraz urzędów centralnych, służącego przekazywaniu informacji o zrealizowanych zadaniach z zakresu zdrowia publicznego do Ministerstwa Zdrowia, na podstawie uwag zgłaszanych przez użytkowników Systemu,</w:t>
      </w:r>
    </w:p>
    <w:p w:rsidR="00EF636F" w:rsidRDefault="00EF636F" w:rsidP="007E58C9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umożliwienie dołączania załączników w postaci plików WORD, EXCEL, PDF do komunikatów i wiadomości wychodzących z systemu sprawozdawczego do użytkowników; </w:t>
      </w:r>
    </w:p>
    <w:p w:rsidR="00EF636F" w:rsidRDefault="00EF636F" w:rsidP="007E58C9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zapewnienie kompatybilności plików, o których mowa w b,   z systemem – bieżący nadzór nad wprowadzeniem możliwości odczytu i edycji danych online, a także bezpośredniego importu danych z pliku do kwestionariusza;</w:t>
      </w:r>
    </w:p>
    <w:p w:rsidR="00EF636F" w:rsidRPr="007E58C9" w:rsidRDefault="00EF636F" w:rsidP="007E58C9">
      <w:pPr>
        <w:pStyle w:val="Akapitzlist"/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F636F" w:rsidRDefault="00EF636F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>b) świadczenie przez Wyk</w:t>
      </w:r>
      <w:r>
        <w:rPr>
          <w:rFonts w:ascii="Arial" w:eastAsia="Calibri" w:hAnsi="Arial" w:cs="Arial"/>
          <w:sz w:val="22"/>
          <w:szCs w:val="22"/>
          <w:lang w:eastAsia="en-US"/>
        </w:rPr>
        <w:t>onawcę Usług Utrzymania Systemu obejmuje w szczególności:</w:t>
      </w:r>
    </w:p>
    <w:p w:rsidR="00EF636F" w:rsidRDefault="00EF636F" w:rsidP="007E58C9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>Udostępnianie przez W</w:t>
      </w:r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ykonawcę miejsca i zasobów służących do funkcjonowania portalu internetowego,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 xml:space="preserve">na podstawie kodów źródłowych </w:t>
      </w:r>
      <w:r w:rsidRPr="007E58C9">
        <w:rPr>
          <w:rFonts w:ascii="Arial" w:eastAsia="Calibri" w:hAnsi="Arial" w:cs="Arial"/>
          <w:sz w:val="22"/>
          <w:szCs w:val="22"/>
          <w:lang w:eastAsia="en-US"/>
        </w:rPr>
        <w:t>przekazanych przez Ministe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 xml:space="preserve">rstwo Zdrowia, w okresie do 31 </w:t>
      </w:r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grudnia 2020 roku w ramach infrastruktury Wykonawcy (udostępnianie z serwera wykonawcy), portalu internetowego służącego prowadzeniu wyżej opisanej sprawozdawczości; </w:t>
      </w:r>
    </w:p>
    <w:p w:rsidR="00EF636F" w:rsidRDefault="00EF636F" w:rsidP="007E58C9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bieżące generowanie danych do logowania (nazwa użytkownika + hasło) dla podmiotów, dla których dedykowany jest system (nie później niż 3 dni robocze od otrzymania zgłoszenia od Zamawiającego) i przyporządkowanie ich do listy gmin, powiatów, województw oraz urzędów centralnych, w tym ponowne udostępnianie loginów i hasła oraz założenie i administrowanie internetowej skrzynki pocztowej, gdzie będą zgłaszane zgłoszenia użytkowników;</w:t>
      </w:r>
    </w:p>
    <w:p w:rsidR="00EF636F" w:rsidRPr="007E58C9" w:rsidRDefault="00EF636F" w:rsidP="007E58C9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bieżące przydzielanie użytkownikom systemu szesnastu rodzajów uprawnień, zgodnie z następującym kluczem: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Krajowy – pełne uprawnienia (minimum 3 użytkowników, w tym kierownictwo Departamentu Zdrowia Publicznego i Rodziny): wgląd w prace wszystkich użytkowników niższych poziomów, możliwość edycji wszystkich danych i plików zamieszczanych przez użytkowników niższych poziomów, po zakończeniu przez nich pracy nad tymi plikami, możliwość wgrywania plików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Wojewódzki (minimum 1 użytkownik w każdym województwie): wgląd w prace Sprawozdawców Terytorialnych z obszaru danego województwa; możliwość edycji informacji wprowadzanych przez Sprawozdawców Terytorialnych po zakończeniu oraz w trakcie ich pracy; Po zatwierdzeniu zadań Sprawozdawców Terytorialnych, edycja nie jest możliwa, możliwość wgrywania plików;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Terytorialny (minimum 1 użytkownik w każdej gminie, powiecie i urzędzie marszałkowskim): wprowadzanie danych do kwestionariusza, , możliwość zgłaszania zadań do odpowiednich Administratorów Wojewódzkich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Centralny (minimum 1 użytkownik w każdym właściwym urzędzie centralnym): wprowadzanie danych do kwestionariusza.. Sprawozdawcy Centralni, w przeciwieństwie do Terytorialnych, nadzorowani są bezpośrednio przez Administratorów Krajowych;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MON (minimum 1 użytkownik z Ministerstwa Obrony Narodowej) wgląd w prace sprawozdawców MON, możliwość edycji informacji wprowadzanych przed sprawozdawców MON po zakończeniu oraz w trakcie ich pracy, możliwość zatwierdzania bądź odrzucania ich zadań;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MON (minimum 1 użytkownik z każdej jednostki podległej Ministerstwu Obrony Narodowej) wprowadzanie danych do kwestionariusza, możliwość zgłaszania zadań do Administratorów MON;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MSWiA (minimum 1 użytkownik z Ministerstwa Spraw Wewnętrznych i Administracji) wgląd w prace sprawozdawców MSWiA, Administratora KGP i Sprawozdawcy KGP, możliwość edycji informacji wprowadzanych przez Sprawozdawców MSWiA po zakończeniu oraz w trakcie ich pracy, możliwość zatwierdzania bądź odrzucania ich zadań;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MSWiA (minimum 1 użytkownik z każdej jednostki podległej Ministerstwu Spraw Wewnętrznych i Administracji) wprowadzanie danych do kwestionariusza, możliwość zgłaszania zadań do Administratorów MSWiA;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 xml:space="preserve">Administrator KGP (minimum 1 użytkownik z Komendy Głównej Policji) wgląd w prace Sprawozdawców KGP, możliwość edycji informacji wprowadzanych przez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lastRenderedPageBreak/>
        <w:t>Sprawozdawców KGP po zakończeniu oraz w trakcie ich pracy. możliwość zatwierdzania bądź odrzucania ich zadań;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KGP (minimum 1 użytkownik z każdej komendy wojewódzkiej policji) wprowadzanie danych do kwestionariusza, możliwość zgłaszania zadań do Administratorów KGP;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GIS (minimum 1 użytkownik z Głównego Inspektoratu Sanitarnego) wgląd w prace Administratorów PIS, Sprawozdawców PIS i Sprawozdawców GSSE bez możliwości edycji, możliwość pobrania danych wprowadzonych przez Administratorów PIS, Sprawozdawców PIS i Sprawozdawców GSSE bezpośrednio z systemu sprawozdawczego;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Administrator PIS (minimum 1 użytkownik z każdej wojewódzkiej stacji sanitarno-epidemiologicznej) wgląd w prace Sprawozdawców PIS z obszaru danego województwa, możliwość edycji informacji wprowadzanych przez Sprawozdawców PIS po zakończeniu oraz w trakcie ich pracy, możliwość zatwierdzania bądź odrzucania ich zadań;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 xml:space="preserve">Sprawozdawca PIS (minimum 1 użytkownik z każdej powiatowej stacji sanitarno-epidemiologicznej) wprowadzanie danych do kwestionariusza, możliwość zgłaszania zadań do odpowiednich Administratorów PIS; 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GSSE (minimum 1 użytkownik z każdej granicznej stacji sanitarno-epidemiologicznej), wprowadzanie danych do kwestionariusza, nadzorowani są bezpośrednio przez Administratorów Krajowych;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Sprawozdawca Ministerstwa Zdrowia (minimum 1 użytkownik z Ministerstwa Zdrowia) wprowadzanie danych do kwestionariusza, nadzorowani są bezpośrednio przez Administratorów Krajowych;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Inspektor  (minimum 1 użytkownik) możliwość przeglądania wszystkich wprowadzonych zadań, możliwość przejścia przez kwestionariusz sprawozdawczy i wglądu do funkcji systemu sprawozdawczego bez możliwości jakiejkolwiek edycji.</w:t>
      </w:r>
    </w:p>
    <w:p w:rsidR="00EF636F" w:rsidRPr="007E58C9" w:rsidRDefault="00EF636F" w:rsidP="007E58C9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Bieżące rozsyłanie   (na podstawie zgłoszeń od Zamawiającego) komunikatów i wiadomości z poziomu systemu sprawozdawczego do jednostek samorządu terytorialnego oraz instytucji centralnych z zawiadomieniem o konieczności rozpoczęcia procedury sprawozdawczej w systemie wraz z wygenerowanymi loginami i hasłami;</w:t>
      </w:r>
    </w:p>
    <w:p w:rsidR="00EF636F" w:rsidRPr="007E58C9" w:rsidRDefault="00EF636F" w:rsidP="007E58C9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Zapewnienie obsługi technicznej systemu w tym wprowadzenie zmian w systemie na podstawie uwag zgłaszanych przez Zamawiającego,  przekazywanych na internetową skrzynkę mailową 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….</w:t>
      </w:r>
      <w:r w:rsidRPr="007E58C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EF636F" w:rsidRPr="007E58C9" w:rsidRDefault="00EF636F" w:rsidP="007E58C9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Aktualizacja dokumentacji administratora zawierającej procedurę  :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wykonywania kopii bezpieczeństwa systemu,</w:t>
      </w:r>
    </w:p>
    <w:p w:rsidR="00EF636F" w:rsidRPr="00EF636F" w:rsidRDefault="00EF636F" w:rsidP="007E58C9">
      <w:pPr>
        <w:spacing w:before="120" w:after="120" w:line="360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EF636F">
        <w:rPr>
          <w:rFonts w:ascii="Arial" w:eastAsia="Calibri" w:hAnsi="Arial" w:cs="Arial"/>
          <w:sz w:val="22"/>
          <w:szCs w:val="22"/>
          <w:lang w:eastAsia="en-US"/>
        </w:rPr>
        <w:t>odtwarzania systemu z kopii bezpieczeństwa;</w:t>
      </w:r>
    </w:p>
    <w:p w:rsidR="00EF636F" w:rsidRPr="007E58C9" w:rsidRDefault="00EF636F" w:rsidP="007E58C9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Zapewnienie wykonywania dziennych kopii bezpieczeństwa systemu z możliwością ich pobrania przez Zamawiającego za pośrednictwem jednego z szyfrowanych kanałów SFTP lub SCP; kopie bezpieczeństwa będą przechowywane przez 30 dni w ramach infrastruktury Wykonawcy. Kopie bezpieczeństwa będą zlokalizowane na innej fizycznej maszynie niż system produkcyjny. Kopie bezpieczeństwa będą zawierać elementy wymagane do odtworzenia systemu zgodnie z procedurą, o której mowa w pkt 8;</w:t>
      </w:r>
    </w:p>
    <w:p w:rsidR="00EF636F" w:rsidRPr="00EF636F" w:rsidRDefault="00EF636F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F636F" w:rsidRDefault="00EF636F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>c) wykonanie i bieżące aktualizow</w:t>
      </w:r>
      <w:r>
        <w:rPr>
          <w:rFonts w:ascii="Arial" w:eastAsia="Calibri" w:hAnsi="Arial" w:cs="Arial"/>
          <w:sz w:val="22"/>
          <w:szCs w:val="22"/>
          <w:lang w:eastAsia="en-US"/>
        </w:rPr>
        <w:t>anie dokumentacji technicznej Systemu obejmuje w szczególności:</w:t>
      </w:r>
    </w:p>
    <w:p w:rsidR="00EF636F" w:rsidRPr="007E58C9" w:rsidRDefault="00EF636F" w:rsidP="007E58C9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zapisy wymieniające wykorzystane do stworzenia systemu technologie oraz ich wersje</w:t>
      </w:r>
    </w:p>
    <w:p w:rsidR="00EF636F" w:rsidRPr="007E58C9" w:rsidRDefault="00EF636F" w:rsidP="007E58C9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58C9">
        <w:rPr>
          <w:rFonts w:ascii="Arial" w:eastAsia="Calibri" w:hAnsi="Arial" w:cs="Arial"/>
          <w:sz w:val="22"/>
          <w:szCs w:val="22"/>
          <w:lang w:eastAsia="en-US"/>
        </w:rPr>
        <w:t>opis wykorzystanej architektury Systemu</w:t>
      </w:r>
    </w:p>
    <w:p w:rsidR="00EF636F" w:rsidRPr="007E58C9" w:rsidRDefault="00EF636F" w:rsidP="007E58C9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F636F">
        <w:rPr>
          <w:rFonts w:ascii="Arial" w:eastAsia="Calibri" w:hAnsi="Arial" w:cs="Arial"/>
          <w:sz w:val="22"/>
          <w:szCs w:val="22"/>
          <w:lang w:eastAsia="en-US"/>
        </w:rPr>
        <w:t>opis konfiguracji Sy</w:t>
      </w:r>
      <w:r w:rsidRPr="007E58C9">
        <w:rPr>
          <w:rFonts w:ascii="Arial" w:eastAsia="Calibri" w:hAnsi="Arial" w:cs="Arial"/>
          <w:sz w:val="22"/>
          <w:szCs w:val="22"/>
          <w:lang w:eastAsia="en-US"/>
        </w:rPr>
        <w:t>stemu.</w:t>
      </w:r>
    </w:p>
    <w:p w:rsidR="00EF636F" w:rsidRDefault="00EF636F" w:rsidP="001A6779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F636F" w:rsidRDefault="00EF636F" w:rsidP="001A6779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F3E90" w:rsidRPr="00BD5DA9" w:rsidRDefault="001F3E90" w:rsidP="00EF636F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sectPr w:rsidR="001F3E90" w:rsidRPr="00BD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0AFA"/>
    <w:multiLevelType w:val="multilevel"/>
    <w:tmpl w:val="ADDECE8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0477B"/>
    <w:multiLevelType w:val="multilevel"/>
    <w:tmpl w:val="1640D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0F3B35"/>
    <w:multiLevelType w:val="hybridMultilevel"/>
    <w:tmpl w:val="69FC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32956"/>
    <w:multiLevelType w:val="hybridMultilevel"/>
    <w:tmpl w:val="9F46E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33F99"/>
    <w:multiLevelType w:val="multilevel"/>
    <w:tmpl w:val="47F84EEE"/>
    <w:lvl w:ilvl="0">
      <w:start w:val="1"/>
      <w:numFmt w:val="lowerLetter"/>
      <w:lvlText w:val="%1)"/>
      <w:lvlJc w:val="left"/>
      <w:pPr>
        <w:tabs>
          <w:tab w:val="num" w:pos="1165"/>
        </w:tabs>
        <w:ind w:left="1165" w:hanging="360"/>
      </w:pPr>
      <w:rPr>
        <w:rFonts w:ascii="Arial" w:eastAsia="Times New Roman" w:hAnsi="Arial" w:cs="Arial"/>
      </w:rPr>
    </w:lvl>
    <w:lvl w:ilvl="1">
      <w:start w:val="1"/>
      <w:numFmt w:val="bullet"/>
      <w:lvlText w:val="◦"/>
      <w:lvlJc w:val="left"/>
      <w:pPr>
        <w:tabs>
          <w:tab w:val="num" w:pos="1525"/>
        </w:tabs>
        <w:ind w:left="15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85"/>
        </w:tabs>
        <w:ind w:left="18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45"/>
        </w:tabs>
        <w:ind w:left="224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605"/>
        </w:tabs>
        <w:ind w:left="26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65"/>
        </w:tabs>
        <w:ind w:left="29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25"/>
        </w:tabs>
        <w:ind w:left="332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85"/>
        </w:tabs>
        <w:ind w:left="36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45"/>
        </w:tabs>
        <w:ind w:left="4045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1B3066A"/>
    <w:multiLevelType w:val="hybridMultilevel"/>
    <w:tmpl w:val="971E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742"/>
    <w:multiLevelType w:val="hybridMultilevel"/>
    <w:tmpl w:val="84C02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79"/>
    <w:rsid w:val="000A1487"/>
    <w:rsid w:val="001A6779"/>
    <w:rsid w:val="001F3E90"/>
    <w:rsid w:val="003D3769"/>
    <w:rsid w:val="00511F4F"/>
    <w:rsid w:val="005E40C3"/>
    <w:rsid w:val="006F129E"/>
    <w:rsid w:val="00722AE5"/>
    <w:rsid w:val="007C5505"/>
    <w:rsid w:val="007E58C9"/>
    <w:rsid w:val="008A15CD"/>
    <w:rsid w:val="00921CDD"/>
    <w:rsid w:val="009C3FED"/>
    <w:rsid w:val="00BC773D"/>
    <w:rsid w:val="00BD5DA9"/>
    <w:rsid w:val="00CC5C2E"/>
    <w:rsid w:val="00D507EA"/>
    <w:rsid w:val="00D709B3"/>
    <w:rsid w:val="00E01C7D"/>
    <w:rsid w:val="00E178FA"/>
    <w:rsid w:val="00EA72EC"/>
    <w:rsid w:val="00EF636F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F2374-9E40-47D4-A082-ECF9CF02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C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7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7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A6BC-48C5-42B7-A0CE-B9753392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Porębska Dorota</cp:lastModifiedBy>
  <cp:revision>2</cp:revision>
  <dcterms:created xsi:type="dcterms:W3CDTF">2019-11-05T09:22:00Z</dcterms:created>
  <dcterms:modified xsi:type="dcterms:W3CDTF">2019-11-05T09:22:00Z</dcterms:modified>
</cp:coreProperties>
</file>