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9AA4" w14:textId="0A6C61A3" w:rsidR="0057295D" w:rsidRPr="00D11A42" w:rsidRDefault="00BF7B01" w:rsidP="0004500A">
      <w:pPr>
        <w:suppressAutoHyphens/>
        <w:spacing w:before="130" w:after="130" w:line="276" w:lineRule="auto"/>
        <w:rPr>
          <w:rFonts w:ascii="Lato" w:eastAsia="Helvetica" w:hAnsi="Lato" w:cs="Times New Roman"/>
          <w:b/>
          <w:sz w:val="28"/>
          <w:szCs w:val="28"/>
        </w:rPr>
      </w:pPr>
      <w:r w:rsidRPr="00D11A42">
        <w:rPr>
          <w:rFonts w:ascii="Lato" w:eastAsia="Helvetica" w:hAnsi="Lato" w:cs="Times New Roman"/>
          <w:bCs/>
          <w:sz w:val="28"/>
          <w:szCs w:val="28"/>
        </w:rPr>
        <w:t>Z</w:t>
      </w:r>
      <w:r w:rsidR="0057295D" w:rsidRPr="00D11A42">
        <w:rPr>
          <w:rFonts w:ascii="Lato" w:eastAsia="Helvetica" w:hAnsi="Lato" w:cs="Times New Roman"/>
          <w:bCs/>
          <w:sz w:val="28"/>
          <w:szCs w:val="28"/>
        </w:rPr>
        <w:t xml:space="preserve">ałącznik do </w:t>
      </w:r>
      <w:r w:rsidR="00271951" w:rsidRPr="00D11A42">
        <w:rPr>
          <w:rFonts w:ascii="Lato" w:eastAsia="Helvetica" w:hAnsi="Lato" w:cs="Times New Roman"/>
          <w:bCs/>
          <w:sz w:val="28"/>
          <w:szCs w:val="28"/>
        </w:rPr>
        <w:t>Z</w:t>
      </w:r>
      <w:r w:rsidR="0057295D" w:rsidRPr="00D11A42">
        <w:rPr>
          <w:rFonts w:ascii="Lato" w:eastAsia="Helvetica" w:hAnsi="Lato" w:cs="Times New Roman"/>
          <w:bCs/>
          <w:sz w:val="28"/>
          <w:szCs w:val="28"/>
        </w:rPr>
        <w:t>arządzenia</w:t>
      </w:r>
      <w:r w:rsidR="00271951" w:rsidRPr="00D11A42">
        <w:rPr>
          <w:rFonts w:ascii="Lato" w:eastAsia="Helvetica" w:hAnsi="Lato" w:cs="Times New Roman"/>
          <w:bCs/>
          <w:sz w:val="28"/>
          <w:szCs w:val="28"/>
        </w:rPr>
        <w:t xml:space="preserve"> Ministra Sprawiedliwości z </w:t>
      </w:r>
      <w:r w:rsidR="00E05170" w:rsidRPr="00D11A42">
        <w:rPr>
          <w:rFonts w:ascii="Lato" w:eastAsia="Helvetica" w:hAnsi="Lato" w:cs="Times New Roman"/>
          <w:bCs/>
          <w:sz w:val="28"/>
          <w:szCs w:val="28"/>
        </w:rPr>
        <w:t>XX miesiąca 2024</w:t>
      </w:r>
      <w:r w:rsidR="006A6BC7" w:rsidRPr="00D11A42">
        <w:rPr>
          <w:rFonts w:ascii="Lato" w:eastAsia="Helvetica" w:hAnsi="Lato" w:cs="Times New Roman"/>
          <w:bCs/>
          <w:sz w:val="28"/>
          <w:szCs w:val="28"/>
        </w:rPr>
        <w:t xml:space="preserve"> roku</w:t>
      </w:r>
    </w:p>
    <w:p w14:paraId="41B80474" w14:textId="77777777" w:rsidR="0057295D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sz w:val="28"/>
          <w:szCs w:val="28"/>
        </w:rPr>
      </w:pPr>
    </w:p>
    <w:p w14:paraId="63397806" w14:textId="77777777" w:rsidR="0057295D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sz w:val="28"/>
          <w:szCs w:val="28"/>
        </w:rPr>
      </w:pPr>
    </w:p>
    <w:p w14:paraId="5C0092E9" w14:textId="77777777" w:rsidR="0057295D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sz w:val="28"/>
          <w:szCs w:val="28"/>
        </w:rPr>
      </w:pPr>
    </w:p>
    <w:p w14:paraId="2C941144" w14:textId="77777777" w:rsidR="0057295D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sz w:val="28"/>
          <w:szCs w:val="28"/>
        </w:rPr>
      </w:pPr>
    </w:p>
    <w:p w14:paraId="5D2F6826" w14:textId="77777777" w:rsidR="0057295D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sz w:val="28"/>
          <w:szCs w:val="28"/>
        </w:rPr>
      </w:pPr>
    </w:p>
    <w:p w14:paraId="780DFE5D" w14:textId="77777777" w:rsidR="0057295D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sz w:val="28"/>
          <w:szCs w:val="28"/>
        </w:rPr>
      </w:pPr>
    </w:p>
    <w:p w14:paraId="7AD931FA" w14:textId="7EBB71E9" w:rsidR="00583A6E" w:rsidRPr="00D11A42" w:rsidRDefault="0057295D" w:rsidP="0004500A">
      <w:pPr>
        <w:suppressAutoHyphens/>
        <w:spacing w:before="130" w:after="130" w:line="276" w:lineRule="auto"/>
        <w:jc w:val="right"/>
        <w:rPr>
          <w:rFonts w:ascii="Lato" w:eastAsia="Helvetica" w:hAnsi="Lato" w:cs="Times New Roman"/>
          <w:b/>
          <w:caps/>
          <w:sz w:val="28"/>
          <w:szCs w:val="28"/>
        </w:rPr>
      </w:pPr>
      <w:r w:rsidRPr="00D11A42">
        <w:rPr>
          <w:rFonts w:ascii="Lato" w:eastAsia="Helvetica" w:hAnsi="Lato" w:cs="Times New Roman"/>
          <w:b/>
          <w:sz w:val="28"/>
          <w:szCs w:val="28"/>
        </w:rPr>
        <w:t xml:space="preserve"> </w:t>
      </w:r>
    </w:p>
    <w:p w14:paraId="625A4042" w14:textId="5F002CA6" w:rsidR="00EB6589" w:rsidRPr="00D11A42" w:rsidRDefault="00E05170" w:rsidP="0004500A">
      <w:pPr>
        <w:pStyle w:val="Tytu"/>
        <w:spacing w:line="276" w:lineRule="auto"/>
        <w:rPr>
          <w:rFonts w:ascii="Lato" w:eastAsia="Helvetica" w:hAnsi="Lato"/>
          <w:color w:val="002F67"/>
          <w:sz w:val="28"/>
          <w:szCs w:val="28"/>
        </w:rPr>
      </w:pPr>
      <w:r w:rsidRPr="00D11A42">
        <w:rPr>
          <w:rFonts w:ascii="Lato" w:eastAsia="Helvetica" w:hAnsi="Lato"/>
          <w:color w:val="002F67"/>
          <w:sz w:val="28"/>
          <w:szCs w:val="28"/>
        </w:rPr>
        <w:t>Program współpracy Ministra Sprawiedliwości z organizacjami pozarządowymi oraz podmiotami wymienionymi w art. 3 ust. 3 Ustawy o działalności pożytku publicznego i o wolontariacie na lata 2025</w:t>
      </w:r>
      <w:r w:rsidR="0057295D" w:rsidRPr="00D11A42">
        <w:rPr>
          <w:rFonts w:ascii="Lato" w:eastAsia="Helvetica" w:hAnsi="Lato"/>
          <w:color w:val="002F67"/>
          <w:sz w:val="28"/>
          <w:szCs w:val="28"/>
        </w:rPr>
        <w:t>–</w:t>
      </w:r>
      <w:r w:rsidR="00AF2A87" w:rsidRPr="00D11A42">
        <w:rPr>
          <w:rFonts w:ascii="Lato" w:eastAsia="Helvetica" w:hAnsi="Lato"/>
          <w:color w:val="002F67"/>
          <w:sz w:val="28"/>
          <w:szCs w:val="28"/>
        </w:rPr>
        <w:t>2028</w:t>
      </w:r>
    </w:p>
    <w:p w14:paraId="0AA2178F" w14:textId="77777777" w:rsidR="0057295D" w:rsidRPr="00D11A42" w:rsidRDefault="0057295D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59C8370E" w14:textId="77777777" w:rsidR="0057295D" w:rsidRPr="00D11A42" w:rsidRDefault="0057295D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786A7EF3" w14:textId="77777777" w:rsidR="00B62C3B" w:rsidRPr="00D11A42" w:rsidRDefault="00B62C3B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5EB2383F" w14:textId="77777777" w:rsidR="00B62C3B" w:rsidRPr="00D11A42" w:rsidRDefault="00B62C3B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7C207BC3" w14:textId="77777777" w:rsidR="00B80681" w:rsidRPr="00D11A42" w:rsidRDefault="00B8068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70424129" w14:textId="77777777" w:rsidR="00B80681" w:rsidRPr="00D11A42" w:rsidRDefault="00B8068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546E3773" w14:textId="77777777" w:rsidR="00B80681" w:rsidRPr="00D11A42" w:rsidRDefault="00B8068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3C1C56F7" w14:textId="77777777" w:rsidR="00B80681" w:rsidRPr="00D11A42" w:rsidRDefault="00B8068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61A2445D" w14:textId="77777777" w:rsidR="00B80681" w:rsidRPr="00D11A42" w:rsidRDefault="00B8068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2121AA12" w14:textId="77777777" w:rsidR="00B80681" w:rsidRPr="00D11A42" w:rsidRDefault="00B8068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44A7604C" w14:textId="5627E1B9" w:rsidR="00D11A42" w:rsidRDefault="000B68DC" w:rsidP="003F5212">
      <w:pPr>
        <w:shd w:val="clear" w:color="auto" w:fill="F0F4FA"/>
        <w:spacing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>
        <w:rPr>
          <w:rFonts w:ascii="Lato" w:hAnsi="Lato" w:cs="Times New Roman"/>
          <w:b/>
          <w:bCs/>
          <w:sz w:val="28"/>
          <w:szCs w:val="28"/>
        </w:rPr>
        <w:t xml:space="preserve">Adnotacja: </w:t>
      </w:r>
      <w:r w:rsidRPr="000B68DC">
        <w:rPr>
          <w:rFonts w:ascii="Lato" w:hAnsi="Lato" w:cs="Times New Roman"/>
          <w:sz w:val="28"/>
          <w:szCs w:val="28"/>
        </w:rPr>
        <w:t xml:space="preserve">Wersja dokumentu, którą Państwo otrzymali, służy do tego, </w:t>
      </w:r>
      <w:r w:rsidR="003F5212">
        <w:rPr>
          <w:rFonts w:ascii="Lato" w:hAnsi="Lato" w:cs="Times New Roman"/>
          <w:sz w:val="28"/>
          <w:szCs w:val="28"/>
        </w:rPr>
        <w:br/>
      </w:r>
      <w:r w:rsidRPr="000B68DC">
        <w:rPr>
          <w:rFonts w:ascii="Lato" w:hAnsi="Lato" w:cs="Times New Roman"/>
          <w:sz w:val="28"/>
          <w:szCs w:val="28"/>
        </w:rPr>
        <w:t>aby zebrać Państwa komentarze i sugestie. Na ich podstawie wspólnie opracujemy ostateczną treść dokumentu. Po zakończeniu tego etapu zostanie przygotowana także warstwa graficzna.</w:t>
      </w:r>
    </w:p>
    <w:p w14:paraId="66B4E9F5" w14:textId="77777777" w:rsidR="000B68DC" w:rsidRPr="00D11A42" w:rsidRDefault="000B68DC" w:rsidP="0004500A">
      <w:pPr>
        <w:spacing w:line="276" w:lineRule="auto"/>
        <w:rPr>
          <w:rFonts w:ascii="Lato" w:hAnsi="Lato" w:cs="Times New Roman"/>
          <w:b/>
          <w:bCs/>
          <w:sz w:val="28"/>
          <w:szCs w:val="28"/>
        </w:rPr>
      </w:pPr>
    </w:p>
    <w:sdt>
      <w:sdtPr>
        <w:rPr>
          <w:rFonts w:ascii="Lato" w:eastAsiaTheme="minorEastAsia" w:hAnsi="Lato" w:cstheme="minorBidi"/>
          <w:color w:val="auto"/>
          <w:sz w:val="28"/>
          <w:szCs w:val="28"/>
        </w:rPr>
        <w:id w:val="-10632471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261C3F" w14:textId="0B29DEAF" w:rsidR="00D11A42" w:rsidRDefault="00D11A42">
          <w:pPr>
            <w:pStyle w:val="Nagwekspisutreci"/>
            <w:rPr>
              <w:rFonts w:ascii="Lato" w:hAnsi="Lato"/>
              <w:b/>
              <w:bCs/>
              <w:color w:val="002F67"/>
              <w:sz w:val="28"/>
              <w:szCs w:val="28"/>
            </w:rPr>
          </w:pPr>
          <w:r w:rsidRPr="00D11A42">
            <w:rPr>
              <w:rFonts w:ascii="Lato" w:hAnsi="Lato"/>
              <w:b/>
              <w:bCs/>
              <w:color w:val="002F67"/>
              <w:sz w:val="28"/>
              <w:szCs w:val="28"/>
            </w:rPr>
            <w:t>Spis treści</w:t>
          </w:r>
        </w:p>
        <w:p w14:paraId="07047B9D" w14:textId="77777777" w:rsidR="00BE460D" w:rsidRPr="00BE460D" w:rsidRDefault="00BE460D" w:rsidP="00BE460D">
          <w:pPr>
            <w:rPr>
              <w:sz w:val="8"/>
              <w:szCs w:val="8"/>
            </w:rPr>
          </w:pPr>
        </w:p>
        <w:p w14:paraId="46CBDA59" w14:textId="762FAE3F" w:rsidR="005F342B" w:rsidRPr="005F342B" w:rsidRDefault="00D11A42">
          <w:pPr>
            <w:pStyle w:val="Spistreci1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r w:rsidRPr="005F342B">
            <w:rPr>
              <w:rFonts w:ascii="Lato" w:hAnsi="Lato"/>
              <w:sz w:val="28"/>
              <w:szCs w:val="28"/>
            </w:rPr>
            <w:fldChar w:fldCharType="begin"/>
          </w:r>
          <w:r w:rsidRPr="005F342B">
            <w:rPr>
              <w:rFonts w:ascii="Lato" w:hAnsi="Lato"/>
              <w:sz w:val="28"/>
              <w:szCs w:val="28"/>
            </w:rPr>
            <w:instrText xml:space="preserve"> TOC \o "1-3" \h \z \u </w:instrText>
          </w:r>
          <w:r w:rsidRPr="005F342B">
            <w:rPr>
              <w:rFonts w:ascii="Lato" w:hAnsi="Lato"/>
              <w:sz w:val="28"/>
              <w:szCs w:val="28"/>
            </w:rPr>
            <w:fldChar w:fldCharType="separate"/>
          </w:r>
          <w:hyperlink w:anchor="_Toc177653831" w:history="1"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Słownik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_Toc177653831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3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845B81" w14:textId="05C849AF" w:rsidR="005F342B" w:rsidRPr="005F342B" w:rsidRDefault="00000000">
          <w:pPr>
            <w:pStyle w:val="Spistreci1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2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Wstęp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_Toc177653832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4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B72F2B" w14:textId="1248496B" w:rsidR="005F342B" w:rsidRPr="005F342B" w:rsidRDefault="00000000">
          <w:pPr>
            <w:pStyle w:val="Spistreci1"/>
            <w:tabs>
              <w:tab w:val="left" w:pos="48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3" w:history="1"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I.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Podstawa prawna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_Toc177653833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5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994D27" w14:textId="0752C082" w:rsidR="005F342B" w:rsidRPr="005F342B" w:rsidRDefault="00000000">
          <w:pPr>
            <w:pStyle w:val="Spistreci1"/>
            <w:tabs>
              <w:tab w:val="left" w:pos="48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4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II.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Zakres przedmiotowy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_Toc177653834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5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31A46B" w14:textId="2FC55D59" w:rsidR="005F342B" w:rsidRPr="005F342B" w:rsidRDefault="00000000">
          <w:pPr>
            <w:pStyle w:val="Spistreci1"/>
            <w:tabs>
              <w:tab w:val="left" w:pos="48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5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III.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Cel główny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_Toc177653835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8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7D48C8" w14:textId="2A3B4D12" w:rsidR="005F342B" w:rsidRPr="005F342B" w:rsidRDefault="00000000">
          <w:pPr>
            <w:pStyle w:val="Spistreci1"/>
            <w:tabs>
              <w:tab w:val="left" w:pos="72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6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IV.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Cele szczegółowe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_Toc177653836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9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5DE512" w14:textId="4656E324" w:rsidR="005F342B" w:rsidRPr="005F342B" w:rsidRDefault="00000000">
          <w:pPr>
            <w:pStyle w:val="Spistreci1"/>
            <w:tabs>
              <w:tab w:val="left" w:pos="48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7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V.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Zasady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_Toc177653837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11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29A7CD" w14:textId="405DACF9" w:rsidR="005F342B" w:rsidRPr="005F342B" w:rsidRDefault="00000000">
          <w:pPr>
            <w:pStyle w:val="Spistreci1"/>
            <w:tabs>
              <w:tab w:val="left" w:pos="72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8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VI.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Sposób realizacji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_Toc177653838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11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172929" w14:textId="21FE8763" w:rsidR="005F342B" w:rsidRPr="005F342B" w:rsidRDefault="00000000">
          <w:pPr>
            <w:pStyle w:val="Spistreci2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39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VI. A. Sposób pozafinansowy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_Toc177653839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12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92BA85" w14:textId="0F2CE3AB" w:rsidR="005F342B" w:rsidRPr="005F342B" w:rsidRDefault="00000000">
          <w:pPr>
            <w:pStyle w:val="Spistreci2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0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VI. B. Sposób finansowy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_Toc177653840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22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0A7C18" w14:textId="55148043" w:rsidR="005F342B" w:rsidRPr="005F342B" w:rsidRDefault="00000000">
          <w:pPr>
            <w:pStyle w:val="Spistreci2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1" w:history="1"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VI. C. Współpraca Prokuratury Krajowej z interesariuszami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_Toc177653841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23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47A79E" w14:textId="78563B45" w:rsidR="005F342B" w:rsidRPr="005F342B" w:rsidRDefault="00000000">
          <w:pPr>
            <w:pStyle w:val="Spistreci2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2" w:history="1"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VI.D. Współpraca Służby Więziennej z interesariuszami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_Toc177653842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23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F63ED2" w14:textId="1AFE1E27" w:rsidR="005F342B" w:rsidRPr="005F342B" w:rsidRDefault="00000000">
          <w:pPr>
            <w:pStyle w:val="Spistreci2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3" w:history="1"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VI.E. Współpraca jednostek podległych i nadzorowanych z interesariuszami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_Toc177653843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24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D50A1C" w14:textId="2E8FC938" w:rsidR="005F342B" w:rsidRPr="005F342B" w:rsidRDefault="00000000">
          <w:pPr>
            <w:pStyle w:val="Spistreci2"/>
            <w:tabs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4" w:history="1">
            <w:r w:rsidR="005F342B" w:rsidRPr="005F342B">
              <w:rPr>
                <w:rStyle w:val="Hipercze"/>
                <w:rFonts w:ascii="Lato" w:hAnsi="Lato"/>
                <w:noProof/>
                <w:sz w:val="28"/>
                <w:szCs w:val="28"/>
              </w:rPr>
              <w:t>VI.F. Współpraca Komisji Kodyfikacyjnych z interesariuszami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_Toc177653844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25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F1858D" w14:textId="1D0B7EA3" w:rsidR="005F342B" w:rsidRPr="005F342B" w:rsidRDefault="00000000">
          <w:pPr>
            <w:pStyle w:val="Spistreci1"/>
            <w:tabs>
              <w:tab w:val="left" w:pos="72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5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VII.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Okres realizacji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_Toc177653845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26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9D409A" w14:textId="20A28019" w:rsidR="005F342B" w:rsidRPr="005F342B" w:rsidRDefault="00000000">
          <w:pPr>
            <w:pStyle w:val="Spistreci1"/>
            <w:tabs>
              <w:tab w:val="left" w:pos="72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6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VIII.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Środki planowane na realizację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_Toc177653846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27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C40746" w14:textId="7B5DF75B" w:rsidR="005F342B" w:rsidRPr="005F342B" w:rsidRDefault="00000000">
          <w:pPr>
            <w:pStyle w:val="Spistreci1"/>
            <w:tabs>
              <w:tab w:val="left" w:pos="72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7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IX.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Sposób oceny realizacji Programu współpracy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_Toc177653847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27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57CC2B" w14:textId="5713CF19" w:rsidR="005F342B" w:rsidRPr="005F342B" w:rsidRDefault="00000000">
          <w:pPr>
            <w:pStyle w:val="Spistreci1"/>
            <w:tabs>
              <w:tab w:val="left" w:pos="480"/>
              <w:tab w:val="right" w:leader="dot" w:pos="9396"/>
            </w:tabs>
            <w:rPr>
              <w:rFonts w:ascii="Lato" w:hAnsi="Lato"/>
              <w:noProof/>
              <w:kern w:val="2"/>
              <w:sz w:val="28"/>
              <w:szCs w:val="28"/>
              <w14:ligatures w14:val="standardContextual"/>
            </w:rPr>
          </w:pPr>
          <w:hyperlink w:anchor="_Toc177653848" w:history="1"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X.</w:t>
            </w:r>
            <w:r w:rsidR="005F342B" w:rsidRPr="005F342B">
              <w:rPr>
                <w:rFonts w:ascii="Lato" w:hAnsi="Lato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F342B" w:rsidRPr="005F342B">
              <w:rPr>
                <w:rStyle w:val="Hipercze"/>
                <w:rFonts w:ascii="Lato" w:eastAsia="Helvetica" w:hAnsi="Lato"/>
                <w:noProof/>
                <w:sz w:val="28"/>
                <w:szCs w:val="28"/>
              </w:rPr>
              <w:t>Sposób tworzenia Programu współpracy oraz przebieg konsultacji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ab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begin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instrText xml:space="preserve"> PAGEREF _Toc177653848 \h </w:instrTex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separate"/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t>27</w:t>
            </w:r>
            <w:r w:rsidR="005F342B" w:rsidRPr="005F342B">
              <w:rPr>
                <w:rFonts w:ascii="Lato" w:hAnsi="Lat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169885" w14:textId="714048E3" w:rsidR="00D11A42" w:rsidRPr="00D11A42" w:rsidRDefault="00D11A42">
          <w:pPr>
            <w:rPr>
              <w:rFonts w:ascii="Lato" w:hAnsi="Lato"/>
              <w:sz w:val="28"/>
              <w:szCs w:val="28"/>
            </w:rPr>
          </w:pPr>
          <w:r w:rsidRPr="005F342B">
            <w:rPr>
              <w:rFonts w:ascii="Lato" w:hAnsi="Lato"/>
              <w:b/>
              <w:bCs/>
              <w:sz w:val="28"/>
              <w:szCs w:val="28"/>
            </w:rPr>
            <w:fldChar w:fldCharType="end"/>
          </w:r>
        </w:p>
      </w:sdtContent>
    </w:sdt>
    <w:p w14:paraId="72494E39" w14:textId="75AAC569" w:rsidR="00B80681" w:rsidRDefault="00B80681" w:rsidP="0004500A">
      <w:pPr>
        <w:spacing w:line="276" w:lineRule="auto"/>
        <w:rPr>
          <w:rFonts w:ascii="Lato" w:hAnsi="Lato" w:cs="Times New Roman"/>
          <w:b/>
          <w:bCs/>
          <w:sz w:val="28"/>
          <w:szCs w:val="28"/>
        </w:rPr>
      </w:pPr>
    </w:p>
    <w:p w14:paraId="2B4E31C4" w14:textId="77777777" w:rsidR="00BE460D" w:rsidRDefault="00BE460D" w:rsidP="0004500A">
      <w:pPr>
        <w:spacing w:line="276" w:lineRule="auto"/>
        <w:rPr>
          <w:rFonts w:ascii="Lato" w:hAnsi="Lato" w:cs="Times New Roman"/>
          <w:b/>
          <w:bCs/>
          <w:sz w:val="28"/>
          <w:szCs w:val="28"/>
        </w:rPr>
      </w:pPr>
    </w:p>
    <w:p w14:paraId="04F16241" w14:textId="77777777" w:rsidR="00BE460D" w:rsidRPr="00D11A42" w:rsidRDefault="00BE460D" w:rsidP="0004500A">
      <w:pPr>
        <w:spacing w:line="276" w:lineRule="auto"/>
        <w:rPr>
          <w:rFonts w:ascii="Lato" w:hAnsi="Lato" w:cs="Times New Roman"/>
          <w:sz w:val="28"/>
          <w:szCs w:val="28"/>
        </w:rPr>
      </w:pPr>
    </w:p>
    <w:p w14:paraId="282C8D8B" w14:textId="6E1A4B7F" w:rsidR="00D64593" w:rsidRPr="00D11A42" w:rsidRDefault="00BE460D" w:rsidP="00DF3849">
      <w:pPr>
        <w:pStyle w:val="Nagwek1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br w:type="column"/>
      </w:r>
      <w:bookmarkStart w:id="0" w:name="_Toc177653831"/>
      <w:r w:rsidR="00D64593" w:rsidRPr="00D11A42">
        <w:rPr>
          <w:szCs w:val="28"/>
        </w:rPr>
        <w:lastRenderedPageBreak/>
        <w:t>Słownik</w:t>
      </w:r>
      <w:bookmarkEnd w:id="0"/>
    </w:p>
    <w:p w14:paraId="32DF3058" w14:textId="1056DB23" w:rsidR="00B80681" w:rsidRPr="00D11A42" w:rsidRDefault="0004500A" w:rsidP="0004500A">
      <w:pPr>
        <w:spacing w:before="240" w:line="276" w:lineRule="auto"/>
        <w:jc w:val="both"/>
        <w:rPr>
          <w:rFonts w:ascii="Lato" w:hAnsi="Lato" w:cs="Times New Roman"/>
          <w:color w:val="002F67"/>
          <w:sz w:val="28"/>
          <w:szCs w:val="28"/>
        </w:rPr>
      </w:pPr>
      <w:r w:rsidRPr="00D11A42">
        <w:rPr>
          <w:rFonts w:ascii="Lato" w:hAnsi="Lato" w:cs="Times New Roman"/>
          <w:color w:val="002F67"/>
          <w:sz w:val="28"/>
          <w:szCs w:val="28"/>
        </w:rPr>
        <w:t>Poniżej znajduje się w</w:t>
      </w:r>
      <w:r w:rsidR="00B80681" w:rsidRPr="00D11A42">
        <w:rPr>
          <w:rFonts w:ascii="Lato" w:hAnsi="Lato" w:cs="Times New Roman"/>
          <w:color w:val="002F67"/>
          <w:sz w:val="28"/>
          <w:szCs w:val="28"/>
        </w:rPr>
        <w:t>ykaz skrótów i pojęć</w:t>
      </w:r>
      <w:r w:rsidR="006A6BC7" w:rsidRPr="00D11A42">
        <w:rPr>
          <w:rFonts w:ascii="Lato" w:hAnsi="Lato" w:cs="Times New Roman"/>
          <w:color w:val="002F67"/>
          <w:sz w:val="28"/>
          <w:szCs w:val="28"/>
        </w:rPr>
        <w:t>, które</w:t>
      </w:r>
      <w:r w:rsidR="00B80681" w:rsidRPr="00D11A42">
        <w:rPr>
          <w:rFonts w:ascii="Lato" w:hAnsi="Lato" w:cs="Times New Roman"/>
          <w:color w:val="002F67"/>
          <w:sz w:val="28"/>
          <w:szCs w:val="28"/>
        </w:rPr>
        <w:t xml:space="preserve"> występują w</w:t>
      </w:r>
      <w:r w:rsidR="00E806AF" w:rsidRPr="00D11A42">
        <w:rPr>
          <w:rFonts w:ascii="Lato" w:hAnsi="Lato" w:cs="Times New Roman"/>
          <w:color w:val="002F67"/>
          <w:sz w:val="28"/>
          <w:szCs w:val="28"/>
        </w:rPr>
        <w:t xml:space="preserve"> P</w:t>
      </w:r>
      <w:r w:rsidR="00B80681" w:rsidRPr="00D11A42">
        <w:rPr>
          <w:rFonts w:ascii="Lato" w:hAnsi="Lato" w:cs="Times New Roman"/>
          <w:color w:val="002F67"/>
          <w:sz w:val="28"/>
          <w:szCs w:val="28"/>
        </w:rPr>
        <w:t>rogramie</w:t>
      </w:r>
      <w:r w:rsidR="00E806AF" w:rsidRPr="00D11A42">
        <w:rPr>
          <w:rFonts w:ascii="Lato" w:hAnsi="Lato" w:cs="Times New Roman"/>
          <w:color w:val="002F67"/>
          <w:sz w:val="28"/>
          <w:szCs w:val="28"/>
        </w:rPr>
        <w:t xml:space="preserve"> współpracy</w:t>
      </w:r>
      <w:r w:rsidRPr="00D11A42">
        <w:rPr>
          <w:rFonts w:ascii="Lato" w:hAnsi="Lato" w:cs="Times New Roman"/>
          <w:color w:val="002F67"/>
          <w:sz w:val="28"/>
          <w:szCs w:val="28"/>
        </w:rPr>
        <w:t xml:space="preserve">. </w:t>
      </w:r>
    </w:p>
    <w:p w14:paraId="188C117A" w14:textId="596388A5" w:rsidR="00AF2A87" w:rsidRPr="00D11A42" w:rsidRDefault="0004500A" w:rsidP="0004500A">
      <w:pPr>
        <w:spacing w:before="240"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 xml:space="preserve">Jednostki współpracujące – </w:t>
      </w:r>
      <w:r w:rsidRPr="00D11A42">
        <w:rPr>
          <w:rFonts w:ascii="Lato" w:hAnsi="Lato" w:cs="Times New Roman"/>
          <w:sz w:val="28"/>
          <w:szCs w:val="28"/>
        </w:rPr>
        <w:t>jednostki, które</w:t>
      </w:r>
      <w:r w:rsidRPr="00D11A42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podlegają Ministrowi Sprawiedliwości, jednostki nadzorowane przez Ministra Sprawiedliwości, komisje kodyfikacyjne oraz Prokuratura Krajowa.</w:t>
      </w:r>
    </w:p>
    <w:p w14:paraId="7D7C5E2E" w14:textId="57392315" w:rsidR="00AF2A87" w:rsidRPr="00D11A42" w:rsidRDefault="00B80681" w:rsidP="0004500A">
      <w:pPr>
        <w:spacing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>Minister</w:t>
      </w:r>
      <w:r w:rsidR="0004500A" w:rsidRPr="00D11A42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="0004500A" w:rsidRPr="00D11A42">
        <w:rPr>
          <w:rFonts w:ascii="Lato" w:hAnsi="Lato" w:cs="Times New Roman"/>
          <w:sz w:val="28"/>
          <w:szCs w:val="28"/>
        </w:rPr>
        <w:t xml:space="preserve">– </w:t>
      </w:r>
      <w:r w:rsidRPr="00D11A42">
        <w:rPr>
          <w:rFonts w:ascii="Lato" w:hAnsi="Lato" w:cs="Times New Roman"/>
          <w:sz w:val="28"/>
          <w:szCs w:val="28"/>
        </w:rPr>
        <w:t xml:space="preserve">Minister </w:t>
      </w:r>
      <w:r w:rsidR="00AF2A87" w:rsidRPr="00D11A42">
        <w:rPr>
          <w:rFonts w:ascii="Lato" w:hAnsi="Lato" w:cs="Times New Roman"/>
          <w:sz w:val="28"/>
          <w:szCs w:val="28"/>
        </w:rPr>
        <w:t>Sprawiedliwości</w:t>
      </w:r>
    </w:p>
    <w:p w14:paraId="6A232E64" w14:textId="438CC7C1" w:rsidR="00AF2A87" w:rsidRPr="00D11A42" w:rsidRDefault="00B80681" w:rsidP="0004500A">
      <w:pPr>
        <w:spacing w:line="276" w:lineRule="auto"/>
        <w:jc w:val="both"/>
        <w:rPr>
          <w:rFonts w:ascii="Lato" w:hAnsi="Lato" w:cs="Times New Roman"/>
          <w:b/>
          <w:bCs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 xml:space="preserve">Ministerstwo </w:t>
      </w:r>
      <w:r w:rsidR="0004500A" w:rsidRPr="00D11A42">
        <w:rPr>
          <w:rFonts w:ascii="Lato" w:hAnsi="Lato" w:cs="Times New Roman"/>
          <w:sz w:val="28"/>
          <w:szCs w:val="28"/>
        </w:rPr>
        <w:t xml:space="preserve">– </w:t>
      </w:r>
      <w:r w:rsidRPr="00D11A42">
        <w:rPr>
          <w:rFonts w:ascii="Lato" w:hAnsi="Lato" w:cs="Times New Roman"/>
          <w:sz w:val="28"/>
          <w:szCs w:val="28"/>
        </w:rPr>
        <w:t xml:space="preserve">Ministerstwo </w:t>
      </w:r>
      <w:r w:rsidR="00AF2A87" w:rsidRPr="00D11A42">
        <w:rPr>
          <w:rFonts w:ascii="Lato" w:hAnsi="Lato" w:cs="Times New Roman"/>
          <w:sz w:val="28"/>
          <w:szCs w:val="28"/>
        </w:rPr>
        <w:t>Sprawiedliwości</w:t>
      </w:r>
    </w:p>
    <w:p w14:paraId="111526FA" w14:textId="615AE242" w:rsidR="00B80681" w:rsidRPr="00D11A42" w:rsidRDefault="0004500A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>Organizacje</w:t>
      </w:r>
      <w:r w:rsidRPr="00D11A42">
        <w:rPr>
          <w:rFonts w:ascii="Lato" w:hAnsi="Lato" w:cs="Times New Roman"/>
          <w:sz w:val="28"/>
          <w:szCs w:val="28"/>
        </w:rPr>
        <w:t>– organizacje w rozumieniu ustawy oraz podmioty wymienione w art. 3 ust. 3 Ustawy z dnia 24 kwietnia 2003 r. o działalności pożytku publicznego i o wolontariacie (Dz.U. z 2023 r. poz. 571 oraz z 2024 r. poz. 834)</w:t>
      </w:r>
    </w:p>
    <w:p w14:paraId="6ACDE58B" w14:textId="76A6DE55" w:rsidR="0004500A" w:rsidRPr="00D11A42" w:rsidRDefault="0004500A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 xml:space="preserve">Program </w:t>
      </w:r>
      <w:r w:rsidRPr="00D11A42">
        <w:rPr>
          <w:rFonts w:ascii="Lato" w:hAnsi="Lato" w:cs="Times New Roman"/>
          <w:sz w:val="28"/>
          <w:szCs w:val="28"/>
        </w:rPr>
        <w:t>– Program współpracy Ministra Sprawiedliwości z organizacjami pozarządowymi oraz podmiotami wymienionymi w art. 3 ust. 3 Ustawy z dnia 24 kwietnia 2003 r. o działalności pożytku publicznego i o wolontariacie (Dz.U. z 2023 r. poz. 571oraz z 2024 r. poz. 834)</w:t>
      </w:r>
    </w:p>
    <w:p w14:paraId="4F86C9A9" w14:textId="120A0390" w:rsidR="00B80681" w:rsidRPr="00D11A42" w:rsidRDefault="00B80681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b/>
          <w:bCs/>
          <w:sz w:val="28"/>
          <w:szCs w:val="28"/>
        </w:rPr>
        <w:t>Ustawa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04500A" w:rsidRPr="00D11A42">
        <w:rPr>
          <w:rFonts w:ascii="Lato" w:hAnsi="Lato" w:cs="Times New Roman"/>
          <w:sz w:val="28"/>
          <w:szCs w:val="28"/>
        </w:rPr>
        <w:t xml:space="preserve">– </w:t>
      </w:r>
      <w:r w:rsidR="00F62F45" w:rsidRPr="00D11A42">
        <w:rPr>
          <w:rFonts w:ascii="Lato" w:hAnsi="Lato" w:cs="Times New Roman"/>
          <w:sz w:val="28"/>
          <w:szCs w:val="28"/>
        </w:rPr>
        <w:t>U</w:t>
      </w:r>
      <w:r w:rsidRPr="00D11A42">
        <w:rPr>
          <w:rFonts w:ascii="Lato" w:hAnsi="Lato" w:cs="Times New Roman"/>
          <w:sz w:val="28"/>
          <w:szCs w:val="28"/>
        </w:rPr>
        <w:t>stawa z dnia 24 kwietnia 2003 r. o działalności pożytku publicznego i o wolontariacie (Dz.U. z</w:t>
      </w:r>
      <w:r w:rsidR="00D764F4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2023 r. poz. 571</w:t>
      </w:r>
      <w:r w:rsidR="007C32C9" w:rsidRPr="00D11A42">
        <w:rPr>
          <w:rFonts w:ascii="Lato" w:hAnsi="Lato" w:cs="Times New Roman"/>
          <w:sz w:val="28"/>
          <w:szCs w:val="28"/>
        </w:rPr>
        <w:t xml:space="preserve"> oraz z 2024 r. poz. 834</w:t>
      </w:r>
      <w:r w:rsidRPr="00D11A42">
        <w:rPr>
          <w:rFonts w:ascii="Lato" w:hAnsi="Lato" w:cs="Times New Roman"/>
          <w:sz w:val="28"/>
          <w:szCs w:val="28"/>
        </w:rPr>
        <w:t>)</w:t>
      </w:r>
    </w:p>
    <w:p w14:paraId="284D8A8E" w14:textId="77777777" w:rsidR="0057295D" w:rsidRPr="00D11A42" w:rsidRDefault="0057295D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A22F563" w14:textId="77777777" w:rsidR="00DF3849" w:rsidRPr="00D11A42" w:rsidRDefault="00DF3849">
      <w:pPr>
        <w:rPr>
          <w:rFonts w:ascii="Lato" w:eastAsia="Helvetica" w:hAnsi="Lato" w:cstheme="majorBidi"/>
          <w:b/>
          <w:color w:val="002F67"/>
          <w:sz w:val="28"/>
          <w:szCs w:val="28"/>
        </w:rPr>
      </w:pPr>
      <w:r w:rsidRPr="00D11A42">
        <w:rPr>
          <w:rFonts w:ascii="Lato" w:eastAsia="Helvetica" w:hAnsi="Lato"/>
          <w:sz w:val="28"/>
          <w:szCs w:val="28"/>
        </w:rPr>
        <w:br w:type="page"/>
      </w:r>
    </w:p>
    <w:p w14:paraId="30524531" w14:textId="54F65B8C" w:rsidR="003614D5" w:rsidRPr="00D11A42" w:rsidRDefault="008A0EE3" w:rsidP="00DF3849">
      <w:pPr>
        <w:pStyle w:val="Nagwek1"/>
        <w:numPr>
          <w:ilvl w:val="0"/>
          <w:numId w:val="0"/>
        </w:numPr>
        <w:spacing w:line="276" w:lineRule="auto"/>
        <w:rPr>
          <w:rFonts w:eastAsia="Helvetica"/>
          <w:szCs w:val="28"/>
        </w:rPr>
      </w:pPr>
      <w:bookmarkStart w:id="1" w:name="_Toc177653832"/>
      <w:r w:rsidRPr="00D11A42">
        <w:rPr>
          <w:rFonts w:eastAsia="Helvetica"/>
          <w:szCs w:val="28"/>
        </w:rPr>
        <w:lastRenderedPageBreak/>
        <w:t>Wstęp</w:t>
      </w:r>
      <w:bookmarkEnd w:id="1"/>
    </w:p>
    <w:p w14:paraId="5BA09116" w14:textId="5B0760AA" w:rsidR="003614D5" w:rsidRPr="00D11A42" w:rsidRDefault="003614D5" w:rsidP="00DF3849">
      <w:pPr>
        <w:spacing w:before="24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Dialog i </w:t>
      </w:r>
      <w:r w:rsidR="00287720" w:rsidRPr="00D11A42">
        <w:rPr>
          <w:rFonts w:ascii="Lato" w:hAnsi="Lato" w:cs="Times New Roman"/>
          <w:sz w:val="28"/>
          <w:szCs w:val="28"/>
        </w:rPr>
        <w:t xml:space="preserve">współpraca </w:t>
      </w:r>
      <w:r w:rsidRPr="00D11A42">
        <w:rPr>
          <w:rFonts w:ascii="Lato" w:hAnsi="Lato" w:cs="Times New Roman"/>
          <w:sz w:val="28"/>
          <w:szCs w:val="28"/>
        </w:rPr>
        <w:t xml:space="preserve">pomiędzy instytucjami państwa a </w:t>
      </w:r>
      <w:r w:rsidR="00287720" w:rsidRPr="00D11A42">
        <w:rPr>
          <w:rFonts w:ascii="Lato" w:hAnsi="Lato" w:cs="Times New Roman"/>
          <w:sz w:val="28"/>
          <w:szCs w:val="28"/>
        </w:rPr>
        <w:t>społeczeństwem</w:t>
      </w:r>
      <w:r w:rsidR="009F21CE" w:rsidRPr="00D11A42">
        <w:rPr>
          <w:rFonts w:ascii="Lato" w:hAnsi="Lato" w:cs="Times New Roman"/>
          <w:sz w:val="28"/>
          <w:szCs w:val="28"/>
        </w:rPr>
        <w:t>,</w:t>
      </w:r>
      <w:r w:rsidR="00287720" w:rsidRPr="00D11A42">
        <w:rPr>
          <w:rFonts w:ascii="Lato" w:hAnsi="Lato" w:cs="Times New Roman"/>
          <w:sz w:val="28"/>
          <w:szCs w:val="28"/>
        </w:rPr>
        <w:t xml:space="preserve"> reprezentowanym przez </w:t>
      </w:r>
      <w:r w:rsidR="00753F4B">
        <w:rPr>
          <w:rFonts w:ascii="Lato" w:hAnsi="Lato" w:cs="Times New Roman"/>
          <w:sz w:val="28"/>
          <w:szCs w:val="28"/>
        </w:rPr>
        <w:t>O</w:t>
      </w:r>
      <w:r w:rsidRPr="00D11A42">
        <w:rPr>
          <w:rFonts w:ascii="Lato" w:hAnsi="Lato" w:cs="Times New Roman"/>
          <w:sz w:val="28"/>
          <w:szCs w:val="28"/>
        </w:rPr>
        <w:t>rganizacj</w:t>
      </w:r>
      <w:r w:rsidR="00287720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, </w:t>
      </w:r>
      <w:r w:rsidR="0069216E" w:rsidRPr="00D11A42">
        <w:rPr>
          <w:rFonts w:ascii="Lato" w:hAnsi="Lato" w:cs="Times New Roman"/>
          <w:sz w:val="28"/>
          <w:szCs w:val="28"/>
        </w:rPr>
        <w:t xml:space="preserve">to </w:t>
      </w:r>
      <w:r w:rsidR="00287720" w:rsidRPr="00D11A42">
        <w:rPr>
          <w:rFonts w:ascii="Lato" w:hAnsi="Lato" w:cs="Times New Roman"/>
          <w:sz w:val="28"/>
          <w:szCs w:val="28"/>
        </w:rPr>
        <w:t>kluczow</w:t>
      </w:r>
      <w:r w:rsidR="0069216E" w:rsidRPr="00D11A42">
        <w:rPr>
          <w:rFonts w:ascii="Lato" w:hAnsi="Lato" w:cs="Times New Roman"/>
          <w:sz w:val="28"/>
          <w:szCs w:val="28"/>
        </w:rPr>
        <w:t>e</w:t>
      </w:r>
      <w:r w:rsidR="00287720" w:rsidRPr="00D11A42">
        <w:rPr>
          <w:rFonts w:ascii="Lato" w:hAnsi="Lato" w:cs="Times New Roman"/>
          <w:sz w:val="28"/>
          <w:szCs w:val="28"/>
        </w:rPr>
        <w:t xml:space="preserve"> element</w:t>
      </w:r>
      <w:r w:rsidR="0069216E" w:rsidRPr="00D11A42">
        <w:rPr>
          <w:rFonts w:ascii="Lato" w:hAnsi="Lato" w:cs="Times New Roman"/>
          <w:sz w:val="28"/>
          <w:szCs w:val="28"/>
        </w:rPr>
        <w:t>y</w:t>
      </w:r>
      <w:r w:rsidRPr="00D11A42">
        <w:rPr>
          <w:rFonts w:ascii="Lato" w:hAnsi="Lato" w:cs="Times New Roman"/>
          <w:sz w:val="28"/>
          <w:szCs w:val="28"/>
        </w:rPr>
        <w:t xml:space="preserve"> porządku prawnego</w:t>
      </w:r>
      <w:r w:rsidR="00287720" w:rsidRPr="00D11A42">
        <w:rPr>
          <w:rFonts w:ascii="Lato" w:hAnsi="Lato" w:cs="Times New Roman"/>
          <w:sz w:val="28"/>
          <w:szCs w:val="28"/>
        </w:rPr>
        <w:t>, który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287720" w:rsidRPr="00D11A42">
        <w:rPr>
          <w:rFonts w:ascii="Lato" w:hAnsi="Lato" w:cs="Times New Roman"/>
          <w:sz w:val="28"/>
          <w:szCs w:val="28"/>
        </w:rPr>
        <w:t xml:space="preserve">opiera się </w:t>
      </w:r>
      <w:r w:rsidRPr="00D11A42">
        <w:rPr>
          <w:rFonts w:ascii="Lato" w:hAnsi="Lato" w:cs="Times New Roman"/>
          <w:sz w:val="28"/>
          <w:szCs w:val="28"/>
        </w:rPr>
        <w:t xml:space="preserve">na zasadzie </w:t>
      </w:r>
      <w:r w:rsidR="00753F4B">
        <w:rPr>
          <w:rFonts w:ascii="Lato" w:hAnsi="Lato" w:cs="Times New Roman"/>
          <w:sz w:val="28"/>
          <w:szCs w:val="28"/>
        </w:rPr>
        <w:t>pomocniczości</w:t>
      </w:r>
      <w:r w:rsidR="00287720" w:rsidRPr="00D11A42">
        <w:rPr>
          <w:rFonts w:ascii="Lato" w:hAnsi="Lato" w:cs="Times New Roman"/>
          <w:sz w:val="28"/>
          <w:szCs w:val="28"/>
        </w:rPr>
        <w:t>.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287720" w:rsidRPr="00D11A42">
        <w:rPr>
          <w:rFonts w:ascii="Lato" w:hAnsi="Lato" w:cs="Times New Roman"/>
          <w:sz w:val="28"/>
          <w:szCs w:val="28"/>
        </w:rPr>
        <w:t>W</w:t>
      </w:r>
      <w:r w:rsidRPr="00D11A42">
        <w:rPr>
          <w:rFonts w:ascii="Lato" w:hAnsi="Lato" w:cs="Times New Roman"/>
          <w:sz w:val="28"/>
          <w:szCs w:val="28"/>
        </w:rPr>
        <w:t>yrazem</w:t>
      </w:r>
      <w:r w:rsidR="00287720" w:rsidRPr="00D11A42">
        <w:rPr>
          <w:rFonts w:ascii="Lato" w:hAnsi="Lato" w:cs="Times New Roman"/>
          <w:sz w:val="28"/>
          <w:szCs w:val="28"/>
        </w:rPr>
        <w:t xml:space="preserve"> tego</w:t>
      </w:r>
      <w:r w:rsidRPr="00D11A42">
        <w:rPr>
          <w:rFonts w:ascii="Lato" w:hAnsi="Lato" w:cs="Times New Roman"/>
          <w:sz w:val="28"/>
          <w:szCs w:val="28"/>
        </w:rPr>
        <w:t xml:space="preserve"> jest </w:t>
      </w:r>
      <w:r w:rsidR="00287720" w:rsidRPr="00D11A42">
        <w:rPr>
          <w:rFonts w:ascii="Lato" w:hAnsi="Lato" w:cs="Times New Roman"/>
          <w:sz w:val="28"/>
          <w:szCs w:val="28"/>
        </w:rPr>
        <w:t>ten dokument.</w:t>
      </w:r>
    </w:p>
    <w:p w14:paraId="606CFB15" w14:textId="4F4BB82A" w:rsidR="003614D5" w:rsidRPr="00D11A42" w:rsidRDefault="003614D5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Włączanie </w:t>
      </w:r>
      <w:r w:rsidR="00753F4B">
        <w:rPr>
          <w:rFonts w:ascii="Lato" w:hAnsi="Lato" w:cs="Times New Roman"/>
          <w:sz w:val="28"/>
          <w:szCs w:val="28"/>
        </w:rPr>
        <w:t xml:space="preserve">i wspieranie </w:t>
      </w:r>
      <w:r w:rsidR="00540579" w:rsidRPr="00D11A42">
        <w:rPr>
          <w:rFonts w:ascii="Lato" w:hAnsi="Lato" w:cs="Times New Roman"/>
          <w:sz w:val="28"/>
          <w:szCs w:val="28"/>
        </w:rPr>
        <w:t>organizacji pozarządowych</w:t>
      </w:r>
      <w:r w:rsidR="006351FB" w:rsidRPr="00D11A42">
        <w:rPr>
          <w:rFonts w:ascii="Lato" w:hAnsi="Lato" w:cs="Times New Roman"/>
          <w:sz w:val="28"/>
          <w:szCs w:val="28"/>
        </w:rPr>
        <w:t>,</w:t>
      </w:r>
      <w:r w:rsidR="00540579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 xml:space="preserve">obywateli </w:t>
      </w:r>
      <w:r w:rsidR="00540579" w:rsidRPr="00D11A42">
        <w:rPr>
          <w:rFonts w:ascii="Lato" w:hAnsi="Lato" w:cs="Times New Roman"/>
          <w:sz w:val="28"/>
          <w:szCs w:val="28"/>
        </w:rPr>
        <w:t xml:space="preserve">w procesy </w:t>
      </w:r>
      <w:r w:rsidRPr="00D11A42">
        <w:rPr>
          <w:rFonts w:ascii="Lato" w:hAnsi="Lato" w:cs="Times New Roman"/>
          <w:sz w:val="28"/>
          <w:szCs w:val="28"/>
        </w:rPr>
        <w:t>decyzyjn</w:t>
      </w:r>
      <w:r w:rsidR="00540579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540579" w:rsidRPr="00D11A42">
        <w:rPr>
          <w:rFonts w:ascii="Lato" w:hAnsi="Lato" w:cs="Times New Roman"/>
          <w:sz w:val="28"/>
          <w:szCs w:val="28"/>
        </w:rPr>
        <w:t>oraz</w:t>
      </w:r>
      <w:r w:rsidRPr="00D11A42">
        <w:rPr>
          <w:rFonts w:ascii="Lato" w:hAnsi="Lato" w:cs="Times New Roman"/>
          <w:sz w:val="28"/>
          <w:szCs w:val="28"/>
        </w:rPr>
        <w:t xml:space="preserve"> wykorzystanie ich </w:t>
      </w:r>
      <w:r w:rsidR="0069216E" w:rsidRPr="00D11A42">
        <w:rPr>
          <w:rFonts w:ascii="Lato" w:hAnsi="Lato" w:cs="Times New Roman"/>
          <w:sz w:val="28"/>
          <w:szCs w:val="28"/>
        </w:rPr>
        <w:t>doświadczeń to fundament</w:t>
      </w:r>
      <w:r w:rsidRPr="00D11A42">
        <w:rPr>
          <w:rFonts w:ascii="Lato" w:hAnsi="Lato" w:cs="Times New Roman"/>
          <w:sz w:val="28"/>
          <w:szCs w:val="28"/>
        </w:rPr>
        <w:t xml:space="preserve"> każdego demokratycznego i praworządnego państwa, które </w:t>
      </w:r>
      <w:r w:rsidR="0069216E" w:rsidRPr="00D11A42">
        <w:rPr>
          <w:rFonts w:ascii="Lato" w:hAnsi="Lato" w:cs="Times New Roman"/>
          <w:sz w:val="28"/>
          <w:szCs w:val="28"/>
        </w:rPr>
        <w:t>chce rozwijać się w sposób stabilny i zrównoważony</w:t>
      </w:r>
      <w:r w:rsidRPr="00D11A42">
        <w:rPr>
          <w:rFonts w:ascii="Lato" w:hAnsi="Lato" w:cs="Times New Roman"/>
          <w:sz w:val="28"/>
          <w:szCs w:val="28"/>
        </w:rPr>
        <w:t xml:space="preserve">. Dotyczy to zarówno </w:t>
      </w:r>
      <w:r w:rsidR="00E20470" w:rsidRPr="00D11A42">
        <w:rPr>
          <w:rFonts w:ascii="Lato" w:hAnsi="Lato" w:cs="Times New Roman"/>
          <w:sz w:val="28"/>
          <w:szCs w:val="28"/>
        </w:rPr>
        <w:t>tworzenia</w:t>
      </w:r>
      <w:r w:rsidR="0069216E" w:rsidRPr="00D11A42">
        <w:rPr>
          <w:rFonts w:ascii="Lato" w:hAnsi="Lato" w:cs="Times New Roman"/>
          <w:sz w:val="28"/>
          <w:szCs w:val="28"/>
        </w:rPr>
        <w:t xml:space="preserve"> </w:t>
      </w:r>
      <w:r w:rsidR="00EE3A6E">
        <w:rPr>
          <w:rFonts w:ascii="Lato" w:hAnsi="Lato" w:cs="Times New Roman"/>
          <w:sz w:val="28"/>
          <w:szCs w:val="28"/>
        </w:rPr>
        <w:t>jak i zmieniania</w:t>
      </w:r>
      <w:r w:rsidR="00EE3A6E" w:rsidRPr="00D11A42">
        <w:rPr>
          <w:rFonts w:ascii="Lato" w:hAnsi="Lato" w:cs="Times New Roman"/>
          <w:sz w:val="28"/>
          <w:szCs w:val="28"/>
        </w:rPr>
        <w:t xml:space="preserve"> </w:t>
      </w:r>
      <w:r w:rsidR="0069216E" w:rsidRPr="00D11A42">
        <w:rPr>
          <w:rFonts w:ascii="Lato" w:hAnsi="Lato" w:cs="Times New Roman"/>
          <w:sz w:val="28"/>
          <w:szCs w:val="28"/>
        </w:rPr>
        <w:t>przepis</w:t>
      </w:r>
      <w:r w:rsidR="00E20470" w:rsidRPr="00D11A42">
        <w:rPr>
          <w:rFonts w:ascii="Lato" w:hAnsi="Lato" w:cs="Times New Roman"/>
          <w:sz w:val="28"/>
          <w:szCs w:val="28"/>
        </w:rPr>
        <w:t xml:space="preserve">ów </w:t>
      </w:r>
      <w:r w:rsidR="0069216E" w:rsidRPr="00D11A42">
        <w:rPr>
          <w:rFonts w:ascii="Lato" w:hAnsi="Lato" w:cs="Times New Roman"/>
          <w:sz w:val="28"/>
          <w:szCs w:val="28"/>
        </w:rPr>
        <w:t>prawa,</w:t>
      </w:r>
      <w:r w:rsidRPr="00D11A42">
        <w:rPr>
          <w:rFonts w:ascii="Lato" w:hAnsi="Lato" w:cs="Times New Roman"/>
          <w:sz w:val="28"/>
          <w:szCs w:val="28"/>
        </w:rPr>
        <w:t xml:space="preserve"> jak i bieżącej </w:t>
      </w:r>
      <w:r w:rsidR="00E20470" w:rsidRPr="00D11A42">
        <w:rPr>
          <w:rFonts w:ascii="Lato" w:hAnsi="Lato" w:cs="Times New Roman"/>
          <w:sz w:val="28"/>
          <w:szCs w:val="28"/>
        </w:rPr>
        <w:t>współpracy</w:t>
      </w:r>
      <w:r w:rsidRPr="00D11A42">
        <w:rPr>
          <w:rFonts w:ascii="Lato" w:hAnsi="Lato" w:cs="Times New Roman"/>
          <w:sz w:val="28"/>
          <w:szCs w:val="28"/>
        </w:rPr>
        <w:t>.</w:t>
      </w:r>
    </w:p>
    <w:p w14:paraId="7294FA15" w14:textId="2AE5B7E3" w:rsidR="003614D5" w:rsidRPr="00D11A42" w:rsidRDefault="003614D5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Ministerstw</w:t>
      </w:r>
      <w:r w:rsidR="009F21CE" w:rsidRPr="00D11A42">
        <w:rPr>
          <w:rFonts w:ascii="Lato" w:hAnsi="Lato" w:cs="Times New Roman"/>
          <w:sz w:val="28"/>
          <w:szCs w:val="28"/>
        </w:rPr>
        <w:t>o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9F21CE" w:rsidRPr="00D11A42">
        <w:rPr>
          <w:rFonts w:ascii="Lato" w:hAnsi="Lato" w:cs="Times New Roman"/>
          <w:sz w:val="28"/>
          <w:szCs w:val="28"/>
        </w:rPr>
        <w:t xml:space="preserve">jest otwarte </w:t>
      </w:r>
      <w:r w:rsidRPr="00D11A42">
        <w:rPr>
          <w:rFonts w:ascii="Lato" w:hAnsi="Lato" w:cs="Times New Roman"/>
          <w:sz w:val="28"/>
          <w:szCs w:val="28"/>
        </w:rPr>
        <w:t xml:space="preserve">na współpracę z </w:t>
      </w:r>
      <w:r w:rsidR="009F21CE" w:rsidRPr="00D11A42">
        <w:rPr>
          <w:rFonts w:ascii="Lato" w:hAnsi="Lato" w:cs="Times New Roman"/>
          <w:sz w:val="28"/>
          <w:szCs w:val="28"/>
        </w:rPr>
        <w:t xml:space="preserve">organizacjami </w:t>
      </w:r>
      <w:r w:rsidR="00E806AF" w:rsidRPr="00D11A42">
        <w:rPr>
          <w:rFonts w:ascii="Lato" w:hAnsi="Lato" w:cs="Times New Roman"/>
          <w:sz w:val="28"/>
          <w:szCs w:val="28"/>
        </w:rPr>
        <w:t>pozarządowymi</w:t>
      </w:r>
      <w:r w:rsidR="009F21CE" w:rsidRPr="00D11A42">
        <w:rPr>
          <w:rFonts w:ascii="Lato" w:hAnsi="Lato" w:cs="Times New Roman"/>
          <w:sz w:val="28"/>
          <w:szCs w:val="28"/>
        </w:rPr>
        <w:t xml:space="preserve">. Fakt ten wynika zarówno z zapisów Konstytucji, jak i polityki rządu. To także </w:t>
      </w:r>
      <w:r w:rsidRPr="00D11A42">
        <w:rPr>
          <w:rFonts w:ascii="Lato" w:hAnsi="Lato" w:cs="Times New Roman"/>
          <w:sz w:val="28"/>
          <w:szCs w:val="28"/>
        </w:rPr>
        <w:t>odpowiedź na potrzeb</w:t>
      </w:r>
      <w:r w:rsidR="009F21CE" w:rsidRPr="00D11A42">
        <w:rPr>
          <w:rFonts w:ascii="Lato" w:hAnsi="Lato" w:cs="Times New Roman"/>
          <w:sz w:val="28"/>
          <w:szCs w:val="28"/>
        </w:rPr>
        <w:t>y społeczeństwa, które chce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9F21CE" w:rsidRPr="00D11A42">
        <w:rPr>
          <w:rFonts w:ascii="Lato" w:hAnsi="Lato" w:cs="Times New Roman"/>
          <w:sz w:val="28"/>
          <w:szCs w:val="28"/>
        </w:rPr>
        <w:t xml:space="preserve">uczestniczyć </w:t>
      </w:r>
      <w:r w:rsidRPr="00D11A42">
        <w:rPr>
          <w:rFonts w:ascii="Lato" w:hAnsi="Lato" w:cs="Times New Roman"/>
          <w:sz w:val="28"/>
          <w:szCs w:val="28"/>
        </w:rPr>
        <w:t xml:space="preserve">w </w:t>
      </w:r>
      <w:r w:rsidR="009F21CE" w:rsidRPr="00D11A42">
        <w:rPr>
          <w:rFonts w:ascii="Lato" w:hAnsi="Lato" w:cs="Times New Roman"/>
          <w:sz w:val="28"/>
          <w:szCs w:val="28"/>
        </w:rPr>
        <w:t xml:space="preserve">podejmowaniu decyzji </w:t>
      </w:r>
      <w:r w:rsidRPr="00D11A42">
        <w:rPr>
          <w:rFonts w:ascii="Lato" w:hAnsi="Lato" w:cs="Times New Roman"/>
          <w:sz w:val="28"/>
          <w:szCs w:val="28"/>
        </w:rPr>
        <w:t xml:space="preserve">oraz </w:t>
      </w:r>
      <w:r w:rsidR="009F21CE" w:rsidRPr="00D11A42">
        <w:rPr>
          <w:rFonts w:ascii="Lato" w:hAnsi="Lato" w:cs="Times New Roman"/>
          <w:sz w:val="28"/>
          <w:szCs w:val="28"/>
        </w:rPr>
        <w:t>dbać o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9F21CE" w:rsidRPr="00D11A42">
        <w:rPr>
          <w:rFonts w:ascii="Lato" w:hAnsi="Lato" w:cs="Times New Roman"/>
          <w:sz w:val="28"/>
          <w:szCs w:val="28"/>
        </w:rPr>
        <w:t xml:space="preserve">obecność </w:t>
      </w:r>
      <w:r w:rsidRPr="00D11A42">
        <w:rPr>
          <w:rFonts w:ascii="Lato" w:hAnsi="Lato" w:cs="Times New Roman"/>
          <w:sz w:val="28"/>
          <w:szCs w:val="28"/>
        </w:rPr>
        <w:t xml:space="preserve">uniwersalnych wartości w </w:t>
      </w:r>
      <w:r w:rsidR="009F21CE" w:rsidRPr="00D11A42">
        <w:rPr>
          <w:rFonts w:ascii="Lato" w:hAnsi="Lato" w:cs="Times New Roman"/>
          <w:sz w:val="28"/>
          <w:szCs w:val="28"/>
        </w:rPr>
        <w:t>publicznej debacie.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4B38F5C1" w14:textId="26E504D1" w:rsidR="003614D5" w:rsidRPr="00D11A42" w:rsidRDefault="00EE3A6E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>
        <w:rPr>
          <w:rFonts w:ascii="Lato" w:hAnsi="Lato" w:cs="Times New Roman"/>
          <w:sz w:val="28"/>
          <w:szCs w:val="28"/>
        </w:rPr>
        <w:t>Transparentne</w:t>
      </w:r>
      <w:r w:rsidR="003C7030" w:rsidRPr="00D11A42">
        <w:rPr>
          <w:rFonts w:ascii="Lato" w:hAnsi="Lato" w:cs="Times New Roman"/>
          <w:sz w:val="28"/>
          <w:szCs w:val="28"/>
        </w:rPr>
        <w:t xml:space="preserve"> zasady współpracy </w:t>
      </w:r>
      <w:r>
        <w:rPr>
          <w:rFonts w:ascii="Lato" w:hAnsi="Lato" w:cs="Times New Roman"/>
          <w:sz w:val="28"/>
          <w:szCs w:val="28"/>
        </w:rPr>
        <w:t xml:space="preserve">Ministra </w:t>
      </w:r>
      <w:r w:rsidR="003C7030" w:rsidRPr="00D11A42">
        <w:rPr>
          <w:rFonts w:ascii="Lato" w:hAnsi="Lato" w:cs="Times New Roman"/>
          <w:sz w:val="28"/>
          <w:szCs w:val="28"/>
        </w:rPr>
        <w:t xml:space="preserve">z organizacjami pozarządowymi są korzystne zarówno dla państwa, jak i obywateli. Państwo może wówczas tworzyć lepsze regulacje, a obywatele mogą realizować swoje prawa i troszczyć się o wspólne dobro. </w:t>
      </w:r>
    </w:p>
    <w:p w14:paraId="3F19682C" w14:textId="3904F57C" w:rsidR="000C4D5C" w:rsidRPr="00D11A42" w:rsidRDefault="00F324D2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Celem </w:t>
      </w:r>
      <w:r w:rsidR="00EE3A6E">
        <w:rPr>
          <w:rFonts w:ascii="Lato" w:hAnsi="Lato" w:cs="Times New Roman"/>
          <w:sz w:val="28"/>
          <w:szCs w:val="28"/>
        </w:rPr>
        <w:t>Programu jest</w:t>
      </w:r>
      <w:r w:rsidR="003614D5" w:rsidRPr="00D11A42">
        <w:rPr>
          <w:rFonts w:ascii="Lato" w:hAnsi="Lato" w:cs="Times New Roman"/>
          <w:sz w:val="28"/>
          <w:szCs w:val="28"/>
        </w:rPr>
        <w:t xml:space="preserve"> </w:t>
      </w:r>
      <w:r w:rsidR="00EE3A6E">
        <w:rPr>
          <w:rFonts w:ascii="Lato" w:hAnsi="Lato" w:cs="Times New Roman"/>
          <w:sz w:val="28"/>
          <w:szCs w:val="28"/>
        </w:rPr>
        <w:t>wywarcie</w:t>
      </w:r>
      <w:r w:rsidRPr="00D11A42">
        <w:rPr>
          <w:rFonts w:ascii="Lato" w:hAnsi="Lato" w:cs="Times New Roman"/>
          <w:sz w:val="28"/>
          <w:szCs w:val="28"/>
        </w:rPr>
        <w:t xml:space="preserve"> pozytywn</w:t>
      </w:r>
      <w:r w:rsidR="00EE3A6E">
        <w:rPr>
          <w:rFonts w:ascii="Lato" w:hAnsi="Lato" w:cs="Times New Roman"/>
          <w:sz w:val="28"/>
          <w:szCs w:val="28"/>
        </w:rPr>
        <w:t>ego</w:t>
      </w:r>
      <w:r w:rsidRPr="00D11A42">
        <w:rPr>
          <w:rFonts w:ascii="Lato" w:hAnsi="Lato" w:cs="Times New Roman"/>
          <w:sz w:val="28"/>
          <w:szCs w:val="28"/>
        </w:rPr>
        <w:t xml:space="preserve"> wpływ</w:t>
      </w:r>
      <w:r w:rsidR="00EE3A6E">
        <w:rPr>
          <w:rFonts w:ascii="Lato" w:hAnsi="Lato" w:cs="Times New Roman"/>
          <w:sz w:val="28"/>
          <w:szCs w:val="28"/>
        </w:rPr>
        <w:t>u</w:t>
      </w:r>
      <w:r w:rsidRPr="00D11A42">
        <w:rPr>
          <w:rFonts w:ascii="Lato" w:hAnsi="Lato" w:cs="Times New Roman"/>
          <w:sz w:val="28"/>
          <w:szCs w:val="28"/>
        </w:rPr>
        <w:t xml:space="preserve"> na </w:t>
      </w:r>
      <w:r w:rsidR="000C4D5C" w:rsidRPr="00D11A42">
        <w:rPr>
          <w:rFonts w:ascii="Lato" w:hAnsi="Lato" w:cs="Times New Roman"/>
          <w:sz w:val="28"/>
          <w:szCs w:val="28"/>
        </w:rPr>
        <w:t xml:space="preserve">współpracę Ministra </w:t>
      </w:r>
      <w:r w:rsidR="003614D5" w:rsidRPr="00D11A42">
        <w:rPr>
          <w:rFonts w:ascii="Lato" w:hAnsi="Lato" w:cs="Times New Roman"/>
          <w:sz w:val="28"/>
          <w:szCs w:val="28"/>
        </w:rPr>
        <w:t>z organizacjami pozarządowymi</w:t>
      </w:r>
      <w:r w:rsidR="000C4D5C" w:rsidRPr="00D11A42">
        <w:rPr>
          <w:rFonts w:ascii="Lato" w:hAnsi="Lato" w:cs="Times New Roman"/>
          <w:sz w:val="28"/>
          <w:szCs w:val="28"/>
        </w:rPr>
        <w:t>. Współpraca ta dotyczy głównie</w:t>
      </w:r>
      <w:r w:rsidR="003614D5" w:rsidRPr="00D11A42">
        <w:rPr>
          <w:rFonts w:ascii="Lato" w:hAnsi="Lato" w:cs="Times New Roman"/>
          <w:sz w:val="28"/>
          <w:szCs w:val="28"/>
        </w:rPr>
        <w:t xml:space="preserve"> planowania i realizacji </w:t>
      </w:r>
      <w:r w:rsidR="000C4D5C" w:rsidRPr="00D11A42">
        <w:rPr>
          <w:rFonts w:ascii="Lato" w:hAnsi="Lato" w:cs="Times New Roman"/>
          <w:sz w:val="28"/>
          <w:szCs w:val="28"/>
        </w:rPr>
        <w:t>działań, które wzmocnią polskie prawo</w:t>
      </w:r>
      <w:r w:rsidR="00BA27F1" w:rsidRPr="00D11A42">
        <w:rPr>
          <w:rFonts w:ascii="Lato" w:hAnsi="Lato" w:cs="Times New Roman"/>
          <w:sz w:val="28"/>
          <w:szCs w:val="28"/>
        </w:rPr>
        <w:t xml:space="preserve">, </w:t>
      </w:r>
      <w:r w:rsidR="0098266C">
        <w:rPr>
          <w:rFonts w:ascii="Lato" w:hAnsi="Lato" w:cs="Times New Roman"/>
          <w:sz w:val="28"/>
          <w:szCs w:val="28"/>
        </w:rPr>
        <w:t xml:space="preserve">będą </w:t>
      </w:r>
      <w:r w:rsidR="000C4D5C" w:rsidRPr="00D11A42">
        <w:rPr>
          <w:rFonts w:ascii="Lato" w:hAnsi="Lato" w:cs="Times New Roman"/>
          <w:sz w:val="28"/>
          <w:szCs w:val="28"/>
        </w:rPr>
        <w:t>budować zaufanie do sądownictwa</w:t>
      </w:r>
      <w:r w:rsidR="00E20470" w:rsidRPr="00D11A42">
        <w:rPr>
          <w:rFonts w:ascii="Lato" w:hAnsi="Lato" w:cs="Times New Roman"/>
          <w:sz w:val="28"/>
          <w:szCs w:val="28"/>
        </w:rPr>
        <w:t xml:space="preserve"> </w:t>
      </w:r>
      <w:r w:rsidR="00BA27F1" w:rsidRPr="00D11A42">
        <w:rPr>
          <w:rFonts w:ascii="Lato" w:hAnsi="Lato" w:cs="Times New Roman"/>
          <w:sz w:val="28"/>
          <w:szCs w:val="28"/>
        </w:rPr>
        <w:t xml:space="preserve">i wpływać </w:t>
      </w:r>
      <w:r w:rsidR="00E20470" w:rsidRPr="00D11A42">
        <w:rPr>
          <w:rFonts w:ascii="Lato" w:hAnsi="Lato" w:cs="Times New Roman"/>
          <w:sz w:val="28"/>
          <w:szCs w:val="28"/>
        </w:rPr>
        <w:t xml:space="preserve">na decyzje na poziomie krajowym. Wszystko to w imię </w:t>
      </w:r>
      <w:r w:rsidR="005C0BBC">
        <w:rPr>
          <w:rFonts w:ascii="Lato" w:hAnsi="Lato" w:cs="Times New Roman"/>
          <w:sz w:val="28"/>
          <w:szCs w:val="28"/>
        </w:rPr>
        <w:t>warto</w:t>
      </w:r>
      <w:r w:rsidR="0098266C">
        <w:rPr>
          <w:rFonts w:ascii="Lato" w:hAnsi="Lato" w:cs="Times New Roman"/>
          <w:sz w:val="28"/>
          <w:szCs w:val="28"/>
        </w:rPr>
        <w:t>śc</w:t>
      </w:r>
      <w:r w:rsidR="005C0BBC">
        <w:rPr>
          <w:rFonts w:ascii="Lato" w:hAnsi="Lato" w:cs="Times New Roman"/>
          <w:sz w:val="28"/>
          <w:szCs w:val="28"/>
        </w:rPr>
        <w:t xml:space="preserve">i </w:t>
      </w:r>
      <w:r w:rsidR="0098266C">
        <w:rPr>
          <w:rFonts w:ascii="Lato" w:hAnsi="Lato" w:cs="Times New Roman"/>
          <w:sz w:val="28"/>
          <w:szCs w:val="28"/>
        </w:rPr>
        <w:t xml:space="preserve">i </w:t>
      </w:r>
      <w:r w:rsidR="005C0BBC">
        <w:rPr>
          <w:rFonts w:ascii="Lato" w:hAnsi="Lato" w:cs="Times New Roman"/>
          <w:sz w:val="28"/>
          <w:szCs w:val="28"/>
        </w:rPr>
        <w:t>zasad zawartych w Konstytucji takic</w:t>
      </w:r>
      <w:r w:rsidR="0098266C">
        <w:rPr>
          <w:rFonts w:ascii="Lato" w:hAnsi="Lato" w:cs="Times New Roman"/>
          <w:sz w:val="28"/>
          <w:szCs w:val="28"/>
        </w:rPr>
        <w:t>h</w:t>
      </w:r>
      <w:r w:rsidR="005C0BBC">
        <w:rPr>
          <w:rFonts w:ascii="Lato" w:hAnsi="Lato" w:cs="Times New Roman"/>
          <w:sz w:val="28"/>
          <w:szCs w:val="28"/>
        </w:rPr>
        <w:t xml:space="preserve"> jak </w:t>
      </w:r>
      <w:r w:rsidR="0098266C">
        <w:rPr>
          <w:rFonts w:ascii="Lato" w:hAnsi="Lato" w:cs="Times New Roman"/>
          <w:sz w:val="28"/>
          <w:szCs w:val="28"/>
        </w:rPr>
        <w:t>s</w:t>
      </w:r>
      <w:r w:rsidR="00E20470" w:rsidRPr="00D11A42">
        <w:rPr>
          <w:rFonts w:ascii="Lato" w:hAnsi="Lato" w:cs="Times New Roman"/>
          <w:sz w:val="28"/>
          <w:szCs w:val="28"/>
        </w:rPr>
        <w:t>olidarnoś</w:t>
      </w:r>
      <w:r w:rsidR="0098266C">
        <w:rPr>
          <w:rFonts w:ascii="Lato" w:hAnsi="Lato" w:cs="Times New Roman"/>
          <w:sz w:val="28"/>
          <w:szCs w:val="28"/>
        </w:rPr>
        <w:t>ć</w:t>
      </w:r>
      <w:r w:rsidR="00E20470" w:rsidRPr="00D11A42">
        <w:rPr>
          <w:rFonts w:ascii="Lato" w:hAnsi="Lato" w:cs="Times New Roman"/>
          <w:sz w:val="28"/>
          <w:szCs w:val="28"/>
        </w:rPr>
        <w:t>, wolnoś</w:t>
      </w:r>
      <w:r w:rsidR="0098266C">
        <w:rPr>
          <w:rFonts w:ascii="Lato" w:hAnsi="Lato" w:cs="Times New Roman"/>
          <w:sz w:val="28"/>
          <w:szCs w:val="28"/>
        </w:rPr>
        <w:t>ć</w:t>
      </w:r>
      <w:r w:rsidR="00E20470" w:rsidRPr="00D11A42">
        <w:rPr>
          <w:rFonts w:ascii="Lato" w:hAnsi="Lato" w:cs="Times New Roman"/>
          <w:sz w:val="28"/>
          <w:szCs w:val="28"/>
        </w:rPr>
        <w:t>, godnoś</w:t>
      </w:r>
      <w:r w:rsidR="0098266C">
        <w:rPr>
          <w:rFonts w:ascii="Lato" w:hAnsi="Lato" w:cs="Times New Roman"/>
          <w:sz w:val="28"/>
          <w:szCs w:val="28"/>
        </w:rPr>
        <w:t>ć</w:t>
      </w:r>
      <w:r w:rsidR="00E20470" w:rsidRPr="00D11A42">
        <w:rPr>
          <w:rFonts w:ascii="Lato" w:hAnsi="Lato" w:cs="Times New Roman"/>
          <w:sz w:val="28"/>
          <w:szCs w:val="28"/>
        </w:rPr>
        <w:t xml:space="preserve"> człowieka </w:t>
      </w:r>
      <w:r w:rsidR="005C0BBC">
        <w:rPr>
          <w:rFonts w:ascii="Lato" w:hAnsi="Lato" w:cs="Times New Roman"/>
          <w:sz w:val="28"/>
          <w:szCs w:val="28"/>
        </w:rPr>
        <w:t>i w imię dobra wspólnego.</w:t>
      </w:r>
    </w:p>
    <w:p w14:paraId="6B5311BA" w14:textId="70E0B47B" w:rsidR="00DF3849" w:rsidRPr="00D11A42" w:rsidRDefault="00DF3849" w:rsidP="0004500A">
      <w:pPr>
        <w:spacing w:line="276" w:lineRule="auto"/>
        <w:rPr>
          <w:rFonts w:ascii="Lato" w:hAnsi="Lato"/>
          <w:sz w:val="28"/>
          <w:szCs w:val="28"/>
        </w:rPr>
      </w:pPr>
      <w:r w:rsidRPr="00D11A42">
        <w:rPr>
          <w:rFonts w:ascii="Lato" w:hAnsi="Lato"/>
          <w:sz w:val="28"/>
          <w:szCs w:val="28"/>
        </w:rPr>
        <w:br/>
      </w:r>
    </w:p>
    <w:p w14:paraId="7ECF46EB" w14:textId="7778D07C" w:rsidR="0057295D" w:rsidRPr="00D11A42" w:rsidRDefault="0057295D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048E79AD" w14:textId="5F20DECA" w:rsidR="002E352C" w:rsidRPr="00D11A42" w:rsidRDefault="00DF3849" w:rsidP="00352F12">
      <w:pPr>
        <w:pStyle w:val="Nagwek1"/>
        <w:rPr>
          <w:szCs w:val="28"/>
        </w:rPr>
      </w:pPr>
      <w:r w:rsidRPr="00D11A42">
        <w:rPr>
          <w:szCs w:val="28"/>
        </w:rPr>
        <w:br w:type="column"/>
      </w:r>
      <w:bookmarkStart w:id="2" w:name="_Toc177653833"/>
      <w:r w:rsidR="0057295D" w:rsidRPr="00D11A42">
        <w:rPr>
          <w:szCs w:val="28"/>
        </w:rPr>
        <w:lastRenderedPageBreak/>
        <w:t>Podstawa prawna</w:t>
      </w:r>
      <w:r w:rsidR="002E352C" w:rsidRPr="00D11A42">
        <w:rPr>
          <w:szCs w:val="28"/>
        </w:rPr>
        <w:t xml:space="preserve"> </w:t>
      </w:r>
      <w:r w:rsidRPr="00D11A42">
        <w:rPr>
          <w:szCs w:val="28"/>
        </w:rPr>
        <w:t>P</w:t>
      </w:r>
      <w:r w:rsidR="002E352C" w:rsidRPr="00D11A42">
        <w:rPr>
          <w:szCs w:val="28"/>
        </w:rPr>
        <w:t>rogramu</w:t>
      </w:r>
      <w:r w:rsidRPr="00D11A42">
        <w:rPr>
          <w:szCs w:val="28"/>
        </w:rPr>
        <w:t xml:space="preserve"> współpracy</w:t>
      </w:r>
      <w:bookmarkEnd w:id="2"/>
    </w:p>
    <w:p w14:paraId="35649952" w14:textId="71BA3E27" w:rsidR="00EE4A31" w:rsidRPr="00D11A42" w:rsidRDefault="00EE4A31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Poprzedni program współpracy Minist</w:t>
      </w:r>
      <w:r w:rsidR="00CA61F5" w:rsidRPr="00D11A42">
        <w:rPr>
          <w:rFonts w:ascii="Lato" w:eastAsia="Helvetica" w:hAnsi="Lato" w:cs="Times New Roman"/>
          <w:sz w:val="28"/>
          <w:szCs w:val="28"/>
        </w:rPr>
        <w:t>ra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 </w:t>
      </w:r>
      <w:r w:rsidR="00BA27F1" w:rsidRPr="00D11A42">
        <w:rPr>
          <w:rFonts w:ascii="Lato" w:eastAsia="Helvetica" w:hAnsi="Lato" w:cs="Times New Roman"/>
          <w:sz w:val="28"/>
          <w:szCs w:val="28"/>
        </w:rPr>
        <w:t xml:space="preserve">organizacjami pozarządowymi, uwzględniał </w:t>
      </w:r>
      <w:r w:rsidRPr="00D11A42">
        <w:rPr>
          <w:rFonts w:ascii="Lato" w:eastAsia="Helvetica" w:hAnsi="Lato" w:cs="Times New Roman"/>
          <w:sz w:val="28"/>
          <w:szCs w:val="28"/>
        </w:rPr>
        <w:t>lata 2021–2025</w:t>
      </w:r>
      <w:r w:rsidR="00C50620" w:rsidRPr="00D11A42">
        <w:rPr>
          <w:rFonts w:ascii="Lato" w:eastAsia="Helvetica" w:hAnsi="Lato" w:cs="Times New Roman"/>
          <w:sz w:val="28"/>
          <w:szCs w:val="28"/>
        </w:rPr>
        <w:t xml:space="preserve">. W obliczu bieżących zmian </w:t>
      </w:r>
      <w:r w:rsidR="005C0BBC">
        <w:rPr>
          <w:rFonts w:ascii="Lato" w:eastAsia="Helvetica" w:hAnsi="Lato" w:cs="Times New Roman"/>
          <w:sz w:val="28"/>
          <w:szCs w:val="28"/>
        </w:rPr>
        <w:t>politycznych</w:t>
      </w:r>
      <w:r w:rsidR="005C0BBC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C50620" w:rsidRPr="00D11A42">
        <w:rPr>
          <w:rFonts w:ascii="Lato" w:eastAsia="Helvetica" w:hAnsi="Lato" w:cs="Times New Roman"/>
          <w:sz w:val="28"/>
          <w:szCs w:val="28"/>
        </w:rPr>
        <w:t xml:space="preserve">i organizacyjnych </w:t>
      </w:r>
      <w:r w:rsidR="005C0BBC">
        <w:rPr>
          <w:rFonts w:ascii="Lato" w:eastAsia="Helvetica" w:hAnsi="Lato" w:cs="Times New Roman"/>
          <w:sz w:val="28"/>
          <w:szCs w:val="28"/>
        </w:rPr>
        <w:t xml:space="preserve">w Ministerstwie </w:t>
      </w:r>
      <w:r w:rsidR="00C50620" w:rsidRPr="00D11A42">
        <w:rPr>
          <w:rFonts w:ascii="Lato" w:eastAsia="Helvetica" w:hAnsi="Lato" w:cs="Times New Roman"/>
          <w:sz w:val="28"/>
          <w:szCs w:val="28"/>
        </w:rPr>
        <w:t>jego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zapisy przestały być </w:t>
      </w:r>
      <w:r w:rsidR="005C0BBC">
        <w:rPr>
          <w:rFonts w:ascii="Lato" w:eastAsia="Helvetica" w:hAnsi="Lato" w:cs="Times New Roman"/>
          <w:sz w:val="28"/>
          <w:szCs w:val="28"/>
        </w:rPr>
        <w:t>w pełni</w:t>
      </w:r>
      <w:r w:rsidR="005C0BBC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aktualne</w:t>
      </w:r>
      <w:r w:rsidR="00C50620" w:rsidRPr="00D11A42">
        <w:rPr>
          <w:rFonts w:ascii="Lato" w:eastAsia="Helvetica" w:hAnsi="Lato" w:cs="Times New Roman"/>
          <w:sz w:val="28"/>
          <w:szCs w:val="28"/>
        </w:rPr>
        <w:t xml:space="preserve">. Dlatego został przyjęty nowy program </w:t>
      </w:r>
      <w:proofErr w:type="gramStart"/>
      <w:r w:rsidR="00C50620" w:rsidRPr="00D11A42">
        <w:rPr>
          <w:rFonts w:ascii="Lato" w:eastAsia="Helvetica" w:hAnsi="Lato" w:cs="Times New Roman"/>
          <w:sz w:val="28"/>
          <w:szCs w:val="28"/>
        </w:rPr>
        <w:t>opisany  w</w:t>
      </w:r>
      <w:proofErr w:type="gramEnd"/>
      <w:r w:rsidR="00C50620" w:rsidRPr="00D11A42">
        <w:rPr>
          <w:rFonts w:ascii="Lato" w:eastAsia="Helvetica" w:hAnsi="Lato" w:cs="Times New Roman"/>
          <w:sz w:val="28"/>
          <w:szCs w:val="28"/>
        </w:rPr>
        <w:t xml:space="preserve"> tym dokumencie. </w:t>
      </w:r>
    </w:p>
    <w:p w14:paraId="578467B1" w14:textId="5A996D32" w:rsidR="00DF3849" w:rsidRPr="00D11A42" w:rsidRDefault="00E41753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Podstawa prawna: </w:t>
      </w:r>
      <w:r w:rsidR="00B07225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art. </w:t>
      </w:r>
      <w:r w:rsidR="006F520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5b ust. 1 ustawy z dnia 24 kwietnia 2003 r. o działalności pożytku publicznego i o wolontariacie </w:t>
      </w:r>
      <w:r w:rsidR="0006349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(</w:t>
      </w:r>
      <w:r w:rsidR="00B07225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tj. </w:t>
      </w:r>
      <w:r w:rsidR="00A7309F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Dz.U. z 2023 r. poz. 57</w:t>
      </w:r>
      <w:r w:rsidR="007E7E47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1</w:t>
      </w:r>
      <w:r w:rsidR="007C32C9"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 </w:t>
      </w:r>
      <w:r w:rsidR="007C32C9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oraz z 2024 r. poz. 834</w:t>
      </w:r>
      <w:r w:rsidR="008A0EE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</w:p>
    <w:p w14:paraId="10782E76" w14:textId="413ACAD0" w:rsidR="000E4775" w:rsidRPr="00D11A42" w:rsidRDefault="000E4775" w:rsidP="00DF3849">
      <w:pPr>
        <w:pStyle w:val="Nagwek1"/>
        <w:spacing w:line="276" w:lineRule="auto"/>
        <w:rPr>
          <w:rFonts w:eastAsia="Helvetica"/>
          <w:szCs w:val="28"/>
        </w:rPr>
      </w:pPr>
      <w:bookmarkStart w:id="3" w:name="_Toc177653834"/>
      <w:r w:rsidRPr="00D11A42">
        <w:rPr>
          <w:rFonts w:eastAsia="Helvetica"/>
          <w:szCs w:val="28"/>
        </w:rPr>
        <w:t xml:space="preserve">Zakres </w:t>
      </w:r>
      <w:r w:rsidR="002E6502" w:rsidRPr="00D11A42">
        <w:rPr>
          <w:rFonts w:eastAsia="Helvetica"/>
          <w:szCs w:val="28"/>
        </w:rPr>
        <w:t xml:space="preserve">przedmiotowy </w:t>
      </w:r>
      <w:r w:rsidR="00DF3849" w:rsidRPr="00D11A42">
        <w:rPr>
          <w:rFonts w:eastAsia="Helvetica"/>
          <w:szCs w:val="28"/>
        </w:rPr>
        <w:t>Programu współpracy</w:t>
      </w:r>
      <w:bookmarkEnd w:id="3"/>
    </w:p>
    <w:p w14:paraId="3A7B99D7" w14:textId="594395A8" w:rsidR="00077516" w:rsidRPr="00D11A42" w:rsidRDefault="00077516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Działalność pożytku publicznego została ustawowo zdefiniowana</w:t>
      </w:r>
      <w:r w:rsidR="00352F12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jako działalność społecznie użyteczna, </w:t>
      </w:r>
      <w:r w:rsidR="00BE3C7A" w:rsidRPr="00D11A42">
        <w:rPr>
          <w:rFonts w:ascii="Lato" w:eastAsia="Helvetica" w:hAnsi="Lato" w:cs="Times New Roman"/>
          <w:sz w:val="28"/>
          <w:szCs w:val="28"/>
        </w:rPr>
        <w:t>którą – w sferze zadań publicznych – prowadzą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organizacje</w:t>
      </w:r>
      <w:r w:rsidR="00352F1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proofErr w:type="gramStart"/>
      <w:r w:rsidRPr="00D11A42">
        <w:rPr>
          <w:rFonts w:ascii="Lato" w:eastAsia="Helvetica" w:hAnsi="Lato" w:cs="Times New Roman"/>
          <w:sz w:val="28"/>
          <w:szCs w:val="28"/>
        </w:rPr>
        <w:t xml:space="preserve">pozarządowe </w:t>
      </w:r>
      <w:r w:rsidR="00610329" w:rsidRPr="00D11A42">
        <w:rPr>
          <w:rFonts w:ascii="Lato" w:eastAsia="Helvetica" w:hAnsi="Lato" w:cs="Times New Roman"/>
          <w:sz w:val="28"/>
          <w:szCs w:val="28"/>
        </w:rPr>
        <w:t>.</w:t>
      </w:r>
      <w:proofErr w:type="gramEnd"/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E3C7A" w:rsidRPr="00D11A42">
        <w:rPr>
          <w:rFonts w:ascii="Lato" w:eastAsia="Helvetica" w:hAnsi="Lato" w:cs="Times New Roman"/>
          <w:sz w:val="28"/>
          <w:szCs w:val="28"/>
        </w:rPr>
        <w:t>Działalność</w:t>
      </w:r>
      <w:r w:rsidR="00610329" w:rsidRPr="00D11A42">
        <w:rPr>
          <w:rFonts w:ascii="Lato" w:eastAsia="Helvetica" w:hAnsi="Lato" w:cs="Times New Roman"/>
          <w:sz w:val="28"/>
          <w:szCs w:val="28"/>
        </w:rPr>
        <w:t xml:space="preserve"> t</w:t>
      </w:r>
      <w:r w:rsidR="00BE3C7A" w:rsidRPr="00D11A42">
        <w:rPr>
          <w:rFonts w:ascii="Lato" w:eastAsia="Helvetica" w:hAnsi="Lato" w:cs="Times New Roman"/>
          <w:sz w:val="28"/>
          <w:szCs w:val="28"/>
        </w:rPr>
        <w:t>a</w:t>
      </w:r>
      <w:r w:rsidR="00610329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E3C7A" w:rsidRPr="00D11A42">
        <w:rPr>
          <w:rFonts w:ascii="Lato" w:eastAsia="Helvetica" w:hAnsi="Lato" w:cs="Times New Roman"/>
          <w:sz w:val="28"/>
          <w:szCs w:val="28"/>
        </w:rPr>
        <w:t xml:space="preserve">uwzględnia zadania, które </w:t>
      </w:r>
      <w:r w:rsidR="00610329" w:rsidRPr="00D11A42">
        <w:rPr>
          <w:rFonts w:ascii="Lato" w:eastAsia="Helvetica" w:hAnsi="Lato" w:cs="Times New Roman"/>
          <w:sz w:val="28"/>
          <w:szCs w:val="28"/>
        </w:rPr>
        <w:t>dotyczą między innymi:</w:t>
      </w:r>
    </w:p>
    <w:p w14:paraId="74F49879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udzielania nieodpłatnej pomocy prawnej oraz zwiększanie świadomości prawnej społeczeństwa;</w:t>
      </w:r>
    </w:p>
    <w:p w14:paraId="668A5FDA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działalności na rzecz integracji i reintegracji zawodowej i społecznej osób zagrożonych wykluczeniem społecznym;</w:t>
      </w:r>
    </w:p>
    <w:p w14:paraId="658C1ED0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działalności na rzecz równych praw kobiet i mężczyzn; </w:t>
      </w:r>
    </w:p>
    <w:p w14:paraId="4B86EBA0" w14:textId="10D13E21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nauki, szkolnictwa wyższego, edukacji, oświaty i wychowania;</w:t>
      </w:r>
    </w:p>
    <w:p w14:paraId="120A3FB4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wspierania i upowszechniania kultury fizycznej;</w:t>
      </w:r>
    </w:p>
    <w:p w14:paraId="2E3AA96B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porządku i bezpieczeństwa publicznego;</w:t>
      </w:r>
    </w:p>
    <w:p w14:paraId="1B823D39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upowszechniania i ochrony wolności i praw człowieka oraz swobód obywatelskich, a także działań wspomagających rozwój demokracji;</w:t>
      </w:r>
    </w:p>
    <w:p w14:paraId="6E7374E4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udzielania nieodpłatnego poradnictwa obywatelskiego;</w:t>
      </w:r>
    </w:p>
    <w:p w14:paraId="5E585014" w14:textId="77777777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upowszechniania i ochrony praw konsumentów;</w:t>
      </w:r>
    </w:p>
    <w:p w14:paraId="7D04F5D7" w14:textId="61AD12ED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promocji i organizacji wolontariatu;</w:t>
      </w:r>
    </w:p>
    <w:p w14:paraId="42582C7F" w14:textId="29F1DCCC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działalności na rzecz rodziny, macierzyństwa, rodzicielstwa, upowszechniania i ochrony praw dziecka;</w:t>
      </w:r>
    </w:p>
    <w:p w14:paraId="4BAFD37C" w14:textId="18F5D693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przeciwdziałaniu uzależnieniom i patologiom społecznym;</w:t>
      </w:r>
    </w:p>
    <w:p w14:paraId="33512399" w14:textId="2C925E7A" w:rsidR="00664526" w:rsidRPr="00D11A42" w:rsidRDefault="00664526" w:rsidP="009B5B85">
      <w:pPr>
        <w:numPr>
          <w:ilvl w:val="0"/>
          <w:numId w:val="6"/>
        </w:numPr>
        <w:spacing w:before="130" w:after="130" w:line="276" w:lineRule="auto"/>
        <w:ind w:hanging="436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działalności na rzecz organizacji pozarządowych oraz podmiotów wymienionych w art. 3 ust. 3 Ustawy, w zakresie określonym w art. 4 pkt 1-32a Ustawy</w:t>
      </w:r>
      <w:r w:rsidR="00352F12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4A9B9214" w14:textId="0C816A18" w:rsidR="00077516" w:rsidRPr="00D11A42" w:rsidRDefault="00471212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Organy</w:t>
      </w:r>
      <w:r w:rsidR="00077516" w:rsidRPr="00D11A42">
        <w:rPr>
          <w:rFonts w:ascii="Lato" w:eastAsia="Helvetica" w:hAnsi="Lato" w:cs="Times New Roman"/>
          <w:sz w:val="28"/>
          <w:szCs w:val="28"/>
        </w:rPr>
        <w:t xml:space="preserve"> administracji publicznej prowadzą działalność w sferze zadań publicznych we współpracy z </w:t>
      </w:r>
      <w:r w:rsidRPr="00D11A42">
        <w:rPr>
          <w:rFonts w:ascii="Lato" w:eastAsia="Helvetica" w:hAnsi="Lato" w:cs="Times New Roman"/>
          <w:sz w:val="28"/>
          <w:szCs w:val="28"/>
        </w:rPr>
        <w:t>otoczeniem społecznym.</w:t>
      </w:r>
      <w:r w:rsidR="00D55CFE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77516" w:rsidRPr="00D11A42">
        <w:rPr>
          <w:rFonts w:ascii="Lato" w:eastAsia="Helvetica" w:hAnsi="Lato" w:cs="Times New Roman"/>
          <w:sz w:val="28"/>
          <w:szCs w:val="28"/>
        </w:rPr>
        <w:t xml:space="preserve">Minister kieruje </w:t>
      </w:r>
      <w:r w:rsidR="000E4775" w:rsidRPr="00D11A42">
        <w:rPr>
          <w:rFonts w:ascii="Lato" w:eastAsia="Helvetica" w:hAnsi="Lato" w:cs="Times New Roman"/>
          <w:sz w:val="28"/>
          <w:szCs w:val="28"/>
        </w:rPr>
        <w:t xml:space="preserve">działem administracji publicznej „Sprawiedliwość”, który </w:t>
      </w:r>
      <w:r w:rsidRPr="00D11A42">
        <w:rPr>
          <w:rFonts w:ascii="Lato" w:eastAsia="Helvetica" w:hAnsi="Lato" w:cs="Times New Roman"/>
          <w:sz w:val="28"/>
          <w:szCs w:val="28"/>
        </w:rPr>
        <w:t>uwzględnia</w:t>
      </w:r>
      <w:r w:rsidR="000E4775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6117D91B" w14:textId="252DED20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sądownictwo;</w:t>
      </w:r>
    </w:p>
    <w:p w14:paraId="333A8130" w14:textId="3EB04CDC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4" w:name="mip65923500"/>
      <w:bookmarkEnd w:id="4"/>
      <w:r w:rsidRPr="00D11A42">
        <w:rPr>
          <w:rFonts w:ascii="Lato" w:eastAsia="Helvetica" w:hAnsi="Lato" w:cs="Times New Roman"/>
          <w:sz w:val="28"/>
          <w:szCs w:val="28"/>
        </w:rPr>
        <w:t xml:space="preserve">prokuraturę, notariat, adwokaturę i radców prawnych, w zakresie wynikającym z </w:t>
      </w:r>
      <w:r w:rsidR="00471212" w:rsidRPr="00D11A42">
        <w:rPr>
          <w:rFonts w:ascii="Lato" w:eastAsia="Helvetica" w:hAnsi="Lato" w:cs="Times New Roman"/>
          <w:sz w:val="28"/>
          <w:szCs w:val="28"/>
        </w:rPr>
        <w:t xml:space="preserve">odrębnych </w:t>
      </w:r>
      <w:r w:rsidRPr="00D11A42">
        <w:rPr>
          <w:rFonts w:ascii="Lato" w:eastAsia="Helvetica" w:hAnsi="Lato" w:cs="Times New Roman"/>
          <w:sz w:val="28"/>
          <w:szCs w:val="28"/>
        </w:rPr>
        <w:t>przepisów;</w:t>
      </w:r>
    </w:p>
    <w:p w14:paraId="14B7B743" w14:textId="774403D6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5" w:name="mip65923501"/>
      <w:bookmarkEnd w:id="5"/>
      <w:r w:rsidRPr="00D11A42">
        <w:rPr>
          <w:rFonts w:ascii="Lato" w:eastAsia="Helvetica" w:hAnsi="Lato" w:cs="Times New Roman"/>
          <w:sz w:val="28"/>
          <w:szCs w:val="28"/>
        </w:rPr>
        <w:t>wykonywanie kar oraz środków wychowawczych i środka poprawczego orzeczonego przez sądy</w:t>
      </w:r>
      <w:r w:rsidR="00471212" w:rsidRPr="00D11A42">
        <w:rPr>
          <w:rFonts w:ascii="Lato" w:eastAsia="Helvetica" w:hAnsi="Lato" w:cs="Times New Roman"/>
          <w:sz w:val="28"/>
          <w:szCs w:val="28"/>
        </w:rPr>
        <w:t xml:space="preserve">, a także </w:t>
      </w:r>
      <w:r w:rsidRPr="00D11A42">
        <w:rPr>
          <w:rFonts w:ascii="Lato" w:eastAsia="Helvetica" w:hAnsi="Lato" w:cs="Times New Roman"/>
          <w:sz w:val="28"/>
          <w:szCs w:val="28"/>
        </w:rPr>
        <w:t>sprawy pomocy postpenitencjarnej;</w:t>
      </w:r>
    </w:p>
    <w:p w14:paraId="40DF46B8" w14:textId="713EE672" w:rsidR="000E4775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6" w:name="mip65923503"/>
      <w:bookmarkEnd w:id="6"/>
      <w:r w:rsidRPr="00D11A42">
        <w:rPr>
          <w:rFonts w:ascii="Lato" w:eastAsia="Helvetica" w:hAnsi="Lato" w:cs="Times New Roman"/>
          <w:sz w:val="28"/>
          <w:szCs w:val="28"/>
        </w:rPr>
        <w:t>tłumaczy przysięgłych;</w:t>
      </w:r>
    </w:p>
    <w:p w14:paraId="6FB5E570" w14:textId="1E10ECE0" w:rsidR="00A35041" w:rsidRPr="00D11A42" w:rsidRDefault="000E4775" w:rsidP="009B5B85">
      <w:pPr>
        <w:pStyle w:val="Akapitzlist"/>
        <w:numPr>
          <w:ilvl w:val="0"/>
          <w:numId w:val="5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7" w:name="mip65923504"/>
      <w:bookmarkEnd w:id="7"/>
      <w:r w:rsidRPr="00D11A42">
        <w:rPr>
          <w:rFonts w:ascii="Lato" w:eastAsia="Helvetica" w:hAnsi="Lato" w:cs="Times New Roman"/>
          <w:sz w:val="28"/>
          <w:szCs w:val="28"/>
        </w:rPr>
        <w:t>nieodpłatn</w:t>
      </w:r>
      <w:r w:rsidR="00E33B8E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 prawn</w:t>
      </w:r>
      <w:r w:rsidR="00E33B8E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nieodpłatne poradnictw</w:t>
      </w:r>
      <w:r w:rsidR="00E33B8E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obywatelskie, o których mowa w ustawie z dnia 5 sierpnia 2015 r. o nieodpłatnej pomocy prawnej, nieodpłatnym poradnictwie obywatelskim oraz edukacji prawnej</w:t>
      </w:r>
      <w:r w:rsidR="00E33B8E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7DD92A5E" w14:textId="50452523" w:rsidR="008A75D3" w:rsidRPr="00D11A42" w:rsidRDefault="00172DC5" w:rsidP="00016271">
      <w:pPr>
        <w:spacing w:before="240" w:line="276" w:lineRule="auto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odpowiada za opracowywanie projektów przepisów prawa cywilnego, w tym </w:t>
      </w:r>
      <w:proofErr w:type="gramStart"/>
      <w:r w:rsidRPr="00D11A42">
        <w:rPr>
          <w:rFonts w:ascii="Lato" w:eastAsia="Helvetica" w:hAnsi="Lato" w:cs="Times New Roman"/>
          <w:sz w:val="28"/>
          <w:szCs w:val="28"/>
        </w:rPr>
        <w:t>rodzinnego,</w:t>
      </w:r>
      <w:proofErr w:type="gramEnd"/>
      <w:r w:rsidRPr="00D11A42">
        <w:rPr>
          <w:rFonts w:ascii="Lato" w:eastAsia="Helvetica" w:hAnsi="Lato" w:cs="Times New Roman"/>
          <w:sz w:val="28"/>
          <w:szCs w:val="28"/>
        </w:rPr>
        <w:t xml:space="preserve"> oraz prawa karnego. Zajmuje się również sprawami sądownictwa, które nie należą do kompetencji innych organów państwowych – z poszanowaniem zasady niezawisłości sędziów.</w:t>
      </w:r>
      <w:r w:rsidR="00016271" w:rsidRPr="00D11A42">
        <w:rPr>
          <w:rFonts w:ascii="Lato" w:eastAsia="Helvetica" w:hAnsi="Lato"/>
          <w:sz w:val="28"/>
          <w:szCs w:val="28"/>
        </w:rPr>
        <w:t xml:space="preserve"> </w:t>
      </w:r>
      <w:r w:rsidR="005F3506" w:rsidRPr="00D11A42">
        <w:rPr>
          <w:rFonts w:ascii="Lato" w:eastAsia="Helvetica" w:hAnsi="Lato" w:cs="Times New Roman"/>
          <w:sz w:val="28"/>
          <w:szCs w:val="28"/>
        </w:rPr>
        <w:t xml:space="preserve">Minister </w:t>
      </w:r>
      <w:r w:rsidR="008A75D3" w:rsidRPr="00D11A42">
        <w:rPr>
          <w:rFonts w:ascii="Lato" w:eastAsia="Helvetica" w:hAnsi="Lato" w:cs="Times New Roman"/>
          <w:sz w:val="28"/>
          <w:szCs w:val="28"/>
        </w:rPr>
        <w:t xml:space="preserve">pełni </w:t>
      </w:r>
      <w:r w:rsidR="005F3506" w:rsidRPr="00D11A42">
        <w:rPr>
          <w:rFonts w:ascii="Lato" w:eastAsia="Helvetica" w:hAnsi="Lato" w:cs="Times New Roman"/>
          <w:sz w:val="28"/>
          <w:szCs w:val="28"/>
        </w:rPr>
        <w:t>jednocześnie urząd Prokuratora Generalnego.</w:t>
      </w:r>
    </w:p>
    <w:p w14:paraId="2380FA21" w14:textId="54E2D273" w:rsidR="00D55CFE" w:rsidRPr="00D11A42" w:rsidRDefault="008A75D3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 Ustawa z dnia 28 stycznia 2016 roku Prawo o prokuraturze (</w:t>
      </w:r>
      <w:proofErr w:type="spellStart"/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t.j</w:t>
      </w:r>
      <w:proofErr w:type="spellEnd"/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 Dz.U. 2024 poz.390)</w:t>
      </w:r>
    </w:p>
    <w:p w14:paraId="5E0D38FE" w14:textId="19396F8F" w:rsidR="002D2132" w:rsidRPr="00D11A42" w:rsidRDefault="00B65B1B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Ministrowi podlega</w:t>
      </w:r>
      <w:r w:rsidR="002D2132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2D1D7B85" w14:textId="4B79806A" w:rsidR="002D2132" w:rsidRPr="00D11A42" w:rsidRDefault="00B65B1B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Centralny Zarząd Służby Więziennej</w:t>
      </w:r>
      <w:r w:rsidR="002D2132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042B21EA" w14:textId="0F403695" w:rsidR="00B65B1B" w:rsidRPr="00D11A42" w:rsidRDefault="00B65B1B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Szef Inspektoratu Wewnętrznego Służby Więziennej</w:t>
      </w:r>
      <w:r w:rsidR="002D2132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34249713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Instytut Ekspertyz Ekonomicznych i Finansowych w Łodzi, </w:t>
      </w:r>
    </w:p>
    <w:p w14:paraId="40074561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Instytut Ekspertyz Sądowych im. prof. dra Jana </w:t>
      </w: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Sehna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 w Krakowie, </w:t>
      </w:r>
    </w:p>
    <w:p w14:paraId="53774039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Instytut Ekspertyz Medycznych w Łodzi, </w:t>
      </w:r>
    </w:p>
    <w:p w14:paraId="3C1EEE0A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Instytut Wymiaru Sprawiedliwości,</w:t>
      </w:r>
    </w:p>
    <w:p w14:paraId="351B7A2B" w14:textId="77777777" w:rsidR="008A75D3" w:rsidRPr="00D11A42" w:rsidRDefault="008A75D3" w:rsidP="009B5B85">
      <w:pPr>
        <w:pStyle w:val="Akapitzlist"/>
        <w:numPr>
          <w:ilvl w:val="0"/>
          <w:numId w:val="17"/>
        </w:numPr>
        <w:spacing w:before="130" w:after="130"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Centralny Zarząd Służby Więziennej. </w:t>
      </w:r>
    </w:p>
    <w:p w14:paraId="21AAA111" w14:textId="77777777" w:rsidR="00C16FE6" w:rsidRPr="00C16FE6" w:rsidRDefault="00C16FE6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6496EF56" w14:textId="043934C8" w:rsidR="008A75D3" w:rsidRPr="00D11A42" w:rsidRDefault="008A75D3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Jednostkami</w:t>
      </w:r>
      <w:r w:rsidR="006E2816" w:rsidRPr="00D11A42">
        <w:rPr>
          <w:rFonts w:ascii="Lato" w:eastAsia="Helvetica" w:hAnsi="Lato" w:cs="Times New Roman"/>
          <w:sz w:val="28"/>
          <w:szCs w:val="28"/>
        </w:rPr>
        <w:t>, które nadzoruje Minister,</w:t>
      </w:r>
      <w:r w:rsidR="002D213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są m</w:t>
      </w:r>
      <w:r w:rsidR="002D2132" w:rsidRPr="00D11A42">
        <w:rPr>
          <w:rFonts w:ascii="Lato" w:eastAsia="Helvetica" w:hAnsi="Lato" w:cs="Times New Roman"/>
          <w:sz w:val="28"/>
          <w:szCs w:val="28"/>
        </w:rPr>
        <w:t>iędzy innymi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Krajowa Szkoła Sądownictwa</w:t>
      </w:r>
      <w:r w:rsidR="00C16FE6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i Prokuratury oraz Akademia Wymiaru Sprawiedliwości w Warszawie.</w:t>
      </w:r>
    </w:p>
    <w:p w14:paraId="1C5E012C" w14:textId="07AE819D" w:rsidR="002D2132" w:rsidRDefault="002D2132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 obwieszczenie Ministra Sprawiedliwości w sprawie wykazu jednostek organizacyjnych podległych Ministrowi Sprawiedliwości z dnia 16 grudnia 2022 roku (M.P.2023 poz.60)</w:t>
      </w:r>
    </w:p>
    <w:p w14:paraId="191141C2" w14:textId="77777777" w:rsidR="00C16FE6" w:rsidRPr="00D11A42" w:rsidRDefault="00C16FE6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</w:p>
    <w:p w14:paraId="7829A5AB" w14:textId="52D7DC84" w:rsidR="009B145B" w:rsidRPr="00D11A42" w:rsidRDefault="002D2132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Przy</w:t>
      </w:r>
      <w:r w:rsidR="00A10AE7" w:rsidRPr="00D11A42">
        <w:rPr>
          <w:rFonts w:ascii="Lato" w:eastAsia="Helvetica" w:hAnsi="Lato" w:cs="Times New Roman"/>
          <w:sz w:val="28"/>
          <w:szCs w:val="28"/>
        </w:rPr>
        <w:t xml:space="preserve"> Ministrze </w:t>
      </w:r>
      <w:r w:rsidR="006E2816" w:rsidRPr="00D11A42">
        <w:rPr>
          <w:rFonts w:ascii="Lato" w:eastAsia="Helvetica" w:hAnsi="Lato" w:cs="Times New Roman"/>
          <w:sz w:val="28"/>
          <w:szCs w:val="28"/>
        </w:rPr>
        <w:t>działają</w:t>
      </w:r>
      <w:r w:rsidR="00A10AE7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cztery </w:t>
      </w:r>
      <w:r w:rsidR="00A10AE7" w:rsidRPr="00D11A42">
        <w:rPr>
          <w:rFonts w:ascii="Lato" w:eastAsia="Helvetica" w:hAnsi="Lato" w:cs="Times New Roman"/>
          <w:sz w:val="28"/>
          <w:szCs w:val="28"/>
        </w:rPr>
        <w:t>komisje kodyfikacyjne:</w:t>
      </w:r>
    </w:p>
    <w:p w14:paraId="05A6263E" w14:textId="0FA19B2C" w:rsidR="005C5241" w:rsidRDefault="00A10AE7" w:rsidP="009B5B85">
      <w:pPr>
        <w:pStyle w:val="Akapitzlist"/>
        <w:numPr>
          <w:ilvl w:val="0"/>
          <w:numId w:val="4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Komisja Kodyfikacyjna Prawa Cywilnego</w:t>
      </w:r>
      <w:r w:rsidR="005C5241" w:rsidRPr="00D11A42">
        <w:rPr>
          <w:rFonts w:ascii="Lato" w:eastAsia="Helvetica" w:hAnsi="Lato" w:cs="Times New Roman"/>
          <w:sz w:val="28"/>
          <w:szCs w:val="28"/>
        </w:rPr>
        <w:t>;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9108633" w14:textId="77777777" w:rsidR="00C16FE6" w:rsidRPr="00C16FE6" w:rsidRDefault="00C16FE6" w:rsidP="00C16FE6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2693CC74" w14:textId="6D0E8269" w:rsidR="005C5241" w:rsidRDefault="005C5241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 R</w:t>
      </w:r>
      <w:r w:rsidR="00A10AE7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ozporządzenia Rady Ministrów z dnia 22 kwietnia 2002 roku w sprawie utworzenia, organizacji i trybu działania Komisji Kodyfikacyjnej Prawa Cywilnego (tj. Dz.U.2016 poz.1741</w:t>
      </w:r>
      <w:r w:rsidR="007C32C9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oraz z 2024 r. poz. 347</w:t>
      </w:r>
      <w:r w:rsidR="00A10AE7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08D6F3DD" w14:textId="77777777" w:rsidR="008A55BB" w:rsidRPr="008A55BB" w:rsidRDefault="008A55BB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6"/>
          <w:szCs w:val="6"/>
        </w:rPr>
      </w:pPr>
    </w:p>
    <w:p w14:paraId="4642D6E0" w14:textId="38CA667E" w:rsidR="001C563E" w:rsidRDefault="00A10AE7" w:rsidP="009B5B85">
      <w:pPr>
        <w:pStyle w:val="Akapitzlist"/>
        <w:numPr>
          <w:ilvl w:val="0"/>
          <w:numId w:val="4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Komisja Kodyfikacyjna Prawa Karnego</w:t>
      </w:r>
      <w:r w:rsidR="001C563E" w:rsidRPr="00D11A42">
        <w:rPr>
          <w:rFonts w:ascii="Lato" w:eastAsia="Helvetica" w:hAnsi="Lato" w:cs="Times New Roman"/>
          <w:sz w:val="28"/>
          <w:szCs w:val="28"/>
        </w:rPr>
        <w:t>;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bookmarkStart w:id="8" w:name="_Hlk172548566"/>
    </w:p>
    <w:p w14:paraId="54F75D0A" w14:textId="77777777" w:rsidR="00C16FE6" w:rsidRPr="00C16FE6" w:rsidRDefault="00C16FE6" w:rsidP="00C16FE6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490D71E5" w14:textId="3D27F6EA" w:rsidR="00C16FE6" w:rsidRDefault="001C563E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ozporządzenia Rady Ministrów z dnia 16 grudnia 2003 roku w sprawie utworzenia, organizacji i trybu działania Komisji Kodyfikacyjnej Prawa Karnego</w:t>
      </w:r>
      <w:bookmarkEnd w:id="8"/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(Dz.U.2003 Nr 232 poz.2319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497D11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 późn.zm.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38231573" w14:textId="77777777" w:rsidR="008A55BB" w:rsidRPr="008A55BB" w:rsidRDefault="008A55BB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6"/>
          <w:szCs w:val="6"/>
        </w:rPr>
      </w:pPr>
    </w:p>
    <w:p w14:paraId="14FC8BA7" w14:textId="77777777" w:rsidR="001C563E" w:rsidRPr="00D11A42" w:rsidRDefault="00804A60" w:rsidP="009B5B8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bookmarkStart w:id="9" w:name="_Hlk169262754"/>
      <w:r w:rsidRPr="00D11A42">
        <w:rPr>
          <w:rFonts w:ascii="Lato" w:eastAsia="Helvetica" w:hAnsi="Lato" w:cs="Times New Roman"/>
          <w:sz w:val="28"/>
          <w:szCs w:val="28"/>
        </w:rPr>
        <w:t>Komisja Kodyfikacyjna Prawa Rodzinnego</w:t>
      </w:r>
      <w:r w:rsidR="001C563E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EE6B999" w14:textId="77777777" w:rsidR="001C563E" w:rsidRPr="00C16FE6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3F7AEC6A" w14:textId="04288782" w:rsidR="001C563E" w:rsidRPr="00C16FE6" w:rsidRDefault="001C563E" w:rsidP="00C16FE6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ozporządzenia Rady Ministrów z dnia 5 marca 2024 roku w sprawie utworzenia, organizacji i trybu działania Komisji Kodyfikacyjnej Prawa Rodzinnego (Dz.U.2024 poz.349)</w:t>
      </w:r>
    </w:p>
    <w:p w14:paraId="54A10EEC" w14:textId="77777777" w:rsidR="001C563E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</w:p>
    <w:p w14:paraId="1208B3E4" w14:textId="77777777" w:rsidR="008A55BB" w:rsidRPr="00D11A42" w:rsidRDefault="008A55BB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</w:p>
    <w:bookmarkEnd w:id="9"/>
    <w:p w14:paraId="12033D29" w14:textId="77777777" w:rsidR="001C563E" w:rsidRPr="00D11A42" w:rsidRDefault="00804A60" w:rsidP="009B5B8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Komisja Kodyfikacyjna </w:t>
      </w:r>
      <w:r w:rsidR="00FF2A54" w:rsidRPr="00D11A42">
        <w:rPr>
          <w:rFonts w:ascii="Lato" w:eastAsia="Helvetica" w:hAnsi="Lato" w:cs="Times New Roman"/>
          <w:sz w:val="28"/>
          <w:szCs w:val="28"/>
        </w:rPr>
        <w:t>Ustroju Sądownictwa i Prokuratury</w:t>
      </w:r>
      <w:r w:rsidR="001C563E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248FEE97" w14:textId="77777777" w:rsidR="001C563E" w:rsidRPr="00C16FE6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sz w:val="6"/>
          <w:szCs w:val="6"/>
        </w:rPr>
      </w:pPr>
    </w:p>
    <w:p w14:paraId="011FF3EC" w14:textId="159E1946" w:rsidR="00A740DF" w:rsidRPr="00D11A42" w:rsidRDefault="001C563E" w:rsidP="001C563E">
      <w:pPr>
        <w:pStyle w:val="Akapitzlist"/>
        <w:spacing w:line="276" w:lineRule="auto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bookmarkStart w:id="10" w:name="_Hlk172549321"/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ozporządzenia Rady Ministrów z dnia 5 marca 2024 roku w sprawie utworzenia, organizacji i trybu działania Komisji Kodyfikacyjnej </w:t>
      </w:r>
      <w:r w:rsidR="00FF2A54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Ustroju Sądownictwa i Prokuratury </w:t>
      </w:r>
      <w:bookmarkEnd w:id="10"/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(Dz.U.2024 poz.3</w:t>
      </w:r>
      <w:r w:rsidR="00FF2A54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50</w:t>
      </w:r>
      <w:r w:rsidR="00804A60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)</w:t>
      </w:r>
    </w:p>
    <w:p w14:paraId="674A00C5" w14:textId="77777777" w:rsidR="002D2132" w:rsidRPr="00D11A42" w:rsidRDefault="002D2132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B4B9FC1" w14:textId="6063144E" w:rsidR="006A3F79" w:rsidRPr="00D11A42" w:rsidRDefault="00A740DF" w:rsidP="0004500A">
      <w:pPr>
        <w:pStyle w:val="Nagwek1"/>
        <w:spacing w:line="276" w:lineRule="auto"/>
        <w:rPr>
          <w:rFonts w:eastAsia="Helvetica"/>
          <w:szCs w:val="28"/>
        </w:rPr>
      </w:pPr>
      <w:bookmarkStart w:id="11" w:name="_Toc177653835"/>
      <w:r w:rsidRPr="00D11A42">
        <w:rPr>
          <w:rFonts w:eastAsia="Helvetica"/>
          <w:szCs w:val="28"/>
        </w:rPr>
        <w:t>Cel główny</w:t>
      </w:r>
      <w:r w:rsidR="005C5241" w:rsidRPr="00D11A42">
        <w:rPr>
          <w:rFonts w:eastAsia="Helvetica"/>
          <w:szCs w:val="28"/>
        </w:rPr>
        <w:t xml:space="preserve"> Programu współpracy</w:t>
      </w:r>
      <w:bookmarkEnd w:id="11"/>
    </w:p>
    <w:p w14:paraId="2B21BE69" w14:textId="65CCF288" w:rsidR="009C4024" w:rsidRPr="00D11A42" w:rsidRDefault="00A740DF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Nadrzędnym celem Programu współpracy jest </w:t>
      </w:r>
      <w:r w:rsidR="004C3C8B" w:rsidRPr="00D11A42">
        <w:rPr>
          <w:rFonts w:ascii="Lato" w:eastAsia="Helvetica" w:hAnsi="Lato" w:cs="Times New Roman"/>
          <w:sz w:val="28"/>
          <w:szCs w:val="28"/>
        </w:rPr>
        <w:t xml:space="preserve">to, aby stworzyć </w:t>
      </w:r>
      <w:r w:rsidRPr="00D11A42">
        <w:rPr>
          <w:rFonts w:ascii="Lato" w:eastAsia="Helvetica" w:hAnsi="Lato" w:cs="Times New Roman"/>
          <w:sz w:val="28"/>
          <w:szCs w:val="28"/>
        </w:rPr>
        <w:t>stabil</w:t>
      </w:r>
      <w:r w:rsidR="004C3C8B" w:rsidRPr="00D11A42">
        <w:rPr>
          <w:rFonts w:ascii="Lato" w:eastAsia="Helvetica" w:hAnsi="Lato" w:cs="Times New Roman"/>
          <w:sz w:val="28"/>
          <w:szCs w:val="28"/>
        </w:rPr>
        <w:t>ne</w:t>
      </w:r>
      <w:r w:rsidRPr="00D11A42">
        <w:rPr>
          <w:rFonts w:ascii="Lato" w:eastAsia="Helvetica" w:hAnsi="Lato" w:cs="Times New Roman"/>
          <w:sz w:val="28"/>
          <w:szCs w:val="28"/>
        </w:rPr>
        <w:t>, ogóln</w:t>
      </w:r>
      <w:r w:rsidR="004C3C8B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ram</w:t>
      </w:r>
      <w:r w:rsidR="004C3C8B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sprawnej i efektywnej współpracy resortu sprawiedliwości z organizacjami pozarządowymi</w:t>
      </w:r>
      <w:r w:rsidR="004C3C8B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468CD" w:rsidRPr="00D11A42">
        <w:rPr>
          <w:rFonts w:ascii="Lato" w:eastAsia="Helvetica" w:hAnsi="Lato" w:cs="Times New Roman"/>
          <w:sz w:val="28"/>
          <w:szCs w:val="28"/>
        </w:rPr>
        <w:t>Program określić ma cele</w:t>
      </w:r>
      <w:r w:rsidRPr="00D11A42">
        <w:rPr>
          <w:rFonts w:ascii="Lato" w:eastAsia="Helvetica" w:hAnsi="Lato" w:cs="Times New Roman"/>
          <w:sz w:val="28"/>
          <w:szCs w:val="28"/>
        </w:rPr>
        <w:t>, zasad</w:t>
      </w:r>
      <w:r w:rsidR="00F468CD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priorytet</w:t>
      </w:r>
      <w:r w:rsidR="00F468CD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tej współpracy </w:t>
      </w:r>
      <w:r w:rsidR="00F468CD" w:rsidRPr="00D11A42">
        <w:rPr>
          <w:rFonts w:ascii="Lato" w:eastAsia="Helvetica" w:hAnsi="Lato" w:cs="Times New Roman"/>
          <w:sz w:val="28"/>
          <w:szCs w:val="28"/>
        </w:rPr>
        <w:t xml:space="preserve">tak, aby </w:t>
      </w:r>
      <w:r w:rsidR="00AE08A5" w:rsidRPr="00D11A42">
        <w:rPr>
          <w:rFonts w:ascii="Lato" w:eastAsia="Helvetica" w:hAnsi="Lato" w:cs="Times New Roman"/>
          <w:sz w:val="28"/>
          <w:szCs w:val="28"/>
        </w:rPr>
        <w:t>znaleźć najlepsze rozwiązanie dla wszystkich zainteresowanych stron.</w:t>
      </w:r>
      <w:r w:rsidR="00F468CD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AE08A5" w:rsidRPr="00D11A42">
        <w:rPr>
          <w:rFonts w:ascii="Lato" w:eastAsia="Helvetica" w:hAnsi="Lato" w:cs="Times New Roman"/>
          <w:sz w:val="28"/>
          <w:szCs w:val="28"/>
        </w:rPr>
        <w:t>Chodzi o to, aby organizacje pozarządowe mogły aktywnie uczestniczyć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 realizacji zadań Ministra </w:t>
      </w:r>
      <w:r w:rsidR="00AE08A5" w:rsidRPr="00D11A42">
        <w:rPr>
          <w:rFonts w:ascii="Lato" w:eastAsia="Helvetica" w:hAnsi="Lato" w:cs="Times New Roman"/>
          <w:sz w:val="28"/>
          <w:szCs w:val="28"/>
        </w:rPr>
        <w:t>oraz monitorować procesy władzy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AE08A5" w:rsidRPr="00D11A42">
        <w:rPr>
          <w:rFonts w:ascii="Lato" w:eastAsia="Helvetica" w:hAnsi="Lato" w:cs="Times New Roman"/>
          <w:sz w:val="28"/>
          <w:szCs w:val="28"/>
        </w:rPr>
        <w:t>i tworzenia prawa.</w:t>
      </w:r>
    </w:p>
    <w:p w14:paraId="70F322D5" w14:textId="3D118063" w:rsidR="00851146" w:rsidRPr="00D11A42" w:rsidRDefault="00A740DF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Główny cel </w:t>
      </w:r>
      <w:r w:rsidR="00AE08A5" w:rsidRPr="00D11A42">
        <w:rPr>
          <w:rFonts w:ascii="Lato" w:eastAsia="Helvetica" w:hAnsi="Lato" w:cs="Times New Roman"/>
          <w:sz w:val="28"/>
          <w:szCs w:val="28"/>
        </w:rPr>
        <w:t>współpracy polega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na budowie partnerstwa społecznego</w:t>
      </w:r>
      <w:r w:rsidR="00AE08A5" w:rsidRPr="00D11A42">
        <w:rPr>
          <w:rFonts w:ascii="Lato" w:eastAsia="Helvetica" w:hAnsi="Lato" w:cs="Times New Roman"/>
          <w:sz w:val="28"/>
          <w:szCs w:val="28"/>
        </w:rPr>
        <w:t>. Ma to ułatwić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AE08A5" w:rsidRPr="00D11A42">
        <w:rPr>
          <w:rFonts w:ascii="Lato" w:eastAsia="Helvetica" w:hAnsi="Lato" w:cs="Times New Roman"/>
          <w:sz w:val="28"/>
          <w:szCs w:val="28"/>
        </w:rPr>
        <w:t xml:space="preserve">udział </w:t>
      </w:r>
      <w:r w:rsidRPr="00D11A42">
        <w:rPr>
          <w:rFonts w:ascii="Lato" w:eastAsia="Helvetica" w:hAnsi="Lato" w:cs="Times New Roman"/>
          <w:sz w:val="28"/>
          <w:szCs w:val="28"/>
        </w:rPr>
        <w:t>społecz</w:t>
      </w:r>
      <w:r w:rsidR="00AE08A5" w:rsidRPr="00D11A42">
        <w:rPr>
          <w:rFonts w:ascii="Lato" w:eastAsia="Helvetica" w:hAnsi="Lato" w:cs="Times New Roman"/>
          <w:sz w:val="28"/>
          <w:szCs w:val="28"/>
        </w:rPr>
        <w:t>eństwa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 tworzeni</w:t>
      </w:r>
      <w:r w:rsidR="00AE08A5" w:rsidRPr="00D11A42">
        <w:rPr>
          <w:rFonts w:ascii="Lato" w:eastAsia="Helvetica" w:hAnsi="Lato" w:cs="Times New Roman"/>
          <w:sz w:val="28"/>
          <w:szCs w:val="28"/>
        </w:rPr>
        <w:t>u</w:t>
      </w:r>
      <w:r w:rsidRPr="00D11A42">
        <w:rPr>
          <w:rFonts w:ascii="Lato" w:eastAsia="Helvetica" w:hAnsi="Lato" w:cs="Times New Roman"/>
          <w:sz w:val="28"/>
          <w:szCs w:val="28"/>
        </w:rPr>
        <w:t xml:space="preserve"> regulacji</w:t>
      </w:r>
      <w:r w:rsidR="00851146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Pr="00D11A42">
        <w:rPr>
          <w:rFonts w:ascii="Lato" w:eastAsia="Helvetica" w:hAnsi="Lato" w:cs="Times New Roman"/>
          <w:sz w:val="28"/>
          <w:szCs w:val="28"/>
        </w:rPr>
        <w:t>polityk publicznych i aktów prawnych</w:t>
      </w:r>
      <w:r w:rsidR="00851146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F5FBA" w:rsidRPr="00D11A42">
        <w:rPr>
          <w:rFonts w:ascii="Lato" w:eastAsia="Helvetica" w:hAnsi="Lato" w:cs="Times New Roman"/>
          <w:sz w:val="28"/>
          <w:szCs w:val="28"/>
        </w:rPr>
        <w:t>Dzięki temu Minister będzie mógł podejmować najlepsze decyzje i wybierać najkorzystniejsze rozwiązania.</w:t>
      </w:r>
    </w:p>
    <w:p w14:paraId="258A6E00" w14:textId="113BF7BE" w:rsidR="008D14EF" w:rsidRPr="00D11A42" w:rsidRDefault="00A740DF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Stosowanie </w:t>
      </w:r>
      <w:r w:rsidR="00BF55EB" w:rsidRPr="00D11A42">
        <w:rPr>
          <w:rFonts w:ascii="Lato" w:eastAsia="Helvetica" w:hAnsi="Lato" w:cs="Times New Roman"/>
          <w:sz w:val="28"/>
          <w:szCs w:val="28"/>
        </w:rPr>
        <w:t>zasad Programu przyczyni się do tego, aby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F55EB" w:rsidRPr="00D11A42">
        <w:rPr>
          <w:rFonts w:ascii="Lato" w:eastAsia="Helvetica" w:hAnsi="Lato" w:cs="Times New Roman"/>
          <w:sz w:val="28"/>
          <w:szCs w:val="28"/>
        </w:rPr>
        <w:t xml:space="preserve">zwiększyć </w:t>
      </w:r>
      <w:r w:rsidRPr="00D11A42">
        <w:rPr>
          <w:rFonts w:ascii="Lato" w:eastAsia="Helvetica" w:hAnsi="Lato" w:cs="Times New Roman"/>
          <w:sz w:val="28"/>
          <w:szCs w:val="28"/>
        </w:rPr>
        <w:t>zaufani</w:t>
      </w:r>
      <w:r w:rsidR="00BF55EB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F55EB" w:rsidRPr="00D11A42">
        <w:rPr>
          <w:rFonts w:ascii="Lato" w:eastAsia="Helvetica" w:hAnsi="Lato" w:cs="Times New Roman"/>
          <w:sz w:val="28"/>
          <w:szCs w:val="28"/>
        </w:rPr>
        <w:t xml:space="preserve">między </w:t>
      </w:r>
      <w:r w:rsidRPr="00D11A42">
        <w:rPr>
          <w:rFonts w:ascii="Lato" w:eastAsia="Helvetica" w:hAnsi="Lato" w:cs="Times New Roman"/>
          <w:sz w:val="28"/>
          <w:szCs w:val="28"/>
        </w:rPr>
        <w:t>obywate</w:t>
      </w:r>
      <w:r w:rsidR="00BF55EB" w:rsidRPr="00D11A42">
        <w:rPr>
          <w:rFonts w:ascii="Lato" w:eastAsia="Helvetica" w:hAnsi="Lato" w:cs="Times New Roman"/>
          <w:sz w:val="28"/>
          <w:szCs w:val="28"/>
        </w:rPr>
        <w:t>lami,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organizacj</w:t>
      </w:r>
      <w:r w:rsidR="00BF55EB" w:rsidRPr="00D11A42">
        <w:rPr>
          <w:rFonts w:ascii="Lato" w:eastAsia="Helvetica" w:hAnsi="Lato" w:cs="Times New Roman"/>
          <w:sz w:val="28"/>
          <w:szCs w:val="28"/>
        </w:rPr>
        <w:t>am</w:t>
      </w:r>
      <w:r w:rsidRPr="00D11A42">
        <w:rPr>
          <w:rFonts w:ascii="Lato" w:eastAsia="Helvetica" w:hAnsi="Lato" w:cs="Times New Roman"/>
          <w:sz w:val="28"/>
          <w:szCs w:val="28"/>
        </w:rPr>
        <w:t>i pozarządowy</w:t>
      </w:r>
      <w:r w:rsidR="00BF55EB" w:rsidRPr="00D11A42">
        <w:rPr>
          <w:rFonts w:ascii="Lato" w:eastAsia="Helvetica" w:hAnsi="Lato" w:cs="Times New Roman"/>
          <w:sz w:val="28"/>
          <w:szCs w:val="28"/>
        </w:rPr>
        <w:t>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CF4C41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Ministr</w:t>
      </w:r>
      <w:r w:rsidR="00CF4C41" w:rsidRPr="00D11A42">
        <w:rPr>
          <w:rFonts w:ascii="Lato" w:eastAsia="Helvetica" w:hAnsi="Lato" w:cs="Times New Roman"/>
          <w:sz w:val="28"/>
          <w:szCs w:val="28"/>
        </w:rPr>
        <w:t>em.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D14EF" w:rsidRPr="00D11A42">
        <w:rPr>
          <w:rFonts w:ascii="Lato" w:eastAsia="Helvetica" w:hAnsi="Lato" w:cs="Times New Roman"/>
          <w:sz w:val="28"/>
          <w:szCs w:val="28"/>
        </w:rPr>
        <w:t xml:space="preserve">Poprawi to </w:t>
      </w:r>
      <w:r w:rsidRPr="00D11A42">
        <w:rPr>
          <w:rFonts w:ascii="Lato" w:eastAsia="Helvetica" w:hAnsi="Lato" w:cs="Times New Roman"/>
          <w:sz w:val="28"/>
          <w:szCs w:val="28"/>
        </w:rPr>
        <w:t xml:space="preserve">przejrzystość, przewidywalność i jakość </w:t>
      </w:r>
      <w:r w:rsidR="000C4216">
        <w:rPr>
          <w:rFonts w:ascii="Lato" w:eastAsia="Helvetica" w:hAnsi="Lato" w:cs="Times New Roman"/>
          <w:sz w:val="28"/>
          <w:szCs w:val="28"/>
        </w:rPr>
        <w:t xml:space="preserve">współpracy, która obejmuje </w:t>
      </w:r>
      <w:r w:rsidR="008D14EF" w:rsidRPr="00D11A42">
        <w:rPr>
          <w:rFonts w:ascii="Lato" w:eastAsia="Helvetica" w:hAnsi="Lato" w:cs="Times New Roman"/>
          <w:sz w:val="28"/>
          <w:szCs w:val="28"/>
        </w:rPr>
        <w:t>między innymi: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2756C0C9" w14:textId="469ED736" w:rsidR="000A1AC8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sądownictw</w:t>
      </w:r>
      <w:r w:rsidR="008D14EF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9774541" w14:textId="1189F46E" w:rsidR="000A1AC8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wymiar sprawiedliwości przyjazn</w:t>
      </w:r>
      <w:r w:rsidR="000A1AC8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C4216">
        <w:rPr>
          <w:rFonts w:ascii="Lato" w:eastAsia="Helvetica" w:hAnsi="Lato" w:cs="Times New Roman"/>
          <w:sz w:val="28"/>
          <w:szCs w:val="28"/>
        </w:rPr>
        <w:t xml:space="preserve">w szczególności </w:t>
      </w:r>
      <w:r w:rsidRPr="00D11A42">
        <w:rPr>
          <w:rFonts w:ascii="Lato" w:eastAsia="Helvetica" w:hAnsi="Lato" w:cs="Times New Roman"/>
          <w:sz w:val="28"/>
          <w:szCs w:val="28"/>
        </w:rPr>
        <w:t>dzieciom</w:t>
      </w:r>
      <w:r w:rsidR="000C4216">
        <w:rPr>
          <w:rFonts w:ascii="Lato" w:eastAsia="Helvetica" w:hAnsi="Lato" w:cs="Times New Roman"/>
          <w:sz w:val="28"/>
          <w:szCs w:val="28"/>
        </w:rPr>
        <w:t xml:space="preserve"> i osobom z niepełnosprawnościami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18DC4CFE" w14:textId="5750A1BD" w:rsidR="000A1AC8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nieodpłatn</w:t>
      </w:r>
      <w:r w:rsidR="000A1AC8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 prawn</w:t>
      </w:r>
      <w:r w:rsidR="000A1AC8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A1AC8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nieodpłatne poradnictw</w:t>
      </w:r>
      <w:r w:rsidR="000A1AC8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obywatelskie, </w:t>
      </w:r>
    </w:p>
    <w:p w14:paraId="198FBB24" w14:textId="19AD6B0F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alternatywn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sposob</w:t>
      </w:r>
      <w:r w:rsidR="00EB5B0F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rozwiązywania sporów,</w:t>
      </w:r>
      <w:r w:rsidR="00A32533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C4216">
        <w:rPr>
          <w:rFonts w:ascii="Lato" w:eastAsia="Helvetica" w:hAnsi="Lato" w:cs="Times New Roman"/>
          <w:sz w:val="28"/>
          <w:szCs w:val="28"/>
        </w:rPr>
        <w:t>w tym mediacje</w:t>
      </w:r>
    </w:p>
    <w:p w14:paraId="48BD460E" w14:textId="382B2B61" w:rsidR="00EB5B0F" w:rsidRPr="00D11A42" w:rsidRDefault="006A50F9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wspierani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resocjalizacj</w:t>
      </w:r>
      <w:r w:rsidR="00EB5B0F" w:rsidRPr="00D11A42">
        <w:rPr>
          <w:rFonts w:ascii="Lato" w:eastAsia="Helvetica" w:hAnsi="Lato" w:cs="Times New Roman"/>
          <w:sz w:val="28"/>
          <w:szCs w:val="28"/>
        </w:rPr>
        <w:t>ę</w:t>
      </w:r>
      <w:r w:rsidR="000C4216">
        <w:rPr>
          <w:rFonts w:ascii="Lato" w:eastAsia="Helvetica" w:hAnsi="Lato" w:cs="Times New Roman"/>
          <w:sz w:val="28"/>
          <w:szCs w:val="28"/>
        </w:rPr>
        <w:t xml:space="preserve">, w tym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nieletnich, </w:t>
      </w:r>
    </w:p>
    <w:p w14:paraId="6C14B4DD" w14:textId="7352A788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penitencjarystyk</w:t>
      </w:r>
      <w:r w:rsidR="00EB5B0F" w:rsidRPr="00D11A42">
        <w:rPr>
          <w:rFonts w:ascii="Lato" w:eastAsia="Helvetica" w:hAnsi="Lato" w:cs="Times New Roman"/>
          <w:sz w:val="28"/>
          <w:szCs w:val="28"/>
        </w:rPr>
        <w:t>ę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77308D51" w14:textId="726760AD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przeciwdziałani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przemocy domowej, </w:t>
      </w:r>
    </w:p>
    <w:p w14:paraId="24D5ACD4" w14:textId="253414BF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pomoc postpenitencjarn</w:t>
      </w:r>
      <w:r w:rsidR="00EB5B0F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="00EB5B0F" w:rsidRPr="00D11A42">
        <w:rPr>
          <w:rFonts w:ascii="Lato" w:eastAsia="Helvetica" w:hAnsi="Lato" w:cs="Times New Roman"/>
          <w:sz w:val="28"/>
          <w:szCs w:val="28"/>
        </w:rPr>
        <w:t xml:space="preserve"> dla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pokrzywdzony</w:t>
      </w:r>
      <w:r w:rsidR="00EB5B0F" w:rsidRPr="00D11A42">
        <w:rPr>
          <w:rFonts w:ascii="Lato" w:eastAsia="Helvetica" w:hAnsi="Lato" w:cs="Times New Roman"/>
          <w:sz w:val="28"/>
          <w:szCs w:val="28"/>
        </w:rPr>
        <w:t>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188AF18F" w14:textId="4250A93F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edukacj</w:t>
      </w:r>
      <w:r w:rsidR="00EB5B0F" w:rsidRPr="00D11A42">
        <w:rPr>
          <w:rFonts w:ascii="Lato" w:eastAsia="Helvetica" w:hAnsi="Lato" w:cs="Times New Roman"/>
          <w:sz w:val="28"/>
          <w:szCs w:val="28"/>
        </w:rPr>
        <w:t>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prawn</w:t>
      </w:r>
      <w:r w:rsidR="00EB5B0F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</w:t>
      </w:r>
      <w:r w:rsidR="0041184C" w:rsidRPr="00D11A42">
        <w:rPr>
          <w:rFonts w:ascii="Lato" w:eastAsia="Helvetica" w:hAnsi="Lato" w:cs="Times New Roman"/>
          <w:sz w:val="28"/>
          <w:szCs w:val="28"/>
        </w:rPr>
        <w:t>konstytucyjn</w:t>
      </w:r>
      <w:r w:rsidR="00EB5B0F" w:rsidRPr="00D11A42">
        <w:rPr>
          <w:rFonts w:ascii="Lato" w:eastAsia="Helvetica" w:hAnsi="Lato" w:cs="Times New Roman"/>
          <w:sz w:val="28"/>
          <w:szCs w:val="28"/>
        </w:rPr>
        <w:t>ą</w:t>
      </w:r>
      <w:r w:rsidR="0041184C"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5C67DC43" w14:textId="6072BFF9" w:rsidR="00EB5B0F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inn</w:t>
      </w:r>
      <w:r w:rsidR="00EB5B0F" w:rsidRPr="00D11A42">
        <w:rPr>
          <w:rFonts w:ascii="Lato" w:eastAsia="Helvetica" w:hAnsi="Lato" w:cs="Times New Roman"/>
          <w:sz w:val="28"/>
          <w:szCs w:val="28"/>
        </w:rPr>
        <w:t>e inicjatywy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edukacyjn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B5B0F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szkoleniow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4FD50CF" w14:textId="5B925156" w:rsidR="007A76F5" w:rsidRPr="00D11A42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ustanawiani</w:t>
      </w:r>
      <w:r w:rsidR="00EB5B0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standardów i porozumień o współpracy </w:t>
      </w:r>
      <w:r w:rsidR="00700031" w:rsidRPr="00D11A42">
        <w:rPr>
          <w:rFonts w:ascii="Lato" w:eastAsia="Helvetica" w:hAnsi="Lato" w:cs="Times New Roman"/>
          <w:sz w:val="28"/>
          <w:szCs w:val="28"/>
        </w:rPr>
        <w:t>oraz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700031" w:rsidRPr="00D11A42">
        <w:rPr>
          <w:rFonts w:ascii="Lato" w:eastAsia="Helvetica" w:hAnsi="Lato" w:cs="Times New Roman"/>
          <w:sz w:val="28"/>
          <w:szCs w:val="28"/>
        </w:rPr>
        <w:t xml:space="preserve">wymiany </w:t>
      </w:r>
      <w:r w:rsidRPr="00D11A42">
        <w:rPr>
          <w:rFonts w:ascii="Lato" w:eastAsia="Helvetica" w:hAnsi="Lato" w:cs="Times New Roman"/>
          <w:sz w:val="28"/>
          <w:szCs w:val="28"/>
        </w:rPr>
        <w:t>informacji między organizacjami pozarządowymi a jednostkami Prokuratury Krajowej</w:t>
      </w:r>
      <w:r w:rsidR="007A76F5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F525313" w14:textId="4DBFAA2F" w:rsidR="009C4024" w:rsidRDefault="00A740DF" w:rsidP="009B5B85">
      <w:pPr>
        <w:pStyle w:val="Akapitzlist"/>
        <w:numPr>
          <w:ilvl w:val="0"/>
          <w:numId w:val="16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tworzeni</w:t>
      </w:r>
      <w:r w:rsidR="007A76F5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krajowej i międzynarodowej przestrzeni </w:t>
      </w:r>
      <w:r w:rsidR="000C4216">
        <w:rPr>
          <w:rFonts w:ascii="Lato" w:eastAsia="Helvetica" w:hAnsi="Lato" w:cs="Times New Roman"/>
          <w:sz w:val="28"/>
          <w:szCs w:val="28"/>
        </w:rPr>
        <w:t xml:space="preserve">edukacyjnej i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naukowej. </w:t>
      </w:r>
    </w:p>
    <w:p w14:paraId="2BD7BE02" w14:textId="77777777" w:rsidR="008A55BB" w:rsidRPr="008A55BB" w:rsidRDefault="008A55BB" w:rsidP="008A55BB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1B7BACB" w14:textId="7A6AC48F" w:rsidR="006A3F79" w:rsidRPr="00D11A42" w:rsidRDefault="008A0EE3" w:rsidP="0004500A">
      <w:pPr>
        <w:pStyle w:val="Nagwek1"/>
        <w:spacing w:line="276" w:lineRule="auto"/>
        <w:rPr>
          <w:rFonts w:eastAsia="Helvetica"/>
          <w:szCs w:val="28"/>
        </w:rPr>
      </w:pPr>
      <w:bookmarkStart w:id="12" w:name="_Toc177653836"/>
      <w:r w:rsidRPr="00D11A42">
        <w:rPr>
          <w:rFonts w:eastAsia="Helvetica"/>
          <w:szCs w:val="28"/>
        </w:rPr>
        <w:t>Cele szczegółowe</w:t>
      </w:r>
      <w:r w:rsidR="005F342B">
        <w:rPr>
          <w:rFonts w:eastAsia="Helvetica"/>
          <w:szCs w:val="28"/>
        </w:rPr>
        <w:t xml:space="preserve"> Programu współpracy</w:t>
      </w:r>
      <w:bookmarkEnd w:id="12"/>
    </w:p>
    <w:p w14:paraId="3C557F67" w14:textId="46F0266D" w:rsidR="006A3F79" w:rsidRPr="00D11A42" w:rsidRDefault="006A3F7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Cele szczegółowe </w:t>
      </w:r>
      <w:r w:rsidR="0082774E" w:rsidRPr="00D11A42">
        <w:rPr>
          <w:rFonts w:ascii="Lato" w:eastAsia="Helvetica" w:hAnsi="Lato" w:cs="Times New Roman"/>
          <w:sz w:val="28"/>
          <w:szCs w:val="28"/>
        </w:rPr>
        <w:t xml:space="preserve">to </w:t>
      </w:r>
      <w:r w:rsidRPr="00D11A42">
        <w:rPr>
          <w:rFonts w:ascii="Lato" w:eastAsia="Helvetica" w:hAnsi="Lato" w:cs="Times New Roman"/>
          <w:sz w:val="28"/>
          <w:szCs w:val="28"/>
        </w:rPr>
        <w:t>zbiór kierunkowych postulatów</w:t>
      </w:r>
      <w:r w:rsidR="0082774E" w:rsidRPr="00D11A42">
        <w:rPr>
          <w:rFonts w:ascii="Lato" w:eastAsia="Helvetica" w:hAnsi="Lato" w:cs="Times New Roman"/>
          <w:sz w:val="28"/>
          <w:szCs w:val="28"/>
        </w:rPr>
        <w:t>, które pomagają osiągnąć cel główny.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774E" w:rsidRPr="00D11A42">
        <w:rPr>
          <w:rFonts w:ascii="Lato" w:eastAsia="Helvetica" w:hAnsi="Lato" w:cs="Times New Roman"/>
          <w:sz w:val="28"/>
          <w:szCs w:val="28"/>
        </w:rPr>
        <w:t>Ich zadaniem jest stworzyć solidne i efektywne ramy współpracy Ministra z interesariuszami.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774E" w:rsidRPr="00D11A42">
        <w:rPr>
          <w:rFonts w:ascii="Lato" w:eastAsia="Helvetica" w:hAnsi="Lato" w:cs="Times New Roman"/>
          <w:sz w:val="28"/>
          <w:szCs w:val="28"/>
        </w:rPr>
        <w:t>Cele te określają też konkretne efekty, które posłużą do oceny skuteczności 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774E" w:rsidRPr="00D11A42">
        <w:rPr>
          <w:rFonts w:ascii="Lato" w:eastAsia="Helvetica" w:hAnsi="Lato" w:cs="Times New Roman"/>
          <w:sz w:val="28"/>
          <w:szCs w:val="28"/>
        </w:rPr>
        <w:t>użyteczności Programu współpracy.</w:t>
      </w:r>
    </w:p>
    <w:p w14:paraId="3A258915" w14:textId="0982EA6A" w:rsidR="00242DA9" w:rsidRPr="00D11A42" w:rsidRDefault="006A3F7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Cele szczegółowe Programu </w:t>
      </w:r>
      <w:r w:rsidR="0094769B" w:rsidRPr="00D11A42">
        <w:rPr>
          <w:rFonts w:ascii="Lato" w:eastAsia="Helvetica" w:hAnsi="Lato" w:cs="Times New Roman"/>
          <w:sz w:val="28"/>
          <w:szCs w:val="28"/>
        </w:rPr>
        <w:t xml:space="preserve">współpracy </w:t>
      </w:r>
      <w:r w:rsidRPr="00D11A42">
        <w:rPr>
          <w:rFonts w:ascii="Lato" w:eastAsia="Helvetica" w:hAnsi="Lato" w:cs="Times New Roman"/>
          <w:sz w:val="28"/>
          <w:szCs w:val="28"/>
        </w:rPr>
        <w:t>obejmują:</w:t>
      </w:r>
    </w:p>
    <w:p w14:paraId="1329533E" w14:textId="715A8E2E" w:rsidR="00F265A3" w:rsidRPr="00D11A42" w:rsidRDefault="00F265A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ułatwienie udziału organizacji pozarządowych w tworzeniu polityk publicznych i otwarcie Ministerstwa na opinie i potrzeby obywateli;</w:t>
      </w:r>
    </w:p>
    <w:p w14:paraId="721A208E" w14:textId="59BAAF5B" w:rsidR="00D23B90" w:rsidRPr="00D11A42" w:rsidRDefault="00F265A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</w:t>
      </w:r>
      <w:r w:rsidR="00D23B90" w:rsidRPr="00D11A42">
        <w:rPr>
          <w:rFonts w:ascii="Lato" w:eastAsia="Helvetica" w:hAnsi="Lato" w:cs="Times New Roman"/>
          <w:sz w:val="28"/>
          <w:szCs w:val="28"/>
        </w:rPr>
        <w:t xml:space="preserve">spieranie i rozwijanie potencjału organizacji pozarządowych, aktywności obywatelskiej oraz nieformalnych inicjatyw społecznych; </w:t>
      </w:r>
    </w:p>
    <w:p w14:paraId="48B45719" w14:textId="23A6FE96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promowanie dobrych praktyk współpracy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 między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administracj</w:t>
      </w:r>
      <w:r w:rsidR="00F265A3" w:rsidRPr="00D11A42">
        <w:rPr>
          <w:rFonts w:ascii="Lato" w:eastAsia="Helvetica" w:hAnsi="Lato" w:cs="Times New Roman"/>
          <w:sz w:val="28"/>
          <w:szCs w:val="28"/>
        </w:rPr>
        <w:t>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publiczn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ą a </w:t>
      </w:r>
      <w:r w:rsidRPr="00D11A42">
        <w:rPr>
          <w:rFonts w:ascii="Lato" w:eastAsia="Helvetica" w:hAnsi="Lato" w:cs="Times New Roman"/>
          <w:sz w:val="28"/>
          <w:szCs w:val="28"/>
        </w:rPr>
        <w:t>organizacjami pozarządowymi, w tym zasad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 takich jak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pomocniczoś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>, suwerennoś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stron, partnerstw</w:t>
      </w:r>
      <w:r w:rsidR="00F265A3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>, efektywnoś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>, uczciw</w:t>
      </w:r>
      <w:r w:rsidR="00F265A3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konkurencj</w:t>
      </w:r>
      <w:r w:rsidR="00F265A3" w:rsidRPr="00D11A42">
        <w:rPr>
          <w:rFonts w:ascii="Lato" w:eastAsia="Helvetica" w:hAnsi="Lato" w:cs="Times New Roman"/>
          <w:sz w:val="28"/>
          <w:szCs w:val="28"/>
        </w:rPr>
        <w:t>a,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jawnoś</w:t>
      </w:r>
      <w:r w:rsidR="00F265A3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równoś</w:t>
      </w:r>
      <w:r w:rsidR="00F265A3" w:rsidRPr="00D11A42">
        <w:rPr>
          <w:rFonts w:ascii="Lato" w:eastAsia="Helvetica" w:hAnsi="Lato" w:cs="Times New Roman"/>
          <w:sz w:val="28"/>
          <w:szCs w:val="28"/>
        </w:rPr>
        <w:t xml:space="preserve">ć </w:t>
      </w:r>
      <w:r w:rsidRPr="00D11A42">
        <w:rPr>
          <w:rFonts w:ascii="Lato" w:eastAsia="Helvetica" w:hAnsi="Lato" w:cs="Times New Roman"/>
          <w:sz w:val="28"/>
          <w:szCs w:val="28"/>
        </w:rPr>
        <w:t xml:space="preserve">szans; </w:t>
      </w:r>
    </w:p>
    <w:p w14:paraId="77523B3F" w14:textId="7DA8E915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stworzenie przejrzystego modelu współpracy Ministra z </w:t>
      </w:r>
      <w:r w:rsidR="00BF3388" w:rsidRPr="00D11A42">
        <w:rPr>
          <w:rFonts w:ascii="Lato" w:eastAsia="Helvetica" w:hAnsi="Lato" w:cs="Times New Roman"/>
          <w:sz w:val="28"/>
          <w:szCs w:val="28"/>
        </w:rPr>
        <w:t>otoczeniem społecznym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D7225D" w:rsidRPr="00D11A42">
        <w:rPr>
          <w:rFonts w:ascii="Lato" w:eastAsia="Helvetica" w:hAnsi="Lato" w:cs="Times New Roman"/>
          <w:sz w:val="28"/>
          <w:szCs w:val="28"/>
        </w:rPr>
        <w:t>aby lepiej wykorzystywać ich wiedzę i doświadczenie;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568A119D" w14:textId="56CE0446" w:rsidR="00540C97" w:rsidRPr="0028113D" w:rsidRDefault="00D23B90" w:rsidP="00540C97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integracja organizacji, </w:t>
      </w:r>
      <w:r w:rsidR="00D7225D" w:rsidRPr="00D11A42">
        <w:rPr>
          <w:rFonts w:ascii="Lato" w:eastAsia="Helvetica" w:hAnsi="Lato" w:cs="Times New Roman"/>
          <w:sz w:val="28"/>
          <w:szCs w:val="28"/>
        </w:rPr>
        <w:t>które działają w obszarze zadań Ministerstwa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D7225D" w:rsidRPr="00D11A42">
        <w:rPr>
          <w:rFonts w:ascii="Lato" w:eastAsia="Helvetica" w:hAnsi="Lato" w:cs="Times New Roman"/>
          <w:sz w:val="28"/>
          <w:szCs w:val="28"/>
        </w:rPr>
        <w:t>aby zapewnić lepszą koordynację, spójność i jawność we współpracy;</w:t>
      </w:r>
    </w:p>
    <w:p w14:paraId="25E0A68B" w14:textId="1B8C530B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zapewnienie efektywnego wydatkowania środków krajowych i zagranicznych </w:t>
      </w:r>
      <w:r w:rsidR="00D7225D" w:rsidRPr="00D11A42">
        <w:rPr>
          <w:rFonts w:ascii="Lato" w:eastAsia="Helvetica" w:hAnsi="Lato" w:cs="Times New Roman"/>
          <w:sz w:val="28"/>
          <w:szCs w:val="28"/>
        </w:rPr>
        <w:t>na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współprac</w:t>
      </w:r>
      <w:r w:rsidR="00D7225D" w:rsidRPr="00D11A42">
        <w:rPr>
          <w:rFonts w:ascii="Lato" w:eastAsia="Helvetica" w:hAnsi="Lato" w:cs="Times New Roman"/>
          <w:sz w:val="28"/>
          <w:szCs w:val="28"/>
        </w:rPr>
        <w:t>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 </w:t>
      </w:r>
      <w:r w:rsidR="00BF3388" w:rsidRPr="00D11A42">
        <w:rPr>
          <w:rFonts w:ascii="Lato" w:eastAsia="Helvetica" w:hAnsi="Lato" w:cs="Times New Roman"/>
          <w:sz w:val="28"/>
          <w:szCs w:val="28"/>
        </w:rPr>
        <w:t>interesariuszami</w:t>
      </w:r>
      <w:r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6957180" w14:textId="5A1C5530" w:rsidR="00D23B90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wykorzystywanie doświadczenia oraz wiedzy organizacji pozarządowych </w:t>
      </w:r>
      <w:r w:rsidR="00D7225D" w:rsidRPr="00D11A42">
        <w:rPr>
          <w:rFonts w:ascii="Lato" w:eastAsia="Helvetica" w:hAnsi="Lato" w:cs="Times New Roman"/>
          <w:sz w:val="28"/>
          <w:szCs w:val="28"/>
        </w:rPr>
        <w:t xml:space="preserve">przy </w:t>
      </w:r>
      <w:r w:rsidRPr="00D11A42">
        <w:rPr>
          <w:rFonts w:ascii="Lato" w:eastAsia="Helvetica" w:hAnsi="Lato" w:cs="Times New Roman"/>
          <w:sz w:val="28"/>
          <w:szCs w:val="28"/>
        </w:rPr>
        <w:t xml:space="preserve">opracowywaniu i </w:t>
      </w:r>
      <w:r w:rsidR="00D7225D" w:rsidRPr="00D11A42">
        <w:rPr>
          <w:rFonts w:ascii="Lato" w:eastAsia="Helvetica" w:hAnsi="Lato" w:cs="Times New Roman"/>
          <w:sz w:val="28"/>
          <w:szCs w:val="28"/>
        </w:rPr>
        <w:t xml:space="preserve">realizacji </w:t>
      </w:r>
      <w:r w:rsidRPr="00D11A42">
        <w:rPr>
          <w:rFonts w:ascii="Lato" w:eastAsia="Helvetica" w:hAnsi="Lato" w:cs="Times New Roman"/>
          <w:sz w:val="28"/>
          <w:szCs w:val="28"/>
        </w:rPr>
        <w:t xml:space="preserve">strategii, programów i innych dokumentów rządowych, resortowych </w:t>
      </w:r>
      <w:r w:rsidR="00966319" w:rsidRPr="00D11A42">
        <w:rPr>
          <w:rFonts w:ascii="Lato" w:eastAsia="Helvetica" w:hAnsi="Lato" w:cs="Times New Roman"/>
          <w:sz w:val="28"/>
          <w:szCs w:val="28"/>
        </w:rPr>
        <w:t xml:space="preserve">czy </w:t>
      </w:r>
      <w:r w:rsidRPr="00D11A42">
        <w:rPr>
          <w:rFonts w:ascii="Lato" w:eastAsia="Helvetica" w:hAnsi="Lato" w:cs="Times New Roman"/>
          <w:sz w:val="28"/>
          <w:szCs w:val="28"/>
        </w:rPr>
        <w:t>międzynarodowych;</w:t>
      </w:r>
    </w:p>
    <w:p w14:paraId="54A8FCB2" w14:textId="50C31AFD" w:rsidR="00F745C3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podnoszenie zaufania do wymiaru sprawiedliwości i aktywizacja organizacji pozarządowych </w:t>
      </w:r>
      <w:r w:rsidR="00966319" w:rsidRPr="00D11A42">
        <w:rPr>
          <w:rFonts w:ascii="Lato" w:eastAsia="Helvetica" w:hAnsi="Lato" w:cs="Times New Roman"/>
          <w:sz w:val="28"/>
          <w:szCs w:val="28"/>
        </w:rPr>
        <w:t>w</w:t>
      </w:r>
      <w:r w:rsidRPr="00D11A42">
        <w:rPr>
          <w:rFonts w:ascii="Lato" w:eastAsia="Helvetica" w:hAnsi="Lato" w:cs="Times New Roman"/>
          <w:sz w:val="28"/>
          <w:szCs w:val="28"/>
        </w:rPr>
        <w:t xml:space="preserve"> budowani</w:t>
      </w:r>
      <w:r w:rsidR="00966319" w:rsidRPr="00D11A42">
        <w:rPr>
          <w:rFonts w:ascii="Lato" w:eastAsia="Helvetica" w:hAnsi="Lato" w:cs="Times New Roman"/>
          <w:sz w:val="28"/>
          <w:szCs w:val="28"/>
        </w:rPr>
        <w:t>u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pozytywnego wizerunku sądownictwa i więziennictwa</w:t>
      </w:r>
      <w:r w:rsidR="00966319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7B472C38" w14:textId="021DEF88" w:rsidR="00F745C3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promocja </w:t>
      </w:r>
      <w:r w:rsidR="00966319" w:rsidRPr="00D11A42">
        <w:rPr>
          <w:rFonts w:ascii="Lato" w:eastAsia="Helvetica" w:hAnsi="Lato" w:cs="Times New Roman"/>
          <w:sz w:val="28"/>
          <w:szCs w:val="28"/>
        </w:rPr>
        <w:t>alternatywnych metod rozwiązywania sporów (</w:t>
      </w:r>
      <w:r w:rsidRPr="00D11A42">
        <w:rPr>
          <w:rFonts w:ascii="Lato" w:eastAsia="Helvetica" w:hAnsi="Lato" w:cs="Times New Roman"/>
          <w:sz w:val="28"/>
          <w:szCs w:val="28"/>
        </w:rPr>
        <w:t>ADR</w:t>
      </w:r>
      <w:r w:rsidR="00966319" w:rsidRPr="00D11A42">
        <w:rPr>
          <w:rFonts w:ascii="Lato" w:eastAsia="Helvetica" w:hAnsi="Lato" w:cs="Times New Roman"/>
          <w:sz w:val="28"/>
          <w:szCs w:val="28"/>
        </w:rPr>
        <w:t>), szczególnie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mediacji</w:t>
      </w:r>
      <w:r w:rsidR="00966319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Pr="00D11A42">
        <w:rPr>
          <w:rFonts w:ascii="Lato" w:eastAsia="Helvetica" w:hAnsi="Lato" w:cs="Times New Roman"/>
          <w:sz w:val="28"/>
          <w:szCs w:val="28"/>
        </w:rPr>
        <w:t>nieodpłatn</w:t>
      </w:r>
      <w:r w:rsidR="00F745C3" w:rsidRPr="00D11A42">
        <w:rPr>
          <w:rFonts w:ascii="Lato" w:eastAsia="Helvetica" w:hAnsi="Lato" w:cs="Times New Roman"/>
          <w:sz w:val="28"/>
          <w:szCs w:val="28"/>
        </w:rPr>
        <w:t>ej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pomoc</w:t>
      </w:r>
      <w:r w:rsidR="00F745C3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prawn</w:t>
      </w:r>
      <w:r w:rsidR="00F745C3" w:rsidRPr="00D11A42">
        <w:rPr>
          <w:rFonts w:ascii="Lato" w:eastAsia="Helvetica" w:hAnsi="Lato" w:cs="Times New Roman"/>
          <w:sz w:val="28"/>
          <w:szCs w:val="28"/>
        </w:rPr>
        <w:t>ej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 poradnictw</w:t>
      </w:r>
      <w:r w:rsidR="00F745C3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obywatelski</w:t>
      </w:r>
      <w:r w:rsidR="00F745C3" w:rsidRPr="00D11A42">
        <w:rPr>
          <w:rFonts w:ascii="Lato" w:eastAsia="Helvetica" w:hAnsi="Lato" w:cs="Times New Roman"/>
          <w:sz w:val="28"/>
          <w:szCs w:val="28"/>
        </w:rPr>
        <w:t>ego</w:t>
      </w:r>
      <w:r w:rsidRPr="00D11A42">
        <w:rPr>
          <w:rFonts w:ascii="Lato" w:eastAsia="Helvetica" w:hAnsi="Lato" w:cs="Times New Roman"/>
          <w:sz w:val="28"/>
          <w:szCs w:val="28"/>
        </w:rPr>
        <w:t>, pomoc</w:t>
      </w:r>
      <w:r w:rsidR="00F745C3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66319" w:rsidRPr="00D11A42">
        <w:rPr>
          <w:rFonts w:ascii="Lato" w:eastAsia="Helvetica" w:hAnsi="Lato" w:cs="Times New Roman"/>
          <w:sz w:val="28"/>
          <w:szCs w:val="28"/>
        </w:rPr>
        <w:t>ofiarom przestępstw czy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66319" w:rsidRPr="00D11A42">
        <w:rPr>
          <w:rFonts w:ascii="Lato" w:eastAsia="Helvetica" w:hAnsi="Lato" w:cs="Times New Roman"/>
          <w:sz w:val="28"/>
          <w:szCs w:val="28"/>
        </w:rPr>
        <w:t>przeciwdziałanie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przemocy domowej oraz tworzen</w:t>
      </w:r>
      <w:r w:rsidR="00966319" w:rsidRPr="00D11A42">
        <w:rPr>
          <w:rFonts w:ascii="Lato" w:eastAsia="Helvetica" w:hAnsi="Lato" w:cs="Times New Roman"/>
          <w:sz w:val="28"/>
          <w:szCs w:val="28"/>
        </w:rPr>
        <w:t>ie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wymiaru sprawiedliwości przyjaznego dzieciom; </w:t>
      </w:r>
    </w:p>
    <w:p w14:paraId="738ED756" w14:textId="2A94D52C" w:rsidR="00200FD7" w:rsidRPr="00D11A42" w:rsidRDefault="00200FD7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ułatwienie udziału organizacji w procesie resocjalizacji</w:t>
      </w:r>
      <w:r w:rsidR="00964915">
        <w:rPr>
          <w:rFonts w:ascii="Lato" w:eastAsia="Helvetica" w:hAnsi="Lato" w:cs="Times New Roman"/>
          <w:sz w:val="28"/>
          <w:szCs w:val="28"/>
        </w:rPr>
        <w:t>, w tym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nieletnich</w:t>
      </w:r>
      <w:r w:rsidR="0083541C"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przeciwdziałanie </w:t>
      </w:r>
      <w:r w:rsidR="00964915">
        <w:rPr>
          <w:rFonts w:ascii="Lato" w:eastAsia="Helvetica" w:hAnsi="Lato" w:cs="Times New Roman"/>
          <w:sz w:val="28"/>
          <w:szCs w:val="28"/>
        </w:rPr>
        <w:t xml:space="preserve">ich </w:t>
      </w:r>
      <w:r w:rsidRPr="00D11A42">
        <w:rPr>
          <w:rFonts w:ascii="Lato" w:eastAsia="Helvetica" w:hAnsi="Lato" w:cs="Times New Roman"/>
          <w:sz w:val="28"/>
          <w:szCs w:val="28"/>
        </w:rPr>
        <w:t>wykluczeniu społecznemu;</w:t>
      </w:r>
    </w:p>
    <w:p w14:paraId="57DA6431" w14:textId="2AC2D24D" w:rsidR="00200FD7" w:rsidRPr="00D11A42" w:rsidRDefault="00200FD7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wykorzystanie doświadczenia oraz wiedzy organizacji w przeciwdziałaniu demoralizacji</w:t>
      </w:r>
      <w:r w:rsidR="00964915">
        <w:rPr>
          <w:rFonts w:ascii="Lato" w:eastAsia="Helvetica" w:hAnsi="Lato" w:cs="Times New Roman"/>
          <w:sz w:val="28"/>
          <w:szCs w:val="28"/>
        </w:rPr>
        <w:t>, w szczególności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osób małoletnich;</w:t>
      </w:r>
    </w:p>
    <w:p w14:paraId="4A41DF6A" w14:textId="35458D6B" w:rsidR="00F745C3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umożliwienie </w:t>
      </w:r>
      <w:r w:rsidR="00BF3388" w:rsidRPr="00D11A42">
        <w:rPr>
          <w:rFonts w:ascii="Lato" w:eastAsia="Helvetica" w:hAnsi="Lato" w:cs="Times New Roman"/>
          <w:sz w:val="28"/>
          <w:szCs w:val="28"/>
        </w:rPr>
        <w:t>interesariuszom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udziału w edukacji prawnej i 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zwiększaniu </w:t>
      </w:r>
      <w:r w:rsidRPr="00D11A42">
        <w:rPr>
          <w:rFonts w:ascii="Lato" w:eastAsia="Helvetica" w:hAnsi="Lato" w:cs="Times New Roman"/>
          <w:sz w:val="28"/>
          <w:szCs w:val="28"/>
        </w:rPr>
        <w:t xml:space="preserve">świadomości prawnej obywateli; </w:t>
      </w:r>
    </w:p>
    <w:p w14:paraId="3019170E" w14:textId="1E65611A" w:rsidR="006A3F79" w:rsidRPr="00D11A42" w:rsidRDefault="00D23B90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rozwój modelu konsultacji społecznych w </w:t>
      </w:r>
      <w:r w:rsidR="003D1209" w:rsidRPr="00D11A42">
        <w:rPr>
          <w:rFonts w:ascii="Lato" w:eastAsia="Helvetica" w:hAnsi="Lato" w:cs="Times New Roman"/>
          <w:sz w:val="28"/>
          <w:szCs w:val="28"/>
        </w:rPr>
        <w:t>działaniach Ministerstwa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utrzymanie sprawnej komunikacji Ministerstwa z organizacjami pozarządowymi</w:t>
      </w:r>
      <w:r w:rsidR="00F745C3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08EE90B" w14:textId="600CF4E5" w:rsidR="00F745C3" w:rsidRPr="00D11A42" w:rsidRDefault="00F745C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zapewnienie wsparcia dla działań Ministra </w:t>
      </w:r>
      <w:r w:rsidR="003D1209" w:rsidRPr="00D11A42">
        <w:rPr>
          <w:rFonts w:ascii="Lato" w:eastAsia="Helvetica" w:hAnsi="Lato" w:cs="Times New Roman"/>
          <w:sz w:val="28"/>
          <w:szCs w:val="28"/>
        </w:rPr>
        <w:t>poprzez większy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udział społecz</w:t>
      </w:r>
      <w:r w:rsidR="003D1209" w:rsidRPr="00D11A42">
        <w:rPr>
          <w:rFonts w:ascii="Lato" w:eastAsia="Helvetica" w:hAnsi="Lato" w:cs="Times New Roman"/>
          <w:sz w:val="28"/>
          <w:szCs w:val="28"/>
        </w:rPr>
        <w:t>eństwa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 </w:t>
      </w:r>
      <w:r w:rsidR="003D1209" w:rsidRPr="00D11A42">
        <w:rPr>
          <w:rFonts w:ascii="Lato" w:eastAsia="Helvetica" w:hAnsi="Lato" w:cs="Times New Roman"/>
          <w:sz w:val="28"/>
          <w:szCs w:val="28"/>
        </w:rPr>
        <w:t>działaniach związanych 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praw</w:t>
      </w:r>
      <w:r w:rsidR="003D1209" w:rsidRPr="00D11A42">
        <w:rPr>
          <w:rFonts w:ascii="Lato" w:eastAsia="Helvetica" w:hAnsi="Lato" w:cs="Times New Roman"/>
          <w:sz w:val="28"/>
          <w:szCs w:val="28"/>
        </w:rPr>
        <w:t>em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 sądu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funkcjonowani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em </w:t>
      </w:r>
      <w:r w:rsidR="00964915">
        <w:rPr>
          <w:rFonts w:ascii="Lato" w:eastAsia="Helvetica" w:hAnsi="Lato" w:cs="Times New Roman"/>
          <w:sz w:val="28"/>
          <w:szCs w:val="28"/>
        </w:rPr>
        <w:t xml:space="preserve">wszystkich </w:t>
      </w:r>
      <w:r w:rsidR="003D1209" w:rsidRPr="00D11A42">
        <w:rPr>
          <w:rFonts w:ascii="Lato" w:eastAsia="Helvetica" w:hAnsi="Lato" w:cs="Times New Roman"/>
          <w:sz w:val="28"/>
          <w:szCs w:val="28"/>
        </w:rPr>
        <w:t>organów i instytucji, które nadzoruje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D1209" w:rsidRPr="00D11A42">
        <w:rPr>
          <w:rFonts w:ascii="Lato" w:eastAsia="Helvetica" w:hAnsi="Lato" w:cs="Times New Roman"/>
          <w:sz w:val="28"/>
          <w:szCs w:val="28"/>
        </w:rPr>
        <w:t>Minister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D1209" w:rsidRPr="00D11A42">
        <w:rPr>
          <w:rFonts w:ascii="Lato" w:eastAsia="Helvetica" w:hAnsi="Lato" w:cs="Times New Roman"/>
          <w:sz w:val="28"/>
          <w:szCs w:val="28"/>
        </w:rPr>
        <w:t xml:space="preserve">– </w:t>
      </w:r>
      <w:r w:rsidRPr="00D11A42">
        <w:rPr>
          <w:rFonts w:ascii="Lato" w:eastAsia="Helvetica" w:hAnsi="Lato" w:cs="Times New Roman"/>
          <w:sz w:val="28"/>
          <w:szCs w:val="28"/>
        </w:rPr>
        <w:t>adwokatury i radców prawnych, instytutów naukowych, systemu pomocy postpenitencjarnej</w:t>
      </w:r>
      <w:r w:rsidR="003D1209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nieodpłatnej pomocy prawnej oraz poradnictwa obywatelskiego; </w:t>
      </w:r>
    </w:p>
    <w:p w14:paraId="33FCBB15" w14:textId="0F0A9B3C" w:rsidR="00F745C3" w:rsidRPr="00D11A42" w:rsidRDefault="00F745C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zwiększenie świadomości pracowników Ministerstwa oraz pracowników wymiaru sprawiedliwości w zakresie </w:t>
      </w:r>
      <w:r w:rsidR="00964915">
        <w:rPr>
          <w:rFonts w:ascii="Lato" w:eastAsia="Helvetica" w:hAnsi="Lato" w:cs="Times New Roman"/>
          <w:sz w:val="28"/>
          <w:szCs w:val="28"/>
        </w:rPr>
        <w:t>znaczenia</w:t>
      </w:r>
      <w:r w:rsidR="0096491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roli zgodnej, stabilnej i efektywnej współpracy (formy, metody, specyfika) między organizacjami pozarządowymi a Ministerstwem; </w:t>
      </w:r>
    </w:p>
    <w:p w14:paraId="0A1D841A" w14:textId="32E702DB" w:rsidR="004B7356" w:rsidRPr="00D11A42" w:rsidRDefault="00F745C3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wykorzystywanie </w:t>
      </w:r>
      <w:r w:rsidR="00964915">
        <w:rPr>
          <w:rFonts w:ascii="Lato" w:eastAsia="Helvetica" w:hAnsi="Lato" w:cs="Times New Roman"/>
          <w:sz w:val="28"/>
          <w:szCs w:val="28"/>
        </w:rPr>
        <w:t xml:space="preserve">wszelkich, w tym przede wszystkim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internetowych kanałów informacyjnych Ministerstwa </w:t>
      </w:r>
      <w:r w:rsidR="000572A7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prowadzenie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aktywnej </w:t>
      </w:r>
      <w:r w:rsidRPr="00D11A42">
        <w:rPr>
          <w:rFonts w:ascii="Lato" w:eastAsia="Helvetica" w:hAnsi="Lato" w:cs="Times New Roman"/>
          <w:sz w:val="28"/>
          <w:szCs w:val="28"/>
        </w:rPr>
        <w:t>działalności informacyjnej</w:t>
      </w:r>
      <w:r w:rsidR="000572A7" w:rsidRPr="00D11A42">
        <w:rPr>
          <w:rFonts w:ascii="Lato" w:eastAsia="Helvetica" w:hAnsi="Lato" w:cs="Times New Roman"/>
          <w:sz w:val="28"/>
          <w:szCs w:val="28"/>
        </w:rPr>
        <w:t>, aby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572A7" w:rsidRPr="00D11A42">
        <w:rPr>
          <w:rFonts w:ascii="Lato" w:eastAsia="Helvetica" w:hAnsi="Lato" w:cs="Times New Roman"/>
          <w:sz w:val="28"/>
          <w:szCs w:val="28"/>
        </w:rPr>
        <w:t>zwiększyć dostęp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do </w:t>
      </w:r>
      <w:r w:rsidRPr="00D11A42">
        <w:rPr>
          <w:rFonts w:ascii="Lato" w:eastAsia="Helvetica" w:hAnsi="Lato" w:cs="Times New Roman"/>
          <w:sz w:val="28"/>
          <w:szCs w:val="28"/>
        </w:rPr>
        <w:t>konsultacji publicznych</w:t>
      </w:r>
      <w:r w:rsidR="004B7356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85AB46B" w14:textId="24F1F64F" w:rsidR="00F745C3" w:rsidRDefault="004B7356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podnoszenie standardów dostępności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do </w:t>
      </w:r>
      <w:r w:rsidRPr="00D11A42">
        <w:rPr>
          <w:rFonts w:ascii="Lato" w:eastAsia="Helvetica" w:hAnsi="Lato" w:cs="Times New Roman"/>
          <w:sz w:val="28"/>
          <w:szCs w:val="28"/>
        </w:rPr>
        <w:t>wymiaru sprawiedliwości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 dla osób z niepełnosprawnościami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0572A7" w:rsidRPr="00D11A42">
        <w:rPr>
          <w:rFonts w:ascii="Lato" w:eastAsia="Helvetica" w:hAnsi="Lato" w:cs="Times New Roman"/>
          <w:sz w:val="28"/>
          <w:szCs w:val="28"/>
        </w:rPr>
        <w:t>włączając osoby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 niepełnosprawnością ruchową, sensoryczną </w:t>
      </w:r>
      <w:r w:rsidR="000572A7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intelektualną</w:t>
      </w:r>
      <w:r w:rsidR="00964915">
        <w:rPr>
          <w:rFonts w:ascii="Lato" w:eastAsia="Helvetica" w:hAnsi="Lato" w:cs="Times New Roman"/>
          <w:sz w:val="28"/>
          <w:szCs w:val="28"/>
        </w:rPr>
        <w:t>;</w:t>
      </w:r>
    </w:p>
    <w:p w14:paraId="251FCAE5" w14:textId="4E3E26F6" w:rsidR="00964915" w:rsidRPr="00D11A42" w:rsidRDefault="00964915" w:rsidP="009B5B85">
      <w:pPr>
        <w:pStyle w:val="Akapitzlist"/>
        <w:numPr>
          <w:ilvl w:val="0"/>
          <w:numId w:val="7"/>
        </w:numPr>
        <w:spacing w:before="130" w:after="130" w:line="276" w:lineRule="auto"/>
        <w:ind w:left="714" w:hanging="43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>
        <w:rPr>
          <w:rFonts w:ascii="Lato" w:eastAsia="Helvetica" w:hAnsi="Lato" w:cs="Times New Roman"/>
          <w:sz w:val="28"/>
          <w:szCs w:val="28"/>
        </w:rPr>
        <w:t>promowanie otwarto</w:t>
      </w:r>
      <w:r w:rsidR="0028113D">
        <w:rPr>
          <w:rFonts w:ascii="Lato" w:eastAsia="Helvetica" w:hAnsi="Lato" w:cs="Times New Roman"/>
          <w:sz w:val="28"/>
          <w:szCs w:val="28"/>
        </w:rPr>
        <w:t>ś</w:t>
      </w:r>
      <w:r>
        <w:rPr>
          <w:rFonts w:ascii="Lato" w:eastAsia="Helvetica" w:hAnsi="Lato" w:cs="Times New Roman"/>
          <w:sz w:val="28"/>
          <w:szCs w:val="28"/>
        </w:rPr>
        <w:t xml:space="preserve">ci, </w:t>
      </w:r>
      <w:proofErr w:type="spellStart"/>
      <w:r>
        <w:rPr>
          <w:rFonts w:ascii="Lato" w:eastAsia="Helvetica" w:hAnsi="Lato" w:cs="Times New Roman"/>
          <w:sz w:val="28"/>
          <w:szCs w:val="28"/>
        </w:rPr>
        <w:t>inkluzywności</w:t>
      </w:r>
      <w:proofErr w:type="spellEnd"/>
      <w:r>
        <w:rPr>
          <w:rFonts w:ascii="Lato" w:eastAsia="Helvetica" w:hAnsi="Lato" w:cs="Times New Roman"/>
          <w:sz w:val="28"/>
          <w:szCs w:val="28"/>
        </w:rPr>
        <w:t xml:space="preserve"> wobec mniejszości narodowych, etnicznych i innych</w:t>
      </w:r>
      <w:r w:rsidR="0028113D">
        <w:rPr>
          <w:rFonts w:ascii="Lato" w:eastAsia="Helvetica" w:hAnsi="Lato" w:cs="Times New Roman"/>
          <w:sz w:val="28"/>
          <w:szCs w:val="28"/>
        </w:rPr>
        <w:t xml:space="preserve"> grup zagrożonych wykluczeniem</w:t>
      </w:r>
    </w:p>
    <w:p w14:paraId="0D37440A" w14:textId="77777777" w:rsidR="002C6D52" w:rsidRPr="00D11A42" w:rsidRDefault="002C6D52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0C60A6D0" w14:textId="4BF20402" w:rsidR="00242DA9" w:rsidRPr="00D11A42" w:rsidRDefault="00242DA9" w:rsidP="002C6D52">
      <w:pPr>
        <w:pStyle w:val="Nagwek1"/>
        <w:rPr>
          <w:rFonts w:eastAsia="Helvetica"/>
          <w:szCs w:val="28"/>
        </w:rPr>
      </w:pPr>
      <w:bookmarkStart w:id="13" w:name="_Toc177653837"/>
      <w:r w:rsidRPr="00D11A42">
        <w:rPr>
          <w:rFonts w:eastAsia="Helvetica"/>
          <w:szCs w:val="28"/>
        </w:rPr>
        <w:t>Zasady współpracy</w:t>
      </w:r>
      <w:bookmarkEnd w:id="13"/>
    </w:p>
    <w:p w14:paraId="7284F72A" w14:textId="2F6DF2B0" w:rsidR="00BD6F35" w:rsidRPr="00D11A42" w:rsidRDefault="00815F2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Współpraca Ministra z interesariuszami w ramach Programu współpracy opiera się na k</w:t>
      </w:r>
      <w:r w:rsidR="00314734" w:rsidRPr="00D11A42">
        <w:rPr>
          <w:rFonts w:ascii="Lato" w:eastAsia="Helvetica" w:hAnsi="Lato" w:cs="Times New Roman"/>
          <w:sz w:val="28"/>
          <w:szCs w:val="28"/>
        </w:rPr>
        <w:t>il</w:t>
      </w:r>
      <w:r w:rsidRPr="00D11A42">
        <w:rPr>
          <w:rFonts w:ascii="Lato" w:eastAsia="Helvetica" w:hAnsi="Lato" w:cs="Times New Roman"/>
          <w:sz w:val="28"/>
          <w:szCs w:val="28"/>
        </w:rPr>
        <w:t>ku kluczowych zasadach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: </w:t>
      </w:r>
    </w:p>
    <w:p w14:paraId="48A95817" w14:textId="4A9C537D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pomocniczoś</w:t>
      </w:r>
      <w:r w:rsidR="00B46622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46622" w:rsidRPr="00D11A42">
        <w:rPr>
          <w:rFonts w:ascii="Lato" w:eastAsia="Helvetica" w:hAnsi="Lato" w:cs="Times New Roman"/>
          <w:sz w:val="28"/>
          <w:szCs w:val="28"/>
        </w:rPr>
        <w:t xml:space="preserve">– jeśli interesariusze są w stanie </w:t>
      </w:r>
      <w:r w:rsidR="00393C84">
        <w:rPr>
          <w:rFonts w:ascii="Lato" w:eastAsia="Helvetica" w:hAnsi="Lato" w:cs="Times New Roman"/>
          <w:sz w:val="28"/>
          <w:szCs w:val="28"/>
        </w:rPr>
        <w:t xml:space="preserve">i chcą </w:t>
      </w:r>
      <w:r w:rsidR="00B46622" w:rsidRPr="00D11A42">
        <w:rPr>
          <w:rFonts w:ascii="Lato" w:eastAsia="Helvetica" w:hAnsi="Lato" w:cs="Times New Roman"/>
          <w:sz w:val="28"/>
          <w:szCs w:val="28"/>
        </w:rPr>
        <w:t>działać samodzielnie, administracja publiczna nie ingeruje w ich sprawy;</w:t>
      </w:r>
    </w:p>
    <w:p w14:paraId="1B2E3741" w14:textId="3008303F" w:rsidR="00BD6F35" w:rsidRPr="00D11A42" w:rsidRDefault="00B46622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suwerenność 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stron </w:t>
      </w:r>
      <w:r w:rsidRPr="00D11A42">
        <w:rPr>
          <w:rFonts w:ascii="Lato" w:eastAsia="Helvetica" w:hAnsi="Lato" w:cs="Times New Roman"/>
          <w:sz w:val="28"/>
          <w:szCs w:val="28"/>
        </w:rPr>
        <w:t>– każda strona ma prawo do niezależności w tym, jak wykonuje swoje zadania i jak rozwiązuje problemy społeczne. Ważna jest równowaga praw i obowiązków po obu stronach;</w:t>
      </w:r>
      <w:r w:rsidR="00BD6F35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2ED139AA" w14:textId="4129135E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partnerstw</w:t>
      </w:r>
      <w:r w:rsidR="00B46622" w:rsidRPr="00D11A42">
        <w:rPr>
          <w:rFonts w:ascii="Lato" w:eastAsia="Helvetica" w:hAnsi="Lato" w:cs="Times New Roman"/>
          <w:sz w:val="28"/>
          <w:szCs w:val="28"/>
        </w:rPr>
        <w:t>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A264A" w:rsidRPr="00D11A42">
        <w:rPr>
          <w:rFonts w:ascii="Lato" w:eastAsia="Helvetica" w:hAnsi="Lato" w:cs="Times New Roman"/>
          <w:sz w:val="28"/>
          <w:szCs w:val="28"/>
        </w:rPr>
        <w:t>–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34552" w:rsidRPr="00D11A42">
        <w:rPr>
          <w:rFonts w:ascii="Lato" w:eastAsia="Helvetica" w:hAnsi="Lato" w:cs="Times New Roman"/>
          <w:sz w:val="28"/>
          <w:szCs w:val="28"/>
        </w:rPr>
        <w:t xml:space="preserve">współpraca Ministerstwa z interesariuszami jest </w:t>
      </w:r>
      <w:r w:rsidR="00393C84">
        <w:rPr>
          <w:rFonts w:ascii="Lato" w:eastAsia="Helvetica" w:hAnsi="Lato" w:cs="Times New Roman"/>
          <w:sz w:val="28"/>
          <w:szCs w:val="28"/>
        </w:rPr>
        <w:t>oparta na wzajemnym szacunku</w:t>
      </w:r>
      <w:r w:rsidR="00234552" w:rsidRPr="00D11A42">
        <w:rPr>
          <w:rFonts w:ascii="Lato" w:eastAsia="Helvetica" w:hAnsi="Lato" w:cs="Times New Roman"/>
          <w:sz w:val="28"/>
          <w:szCs w:val="28"/>
        </w:rPr>
        <w:t xml:space="preserve">, przejrzysta i nastawiona na to, aby osiągać jak najlepsze rezultaty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na rzecz społeczeństwa obywatelskiego; </w:t>
      </w:r>
    </w:p>
    <w:p w14:paraId="52CB2DBD" w14:textId="73971A76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efektywnoś</w:t>
      </w:r>
      <w:r w:rsidR="00B11ACC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034AC" w:rsidRPr="00D11A42">
        <w:rPr>
          <w:rFonts w:ascii="Lato" w:eastAsia="Helvetica" w:hAnsi="Lato" w:cs="Times New Roman"/>
          <w:sz w:val="28"/>
          <w:szCs w:val="28"/>
        </w:rPr>
        <w:t>–</w:t>
      </w:r>
      <w:r w:rsidR="006E2D04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wspólne działania są prowadzone sprawnie, </w:t>
      </w:r>
      <w:r w:rsidR="00B32121" w:rsidRPr="00D11A42">
        <w:rPr>
          <w:rFonts w:ascii="Lato" w:eastAsia="Helvetica" w:hAnsi="Lato" w:cs="Times New Roman"/>
          <w:sz w:val="28"/>
          <w:szCs w:val="28"/>
        </w:rPr>
        <w:t>przy użyciu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E2D04" w:rsidRPr="00D11A42">
        <w:rPr>
          <w:rFonts w:ascii="Lato" w:eastAsia="Helvetica" w:hAnsi="Lato" w:cs="Times New Roman"/>
          <w:sz w:val="28"/>
          <w:szCs w:val="28"/>
        </w:rPr>
        <w:t>najlepszych dostępnych</w:t>
      </w:r>
      <w:r w:rsidR="00B3212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narzędzi </w:t>
      </w:r>
      <w:r w:rsidR="00B11ACC" w:rsidRPr="00D11A42">
        <w:rPr>
          <w:rFonts w:ascii="Lato" w:eastAsia="Helvetica" w:hAnsi="Lato" w:cs="Times New Roman"/>
          <w:sz w:val="28"/>
          <w:szCs w:val="28"/>
        </w:rPr>
        <w:t>i z odpowiedzialnym gospodarowaniem środkami publicznymi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; </w:t>
      </w:r>
    </w:p>
    <w:p w14:paraId="5599962A" w14:textId="2ED3823E" w:rsidR="00BD6F35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uczciw</w:t>
      </w:r>
      <w:r w:rsidR="00E21BE2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konkurencj</w:t>
      </w:r>
      <w:r w:rsidR="00E21BE2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21BE2" w:rsidRPr="00D11A42">
        <w:rPr>
          <w:rFonts w:ascii="Lato" w:eastAsia="Helvetica" w:hAnsi="Lato" w:cs="Times New Roman"/>
          <w:sz w:val="28"/>
          <w:szCs w:val="28"/>
        </w:rPr>
        <w:t xml:space="preserve">–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interesariusze mają </w:t>
      </w:r>
      <w:r w:rsidR="00E21BE2" w:rsidRPr="00D11A42">
        <w:rPr>
          <w:rFonts w:ascii="Lato" w:eastAsia="Helvetica" w:hAnsi="Lato" w:cs="Times New Roman"/>
          <w:sz w:val="28"/>
          <w:szCs w:val="28"/>
        </w:rPr>
        <w:t xml:space="preserve">równy dostęp </w:t>
      </w:r>
      <w:r w:rsidRPr="00D11A42">
        <w:rPr>
          <w:rFonts w:ascii="Lato" w:eastAsia="Helvetica" w:hAnsi="Lato" w:cs="Times New Roman"/>
          <w:sz w:val="28"/>
          <w:szCs w:val="28"/>
        </w:rPr>
        <w:t xml:space="preserve">do realizacji </w:t>
      </w:r>
      <w:r w:rsidR="005D0F83" w:rsidRPr="00D11A42">
        <w:rPr>
          <w:rFonts w:ascii="Lato" w:eastAsia="Helvetica" w:hAnsi="Lato" w:cs="Times New Roman"/>
          <w:sz w:val="28"/>
          <w:szCs w:val="28"/>
        </w:rPr>
        <w:t xml:space="preserve">zadań </w:t>
      </w:r>
      <w:r w:rsidR="00012443" w:rsidRPr="00D11A42">
        <w:rPr>
          <w:rFonts w:ascii="Lato" w:eastAsia="Helvetica" w:hAnsi="Lato" w:cs="Times New Roman"/>
          <w:sz w:val="28"/>
          <w:szCs w:val="28"/>
        </w:rPr>
        <w:t>zleconych przez administrację rządową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; </w:t>
      </w:r>
    </w:p>
    <w:p w14:paraId="6493FF32" w14:textId="452FAC0A" w:rsidR="00242DA9" w:rsidRPr="00D11A42" w:rsidRDefault="00BD6F35" w:rsidP="009B5B85">
      <w:pPr>
        <w:pStyle w:val="Akapitzlist"/>
        <w:numPr>
          <w:ilvl w:val="0"/>
          <w:numId w:val="8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jawnoś</w:t>
      </w:r>
      <w:r w:rsidR="00595807" w:rsidRPr="00D11A42">
        <w:rPr>
          <w:rFonts w:ascii="Lato" w:eastAsia="Helvetica" w:hAnsi="Lato" w:cs="Times New Roman"/>
          <w:sz w:val="28"/>
          <w:szCs w:val="28"/>
        </w:rPr>
        <w:t>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595807" w:rsidRPr="00D11A42">
        <w:rPr>
          <w:rFonts w:ascii="Lato" w:eastAsia="Helvetica" w:hAnsi="Lato" w:cs="Times New Roman"/>
          <w:sz w:val="28"/>
          <w:szCs w:val="28"/>
        </w:rPr>
        <w:t>–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B736B" w:rsidRPr="00D11A42">
        <w:rPr>
          <w:rFonts w:ascii="Lato" w:eastAsia="Helvetica" w:hAnsi="Lato" w:cs="Times New Roman"/>
          <w:sz w:val="28"/>
          <w:szCs w:val="28"/>
        </w:rPr>
        <w:t xml:space="preserve">strony </w:t>
      </w:r>
      <w:r w:rsidRPr="00D11A42">
        <w:rPr>
          <w:rFonts w:ascii="Lato" w:eastAsia="Helvetica" w:hAnsi="Lato" w:cs="Times New Roman"/>
          <w:sz w:val="28"/>
          <w:szCs w:val="28"/>
        </w:rPr>
        <w:t>wzajemn</w:t>
      </w:r>
      <w:r w:rsidR="001E249E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>e i rzeteln</w:t>
      </w:r>
      <w:r w:rsidR="001E249E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 xml:space="preserve">e </w:t>
      </w:r>
      <w:r w:rsidR="001E249E" w:rsidRPr="00D11A42">
        <w:rPr>
          <w:rFonts w:ascii="Lato" w:eastAsia="Helvetica" w:hAnsi="Lato" w:cs="Times New Roman"/>
          <w:sz w:val="28"/>
          <w:szCs w:val="28"/>
        </w:rPr>
        <w:t xml:space="preserve">przekazują sobie informacje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>o planowanych kierunkach działań</w:t>
      </w:r>
      <w:r w:rsidR="00257C4B" w:rsidRPr="00D11A42">
        <w:rPr>
          <w:rFonts w:ascii="Lato" w:eastAsia="Helvetica" w:hAnsi="Lato" w:cs="Times New Roman"/>
          <w:sz w:val="28"/>
          <w:szCs w:val="28"/>
        </w:rPr>
        <w:t xml:space="preserve">. Wszystko po to, aby budować </w:t>
      </w:r>
      <w:r w:rsidRPr="00D11A42">
        <w:rPr>
          <w:rFonts w:ascii="Lato" w:eastAsia="Helvetica" w:hAnsi="Lato" w:cs="Times New Roman"/>
          <w:sz w:val="28"/>
          <w:szCs w:val="28"/>
        </w:rPr>
        <w:t xml:space="preserve">obustronne zaufanie i </w:t>
      </w:r>
      <w:r w:rsidR="00257C4B" w:rsidRPr="00D11A42">
        <w:rPr>
          <w:rFonts w:ascii="Lato" w:eastAsia="Helvetica" w:hAnsi="Lato" w:cs="Times New Roman"/>
          <w:sz w:val="28"/>
          <w:szCs w:val="28"/>
        </w:rPr>
        <w:t>partnerskie relacje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26B626AE" w14:textId="77777777" w:rsidR="00242DA9" w:rsidRPr="00D11A42" w:rsidRDefault="00242DA9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0A030961" w14:textId="603B4B11" w:rsidR="00544A94" w:rsidRPr="00D11A42" w:rsidRDefault="00AF7AC3" w:rsidP="0004500A">
      <w:pPr>
        <w:pStyle w:val="Nagwek1"/>
        <w:spacing w:line="276" w:lineRule="auto"/>
        <w:rPr>
          <w:rFonts w:eastAsia="Helvetica"/>
          <w:szCs w:val="28"/>
        </w:rPr>
      </w:pPr>
      <w:bookmarkStart w:id="14" w:name="_Toc177653838"/>
      <w:r w:rsidRPr="00D11A42">
        <w:rPr>
          <w:rFonts w:eastAsia="Helvetica"/>
          <w:szCs w:val="28"/>
        </w:rPr>
        <w:lastRenderedPageBreak/>
        <w:t xml:space="preserve">Sposób realizacji </w:t>
      </w:r>
      <w:r w:rsidR="005F342B">
        <w:rPr>
          <w:rFonts w:eastAsia="Helvetica"/>
          <w:szCs w:val="28"/>
        </w:rPr>
        <w:t>P</w:t>
      </w:r>
      <w:r w:rsidRPr="00D11A42">
        <w:rPr>
          <w:rFonts w:eastAsia="Helvetica"/>
          <w:szCs w:val="28"/>
        </w:rPr>
        <w:t>rogramu</w:t>
      </w:r>
      <w:r w:rsidR="005F342B">
        <w:rPr>
          <w:rFonts w:eastAsia="Helvetica"/>
          <w:szCs w:val="28"/>
        </w:rPr>
        <w:t xml:space="preserve"> współpracy</w:t>
      </w:r>
      <w:bookmarkEnd w:id="14"/>
    </w:p>
    <w:p w14:paraId="0156090E" w14:textId="05612149" w:rsidR="003F32A3" w:rsidRPr="00D11A42" w:rsidRDefault="003F32A3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Program będzie realizowany</w:t>
      </w:r>
      <w:r w:rsidR="00AC619E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na dwa sposoby: pozafinansowy i finansowy</w:t>
      </w:r>
      <w:r w:rsidR="007A1785" w:rsidRPr="00D11A42">
        <w:rPr>
          <w:rFonts w:ascii="Lato" w:eastAsia="Helvetica" w:hAnsi="Lato" w:cs="Times New Roman"/>
          <w:sz w:val="28"/>
          <w:szCs w:val="28"/>
        </w:rPr>
        <w:t>.</w:t>
      </w:r>
      <w:r w:rsidR="00AC1EF7" w:rsidRPr="00D11A42">
        <w:rPr>
          <w:rFonts w:ascii="Lato" w:eastAsia="Helvetica" w:hAnsi="Lato" w:cs="Times New Roman"/>
          <w:sz w:val="28"/>
          <w:szCs w:val="28"/>
        </w:rPr>
        <w:t xml:space="preserve"> Poniżej znajdują się opisy konkretnych form. </w:t>
      </w:r>
    </w:p>
    <w:p w14:paraId="245C752B" w14:textId="2EA89150" w:rsidR="003A033A" w:rsidRPr="00D11A42" w:rsidRDefault="00C65932" w:rsidP="00AA5B6A">
      <w:pPr>
        <w:pStyle w:val="Nagwek2"/>
        <w:spacing w:line="276" w:lineRule="auto"/>
        <w:ind w:left="0"/>
        <w:rPr>
          <w:rFonts w:eastAsia="Helvetica"/>
          <w:sz w:val="28"/>
          <w:szCs w:val="28"/>
        </w:rPr>
      </w:pPr>
      <w:bookmarkStart w:id="15" w:name="_Toc177653839"/>
      <w:r w:rsidRPr="00D11A42">
        <w:rPr>
          <w:rFonts w:eastAsia="Helvetica"/>
          <w:sz w:val="28"/>
          <w:szCs w:val="28"/>
        </w:rPr>
        <w:t xml:space="preserve">VI. A. </w:t>
      </w:r>
      <w:r w:rsidR="002C6D52" w:rsidRPr="00D11A42">
        <w:rPr>
          <w:rFonts w:eastAsia="Helvetica"/>
          <w:sz w:val="28"/>
          <w:szCs w:val="28"/>
        </w:rPr>
        <w:t>Sposób p</w:t>
      </w:r>
      <w:r w:rsidR="008A0EE3" w:rsidRPr="00D11A42">
        <w:rPr>
          <w:rFonts w:eastAsia="Helvetica"/>
          <w:sz w:val="28"/>
          <w:szCs w:val="28"/>
        </w:rPr>
        <w:t>ozafinansow</w:t>
      </w:r>
      <w:r w:rsidR="003F32A3" w:rsidRPr="00D11A42">
        <w:rPr>
          <w:rFonts w:eastAsia="Helvetica"/>
          <w:sz w:val="28"/>
          <w:szCs w:val="28"/>
        </w:rPr>
        <w:t>y</w:t>
      </w:r>
      <w:bookmarkEnd w:id="15"/>
    </w:p>
    <w:p w14:paraId="3DF7D562" w14:textId="6E7C8CED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>Działania informacyjne o współpracy Ministra z interesariuszami</w:t>
      </w:r>
    </w:p>
    <w:p w14:paraId="57698657" w14:textId="77777777" w:rsidR="00B0615C" w:rsidRPr="00D11A42" w:rsidRDefault="00B0615C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6A7259C6" w14:textId="77777777" w:rsidR="00E912B3" w:rsidRPr="00D11A42" w:rsidRDefault="00710180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Wymiana informacji odbywa się przez najbardziej powszechne i dostępne kanały komunikacji: </w:t>
      </w:r>
    </w:p>
    <w:p w14:paraId="20481C4B" w14:textId="6F6ED3AB" w:rsidR="00E912B3" w:rsidRPr="00D11A42" w:rsidRDefault="00710180" w:rsidP="009B5B85">
      <w:pPr>
        <w:pStyle w:val="Akapitzlist"/>
        <w:numPr>
          <w:ilvl w:val="0"/>
          <w:numId w:val="25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stronę </w:t>
      </w:r>
      <w:hyperlink r:id="rId8" w:history="1">
        <w:r w:rsidR="00935816" w:rsidRPr="00D11A42">
          <w:rPr>
            <w:rStyle w:val="Hipercze"/>
            <w:rFonts w:ascii="Lato" w:eastAsia="Helvetica" w:hAnsi="Lato" w:cs="Times New Roman"/>
            <w:sz w:val="28"/>
            <w:szCs w:val="28"/>
          </w:rPr>
          <w:t>https://www.gov.pl/web/sprawiedliwosc/</w:t>
        </w:r>
      </w:hyperlink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D095DB0" w14:textId="77777777" w:rsidR="00E912B3" w:rsidRPr="00D11A42" w:rsidRDefault="00710180" w:rsidP="009B5B85">
      <w:pPr>
        <w:pStyle w:val="Akapitzlist"/>
        <w:numPr>
          <w:ilvl w:val="0"/>
          <w:numId w:val="25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profile mediów społecznościowych </w:t>
      </w:r>
      <w:r w:rsidR="007C101B" w:rsidRPr="00D11A42">
        <w:rPr>
          <w:rFonts w:ascii="Lato" w:eastAsia="Helvetica" w:hAnsi="Lato" w:cs="Times New Roman"/>
          <w:sz w:val="28"/>
          <w:szCs w:val="28"/>
        </w:rPr>
        <w:t>Ministerstwa</w:t>
      </w:r>
      <w:r w:rsidR="00E912B3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37D1DB9F" w14:textId="7083CEB5" w:rsidR="00710180" w:rsidRPr="00D11A42" w:rsidRDefault="00710180" w:rsidP="009B5B85">
      <w:pPr>
        <w:pStyle w:val="Akapitzlist"/>
        <w:numPr>
          <w:ilvl w:val="0"/>
          <w:numId w:val="25"/>
        </w:num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strony i profile przedsięwzięć lub akcji organizowanych przez Minist</w:t>
      </w:r>
      <w:r w:rsidR="007C101B" w:rsidRPr="00D11A42">
        <w:rPr>
          <w:rFonts w:ascii="Lato" w:eastAsia="Helvetica" w:hAnsi="Lato" w:cs="Times New Roman"/>
          <w:sz w:val="28"/>
          <w:szCs w:val="28"/>
        </w:rPr>
        <w:t>erstwo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307B4484" w14:textId="77777777" w:rsidR="00710180" w:rsidRPr="00D11A42" w:rsidRDefault="00710180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854C92A" w14:textId="50E7DC97" w:rsidR="002C6D52" w:rsidRDefault="001D3C6C" w:rsidP="0004500A">
      <w:pPr>
        <w:pStyle w:val="Akapitzlist"/>
        <w:spacing w:before="130" w:after="130" w:line="276" w:lineRule="auto"/>
        <w:jc w:val="both"/>
        <w:rPr>
          <w:rFonts w:ascii="Lato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Ministerstwo </w:t>
      </w:r>
      <w:r w:rsidR="00710180" w:rsidRPr="00D11A42">
        <w:rPr>
          <w:rFonts w:ascii="Lato" w:eastAsia="Helvetica" w:hAnsi="Lato" w:cs="Times New Roman"/>
          <w:sz w:val="28"/>
          <w:szCs w:val="28"/>
        </w:rPr>
        <w:t>będ</w:t>
      </w:r>
      <w:r w:rsidRPr="00D11A42">
        <w:rPr>
          <w:rFonts w:ascii="Lato" w:eastAsia="Helvetica" w:hAnsi="Lato" w:cs="Times New Roman"/>
          <w:sz w:val="28"/>
          <w:szCs w:val="28"/>
        </w:rPr>
        <w:t>zie</w:t>
      </w:r>
      <w:r w:rsidR="0071018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A38C0" w:rsidRPr="00D11A42">
        <w:rPr>
          <w:rFonts w:ascii="Lato" w:eastAsia="Helvetica" w:hAnsi="Lato" w:cs="Times New Roman"/>
          <w:sz w:val="28"/>
          <w:szCs w:val="28"/>
        </w:rPr>
        <w:t xml:space="preserve">udostępniać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informacje </w:t>
      </w:r>
      <w:r w:rsidR="000A38C0" w:rsidRPr="00D11A42">
        <w:rPr>
          <w:rFonts w:ascii="Lato" w:eastAsia="Helvetica" w:hAnsi="Lato" w:cs="Times New Roman"/>
          <w:sz w:val="28"/>
          <w:szCs w:val="28"/>
        </w:rPr>
        <w:t xml:space="preserve">o </w:t>
      </w:r>
      <w:r w:rsidRPr="00D11A42">
        <w:rPr>
          <w:rFonts w:ascii="Lato" w:eastAsia="Helvetica" w:hAnsi="Lato" w:cs="Times New Roman"/>
          <w:sz w:val="28"/>
          <w:szCs w:val="28"/>
        </w:rPr>
        <w:t xml:space="preserve">współpracy z interesariuszami </w:t>
      </w:r>
      <w:r w:rsidR="0095384E" w:rsidRPr="00D11A42">
        <w:rPr>
          <w:rFonts w:ascii="Lato" w:eastAsia="Helvetica" w:hAnsi="Lato" w:cs="Times New Roman"/>
          <w:sz w:val="28"/>
          <w:szCs w:val="28"/>
        </w:rPr>
        <w:t>w</w:t>
      </w:r>
      <w:r w:rsidR="00710180" w:rsidRPr="00D11A42">
        <w:rPr>
          <w:rFonts w:ascii="Lato" w:eastAsia="Helvetica" w:hAnsi="Lato" w:cs="Times New Roman"/>
          <w:sz w:val="28"/>
          <w:szCs w:val="28"/>
        </w:rPr>
        <w:t xml:space="preserve"> specjalnej zakład</w:t>
      </w:r>
      <w:r w:rsidR="0095384E" w:rsidRPr="00D11A42">
        <w:rPr>
          <w:rFonts w:ascii="Lato" w:eastAsia="Helvetica" w:hAnsi="Lato" w:cs="Times New Roman"/>
          <w:sz w:val="28"/>
          <w:szCs w:val="28"/>
        </w:rPr>
        <w:t>ce</w:t>
      </w:r>
      <w:r w:rsidR="00710180" w:rsidRPr="00D11A42">
        <w:rPr>
          <w:rFonts w:ascii="Lato" w:eastAsia="Helvetica" w:hAnsi="Lato" w:cs="Times New Roman"/>
          <w:sz w:val="28"/>
          <w:szCs w:val="28"/>
        </w:rPr>
        <w:t xml:space="preserve"> na </w:t>
      </w:r>
      <w:r w:rsidR="0095384E" w:rsidRPr="00D11A42">
        <w:rPr>
          <w:rFonts w:ascii="Lato" w:eastAsia="Helvetica" w:hAnsi="Lato" w:cs="Times New Roman"/>
          <w:sz w:val="28"/>
          <w:szCs w:val="28"/>
        </w:rPr>
        <w:t xml:space="preserve">swojej </w:t>
      </w:r>
      <w:r w:rsidR="00710180" w:rsidRPr="00D11A42">
        <w:rPr>
          <w:rFonts w:ascii="Lato" w:eastAsia="Helvetica" w:hAnsi="Lato" w:cs="Times New Roman"/>
          <w:sz w:val="28"/>
          <w:szCs w:val="28"/>
        </w:rPr>
        <w:t>stronie internetowej</w:t>
      </w:r>
      <w:r w:rsidR="0095384E" w:rsidRPr="00D11A42">
        <w:rPr>
          <w:rFonts w:ascii="Lato" w:eastAsia="Helvetica" w:hAnsi="Lato" w:cs="Times New Roman"/>
          <w:sz w:val="28"/>
          <w:szCs w:val="28"/>
        </w:rPr>
        <w:t>. Nazwa zakładk</w:t>
      </w:r>
      <w:r w:rsidR="0077761C" w:rsidRPr="00D11A42">
        <w:rPr>
          <w:rFonts w:ascii="Lato" w:eastAsia="Helvetica" w:hAnsi="Lato" w:cs="Times New Roman"/>
          <w:sz w:val="28"/>
          <w:szCs w:val="28"/>
        </w:rPr>
        <w:t xml:space="preserve">i to </w:t>
      </w:r>
      <w:hyperlink r:id="rId9" w:history="1">
        <w:r w:rsidR="0077761C" w:rsidRPr="00D11A42">
          <w:rPr>
            <w:rStyle w:val="Hipercze"/>
            <w:rFonts w:ascii="Lato" w:eastAsia="Helvetica" w:hAnsi="Lato" w:cs="Times New Roman"/>
            <w:sz w:val="28"/>
            <w:szCs w:val="28"/>
          </w:rPr>
          <w:t>Współpraca z organizacjami pozarządowymi</w:t>
        </w:r>
      </w:hyperlink>
      <w:r w:rsidR="00B05CF9" w:rsidRPr="00D11A42">
        <w:rPr>
          <w:rFonts w:ascii="Lato" w:hAnsi="Lato"/>
          <w:sz w:val="28"/>
          <w:szCs w:val="28"/>
        </w:rPr>
        <w:t>.</w:t>
      </w:r>
      <w:r w:rsidR="007558CF" w:rsidRPr="00D11A42">
        <w:rPr>
          <w:rFonts w:ascii="Lato" w:hAnsi="Lato"/>
          <w:sz w:val="28"/>
          <w:szCs w:val="28"/>
        </w:rPr>
        <w:t xml:space="preserve"> </w:t>
      </w:r>
      <w:bookmarkStart w:id="16" w:name="_Hlk172724751"/>
    </w:p>
    <w:p w14:paraId="12DDC97E" w14:textId="77777777" w:rsidR="008A55BB" w:rsidRPr="00D11A42" w:rsidRDefault="008A55BB" w:rsidP="0004500A">
      <w:pPr>
        <w:pStyle w:val="Akapitzlist"/>
        <w:spacing w:before="130" w:after="130" w:line="276" w:lineRule="auto"/>
        <w:jc w:val="both"/>
        <w:rPr>
          <w:rFonts w:ascii="Lato" w:hAnsi="Lato"/>
          <w:sz w:val="28"/>
          <w:szCs w:val="28"/>
        </w:rPr>
      </w:pPr>
    </w:p>
    <w:p w14:paraId="4EC8F68B" w14:textId="12D6750A" w:rsidR="00B0615C" w:rsidRPr="00D11A42" w:rsidRDefault="00B05CF9" w:rsidP="0004500A">
      <w:pPr>
        <w:pStyle w:val="Akapitzlist"/>
        <w:spacing w:before="130" w:after="130" w:line="276" w:lineRule="auto"/>
        <w:jc w:val="both"/>
        <w:rPr>
          <w:rFonts w:ascii="Lato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Koordynator ds. współpracy z otoczeniem społecznym i współpracy międzynarodowej</w:t>
      </w:r>
      <w:bookmarkEnd w:id="16"/>
      <w:r w:rsidR="00935816" w:rsidRPr="00D11A42">
        <w:rPr>
          <w:rFonts w:ascii="Lato" w:eastAsia="Helvetica" w:hAnsi="Lato" w:cs="Times New Roman"/>
          <w:sz w:val="28"/>
          <w:szCs w:val="28"/>
        </w:rPr>
        <w:t xml:space="preserve"> prowadzi </w:t>
      </w:r>
      <w:r w:rsidR="00096371" w:rsidRPr="00D11A42">
        <w:rPr>
          <w:rFonts w:ascii="Lato" w:eastAsia="Helvetica" w:hAnsi="Lato" w:cs="Times New Roman"/>
          <w:sz w:val="28"/>
          <w:szCs w:val="28"/>
        </w:rPr>
        <w:t>Listę organizacji pozarządowych oraz innych podmiotów współpracujących z Ministerstwem</w:t>
      </w:r>
      <w:r w:rsidR="00326CB9" w:rsidRPr="00D11A42">
        <w:rPr>
          <w:rFonts w:ascii="Lato" w:eastAsia="Helvetica" w:hAnsi="Lato" w:cs="Times New Roman"/>
          <w:sz w:val="28"/>
          <w:szCs w:val="28"/>
        </w:rPr>
        <w:t>. Lista ta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26CB9" w:rsidRPr="00D11A42">
        <w:rPr>
          <w:rFonts w:ascii="Lato" w:eastAsia="Helvetica" w:hAnsi="Lato" w:cs="Times New Roman"/>
          <w:sz w:val="28"/>
          <w:szCs w:val="28"/>
        </w:rPr>
        <w:t xml:space="preserve">jest 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również </w:t>
      </w:r>
      <w:r w:rsidR="00326CB9" w:rsidRPr="00D11A42">
        <w:rPr>
          <w:rFonts w:ascii="Lato" w:eastAsia="Helvetica" w:hAnsi="Lato" w:cs="Times New Roman"/>
          <w:sz w:val="28"/>
          <w:szCs w:val="28"/>
        </w:rPr>
        <w:t xml:space="preserve">dostępna 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na </w:t>
      </w:r>
      <w:r w:rsidR="00326CB9" w:rsidRPr="00D11A42">
        <w:rPr>
          <w:rFonts w:ascii="Lato" w:eastAsia="Helvetica" w:hAnsi="Lato" w:cs="Times New Roman"/>
          <w:sz w:val="28"/>
          <w:szCs w:val="28"/>
        </w:rPr>
        <w:t>tej</w:t>
      </w:r>
      <w:r w:rsidR="0009637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7039C4" w:rsidRPr="00D11A42">
        <w:rPr>
          <w:rFonts w:ascii="Lato" w:eastAsia="Helvetica" w:hAnsi="Lato" w:cs="Times New Roman"/>
          <w:sz w:val="28"/>
          <w:szCs w:val="28"/>
        </w:rPr>
        <w:t xml:space="preserve">samej </w:t>
      </w:r>
      <w:r w:rsidR="00096371" w:rsidRPr="00D11A42">
        <w:rPr>
          <w:rFonts w:ascii="Lato" w:eastAsia="Helvetica" w:hAnsi="Lato" w:cs="Times New Roman"/>
          <w:sz w:val="28"/>
          <w:szCs w:val="28"/>
        </w:rPr>
        <w:t>stronie internetowej.</w:t>
      </w:r>
    </w:p>
    <w:p w14:paraId="351B80BE" w14:textId="77777777" w:rsidR="00096371" w:rsidRPr="00D11A42" w:rsidRDefault="00096371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2A4EAC2" w14:textId="753B7D25" w:rsidR="00096371" w:rsidRPr="00D11A42" w:rsidRDefault="00096371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Honorowy patronat Ministra, Sekretarza Stanu lub Podsekretarza Stanu w Ministerstwie </w:t>
      </w:r>
    </w:p>
    <w:p w14:paraId="5303C1F4" w14:textId="77777777" w:rsidR="00451EC0" w:rsidRPr="00D11A42" w:rsidRDefault="00451EC0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204FD381" w14:textId="6187B239" w:rsidR="00451EC0" w:rsidRPr="00D11A42" w:rsidRDefault="00B418DF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atronat Ministra, Sekretarza Stanu lub Podsekretarza Stanu w Ministerstwie nad </w:t>
      </w:r>
      <w:r w:rsidR="00E00538" w:rsidRPr="00D11A42">
        <w:rPr>
          <w:rFonts w:ascii="Lato" w:eastAsia="Helvetica" w:hAnsi="Lato" w:cs="Times New Roman"/>
          <w:sz w:val="28"/>
          <w:szCs w:val="28"/>
        </w:rPr>
        <w:t xml:space="preserve">projektami </w:t>
      </w:r>
      <w:r w:rsidR="00451EC0" w:rsidRPr="00D11A42">
        <w:rPr>
          <w:rFonts w:ascii="Lato" w:eastAsia="Helvetica" w:hAnsi="Lato" w:cs="Times New Roman"/>
          <w:sz w:val="28"/>
          <w:szCs w:val="28"/>
        </w:rPr>
        <w:t>realizowanymi przez interesariuszy</w:t>
      </w:r>
      <w:r w:rsidR="00E00538" w:rsidRPr="00D11A42">
        <w:rPr>
          <w:rFonts w:ascii="Lato" w:eastAsia="Helvetica" w:hAnsi="Lato" w:cs="Times New Roman"/>
          <w:sz w:val="28"/>
          <w:szCs w:val="28"/>
        </w:rPr>
        <w:t xml:space="preserve"> ma charakter pozafinansowy.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6F4F6B" w:rsidRPr="00D11A42">
        <w:rPr>
          <w:rFonts w:ascii="Lato" w:eastAsia="Helvetica" w:hAnsi="Lato" w:cs="Times New Roman"/>
          <w:sz w:val="28"/>
          <w:szCs w:val="28"/>
        </w:rPr>
        <w:t xml:space="preserve">Oznacza to współpracę, </w:t>
      </w:r>
      <w:r w:rsidR="00451EC0" w:rsidRPr="00D11A42">
        <w:rPr>
          <w:rFonts w:ascii="Lato" w:eastAsia="Helvetica" w:hAnsi="Lato" w:cs="Times New Roman"/>
          <w:sz w:val="28"/>
          <w:szCs w:val="28"/>
        </w:rPr>
        <w:t>promocję</w:t>
      </w:r>
      <w:r w:rsidR="006F4F6B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="006F4F6B" w:rsidRPr="00D11A42">
        <w:rPr>
          <w:rFonts w:ascii="Lato" w:eastAsia="Helvetica" w:hAnsi="Lato" w:cs="Times New Roman"/>
          <w:sz w:val="28"/>
          <w:szCs w:val="28"/>
        </w:rPr>
        <w:t>wyróżnienie</w:t>
      </w:r>
      <w:r w:rsidR="00156261" w:rsidRPr="00D11A42">
        <w:rPr>
          <w:rFonts w:ascii="Lato" w:eastAsia="Helvetica" w:hAnsi="Lato" w:cs="Times New Roman"/>
          <w:sz w:val="28"/>
          <w:szCs w:val="28"/>
        </w:rPr>
        <w:t xml:space="preserve"> projektu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poprzez objęcie </w:t>
      </w:r>
      <w:r w:rsidR="00156261" w:rsidRPr="00D11A42">
        <w:rPr>
          <w:rFonts w:ascii="Lato" w:eastAsia="Helvetica" w:hAnsi="Lato" w:cs="Times New Roman"/>
          <w:sz w:val="28"/>
          <w:szCs w:val="28"/>
        </w:rPr>
        <w:t>go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honorowym patronatem. </w:t>
      </w:r>
    </w:p>
    <w:p w14:paraId="4DAD6343" w14:textId="77777777" w:rsidR="00156261" w:rsidRPr="00D11A42" w:rsidRDefault="00156261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74BEC77A" w14:textId="2DCD318A" w:rsidR="00451EC0" w:rsidRPr="00D11A42" w:rsidRDefault="00156261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Patronat </w:t>
      </w:r>
      <w:r w:rsidR="00451EC0" w:rsidRPr="00D11A42">
        <w:rPr>
          <w:rFonts w:ascii="Lato" w:eastAsia="Helvetica" w:hAnsi="Lato" w:cs="Times New Roman"/>
          <w:sz w:val="28"/>
          <w:szCs w:val="28"/>
        </w:rPr>
        <w:t>t</w:t>
      </w:r>
      <w:r w:rsidRPr="00D11A42">
        <w:rPr>
          <w:rFonts w:ascii="Lato" w:eastAsia="Helvetica" w:hAnsi="Lato" w:cs="Times New Roman"/>
          <w:sz w:val="28"/>
          <w:szCs w:val="28"/>
        </w:rPr>
        <w:t>en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podkreśla wysoki poziom merytoryczny i organizacyjny projektu. </w:t>
      </w:r>
      <w:r w:rsidR="00F67FCA" w:rsidRPr="00D11A42">
        <w:rPr>
          <w:rFonts w:ascii="Lato" w:eastAsia="Helvetica" w:hAnsi="Lato" w:cs="Times New Roman"/>
          <w:sz w:val="28"/>
          <w:szCs w:val="28"/>
        </w:rPr>
        <w:t>O</w:t>
      </w:r>
      <w:r w:rsidR="00F72524" w:rsidRPr="00D11A42">
        <w:rPr>
          <w:rFonts w:ascii="Lato" w:eastAsia="Helvetica" w:hAnsi="Lato" w:cs="Times New Roman"/>
          <w:sz w:val="28"/>
          <w:szCs w:val="28"/>
        </w:rPr>
        <w:t>znacza</w:t>
      </w:r>
      <w:r w:rsidR="00F67FCA" w:rsidRPr="00D11A42">
        <w:rPr>
          <w:rFonts w:ascii="Lato" w:eastAsia="Helvetica" w:hAnsi="Lato" w:cs="Times New Roman"/>
          <w:sz w:val="28"/>
          <w:szCs w:val="28"/>
        </w:rPr>
        <w:t xml:space="preserve"> to</w:t>
      </w:r>
      <w:r w:rsidR="00F72524" w:rsidRPr="00D11A42">
        <w:rPr>
          <w:rFonts w:ascii="Lato" w:eastAsia="Helvetica" w:hAnsi="Lato" w:cs="Times New Roman"/>
          <w:sz w:val="28"/>
          <w:szCs w:val="28"/>
        </w:rPr>
        <w:t>, że Ministerstwo uznaje projekt za szczególnie ważny i użyteczny dla swojej polityki informacyjnej oraz edukacyjnej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. </w:t>
      </w:r>
    </w:p>
    <w:p w14:paraId="2D29E3A2" w14:textId="77777777" w:rsidR="00451EC0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2D28400" w14:textId="7FBC0164" w:rsidR="00F450E1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Minister, Sekretarz Stanu lub Podsekretarz Stanu w Ministerstwie nie obejmuje patronatem </w:t>
      </w:r>
      <w:r w:rsidR="00C42630" w:rsidRPr="00D11A42">
        <w:rPr>
          <w:rFonts w:ascii="Lato" w:eastAsia="Helvetica" w:hAnsi="Lato" w:cs="Times New Roman"/>
          <w:sz w:val="28"/>
          <w:szCs w:val="28"/>
        </w:rPr>
        <w:t xml:space="preserve">projektów, które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mogą </w:t>
      </w:r>
      <w:r w:rsidR="00C42630" w:rsidRPr="00D11A42">
        <w:rPr>
          <w:rFonts w:ascii="Lato" w:eastAsia="Helvetica" w:hAnsi="Lato" w:cs="Times New Roman"/>
          <w:sz w:val="28"/>
          <w:szCs w:val="28"/>
        </w:rPr>
        <w:t xml:space="preserve">zaszkodzić wizerunkowi Ministerstwa lub interesom </w:t>
      </w:r>
      <w:r w:rsidR="00A22D3B" w:rsidRPr="00D11A42">
        <w:rPr>
          <w:rFonts w:ascii="Lato" w:eastAsia="Helvetica" w:hAnsi="Lato" w:cs="Times New Roman"/>
          <w:sz w:val="28"/>
          <w:szCs w:val="28"/>
        </w:rPr>
        <w:t>państwa.</w:t>
      </w:r>
      <w:r w:rsidR="00CA753E" w:rsidRPr="00D11A42">
        <w:rPr>
          <w:rFonts w:ascii="Lato" w:eastAsia="Helvetica" w:hAnsi="Lato" w:cs="Times New Roman"/>
          <w:sz w:val="28"/>
          <w:szCs w:val="28"/>
        </w:rPr>
        <w:t xml:space="preserve"> Patronat nie jest udzielany</w:t>
      </w:r>
      <w:r w:rsidR="00A33167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inicjatywom komercyjnym, lobbystycznym </w:t>
      </w:r>
      <w:r w:rsidR="00A33167" w:rsidRPr="00D11A42">
        <w:rPr>
          <w:rFonts w:ascii="Lato" w:eastAsia="Helvetica" w:hAnsi="Lato" w:cs="Times New Roman"/>
          <w:sz w:val="28"/>
          <w:szCs w:val="28"/>
        </w:rPr>
        <w:t xml:space="preserve">ani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reklamowym. </w:t>
      </w:r>
    </w:p>
    <w:p w14:paraId="780E5299" w14:textId="77777777" w:rsidR="00F450E1" w:rsidRPr="00D11A42" w:rsidRDefault="00F450E1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023403C2" w14:textId="58BF8210" w:rsidR="00F33961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 </w:t>
      </w:r>
      <w:r w:rsidR="00F450E1" w:rsidRPr="00D11A42">
        <w:rPr>
          <w:rFonts w:ascii="Lato" w:eastAsia="Helvetica" w:hAnsi="Lato" w:cs="Times New Roman"/>
          <w:sz w:val="28"/>
          <w:szCs w:val="28"/>
        </w:rPr>
        <w:t>wyjątkowych przy</w:t>
      </w:r>
      <w:r w:rsidRPr="00D11A42">
        <w:rPr>
          <w:rFonts w:ascii="Lato" w:eastAsia="Helvetica" w:hAnsi="Lato" w:cs="Times New Roman"/>
          <w:sz w:val="28"/>
          <w:szCs w:val="28"/>
        </w:rPr>
        <w:t xml:space="preserve">padkach Minister, Sekretarz Stanu lub Podsekretarz Stanu w Ministerstwie może objąć patronatem </w:t>
      </w:r>
      <w:r w:rsidR="00C97A38" w:rsidRPr="00D11A42">
        <w:rPr>
          <w:rFonts w:ascii="Lato" w:eastAsia="Helvetica" w:hAnsi="Lato" w:cs="Times New Roman"/>
          <w:sz w:val="28"/>
          <w:szCs w:val="28"/>
        </w:rPr>
        <w:t xml:space="preserve">projekt </w:t>
      </w:r>
      <w:r w:rsidRPr="00D11A42">
        <w:rPr>
          <w:rFonts w:ascii="Lato" w:eastAsia="Helvetica" w:hAnsi="Lato" w:cs="Times New Roman"/>
          <w:sz w:val="28"/>
          <w:szCs w:val="28"/>
        </w:rPr>
        <w:t>organizowan</w:t>
      </w:r>
      <w:r w:rsidR="00C97A38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przez podmiot komercyjny</w:t>
      </w:r>
      <w:r w:rsidR="0061110A" w:rsidRPr="00D11A42">
        <w:rPr>
          <w:rFonts w:ascii="Lato" w:eastAsia="Helvetica" w:hAnsi="Lato" w:cs="Times New Roman"/>
          <w:sz w:val="28"/>
          <w:szCs w:val="28"/>
        </w:rPr>
        <w:t xml:space="preserve"> lub wyrazić zgodę na udział w komitecie honorowym</w:t>
      </w:r>
      <w:r w:rsidR="00D01A1C" w:rsidRPr="00D11A42">
        <w:rPr>
          <w:rFonts w:ascii="Lato" w:eastAsia="Helvetica" w:hAnsi="Lato" w:cs="Times New Roman"/>
          <w:sz w:val="28"/>
          <w:szCs w:val="28"/>
        </w:rPr>
        <w:t>.</w:t>
      </w:r>
      <w:r w:rsidR="001221D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01A1C" w:rsidRPr="00D11A42">
        <w:rPr>
          <w:rFonts w:ascii="Lato" w:eastAsia="Helvetica" w:hAnsi="Lato" w:cs="Times New Roman"/>
          <w:sz w:val="28"/>
          <w:szCs w:val="28"/>
        </w:rPr>
        <w:t>P</w:t>
      </w:r>
      <w:r w:rsidR="00F33961" w:rsidRPr="00D11A42">
        <w:rPr>
          <w:rFonts w:ascii="Lato" w:eastAsia="Helvetica" w:hAnsi="Lato" w:cs="Times New Roman"/>
          <w:sz w:val="28"/>
          <w:szCs w:val="28"/>
        </w:rPr>
        <w:t>rojekt ten</w:t>
      </w:r>
      <w:r w:rsidR="00D01A1C" w:rsidRPr="00D11A42">
        <w:rPr>
          <w:rFonts w:ascii="Lato" w:eastAsia="Helvetica" w:hAnsi="Lato" w:cs="Times New Roman"/>
          <w:sz w:val="28"/>
          <w:szCs w:val="28"/>
        </w:rPr>
        <w:t xml:space="preserve"> musi jednak</w:t>
      </w:r>
      <w:r w:rsidR="00F33961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01A1C" w:rsidRPr="00D11A42">
        <w:rPr>
          <w:rFonts w:ascii="Lato" w:eastAsia="Helvetica" w:hAnsi="Lato" w:cs="Times New Roman"/>
          <w:sz w:val="28"/>
          <w:szCs w:val="28"/>
        </w:rPr>
        <w:t>spełniać</w:t>
      </w:r>
      <w:r w:rsidR="001221D2" w:rsidRPr="00D11A42">
        <w:rPr>
          <w:rFonts w:ascii="Lato" w:eastAsia="Helvetica" w:hAnsi="Lato" w:cs="Times New Roman"/>
          <w:sz w:val="28"/>
          <w:szCs w:val="28"/>
        </w:rPr>
        <w:t xml:space="preserve"> kilka warunków</w:t>
      </w:r>
      <w:r w:rsidR="005B0931" w:rsidRPr="00D11A42">
        <w:rPr>
          <w:rFonts w:ascii="Lato" w:eastAsia="Helvetica" w:hAnsi="Lato" w:cs="Times New Roman"/>
          <w:sz w:val="28"/>
          <w:szCs w:val="28"/>
        </w:rPr>
        <w:t>: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265D6975" w14:textId="306182B5" w:rsidR="00F33961" w:rsidRPr="00D11A42" w:rsidRDefault="005B0931" w:rsidP="009B5B8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projekt gwarantuje</w:t>
      </w:r>
      <w:r w:rsidR="00433ED6" w:rsidRPr="00D11A42">
        <w:rPr>
          <w:rFonts w:ascii="Lato" w:eastAsia="Helvetica" w:hAnsi="Lato" w:cs="Times New Roman"/>
          <w:sz w:val="28"/>
          <w:szCs w:val="28"/>
        </w:rPr>
        <w:t xml:space="preserve"> wysoki poziom merytoryczny</w:t>
      </w:r>
      <w:r w:rsidR="00A01B2A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45396F0" w14:textId="00DF2821" w:rsidR="00433ED6" w:rsidRPr="00D11A42" w:rsidRDefault="000F3D15" w:rsidP="009B5B8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bezpośrednim celem projektu nie jest zysk</w:t>
      </w:r>
      <w:r w:rsidR="00A01B2A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0BCBBD3E" w14:textId="56BE6118" w:rsidR="000F3D15" w:rsidRPr="00D11A42" w:rsidRDefault="003310C7" w:rsidP="009B5B8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projekt jest zgodny z wartościami oraz polityką Ministerstwa</w:t>
      </w:r>
      <w:r w:rsidR="00A01B2A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723DDA24" w14:textId="77777777" w:rsidR="00451EC0" w:rsidRPr="00D11A42" w:rsidRDefault="00451EC0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7D13D637" w14:textId="4320C624" w:rsidR="00096371" w:rsidRPr="00D11A42" w:rsidRDefault="005E339A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atronat ma wyłącznie charakter honorowy </w:t>
      </w:r>
      <w:r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="00451EC0" w:rsidRPr="00D11A42">
        <w:rPr>
          <w:rFonts w:ascii="Lato" w:eastAsia="Helvetica" w:hAnsi="Lato" w:cs="Times New Roman"/>
          <w:sz w:val="28"/>
          <w:szCs w:val="28"/>
        </w:rPr>
        <w:t>prestiżowy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N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ie oznacza </w:t>
      </w:r>
      <w:r w:rsidR="009B5B85">
        <w:rPr>
          <w:rFonts w:ascii="Lato" w:eastAsia="Helvetica" w:hAnsi="Lato" w:cs="Times New Roman"/>
          <w:sz w:val="28"/>
          <w:szCs w:val="28"/>
        </w:rPr>
        <w:t xml:space="preserve">ani </w:t>
      </w:r>
      <w:r w:rsidR="00451EC0" w:rsidRPr="00D11A42">
        <w:rPr>
          <w:rFonts w:ascii="Lato" w:eastAsia="Helvetica" w:hAnsi="Lato" w:cs="Times New Roman"/>
          <w:sz w:val="28"/>
          <w:szCs w:val="28"/>
        </w:rPr>
        <w:t>wsparcia finansoweg</w:t>
      </w:r>
      <w:r w:rsidR="009B5B85">
        <w:rPr>
          <w:rFonts w:ascii="Lato" w:eastAsia="Helvetica" w:hAnsi="Lato" w:cs="Times New Roman"/>
          <w:sz w:val="28"/>
          <w:szCs w:val="28"/>
        </w:rPr>
        <w:t>o,</w:t>
      </w:r>
      <w:r w:rsidR="00451EC0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67EC9" w:rsidRPr="00D11A42">
        <w:rPr>
          <w:rFonts w:ascii="Lato" w:eastAsia="Helvetica" w:hAnsi="Lato" w:cs="Times New Roman"/>
          <w:sz w:val="28"/>
          <w:szCs w:val="28"/>
        </w:rPr>
        <w:t xml:space="preserve">ani </w:t>
      </w:r>
      <w:r w:rsidR="00451EC0" w:rsidRPr="00D11A42">
        <w:rPr>
          <w:rFonts w:ascii="Lato" w:eastAsia="Helvetica" w:hAnsi="Lato" w:cs="Times New Roman"/>
          <w:sz w:val="28"/>
          <w:szCs w:val="28"/>
        </w:rPr>
        <w:t>organizacyjnego.</w:t>
      </w:r>
    </w:p>
    <w:p w14:paraId="64ED30FD" w14:textId="77777777" w:rsidR="00096371" w:rsidRPr="00D11A42" w:rsidRDefault="00096371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13299B4C" w14:textId="77777777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Konsultacje publiczne </w:t>
      </w:r>
    </w:p>
    <w:p w14:paraId="677EB7F8" w14:textId="77777777" w:rsidR="00F96182" w:rsidRPr="00D11A42" w:rsidRDefault="00F9618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D4F2D25" w14:textId="7C8EAA79" w:rsidR="00F0089B" w:rsidRPr="00D11A42" w:rsidRDefault="00F9618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 demokratycznym państwie prawa konsultacje publiczne </w:t>
      </w:r>
      <w:r w:rsidR="00C96182" w:rsidRPr="00D11A42">
        <w:rPr>
          <w:rFonts w:ascii="Lato" w:eastAsia="Helvetica" w:hAnsi="Lato" w:cs="Times New Roman"/>
          <w:sz w:val="28"/>
          <w:szCs w:val="28"/>
        </w:rPr>
        <w:t>odgrywają kluczową rolę w procesie tworzenia przepisów</w:t>
      </w:r>
      <w:r w:rsidR="0028113D">
        <w:rPr>
          <w:rFonts w:ascii="Lato" w:eastAsia="Helvetica" w:hAnsi="Lato" w:cs="Times New Roman"/>
          <w:sz w:val="28"/>
          <w:szCs w:val="28"/>
        </w:rPr>
        <w:t>: zapewniają wysoką jakość prawa</w:t>
      </w:r>
      <w:r w:rsidR="0063418C">
        <w:rPr>
          <w:rFonts w:ascii="Lato" w:eastAsia="Helvetica" w:hAnsi="Lato" w:cs="Times New Roman"/>
          <w:sz w:val="28"/>
          <w:szCs w:val="28"/>
        </w:rPr>
        <w:t>, które ma dobrze służyć obywatelom.</w:t>
      </w:r>
    </w:p>
    <w:p w14:paraId="614D1391" w14:textId="77777777" w:rsidR="004807F0" w:rsidRPr="00D11A42" w:rsidRDefault="004807F0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19374D6" w14:textId="78217B5C" w:rsidR="007C46CD" w:rsidRPr="00D11A42" w:rsidRDefault="00811824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Podstawą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konsultacji publicznych jest dostęp do informacji</w:t>
      </w:r>
      <w:r w:rsidR="00822407" w:rsidRPr="00D11A42">
        <w:rPr>
          <w:rFonts w:ascii="Lato" w:eastAsia="Helvetica" w:hAnsi="Lato" w:cs="Times New Roman"/>
          <w:sz w:val="28"/>
          <w:szCs w:val="28"/>
        </w:rPr>
        <w:t xml:space="preserve"> i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przejrzystość </w:t>
      </w:r>
      <w:r w:rsidR="00822407" w:rsidRPr="00D11A42">
        <w:rPr>
          <w:rFonts w:ascii="Lato" w:eastAsia="Helvetica" w:hAnsi="Lato" w:cs="Times New Roman"/>
          <w:sz w:val="28"/>
          <w:szCs w:val="28"/>
        </w:rPr>
        <w:t xml:space="preserve">całego </w:t>
      </w:r>
      <w:r w:rsidR="00F96182" w:rsidRPr="00D11A42">
        <w:rPr>
          <w:rFonts w:ascii="Lato" w:eastAsia="Helvetica" w:hAnsi="Lato" w:cs="Times New Roman"/>
          <w:sz w:val="28"/>
          <w:szCs w:val="28"/>
        </w:rPr>
        <w:t>procesu</w:t>
      </w:r>
      <w:r w:rsidR="00822407" w:rsidRPr="00D11A42">
        <w:rPr>
          <w:rFonts w:ascii="Lato" w:eastAsia="Helvetica" w:hAnsi="Lato" w:cs="Times New Roman"/>
          <w:sz w:val="28"/>
          <w:szCs w:val="28"/>
        </w:rPr>
        <w:t>.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22407" w:rsidRPr="00D11A42">
        <w:rPr>
          <w:rFonts w:ascii="Lato" w:eastAsia="Helvetica" w:hAnsi="Lato" w:cs="Times New Roman"/>
          <w:sz w:val="28"/>
          <w:szCs w:val="28"/>
        </w:rPr>
        <w:t>K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onsultacje projektów aktów normatywnych lub ich założeń mają służyć </w:t>
      </w:r>
      <w:r w:rsidR="00E53642" w:rsidRPr="00D11A42">
        <w:rPr>
          <w:rFonts w:ascii="Lato" w:eastAsia="Helvetica" w:hAnsi="Lato" w:cs="Times New Roman"/>
          <w:sz w:val="28"/>
          <w:szCs w:val="28"/>
        </w:rPr>
        <w:t xml:space="preserve">temu, aby poznać </w:t>
      </w:r>
      <w:r w:rsidR="00F96182" w:rsidRPr="00D11A42">
        <w:rPr>
          <w:rFonts w:ascii="Lato" w:eastAsia="Helvetica" w:hAnsi="Lato" w:cs="Times New Roman"/>
          <w:sz w:val="28"/>
          <w:szCs w:val="28"/>
        </w:rPr>
        <w:t>opini</w:t>
      </w:r>
      <w:r w:rsidR="00B37A22" w:rsidRPr="00D11A42">
        <w:rPr>
          <w:rFonts w:ascii="Lato" w:eastAsia="Helvetica" w:hAnsi="Lato" w:cs="Times New Roman"/>
          <w:sz w:val="28"/>
          <w:szCs w:val="28"/>
        </w:rPr>
        <w:t>ę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społeczeństwa</w:t>
      </w:r>
      <w:r w:rsidR="00B37A22" w:rsidRPr="00D11A42">
        <w:rPr>
          <w:rFonts w:ascii="Lato" w:eastAsia="Helvetica" w:hAnsi="Lato" w:cs="Times New Roman"/>
          <w:sz w:val="28"/>
          <w:szCs w:val="28"/>
        </w:rPr>
        <w:t>.</w:t>
      </w:r>
      <w:r w:rsidR="00F9618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0516B" w:rsidRPr="00D11A42">
        <w:rPr>
          <w:rFonts w:ascii="Lato" w:eastAsia="Helvetica" w:hAnsi="Lato" w:cs="Times New Roman"/>
          <w:sz w:val="28"/>
          <w:szCs w:val="28"/>
        </w:rPr>
        <w:t>Proces ten obejmuje</w:t>
      </w:r>
      <w:r w:rsidR="005F0D82" w:rsidRPr="00D11A42">
        <w:rPr>
          <w:rFonts w:ascii="Lato" w:eastAsia="Helvetica" w:hAnsi="Lato" w:cs="Times New Roman"/>
          <w:sz w:val="28"/>
          <w:szCs w:val="28"/>
        </w:rPr>
        <w:t xml:space="preserve"> ocenę wpływu nowych przepisów oraz otwarte konsultacje, które pozwalają każdemu </w:t>
      </w:r>
      <w:r w:rsidR="004A5DEE" w:rsidRPr="00D11A42">
        <w:rPr>
          <w:rFonts w:ascii="Lato" w:eastAsia="Helvetica" w:hAnsi="Lato" w:cs="Times New Roman"/>
          <w:sz w:val="28"/>
          <w:szCs w:val="28"/>
        </w:rPr>
        <w:t>wyrazić swoją opinię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i </w:t>
      </w:r>
      <w:r w:rsidR="004A5DEE" w:rsidRPr="00D11A42">
        <w:rPr>
          <w:rFonts w:ascii="Lato" w:eastAsia="Helvetica" w:hAnsi="Lato" w:cs="Times New Roman"/>
          <w:sz w:val="28"/>
          <w:szCs w:val="28"/>
        </w:rPr>
        <w:t>otrzymać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rzeteln</w:t>
      </w:r>
      <w:r w:rsidR="004A5DEE" w:rsidRPr="00D11A42">
        <w:rPr>
          <w:rFonts w:ascii="Lato" w:eastAsia="Helvetica" w:hAnsi="Lato" w:cs="Times New Roman"/>
          <w:sz w:val="28"/>
          <w:szCs w:val="28"/>
        </w:rPr>
        <w:t>ą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4A5DEE" w:rsidRPr="00D11A42">
        <w:rPr>
          <w:rFonts w:ascii="Lato" w:eastAsia="Helvetica" w:hAnsi="Lato" w:cs="Times New Roman"/>
          <w:sz w:val="28"/>
          <w:szCs w:val="28"/>
        </w:rPr>
        <w:t>odpowiedź</w:t>
      </w:r>
      <w:r w:rsidR="003822A5" w:rsidRPr="00D11A42">
        <w:rPr>
          <w:rFonts w:ascii="Lato" w:eastAsia="Helvetica" w:hAnsi="Lato" w:cs="Times New Roman"/>
          <w:sz w:val="28"/>
          <w:szCs w:val="28"/>
        </w:rPr>
        <w:t xml:space="preserve"> na zgłoszone uwagi. </w:t>
      </w:r>
      <w:r w:rsidR="00BA40D6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8D6643D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5A61ADB5" w14:textId="77777777" w:rsidR="005A67ED" w:rsidRPr="00D11A42" w:rsidRDefault="00E96F63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Konsultacje publiczne powinny </w:t>
      </w:r>
      <w:r w:rsidR="00D00909" w:rsidRPr="00D11A42">
        <w:rPr>
          <w:rFonts w:ascii="Lato" w:eastAsia="Helvetica" w:hAnsi="Lato" w:cs="Times New Roman"/>
          <w:sz w:val="28"/>
          <w:szCs w:val="28"/>
        </w:rPr>
        <w:t>odbyć</w:t>
      </w:r>
      <w:r w:rsidR="0000470E" w:rsidRPr="00D11A42">
        <w:rPr>
          <w:rFonts w:ascii="Lato" w:eastAsia="Helvetica" w:hAnsi="Lato" w:cs="Times New Roman"/>
          <w:sz w:val="28"/>
          <w:szCs w:val="28"/>
        </w:rPr>
        <w:t xml:space="preserve"> się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na każdym etapie prac nad projektowanym rozwiązaniem. </w:t>
      </w:r>
      <w:r w:rsidR="00847564" w:rsidRPr="00D11A42">
        <w:rPr>
          <w:rFonts w:ascii="Lato" w:eastAsia="Helvetica" w:hAnsi="Lato" w:cs="Times New Roman"/>
          <w:sz w:val="28"/>
          <w:szCs w:val="28"/>
        </w:rPr>
        <w:t xml:space="preserve">Ważne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jest, aby proces </w:t>
      </w:r>
      <w:r w:rsidR="00847564" w:rsidRPr="00D11A42">
        <w:rPr>
          <w:rFonts w:ascii="Lato" w:eastAsia="Helvetica" w:hAnsi="Lato" w:cs="Times New Roman"/>
          <w:sz w:val="28"/>
          <w:szCs w:val="28"/>
        </w:rPr>
        <w:t>te</w:t>
      </w:r>
      <w:r w:rsidR="004A3BFC" w:rsidRPr="00D11A42">
        <w:rPr>
          <w:rFonts w:ascii="Lato" w:eastAsia="Helvetica" w:hAnsi="Lato" w:cs="Times New Roman"/>
          <w:sz w:val="28"/>
          <w:szCs w:val="28"/>
        </w:rPr>
        <w:t xml:space="preserve">n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rozpoczynał się </w:t>
      </w:r>
      <w:r w:rsidR="004A3BFC" w:rsidRPr="00D11A42">
        <w:rPr>
          <w:rFonts w:ascii="Lato" w:eastAsia="Helvetica" w:hAnsi="Lato" w:cs="Times New Roman"/>
          <w:sz w:val="28"/>
          <w:szCs w:val="28"/>
        </w:rPr>
        <w:t>jak najwcześniej</w:t>
      </w:r>
      <w:r w:rsidR="00E11E0C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11E0C" w:rsidRPr="00D11A42">
        <w:rPr>
          <w:rFonts w:ascii="Lato" w:eastAsia="Helvetica" w:hAnsi="Lato" w:cs="Times New Roman"/>
          <w:sz w:val="28"/>
          <w:szCs w:val="28"/>
        </w:rPr>
        <w:t>N</w:t>
      </w:r>
      <w:r w:rsidR="004A3BFC" w:rsidRPr="00D11A42">
        <w:rPr>
          <w:rFonts w:ascii="Lato" w:eastAsia="Helvetica" w:hAnsi="Lato" w:cs="Times New Roman"/>
          <w:sz w:val="28"/>
          <w:szCs w:val="28"/>
        </w:rPr>
        <w:t>ajlepiej</w:t>
      </w:r>
      <w:r w:rsidR="00E11E0C" w:rsidRPr="00D11A42">
        <w:rPr>
          <w:rFonts w:ascii="Lato" w:eastAsia="Helvetica" w:hAnsi="Lato" w:cs="Times New Roman"/>
          <w:sz w:val="28"/>
          <w:szCs w:val="28"/>
        </w:rPr>
        <w:t xml:space="preserve">, jeśli zaczyna się </w:t>
      </w:r>
      <w:r w:rsidR="004A3BFC" w:rsidRPr="00D11A42">
        <w:rPr>
          <w:rFonts w:ascii="Lato" w:eastAsia="Helvetica" w:hAnsi="Lato" w:cs="Times New Roman"/>
          <w:sz w:val="28"/>
          <w:szCs w:val="28"/>
        </w:rPr>
        <w:t xml:space="preserve">już </w:t>
      </w:r>
      <w:r w:rsidR="00E11E0C" w:rsidRPr="00D11A42">
        <w:rPr>
          <w:rFonts w:ascii="Lato" w:eastAsia="Helvetica" w:hAnsi="Lato" w:cs="Times New Roman"/>
          <w:sz w:val="28"/>
          <w:szCs w:val="28"/>
        </w:rPr>
        <w:t xml:space="preserve">podczas </w:t>
      </w:r>
      <w:r w:rsidRPr="00D11A42">
        <w:rPr>
          <w:rFonts w:ascii="Lato" w:eastAsia="Helvetica" w:hAnsi="Lato" w:cs="Times New Roman"/>
          <w:sz w:val="28"/>
          <w:szCs w:val="28"/>
        </w:rPr>
        <w:t>prac analityczno-koncepcyjnyc</w:t>
      </w:r>
      <w:r w:rsidR="00611519" w:rsidRPr="00D11A42">
        <w:rPr>
          <w:rFonts w:ascii="Lato" w:eastAsia="Helvetica" w:hAnsi="Lato" w:cs="Times New Roman"/>
          <w:sz w:val="28"/>
          <w:szCs w:val="28"/>
        </w:rPr>
        <w:t xml:space="preserve">h, czyli </w:t>
      </w:r>
      <w:r w:rsidR="002611FC" w:rsidRPr="00D11A42">
        <w:rPr>
          <w:rFonts w:ascii="Lato" w:eastAsia="Helvetica" w:hAnsi="Lato" w:cs="Times New Roman"/>
          <w:sz w:val="28"/>
          <w:szCs w:val="28"/>
        </w:rPr>
        <w:t xml:space="preserve">w </w:t>
      </w:r>
      <w:r w:rsidRPr="00D11A42">
        <w:rPr>
          <w:rFonts w:ascii="Lato" w:eastAsia="Helvetica" w:hAnsi="Lato" w:cs="Times New Roman"/>
          <w:sz w:val="28"/>
          <w:szCs w:val="28"/>
        </w:rPr>
        <w:t xml:space="preserve">tzw. </w:t>
      </w: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prekonsultacj</w:t>
      </w:r>
      <w:r w:rsidR="002611FC" w:rsidRPr="00D11A42">
        <w:rPr>
          <w:rFonts w:ascii="Lato" w:eastAsia="Helvetica" w:hAnsi="Lato" w:cs="Times New Roman"/>
          <w:sz w:val="28"/>
          <w:szCs w:val="28"/>
        </w:rPr>
        <w:t>ach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. </w:t>
      </w:r>
      <w:r w:rsidR="005A67ED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280EF6C" w14:textId="77777777" w:rsidR="005A67ED" w:rsidRPr="00D11A42" w:rsidRDefault="005A67ED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9D620E0" w14:textId="7051F069" w:rsidR="00231BFC" w:rsidRPr="00D11A42" w:rsidRDefault="00E96F63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Poszczególne jednostki </w:t>
      </w:r>
      <w:r w:rsidR="00BD30F0" w:rsidRPr="00D11A42">
        <w:rPr>
          <w:rFonts w:ascii="Lato" w:eastAsia="Helvetica" w:hAnsi="Lato" w:cs="Times New Roman"/>
          <w:sz w:val="28"/>
          <w:szCs w:val="28"/>
        </w:rPr>
        <w:t xml:space="preserve">merytoryczne </w:t>
      </w:r>
      <w:r w:rsidRPr="00D11A42">
        <w:rPr>
          <w:rFonts w:ascii="Lato" w:eastAsia="Helvetica" w:hAnsi="Lato" w:cs="Times New Roman"/>
          <w:sz w:val="28"/>
          <w:szCs w:val="28"/>
        </w:rPr>
        <w:t>mogą prowadzić konsultacje</w:t>
      </w:r>
      <w:r w:rsidR="00BD30F0" w:rsidRPr="00D11A42">
        <w:rPr>
          <w:rFonts w:ascii="Lato" w:eastAsia="Helvetica" w:hAnsi="Lato" w:cs="Times New Roman"/>
          <w:sz w:val="28"/>
          <w:szCs w:val="28"/>
        </w:rPr>
        <w:t xml:space="preserve">, które dotyczą </w:t>
      </w:r>
      <w:r w:rsidRPr="00D11A42">
        <w:rPr>
          <w:rFonts w:ascii="Lato" w:eastAsia="Helvetica" w:hAnsi="Lato" w:cs="Times New Roman"/>
          <w:sz w:val="28"/>
          <w:szCs w:val="28"/>
        </w:rPr>
        <w:t>prac kierunkowych i wstępnych projektów aktów prawnych</w:t>
      </w:r>
      <w:r w:rsidR="00064CD9" w:rsidRPr="00D11A42">
        <w:rPr>
          <w:rFonts w:ascii="Lato" w:eastAsia="Helvetica" w:hAnsi="Lato" w:cs="Times New Roman"/>
          <w:sz w:val="28"/>
          <w:szCs w:val="28"/>
        </w:rPr>
        <w:t xml:space="preserve">. Mogą </w:t>
      </w:r>
      <w:r w:rsidR="00231BFC" w:rsidRPr="00D11A42">
        <w:rPr>
          <w:rFonts w:ascii="Lato" w:eastAsia="Helvetica" w:hAnsi="Lato" w:cs="Times New Roman"/>
          <w:sz w:val="28"/>
          <w:szCs w:val="28"/>
        </w:rPr>
        <w:t>to robić poprzez:</w:t>
      </w:r>
      <w:r w:rsidR="00064CD9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193F0A29" w14:textId="3DC4A071" w:rsidR="00231BFC" w:rsidRPr="00D11A42" w:rsidRDefault="00231BFC" w:rsidP="009B5B85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zbieranie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propozycji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zmian w prawie,  </w:t>
      </w:r>
    </w:p>
    <w:p w14:paraId="5972A8C2" w14:textId="7694C02C" w:rsidR="00231BFC" w:rsidRPr="00D11A42" w:rsidRDefault="00064CD9" w:rsidP="009B5B8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konsult</w:t>
      </w:r>
      <w:r w:rsidR="00231BFC" w:rsidRPr="00D11A42">
        <w:rPr>
          <w:rFonts w:ascii="Lato" w:eastAsia="Helvetica" w:hAnsi="Lato" w:cs="Times New Roman"/>
          <w:sz w:val="28"/>
          <w:szCs w:val="28"/>
        </w:rPr>
        <w:t>acje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31BFC" w:rsidRPr="00D11A42">
        <w:rPr>
          <w:rFonts w:ascii="Lato" w:eastAsia="Helvetica" w:hAnsi="Lato" w:cs="Times New Roman"/>
          <w:sz w:val="28"/>
          <w:szCs w:val="28"/>
        </w:rPr>
        <w:t>założeń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projektów z interesariuszami</w:t>
      </w:r>
      <w:r w:rsidR="00231BFC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73D02890" w14:textId="45ED845E" w:rsidR="00E96F63" w:rsidRPr="00D11A42" w:rsidRDefault="00E96F63" w:rsidP="009B5B8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współpracę w ramach grup roboczych złożonych z legislatorów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F72E1C" w:rsidRPr="00D11A42">
        <w:rPr>
          <w:rFonts w:ascii="Lato" w:eastAsia="Helvetica" w:hAnsi="Lato" w:cs="Times New Roman"/>
          <w:sz w:val="28"/>
          <w:szCs w:val="28"/>
        </w:rPr>
        <w:t xml:space="preserve">i </w:t>
      </w:r>
      <w:r w:rsidRPr="00D11A42">
        <w:rPr>
          <w:rFonts w:ascii="Lato" w:eastAsia="Helvetica" w:hAnsi="Lato" w:cs="Times New Roman"/>
          <w:sz w:val="28"/>
          <w:szCs w:val="28"/>
        </w:rPr>
        <w:t>przedstawicieli otoczenia społecznego.</w:t>
      </w:r>
    </w:p>
    <w:p w14:paraId="13B10331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08D4316A" w14:textId="43FBDAD9" w:rsidR="00E96F63" w:rsidRPr="00D11A42" w:rsidRDefault="00E96F63" w:rsidP="005A67E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będzie </w:t>
      </w:r>
      <w:r w:rsidR="00DB70AC" w:rsidRPr="00D11A42">
        <w:rPr>
          <w:rFonts w:ascii="Lato" w:eastAsia="Helvetica" w:hAnsi="Lato" w:cs="Times New Roman"/>
          <w:sz w:val="28"/>
          <w:szCs w:val="28"/>
        </w:rPr>
        <w:t>dbał o to, aby organizacje pozarządowe</w:t>
      </w:r>
      <w:r w:rsidR="008D44BA" w:rsidRPr="00D11A42">
        <w:rPr>
          <w:rFonts w:ascii="Lato" w:eastAsia="Helvetica" w:hAnsi="Lato" w:cs="Times New Roman"/>
          <w:sz w:val="28"/>
          <w:szCs w:val="28"/>
        </w:rPr>
        <w:t xml:space="preserve"> mogły realnie wpływać na procesy rządzenia</w:t>
      </w:r>
      <w:r w:rsidR="00BB53AE" w:rsidRPr="00D11A42">
        <w:rPr>
          <w:rFonts w:ascii="Lato" w:eastAsia="Helvetica" w:hAnsi="Lato" w:cs="Times New Roman"/>
          <w:sz w:val="28"/>
          <w:szCs w:val="28"/>
        </w:rPr>
        <w:t xml:space="preserve">, poprzez wspólne konsultacje </w:t>
      </w:r>
      <w:r w:rsidRPr="00D11A42">
        <w:rPr>
          <w:rFonts w:ascii="Lato" w:eastAsia="Helvetica" w:hAnsi="Lato" w:cs="Times New Roman"/>
          <w:sz w:val="28"/>
          <w:szCs w:val="28"/>
        </w:rPr>
        <w:t>projektów i dokumentów kierunkowych</w:t>
      </w:r>
      <w:r w:rsidR="00380D84" w:rsidRPr="00D11A42">
        <w:rPr>
          <w:rFonts w:ascii="Lato" w:eastAsia="Helvetica" w:hAnsi="Lato" w:cs="Times New Roman"/>
          <w:sz w:val="28"/>
          <w:szCs w:val="28"/>
        </w:rPr>
        <w:t>. Obejmą one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obszar</w:t>
      </w:r>
      <w:r w:rsidR="00380D84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80D84" w:rsidRPr="00D11A42">
        <w:rPr>
          <w:rFonts w:ascii="Lato" w:eastAsia="Helvetica" w:hAnsi="Lato" w:cs="Times New Roman"/>
          <w:sz w:val="28"/>
          <w:szCs w:val="28"/>
        </w:rPr>
        <w:t xml:space="preserve">ważne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dla </w:t>
      </w:r>
      <w:r w:rsidR="00BA1919" w:rsidRPr="00D11A42">
        <w:rPr>
          <w:rFonts w:ascii="Lato" w:eastAsia="Helvetica" w:hAnsi="Lato" w:cs="Times New Roman"/>
          <w:sz w:val="28"/>
          <w:szCs w:val="28"/>
        </w:rPr>
        <w:t xml:space="preserve">poszczególnych </w:t>
      </w:r>
      <w:r w:rsidRPr="00D11A42">
        <w:rPr>
          <w:rFonts w:ascii="Lato" w:eastAsia="Helvetica" w:hAnsi="Lato" w:cs="Times New Roman"/>
          <w:sz w:val="28"/>
          <w:szCs w:val="28"/>
        </w:rPr>
        <w:t xml:space="preserve">departamentów Ministerstwa oraz jednostek współpracujących z Ministrem. </w:t>
      </w:r>
    </w:p>
    <w:p w14:paraId="4F787557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3900B3D6" w14:textId="3007825C" w:rsidR="00451E3F" w:rsidRPr="00D11A42" w:rsidRDefault="00E96F63" w:rsidP="005A67ED">
      <w:pPr>
        <w:pStyle w:val="Akapitzlist"/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Konsultacje publiczne na etapie rządowym będą prowadzone zgodnie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451E3F" w:rsidRPr="00D11A42">
        <w:rPr>
          <w:rFonts w:ascii="Lato" w:eastAsia="Helvetica" w:hAnsi="Lato" w:cs="Times New Roman"/>
          <w:sz w:val="28"/>
          <w:szCs w:val="28"/>
        </w:rPr>
        <w:t>z przepisami, które są zawarte w:</w:t>
      </w:r>
    </w:p>
    <w:p w14:paraId="770ECC8A" w14:textId="5EB3AA7E" w:rsidR="00085855" w:rsidRPr="00D11A42" w:rsidRDefault="00451E3F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</w:t>
      </w:r>
      <w:r w:rsidR="00E96F63" w:rsidRPr="00D11A42">
        <w:rPr>
          <w:rFonts w:ascii="Lato" w:eastAsia="Helvetica" w:hAnsi="Lato" w:cs="Times New Roman"/>
          <w:sz w:val="28"/>
          <w:szCs w:val="28"/>
        </w:rPr>
        <w:t>chwale nr 190 Rady Ministrów z dnia 29 października 2013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– Regulamin pracy Rady Ministrów (tj. M. P. z 2022 r. poz. 348 oraz z 2024 r. poz. 757), </w:t>
      </w:r>
    </w:p>
    <w:p w14:paraId="43E758FF" w14:textId="44E89C52" w:rsidR="00085855" w:rsidRPr="00D11A42" w:rsidRDefault="00085855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</w:t>
      </w:r>
      <w:r w:rsidR="00E96F63" w:rsidRPr="00D11A42">
        <w:rPr>
          <w:rFonts w:ascii="Lato" w:eastAsia="Helvetica" w:hAnsi="Lato" w:cs="Times New Roman"/>
          <w:sz w:val="28"/>
          <w:szCs w:val="28"/>
        </w:rPr>
        <w:t>arządzeni</w:t>
      </w:r>
      <w:r w:rsidRPr="00D11A42">
        <w:rPr>
          <w:rFonts w:ascii="Lato" w:eastAsia="Helvetica" w:hAnsi="Lato" w:cs="Times New Roman"/>
          <w:sz w:val="28"/>
          <w:szCs w:val="28"/>
        </w:rPr>
        <w:t>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Ministra Sprawiedliwości z dnia 4 lipca 2024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9B5B85">
        <w:rPr>
          <w:rFonts w:ascii="Lato" w:eastAsia="Helvetica" w:hAnsi="Lato" w:cs="Times New Roman"/>
          <w:sz w:val="28"/>
          <w:szCs w:val="28"/>
        </w:rPr>
        <w:br/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w sprawie prowadzenia prac legislacyjnych w Ministerstwie Sprawiedliwości (Dz. Urz. Min. </w:t>
      </w:r>
      <w:proofErr w:type="spellStart"/>
      <w:r w:rsidR="00E96F63" w:rsidRPr="00D11A42">
        <w:rPr>
          <w:rFonts w:ascii="Lato" w:eastAsia="Helvetica" w:hAnsi="Lato" w:cs="Times New Roman"/>
          <w:sz w:val="28"/>
          <w:szCs w:val="28"/>
        </w:rPr>
        <w:t>Sprawiedl</w:t>
      </w:r>
      <w:proofErr w:type="spellEnd"/>
      <w:r w:rsidR="00E96F63" w:rsidRPr="00D11A42">
        <w:rPr>
          <w:rFonts w:ascii="Lato" w:eastAsia="Helvetica" w:hAnsi="Lato" w:cs="Times New Roman"/>
          <w:sz w:val="28"/>
          <w:szCs w:val="28"/>
        </w:rPr>
        <w:t>. poz.196), z przyjętymi przez Radę Ministrów w dniu 5 maja 2015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oku,</w:t>
      </w:r>
    </w:p>
    <w:p w14:paraId="6E9121BC" w14:textId="74DA7465" w:rsidR="00085855" w:rsidRPr="00D11A42" w:rsidRDefault="00E96F63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Wytyczny</w:t>
      </w:r>
      <w:r w:rsidR="00085855" w:rsidRPr="00D11A42">
        <w:rPr>
          <w:rFonts w:ascii="Lato" w:eastAsia="Helvetica" w:hAnsi="Lato" w:cs="Times New Roman"/>
          <w:sz w:val="28"/>
          <w:szCs w:val="28"/>
        </w:rPr>
        <w:t>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 przeprowadzenia oceny wpływu oraz konsultacji publicznych w ramach rządowego procesu legislacyjnego)</w:t>
      </w:r>
      <w:r w:rsidR="00085855" w:rsidRPr="00D11A42">
        <w:rPr>
          <w:rFonts w:ascii="Lato" w:eastAsia="Helvetica" w:hAnsi="Lato" w:cs="Times New Roman"/>
          <w:sz w:val="28"/>
          <w:szCs w:val="28"/>
        </w:rPr>
        <w:t>,</w:t>
      </w:r>
    </w:p>
    <w:p w14:paraId="6BD5A7F1" w14:textId="5B5E1F6E" w:rsidR="00E96F63" w:rsidRPr="00D11A42" w:rsidRDefault="00085855" w:rsidP="009B5B85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U</w:t>
      </w:r>
      <w:r w:rsidR="00E96F63" w:rsidRPr="00D11A42">
        <w:rPr>
          <w:rFonts w:ascii="Lato" w:eastAsia="Helvetica" w:hAnsi="Lato" w:cs="Times New Roman"/>
          <w:sz w:val="28"/>
          <w:szCs w:val="28"/>
        </w:rPr>
        <w:t>staw</w:t>
      </w:r>
      <w:r w:rsidRPr="00D11A42">
        <w:rPr>
          <w:rFonts w:ascii="Lato" w:eastAsia="Helvetica" w:hAnsi="Lato" w:cs="Times New Roman"/>
          <w:sz w:val="28"/>
          <w:szCs w:val="28"/>
        </w:rPr>
        <w:t>ie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z dnia 7 lipca 2005 r</w:t>
      </w:r>
      <w:r w:rsidR="005A67ED" w:rsidRPr="00D11A42">
        <w:rPr>
          <w:rFonts w:ascii="Lato" w:eastAsia="Helvetica" w:hAnsi="Lato" w:cs="Times New Roman"/>
          <w:sz w:val="28"/>
          <w:szCs w:val="28"/>
        </w:rPr>
        <w:t>oku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o działalności lobbingowej </w:t>
      </w:r>
      <w:r w:rsidR="009B5B85">
        <w:rPr>
          <w:rFonts w:ascii="Lato" w:eastAsia="Helvetica" w:hAnsi="Lato" w:cs="Times New Roman"/>
          <w:sz w:val="28"/>
          <w:szCs w:val="28"/>
        </w:rPr>
        <w:br/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w procesie stanowienia prawa (tj. Dz. U. z 2017 r. poz. 248). </w:t>
      </w:r>
    </w:p>
    <w:p w14:paraId="4C898685" w14:textId="1FDC2E95" w:rsidR="009B48B7" w:rsidRPr="00D11A42" w:rsidRDefault="00085855" w:rsidP="00AA5B6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 xml:space="preserve">Dodatkowo, 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proces konsultacji publicznych będzie </w:t>
      </w:r>
      <w:r w:rsidR="00B04AA7" w:rsidRPr="00D11A42">
        <w:rPr>
          <w:rFonts w:ascii="Lato" w:eastAsia="Helvetica" w:hAnsi="Lato" w:cs="Times New Roman"/>
          <w:sz w:val="28"/>
          <w:szCs w:val="28"/>
        </w:rPr>
        <w:t>oparty na tzw</w:t>
      </w:r>
      <w:r w:rsidR="009B48B7" w:rsidRPr="00D11A42">
        <w:rPr>
          <w:rFonts w:ascii="Lato" w:eastAsia="Helvetica" w:hAnsi="Lato" w:cs="Times New Roman"/>
          <w:sz w:val="28"/>
          <w:szCs w:val="28"/>
        </w:rPr>
        <w:t>. siedmiu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zasad</w:t>
      </w:r>
      <w:r w:rsidR="009B48B7" w:rsidRPr="00D11A42">
        <w:rPr>
          <w:rFonts w:ascii="Lato" w:eastAsia="Helvetica" w:hAnsi="Lato" w:cs="Times New Roman"/>
          <w:sz w:val="28"/>
          <w:szCs w:val="28"/>
        </w:rPr>
        <w:t>ach</w:t>
      </w:r>
      <w:r w:rsidR="00AA5B6A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E96F63" w:rsidRPr="00D11A42">
        <w:rPr>
          <w:rFonts w:ascii="Lato" w:eastAsia="Helvetica" w:hAnsi="Lato" w:cs="Times New Roman"/>
          <w:sz w:val="28"/>
          <w:szCs w:val="28"/>
        </w:rPr>
        <w:t>konsultacji</w:t>
      </w:r>
      <w:r w:rsidR="009B48B7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063B9EE6" w14:textId="096EC97E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dobra wiara; </w:t>
      </w:r>
    </w:p>
    <w:p w14:paraId="7B421D88" w14:textId="2FE5301E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powszechność; </w:t>
      </w:r>
    </w:p>
    <w:p w14:paraId="7CE6B823" w14:textId="1EB05275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przejrzystość; </w:t>
      </w:r>
    </w:p>
    <w:p w14:paraId="6BB19B32" w14:textId="0A0B7A23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proofErr w:type="spellStart"/>
      <w:r w:rsidRPr="00D11A42">
        <w:rPr>
          <w:rFonts w:ascii="Lato" w:eastAsia="Helvetica" w:hAnsi="Lato" w:cs="Times New Roman"/>
          <w:sz w:val="28"/>
          <w:szCs w:val="28"/>
        </w:rPr>
        <w:t>responsywność</w:t>
      </w:r>
      <w:proofErr w:type="spellEnd"/>
      <w:r w:rsidRPr="00D11A42">
        <w:rPr>
          <w:rFonts w:ascii="Lato" w:eastAsia="Helvetica" w:hAnsi="Lato" w:cs="Times New Roman"/>
          <w:sz w:val="28"/>
          <w:szCs w:val="28"/>
        </w:rPr>
        <w:t xml:space="preserve">; </w:t>
      </w:r>
    </w:p>
    <w:p w14:paraId="45790F77" w14:textId="39706E0C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koordynacja; </w:t>
      </w:r>
    </w:p>
    <w:p w14:paraId="1E17BE2A" w14:textId="7990A510" w:rsidR="009B48B7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przewidywalność; </w:t>
      </w:r>
    </w:p>
    <w:p w14:paraId="6A9C64E8" w14:textId="676A7A1F" w:rsidR="008C4304" w:rsidRPr="00D11A42" w:rsidRDefault="00BD6DDD" w:rsidP="009B5B8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poszanowanie interesu ogólnego.</w:t>
      </w:r>
    </w:p>
    <w:p w14:paraId="57376ABE" w14:textId="77777777" w:rsidR="008C4304" w:rsidRPr="00D11A42" w:rsidRDefault="008C4304" w:rsidP="00AA5B6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1A801E4F" w14:textId="2B20E0DC" w:rsidR="002F2852" w:rsidRPr="00D11A42" w:rsidRDefault="002F3076" w:rsidP="00AA5B6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Zachowana zostanie także </w:t>
      </w:r>
      <w:r w:rsidR="00E96F63" w:rsidRPr="00D11A42">
        <w:rPr>
          <w:rFonts w:ascii="Lato" w:eastAsia="Helvetica" w:hAnsi="Lato" w:cs="Times New Roman"/>
          <w:sz w:val="28"/>
          <w:szCs w:val="28"/>
        </w:rPr>
        <w:t>tzw. drabin</w:t>
      </w:r>
      <w:r w:rsidR="000C6717" w:rsidRPr="00D11A42">
        <w:rPr>
          <w:rFonts w:ascii="Lato" w:eastAsia="Helvetica" w:hAnsi="Lato" w:cs="Times New Roman"/>
          <w:sz w:val="28"/>
          <w:szCs w:val="28"/>
        </w:rPr>
        <w:t>a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 partycypacji</w:t>
      </w:r>
      <w:r w:rsidR="002F2852" w:rsidRPr="00D11A42">
        <w:rPr>
          <w:rFonts w:ascii="Lato" w:eastAsia="Helvetica" w:hAnsi="Lato" w:cs="Times New Roman"/>
          <w:sz w:val="28"/>
          <w:szCs w:val="28"/>
        </w:rPr>
        <w:t xml:space="preserve">, która składa się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2F2852" w:rsidRPr="00D11A42">
        <w:rPr>
          <w:rFonts w:ascii="Lato" w:eastAsia="Helvetica" w:hAnsi="Lato" w:cs="Times New Roman"/>
          <w:sz w:val="28"/>
          <w:szCs w:val="28"/>
        </w:rPr>
        <w:t xml:space="preserve">z </w:t>
      </w:r>
      <w:r w:rsidR="003E145E" w:rsidRPr="00D11A42">
        <w:rPr>
          <w:rFonts w:ascii="Lato" w:eastAsia="Helvetica" w:hAnsi="Lato" w:cs="Times New Roman"/>
          <w:sz w:val="28"/>
          <w:szCs w:val="28"/>
        </w:rPr>
        <w:t>czterech</w:t>
      </w:r>
      <w:r w:rsidR="002F2852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7F097D" w:rsidRPr="00D11A42">
        <w:rPr>
          <w:rFonts w:ascii="Lato" w:eastAsia="Helvetica" w:hAnsi="Lato" w:cs="Times New Roman"/>
          <w:sz w:val="28"/>
          <w:szCs w:val="28"/>
        </w:rPr>
        <w:t>szczebli</w:t>
      </w:r>
      <w:r w:rsidR="002F2852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1C9E5F47" w14:textId="4524CF4C" w:rsidR="002F2852" w:rsidRPr="00D11A42" w:rsidRDefault="00BD6DDD" w:rsidP="009B5B8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informowanie;</w:t>
      </w:r>
    </w:p>
    <w:p w14:paraId="17BE2CDD" w14:textId="004B23D5" w:rsidR="002F2852" w:rsidRPr="00D11A42" w:rsidRDefault="00BD6DDD" w:rsidP="009B5B8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konsultowanie; </w:t>
      </w:r>
    </w:p>
    <w:p w14:paraId="7641D88A" w14:textId="184491B7" w:rsidR="002F2852" w:rsidRPr="00D11A42" w:rsidRDefault="00BD6DDD" w:rsidP="009B5B8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współdecydowanie;</w:t>
      </w:r>
    </w:p>
    <w:p w14:paraId="7E98CC32" w14:textId="5721B0E9" w:rsidR="00E96F63" w:rsidRPr="00D11A42" w:rsidRDefault="00BD6DDD" w:rsidP="009B5B8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decydowanie. </w:t>
      </w:r>
    </w:p>
    <w:p w14:paraId="46DE9FE9" w14:textId="77777777" w:rsidR="00E96F63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04E09BDC" w14:textId="5F37491B" w:rsidR="00EC22AD" w:rsidRPr="00D11A42" w:rsidRDefault="00E96F63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Na tym etapie konsultacje będą prowadzone</w:t>
      </w:r>
      <w:r w:rsidR="00BD6DDD" w:rsidRPr="00D11A42">
        <w:rPr>
          <w:rFonts w:ascii="Lato" w:eastAsia="Helvetica" w:hAnsi="Lato" w:cs="Times New Roman"/>
          <w:sz w:val="28"/>
          <w:szCs w:val="28"/>
        </w:rPr>
        <w:t xml:space="preserve"> na dwa </w:t>
      </w:r>
      <w:r w:rsidR="008A55BB" w:rsidRPr="00D11A42">
        <w:rPr>
          <w:rFonts w:ascii="Lato" w:eastAsia="Helvetica" w:hAnsi="Lato" w:cs="Times New Roman"/>
          <w:sz w:val="28"/>
          <w:szCs w:val="28"/>
        </w:rPr>
        <w:t>sposoby</w:t>
      </w:r>
      <w:r w:rsidR="00EC22AD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344333D7" w14:textId="2A81CFE5" w:rsidR="002719F9" w:rsidRPr="00D11A42" w:rsidRDefault="00E96F63" w:rsidP="009B5B8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drogą elektroniczną </w:t>
      </w:r>
      <w:r w:rsidR="00EC22AD" w:rsidRPr="00D11A42">
        <w:rPr>
          <w:rFonts w:ascii="Lato" w:eastAsia="Helvetica" w:hAnsi="Lato" w:cs="Times New Roman"/>
          <w:sz w:val="28"/>
          <w:szCs w:val="28"/>
        </w:rPr>
        <w:t>poprzez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Biuletyn Informacji Publicznej Rządowego Centrum Legislacji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5A99053" w14:textId="7982461F" w:rsidR="00E96F63" w:rsidRPr="00D11A42" w:rsidRDefault="002719F9" w:rsidP="009B5B8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poprzez </w:t>
      </w:r>
      <w:r w:rsidR="00E96F63" w:rsidRPr="00D11A42">
        <w:rPr>
          <w:rFonts w:ascii="Lato" w:eastAsia="Helvetica" w:hAnsi="Lato" w:cs="Times New Roman"/>
          <w:sz w:val="28"/>
          <w:szCs w:val="28"/>
        </w:rPr>
        <w:t>otwarte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spotkania</w:t>
      </w:r>
      <w:r w:rsidR="00E96F63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="00A528CB" w:rsidRPr="00D11A42">
        <w:rPr>
          <w:rFonts w:ascii="Lato" w:eastAsia="Helvetica" w:hAnsi="Lato" w:cs="Times New Roman"/>
          <w:sz w:val="28"/>
          <w:szCs w:val="28"/>
        </w:rPr>
        <w:t>czyli takie, które są dostępne dla wszystkich zainteresowanych</w:t>
      </w:r>
      <w:r w:rsidR="00E96F63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1BF9B677" w14:textId="77777777" w:rsidR="00A47FE2" w:rsidRPr="00D11A42" w:rsidRDefault="00A47FE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0E4FD02" w14:textId="15C90A2D" w:rsidR="007C5A98" w:rsidRPr="00D11A42" w:rsidRDefault="007C5A98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bookmarkStart w:id="17" w:name="_Hlk172720218"/>
      <w:r w:rsidRPr="00D11A42">
        <w:rPr>
          <w:rFonts w:ascii="Lato" w:eastAsia="Helvetica" w:hAnsi="Lato" w:cs="Times New Roman"/>
          <w:b/>
          <w:bCs/>
          <w:sz w:val="28"/>
          <w:szCs w:val="28"/>
        </w:rPr>
        <w:t>Porozumienia</w:t>
      </w:r>
      <w:r w:rsidR="00D93405" w:rsidRPr="00D11A42">
        <w:rPr>
          <w:rFonts w:ascii="Lato" w:eastAsia="Helvetica" w:hAnsi="Lato" w:cs="Times New Roman"/>
          <w:b/>
          <w:bCs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dotyczą stałej współpracy</w:t>
      </w:r>
    </w:p>
    <w:p w14:paraId="17610982" w14:textId="77777777" w:rsidR="00955B07" w:rsidRPr="00D11A42" w:rsidRDefault="00955B07" w:rsidP="0004500A">
      <w:pPr>
        <w:pStyle w:val="Akapitzlist"/>
        <w:spacing w:line="276" w:lineRule="auto"/>
        <w:rPr>
          <w:rFonts w:ascii="Lato" w:eastAsia="Helvetica" w:hAnsi="Lato" w:cs="Times New Roman"/>
          <w:b/>
          <w:bCs/>
          <w:color w:val="FF0000"/>
          <w:sz w:val="28"/>
          <w:szCs w:val="28"/>
        </w:rPr>
      </w:pPr>
    </w:p>
    <w:p w14:paraId="39EE7082" w14:textId="66FC8B9D" w:rsidR="008B3CDE" w:rsidRPr="00D11A42" w:rsidRDefault="008B3CDE" w:rsidP="00BD6DD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Mogą zostać podjęte działania, aby zawrzeć formalne porozumienia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>z organizacjami pozarządowymi. Porozumienia te będą dotyczyć współpracy w kilku kluczowych obszarach:</w:t>
      </w:r>
    </w:p>
    <w:p w14:paraId="0B5F03CC" w14:textId="7286CC2F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wymian</w:t>
      </w:r>
      <w:r w:rsidR="00584D1F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informacji o przestępstwach i mechanizmach działania sprawców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5721510C" w14:textId="1084B455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organizacj</w:t>
      </w:r>
      <w:r w:rsidR="00584D1F" w:rsidRPr="00D11A42">
        <w:rPr>
          <w:rFonts w:ascii="Lato" w:eastAsia="Helvetica" w:hAnsi="Lato" w:cs="Times New Roman"/>
          <w:sz w:val="28"/>
          <w:szCs w:val="28"/>
        </w:rPr>
        <w:t xml:space="preserve">a </w:t>
      </w:r>
      <w:r w:rsidRPr="00D11A42">
        <w:rPr>
          <w:rFonts w:ascii="Lato" w:eastAsia="Helvetica" w:hAnsi="Lato" w:cs="Times New Roman"/>
          <w:sz w:val="28"/>
          <w:szCs w:val="28"/>
        </w:rPr>
        <w:t>wspólnych projektów edukacyjnych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342F0C15" w14:textId="77E50F07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przygotowani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specjalistycznych szkoleń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0BEF497D" w14:textId="7492F895" w:rsidR="008B3CDE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opracowani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wspólnych projektów regulacji prawnych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6DF43C13" w14:textId="3D68C075" w:rsidR="00D0709A" w:rsidRPr="00D11A42" w:rsidRDefault="008B3CDE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wypracowani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dobrych praktyk w zakresie wykrywania, analizowania, zwalczania i ścigania przestępstw, w tym przestępstw popełnianych w cyberprzestrzeni</w:t>
      </w:r>
      <w:r w:rsidR="00BD6DDD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27917AB3" w14:textId="14806374" w:rsidR="00D0709A" w:rsidRPr="00D11A42" w:rsidRDefault="00D0709A" w:rsidP="009B5B8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przeciwdziałani</w:t>
      </w:r>
      <w:r w:rsidR="00584D1F" w:rsidRPr="00D11A42">
        <w:rPr>
          <w:rFonts w:ascii="Lato" w:eastAsia="Helvetica" w:hAnsi="Lato" w:cs="Times New Roman"/>
          <w:sz w:val="28"/>
          <w:szCs w:val="28"/>
        </w:rPr>
        <w:t>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8B3CDE" w:rsidRPr="00D11A42">
        <w:rPr>
          <w:rFonts w:ascii="Lato" w:eastAsia="Helvetica" w:hAnsi="Lato" w:cs="Times New Roman"/>
          <w:sz w:val="28"/>
          <w:szCs w:val="28"/>
        </w:rPr>
        <w:t xml:space="preserve">demoralizacji nieletnich oraz popełnianiu przez nich czynów karalnych. </w:t>
      </w:r>
    </w:p>
    <w:p w14:paraId="4F686AA6" w14:textId="19C8CD25" w:rsidR="00955B07" w:rsidRPr="00D11A42" w:rsidRDefault="00815F29" w:rsidP="0004500A">
      <w:pPr>
        <w:spacing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Należy dążyć </w:t>
      </w:r>
      <w:r w:rsidR="008B3CDE" w:rsidRPr="00D11A42">
        <w:rPr>
          <w:rFonts w:ascii="Lato" w:eastAsia="Helvetica" w:hAnsi="Lato" w:cs="Times New Roman"/>
          <w:sz w:val="28"/>
          <w:szCs w:val="28"/>
        </w:rPr>
        <w:t>do tego, aby rozszerzyć te porozumienia na inne obszary życia publicznego, społecznego i gospodarczego.</w:t>
      </w:r>
    </w:p>
    <w:bookmarkEnd w:id="17"/>
    <w:p w14:paraId="3461CFF6" w14:textId="77777777" w:rsidR="007C5A98" w:rsidRPr="00D11A42" w:rsidRDefault="007C5A98" w:rsidP="0004500A">
      <w:pPr>
        <w:pStyle w:val="Akapitzlist"/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</w:p>
    <w:p w14:paraId="0E3853D9" w14:textId="63369AFE" w:rsidR="00712159" w:rsidRPr="00D11A42" w:rsidRDefault="00712159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Organizacja wspólnych przedsięwzięć </w:t>
      </w:r>
    </w:p>
    <w:p w14:paraId="166E7E0C" w14:textId="77777777" w:rsidR="00A47FE2" w:rsidRPr="00D11A42" w:rsidRDefault="00A47FE2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138A763A" w14:textId="744A1B59" w:rsidR="00A47FE2" w:rsidRPr="00D11A42" w:rsidRDefault="00A47FE2" w:rsidP="00BD6DDD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Minister uczestniczy w realizacji wspólnych przedsięwzięć</w:t>
      </w:r>
      <w:r w:rsidR="00D93405" w:rsidRPr="00D11A42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mają </w:t>
      </w:r>
      <w:r w:rsidRPr="00D11A42">
        <w:rPr>
          <w:rFonts w:ascii="Lato" w:eastAsia="Helvetica" w:hAnsi="Lato" w:cs="Times New Roman"/>
          <w:sz w:val="28"/>
          <w:szCs w:val="28"/>
        </w:rPr>
        <w:t xml:space="preserve">zarówno 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stwarzać przestrzeń do </w:t>
      </w:r>
      <w:r w:rsidRPr="00D11A42">
        <w:rPr>
          <w:rFonts w:ascii="Lato" w:eastAsia="Helvetica" w:hAnsi="Lato" w:cs="Times New Roman"/>
          <w:sz w:val="28"/>
          <w:szCs w:val="28"/>
        </w:rPr>
        <w:t>wymian</w:t>
      </w:r>
      <w:r w:rsidR="00D93405" w:rsidRPr="00D11A42">
        <w:rPr>
          <w:rFonts w:ascii="Lato" w:eastAsia="Helvetica" w:hAnsi="Lato" w:cs="Times New Roman"/>
          <w:sz w:val="28"/>
          <w:szCs w:val="28"/>
        </w:rPr>
        <w:t>y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doświadczeń</w:t>
      </w:r>
      <w:r w:rsidR="00D93405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jak również 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zacieśniać </w:t>
      </w:r>
      <w:r w:rsidRPr="00D11A42">
        <w:rPr>
          <w:rFonts w:ascii="Lato" w:eastAsia="Helvetica" w:hAnsi="Lato" w:cs="Times New Roman"/>
          <w:sz w:val="28"/>
          <w:szCs w:val="28"/>
        </w:rPr>
        <w:t>współprac</w:t>
      </w:r>
      <w:r w:rsidR="00D93405" w:rsidRPr="00D11A42">
        <w:rPr>
          <w:rFonts w:ascii="Lato" w:eastAsia="Helvetica" w:hAnsi="Lato" w:cs="Times New Roman"/>
          <w:sz w:val="28"/>
          <w:szCs w:val="28"/>
        </w:rPr>
        <w:t>ę</w:t>
      </w:r>
      <w:r w:rsidRPr="00D11A42">
        <w:rPr>
          <w:rFonts w:ascii="Lato" w:eastAsia="Helvetica" w:hAnsi="Lato" w:cs="Times New Roman"/>
          <w:sz w:val="28"/>
          <w:szCs w:val="28"/>
        </w:rPr>
        <w:t xml:space="preserve"> międzysektorow</w:t>
      </w:r>
      <w:r w:rsidR="00D93405" w:rsidRPr="00D11A42">
        <w:rPr>
          <w:rFonts w:ascii="Lato" w:eastAsia="Helvetica" w:hAnsi="Lato" w:cs="Times New Roman"/>
          <w:sz w:val="28"/>
          <w:szCs w:val="28"/>
        </w:rPr>
        <w:t>ą.</w:t>
      </w:r>
    </w:p>
    <w:p w14:paraId="03747845" w14:textId="77777777" w:rsidR="00A47FE2" w:rsidRPr="00D11A42" w:rsidRDefault="00A47FE2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21F55379" w14:textId="3021294F" w:rsidR="00712159" w:rsidRPr="00D11A42" w:rsidRDefault="00712159" w:rsidP="009B5B8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Udział przedstawicieli Ministra </w:t>
      </w:r>
      <w:r w:rsidR="0076583F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i jednostek współpracujących 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>w wydarzeniach organizowanych przez interesariuszy</w:t>
      </w:r>
    </w:p>
    <w:p w14:paraId="624B43DD" w14:textId="77777777" w:rsidR="001B379A" w:rsidRPr="00D11A42" w:rsidRDefault="001B379A" w:rsidP="0004500A">
      <w:pPr>
        <w:pStyle w:val="Akapitzlist"/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665EF454" w14:textId="0184FB14" w:rsidR="00DE36A2" w:rsidRPr="00D11A42" w:rsidRDefault="00CC6845" w:rsidP="00BD6DDD">
      <w:pPr>
        <w:pStyle w:val="Akapitzlist"/>
        <w:spacing w:line="276" w:lineRule="auto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Organizacje pozarządowe mogą skorzystać ze wsparcia ekspertów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 xml:space="preserve">w organizacji wydarzeń związanych z działalnością Ministerstwa. Przedstawiciele Ministerstwa oraz współpracujących jednostek mogą brać udział w </w:t>
      </w:r>
      <w:r w:rsidR="00BD6DDD" w:rsidRPr="00D11A42">
        <w:rPr>
          <w:rFonts w:ascii="Lato" w:eastAsia="Helvetica" w:hAnsi="Lato" w:cs="Times New Roman"/>
          <w:sz w:val="28"/>
          <w:szCs w:val="28"/>
        </w:rPr>
        <w:t>takich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wydarzeniach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 za zgodą i wiedzą przełożonego</w:t>
      </w:r>
      <w:r w:rsidRPr="00D11A42">
        <w:rPr>
          <w:rFonts w:ascii="Lato" w:eastAsia="Helvetica" w:hAnsi="Lato" w:cs="Times New Roman"/>
          <w:sz w:val="28"/>
          <w:szCs w:val="28"/>
        </w:rPr>
        <w:t>.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 W niektórych przypadkach wymagana jest pisemna zgoda.</w:t>
      </w:r>
      <w:r w:rsidR="00233C67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sz w:val="28"/>
          <w:szCs w:val="28"/>
        </w:rPr>
        <w:t>Ich udział może mieć różne formy</w:t>
      </w:r>
      <w:r w:rsidR="00D93405" w:rsidRPr="00D11A42">
        <w:rPr>
          <w:rFonts w:ascii="Lato" w:eastAsia="Helvetica" w:hAnsi="Lato" w:cs="Times New Roman"/>
          <w:sz w:val="28"/>
          <w:szCs w:val="28"/>
        </w:rPr>
        <w:t>: od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D93405" w:rsidRPr="00D11A42">
        <w:rPr>
          <w:rFonts w:ascii="Lato" w:eastAsia="Helvetica" w:hAnsi="Lato" w:cs="Times New Roman"/>
          <w:sz w:val="28"/>
          <w:szCs w:val="28"/>
        </w:rPr>
        <w:t>prelekcji, przez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wykład</w:t>
      </w:r>
      <w:r w:rsidR="00D93405" w:rsidRPr="00D11A42">
        <w:rPr>
          <w:rFonts w:ascii="Lato" w:eastAsia="Helvetica" w:hAnsi="Lato" w:cs="Times New Roman"/>
          <w:sz w:val="28"/>
          <w:szCs w:val="28"/>
        </w:rPr>
        <w:t xml:space="preserve">, po </w:t>
      </w:r>
      <w:r w:rsidRPr="00D11A42">
        <w:rPr>
          <w:rFonts w:ascii="Lato" w:eastAsia="Helvetica" w:hAnsi="Lato" w:cs="Times New Roman"/>
          <w:sz w:val="28"/>
          <w:szCs w:val="28"/>
        </w:rPr>
        <w:t>udział w dyskusji. Dotyczy to szczególnie wydarzeń, które są objęte patronatem Ministra.</w:t>
      </w:r>
    </w:p>
    <w:p w14:paraId="128AD9B1" w14:textId="77777777" w:rsidR="001B379A" w:rsidRPr="00D11A42" w:rsidRDefault="001B379A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5B8FFFCE" w14:textId="033A7F10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Udział przedstawicieli interesariuszy </w:t>
      </w:r>
      <w:r w:rsidR="007C5A98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w 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wydarzeniach organizowanych przez Ministerstwo </w:t>
      </w:r>
      <w:r w:rsidR="0076583F" w:rsidRPr="00D11A42">
        <w:rPr>
          <w:rFonts w:ascii="Lato" w:eastAsia="Helvetica" w:hAnsi="Lato" w:cs="Times New Roman"/>
          <w:b/>
          <w:bCs/>
          <w:sz w:val="28"/>
          <w:szCs w:val="28"/>
        </w:rPr>
        <w:t>i jednostki współpracujące</w:t>
      </w:r>
    </w:p>
    <w:p w14:paraId="40FA351C" w14:textId="77777777" w:rsidR="00DE36A2" w:rsidRPr="00D11A42" w:rsidRDefault="00DE36A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56356A36" w14:textId="1095EC0B" w:rsidR="00CC6845" w:rsidRPr="00D11A42" w:rsidRDefault="00CC6845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Przedstawiciele organizacji pozarządowych mogą brać udział w spotkaniach, konferencjach, sympozjach i szkoleniach. Wydarzenia te organizuje Ministerstwo oraz współpracujące z nim jednostki. W trakcie tych spotkań dochodzi do wymiany informacji i doświadczeń. Wymiana </w:t>
      </w:r>
      <w:r w:rsidRPr="00D11A42">
        <w:rPr>
          <w:rFonts w:ascii="Lato" w:eastAsia="Helvetica" w:hAnsi="Lato" w:cs="Times New Roman"/>
          <w:sz w:val="28"/>
          <w:szCs w:val="28"/>
        </w:rPr>
        <w:lastRenderedPageBreak/>
        <w:t>dotyczy specjalistycznej wiedzy, nowych technologii oraz trendów. Wszystkie te elementy są przydatne w wykonywaniu bieżących zadań resortu.</w:t>
      </w:r>
    </w:p>
    <w:p w14:paraId="6D5867E2" w14:textId="77777777" w:rsidR="00DE36A2" w:rsidRPr="00D11A42" w:rsidRDefault="00DE36A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E555A2D" w14:textId="1E4CC92C" w:rsidR="00712159" w:rsidRPr="00D11A42" w:rsidRDefault="00712159" w:rsidP="009B5B85">
      <w:pPr>
        <w:pStyle w:val="Akapitzlist"/>
        <w:numPr>
          <w:ilvl w:val="0"/>
          <w:numId w:val="18"/>
        </w:numPr>
        <w:spacing w:line="276" w:lineRule="auto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Tworzenie wspólnych </w:t>
      </w:r>
      <w:r w:rsidR="0089657E" w:rsidRPr="00D11A42">
        <w:rPr>
          <w:rFonts w:ascii="Lato" w:eastAsia="Helvetica" w:hAnsi="Lato" w:cs="Times New Roman"/>
          <w:b/>
          <w:bCs/>
          <w:sz w:val="28"/>
          <w:szCs w:val="28"/>
        </w:rPr>
        <w:t>rad</w:t>
      </w:r>
      <w:r w:rsidR="003B478A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lub 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>zespołów o charakterze doradczym i inicjatywnym</w:t>
      </w:r>
    </w:p>
    <w:p w14:paraId="561E9128" w14:textId="77777777" w:rsidR="00DD3994" w:rsidRPr="00D11A42" w:rsidRDefault="00DD3994" w:rsidP="0004500A">
      <w:pPr>
        <w:pStyle w:val="Akapitzlist"/>
        <w:spacing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</w:p>
    <w:p w14:paraId="2470E7EC" w14:textId="77777777" w:rsidR="00BD6DDD" w:rsidRPr="00D11A42" w:rsidRDefault="00DD3994" w:rsidP="00BD6DDD">
      <w:pPr>
        <w:pStyle w:val="Akapitzlist"/>
        <w:spacing w:line="276" w:lineRule="auto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Merytoryczna współpraca z sektorem pozarządowym odbywa się również poprzez udział w ciałach opiniotwórczo-doradczych</w:t>
      </w:r>
      <w:r w:rsidR="00641C95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0D4CDC" w:rsidRPr="00D11A42">
        <w:rPr>
          <w:rFonts w:ascii="Lato" w:eastAsia="Helvetica" w:hAnsi="Lato" w:cs="Times New Roman"/>
          <w:sz w:val="28"/>
          <w:szCs w:val="28"/>
        </w:rPr>
        <w:t>Zasiadają w nich między innymi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przedstawiciele </w:t>
      </w:r>
      <w:r w:rsidR="006A2EC0" w:rsidRPr="00D11A42">
        <w:rPr>
          <w:rFonts w:ascii="Lato" w:eastAsia="Helvetica" w:hAnsi="Lato" w:cs="Times New Roman"/>
          <w:sz w:val="28"/>
          <w:szCs w:val="28"/>
        </w:rPr>
        <w:t xml:space="preserve">otoczenia </w:t>
      </w:r>
      <w:r w:rsidR="006A2EC0" w:rsidRPr="00D11A42">
        <w:rPr>
          <w:rFonts w:ascii="Lato" w:eastAsia="Helvetica" w:hAnsi="Lato"/>
          <w:sz w:val="28"/>
          <w:szCs w:val="28"/>
        </w:rPr>
        <w:t>społecznego</w:t>
      </w:r>
      <w:r w:rsidRPr="00D11A42">
        <w:rPr>
          <w:rFonts w:ascii="Lato" w:eastAsia="Helvetica" w:hAnsi="Lato"/>
          <w:sz w:val="28"/>
          <w:szCs w:val="28"/>
        </w:rPr>
        <w:t>:</w:t>
      </w:r>
    </w:p>
    <w:p w14:paraId="56C92821" w14:textId="77777777" w:rsidR="00BD6DDD" w:rsidRPr="00D11A42" w:rsidRDefault="00BD6DDD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</w:p>
    <w:p w14:paraId="33217763" w14:textId="77777777" w:rsidR="00272FA4" w:rsidRPr="00D11A42" w:rsidRDefault="00712159" w:rsidP="009B5B85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>grupy robocz</w:t>
      </w:r>
      <w:r w:rsidR="004A5639" w:rsidRPr="00D11A42">
        <w:rPr>
          <w:rFonts w:ascii="Lato" w:eastAsia="Helvetica" w:hAnsi="Lato" w:cs="Times New Roman"/>
          <w:b/>
          <w:bCs/>
          <w:sz w:val="28"/>
          <w:szCs w:val="28"/>
        </w:rPr>
        <w:t>e</w:t>
      </w:r>
      <w:r w:rsidR="00272FA4"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</w:t>
      </w:r>
    </w:p>
    <w:p w14:paraId="13224217" w14:textId="77777777" w:rsidR="00272FA4" w:rsidRPr="00D11A42" w:rsidRDefault="00272FA4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</w:p>
    <w:p w14:paraId="109CF1B6" w14:textId="65A0D719" w:rsidR="004A5639" w:rsidRPr="00D11A42" w:rsidRDefault="00272FA4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Wspólne</w:t>
      </w: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 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działania Ministra z </w:t>
      </w:r>
      <w:r w:rsidR="006A2EC0" w:rsidRPr="00D11A42">
        <w:rPr>
          <w:rFonts w:ascii="Lato" w:eastAsia="Helvetica" w:hAnsi="Lato" w:cs="Times New Roman"/>
          <w:sz w:val="28"/>
          <w:szCs w:val="28"/>
        </w:rPr>
        <w:t>inter</w:t>
      </w:r>
      <w:r w:rsidR="00092315" w:rsidRPr="00D11A42">
        <w:rPr>
          <w:rFonts w:ascii="Lato" w:eastAsia="Helvetica" w:hAnsi="Lato" w:cs="Times New Roman"/>
          <w:sz w:val="28"/>
          <w:szCs w:val="28"/>
        </w:rPr>
        <w:t>esa</w:t>
      </w:r>
      <w:r w:rsidR="006A2EC0" w:rsidRPr="00D11A42">
        <w:rPr>
          <w:rFonts w:ascii="Lato" w:eastAsia="Helvetica" w:hAnsi="Lato" w:cs="Times New Roman"/>
          <w:sz w:val="28"/>
          <w:szCs w:val="28"/>
        </w:rPr>
        <w:t>riuszami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polegać mogą na </w:t>
      </w:r>
      <w:r w:rsidR="0010228B" w:rsidRPr="00D11A42">
        <w:rPr>
          <w:rFonts w:ascii="Lato" w:eastAsia="Helvetica" w:hAnsi="Lato" w:cs="Times New Roman"/>
          <w:sz w:val="28"/>
          <w:szCs w:val="28"/>
        </w:rPr>
        <w:t>tym, aby po</w:t>
      </w:r>
      <w:r w:rsidR="00CD19C2" w:rsidRPr="00D11A42">
        <w:rPr>
          <w:rFonts w:ascii="Lato" w:eastAsia="Helvetica" w:hAnsi="Lato" w:cs="Times New Roman"/>
          <w:sz w:val="28"/>
          <w:szCs w:val="28"/>
        </w:rPr>
        <w:t>woływać doradcze</w:t>
      </w:r>
      <w:r w:rsidR="0010228B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4A5639" w:rsidRPr="00D11A42">
        <w:rPr>
          <w:rFonts w:ascii="Lato" w:eastAsia="Helvetica" w:hAnsi="Lato" w:cs="Times New Roman"/>
          <w:sz w:val="28"/>
          <w:szCs w:val="28"/>
        </w:rPr>
        <w:t>podzespoł</w:t>
      </w:r>
      <w:r w:rsidR="00CD19C2" w:rsidRPr="00D11A42">
        <w:rPr>
          <w:rFonts w:ascii="Lato" w:eastAsia="Helvetica" w:hAnsi="Lato" w:cs="Times New Roman"/>
          <w:sz w:val="28"/>
          <w:szCs w:val="28"/>
        </w:rPr>
        <w:t xml:space="preserve">y i razem realizować ustalone </w:t>
      </w:r>
      <w:r w:rsidR="002B09E4" w:rsidRPr="00D11A42">
        <w:rPr>
          <w:rFonts w:ascii="Lato" w:eastAsia="Helvetica" w:hAnsi="Lato" w:cs="Times New Roman"/>
          <w:sz w:val="28"/>
          <w:szCs w:val="28"/>
        </w:rPr>
        <w:t>przedsięwzięcia.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B09E4" w:rsidRPr="00D11A42">
        <w:rPr>
          <w:rFonts w:ascii="Lato" w:eastAsia="Helvetica" w:hAnsi="Lato" w:cs="Times New Roman"/>
          <w:sz w:val="28"/>
          <w:szCs w:val="28"/>
        </w:rPr>
        <w:t xml:space="preserve">Mogą również </w:t>
      </w:r>
      <w:r w:rsidR="004A5639" w:rsidRPr="00D11A42">
        <w:rPr>
          <w:rFonts w:ascii="Lato" w:eastAsia="Helvetica" w:hAnsi="Lato" w:cs="Times New Roman"/>
          <w:sz w:val="28"/>
          <w:szCs w:val="28"/>
        </w:rPr>
        <w:t>wzajemn</w:t>
      </w:r>
      <w:r w:rsidR="00FF133A" w:rsidRPr="00D11A42">
        <w:rPr>
          <w:rFonts w:ascii="Lato" w:eastAsia="Helvetica" w:hAnsi="Lato" w:cs="Times New Roman"/>
          <w:sz w:val="28"/>
          <w:szCs w:val="28"/>
        </w:rPr>
        <w:t>ie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2B09E4" w:rsidRPr="00D11A42">
        <w:rPr>
          <w:rFonts w:ascii="Lato" w:eastAsia="Helvetica" w:hAnsi="Lato" w:cs="Times New Roman"/>
          <w:sz w:val="28"/>
          <w:szCs w:val="28"/>
        </w:rPr>
        <w:t xml:space="preserve">udzielać sobie wsparcia 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merytorycznego i organizacyjnego w ramach </w:t>
      </w:r>
      <w:r w:rsidR="007B26A7" w:rsidRPr="00D11A42">
        <w:rPr>
          <w:rFonts w:ascii="Lato" w:eastAsia="Helvetica" w:hAnsi="Lato" w:cs="Times New Roman"/>
          <w:sz w:val="28"/>
          <w:szCs w:val="28"/>
        </w:rPr>
        <w:t xml:space="preserve">wykonywanych 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zadań </w:t>
      </w:r>
      <w:r w:rsidR="00FF133A" w:rsidRPr="00D11A42">
        <w:rPr>
          <w:rFonts w:ascii="Lato" w:eastAsia="Helvetica" w:hAnsi="Lato" w:cs="Times New Roman"/>
          <w:sz w:val="28"/>
          <w:szCs w:val="28"/>
        </w:rPr>
        <w:t>– poprzez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tworzeni</w:t>
      </w:r>
      <w:r w:rsidR="00FF133A" w:rsidRPr="00D11A42">
        <w:rPr>
          <w:rFonts w:ascii="Lato" w:eastAsia="Helvetica" w:hAnsi="Lato" w:cs="Times New Roman"/>
          <w:sz w:val="28"/>
          <w:szCs w:val="28"/>
        </w:rPr>
        <w:t>e</w:t>
      </w:r>
      <w:r w:rsidR="004A5639" w:rsidRPr="00D11A42">
        <w:rPr>
          <w:rFonts w:ascii="Lato" w:eastAsia="Helvetica" w:hAnsi="Lato" w:cs="Times New Roman"/>
          <w:sz w:val="28"/>
          <w:szCs w:val="28"/>
        </w:rPr>
        <w:t xml:space="preserve"> rad, zespołów i grup roboczych.</w:t>
      </w:r>
    </w:p>
    <w:p w14:paraId="3F29A556" w14:textId="77777777" w:rsidR="004A5639" w:rsidRPr="00D11A42" w:rsidRDefault="004A5639" w:rsidP="0070419F">
      <w:pPr>
        <w:pStyle w:val="Akapitzlist"/>
        <w:spacing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</w:p>
    <w:p w14:paraId="751AFAE4" w14:textId="578A16BB" w:rsidR="00712159" w:rsidRPr="00D11A42" w:rsidRDefault="00712159" w:rsidP="009B5B85">
      <w:pPr>
        <w:pStyle w:val="Akapitzlist"/>
        <w:numPr>
          <w:ilvl w:val="1"/>
          <w:numId w:val="9"/>
        </w:numPr>
        <w:spacing w:line="276" w:lineRule="auto"/>
        <w:ind w:left="1134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stałe zespoły </w:t>
      </w:r>
    </w:p>
    <w:p w14:paraId="2C8AA506" w14:textId="77777777" w:rsidR="00CD0AEB" w:rsidRPr="00D11A42" w:rsidRDefault="00CD0AEB" w:rsidP="0070419F">
      <w:pPr>
        <w:pStyle w:val="Akapitzlist"/>
        <w:spacing w:line="276" w:lineRule="auto"/>
        <w:ind w:left="1134"/>
        <w:rPr>
          <w:rFonts w:ascii="Lato" w:eastAsia="Helvetica" w:hAnsi="Lato" w:cs="Times New Roman"/>
          <w:sz w:val="28"/>
          <w:szCs w:val="28"/>
        </w:rPr>
      </w:pPr>
    </w:p>
    <w:p w14:paraId="0EB4EA1A" w14:textId="5DB3481D" w:rsidR="00EB6CF3" w:rsidRPr="00D11A42" w:rsidRDefault="006F0175" w:rsidP="0070419F">
      <w:pPr>
        <w:pStyle w:val="Akapitzlist"/>
        <w:spacing w:line="276" w:lineRule="auto"/>
        <w:ind w:left="1134"/>
        <w:jc w:val="both"/>
        <w:rPr>
          <w:rFonts w:ascii="Lato" w:eastAsia="Helvetica" w:hAnsi="Lato"/>
          <w:sz w:val="28"/>
          <w:szCs w:val="28"/>
        </w:rPr>
      </w:pPr>
      <w:bookmarkStart w:id="18" w:name="_Hlk172538678"/>
      <w:r w:rsidRPr="00D11A42">
        <w:rPr>
          <w:rFonts w:ascii="Lato" w:eastAsia="Helvetica" w:hAnsi="Lato" w:cs="Times New Roman"/>
          <w:color w:val="002F67"/>
          <w:sz w:val="28"/>
          <w:szCs w:val="28"/>
        </w:rPr>
        <w:t>Rada Główna do spraw Społecznej Readaptacji i Pomocy Skazanym</w:t>
      </w:r>
      <w:bookmarkEnd w:id="18"/>
    </w:p>
    <w:p w14:paraId="31A06321" w14:textId="77777777" w:rsidR="00272FA4" w:rsidRPr="00D11A42" w:rsidRDefault="00272FA4" w:rsidP="0070419F">
      <w:pPr>
        <w:pStyle w:val="Akapitzlist"/>
        <w:spacing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</w:p>
    <w:p w14:paraId="045C9C07" w14:textId="20D8A0E0" w:rsidR="00412AEA" w:rsidRPr="00D11A42" w:rsidRDefault="00E13AFA" w:rsidP="0070419F">
      <w:pPr>
        <w:pStyle w:val="Akapitzlist"/>
        <w:spacing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rady to:</w:t>
      </w:r>
    </w:p>
    <w:p w14:paraId="6FDA7E00" w14:textId="04110547" w:rsidR="00412AEA" w:rsidRPr="00D11A42" w:rsidRDefault="00412AEA" w:rsidP="009B5B85">
      <w:pPr>
        <w:pStyle w:val="Akapitzlist"/>
        <w:numPr>
          <w:ilvl w:val="0"/>
          <w:numId w:val="26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organizowanie, inicjowanie i wspieranie przedsięwzięć</w:t>
      </w:r>
      <w:r w:rsidR="003D782D" w:rsidRPr="00D11A42">
        <w:rPr>
          <w:rFonts w:ascii="Lato" w:eastAsia="Helvetica" w:hAnsi="Lato" w:cs="Times New Roman"/>
          <w:sz w:val="28"/>
          <w:szCs w:val="28"/>
        </w:rPr>
        <w:t>, które mają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3D782D" w:rsidRPr="00D11A42">
        <w:rPr>
          <w:rFonts w:ascii="Lato" w:eastAsia="Helvetica" w:hAnsi="Lato" w:cs="Times New Roman"/>
          <w:sz w:val="28"/>
          <w:szCs w:val="28"/>
        </w:rPr>
        <w:t>zapobiegać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przestępczości i społecznej readaptacji skazanych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2C20AE74" w14:textId="0F233EEC" w:rsidR="00412AEA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opiniowanie działalności organów rządowych i przedstawicieli społeczeństwa, podejmowanej w zakresie zapobiegania przestępczości, wykonywania orzeczeń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, </w:t>
      </w:r>
      <w:r w:rsidRPr="00D11A42">
        <w:rPr>
          <w:rFonts w:ascii="Lato" w:eastAsia="Helvetica" w:hAnsi="Lato" w:cs="Times New Roman"/>
          <w:sz w:val="28"/>
          <w:szCs w:val="28"/>
        </w:rPr>
        <w:t>readaptacji społecznej skazanych oraz udzielania pomocy skazanym</w:t>
      </w:r>
      <w:r w:rsidR="003D782D" w:rsidRPr="00D11A42">
        <w:rPr>
          <w:rFonts w:ascii="Lato" w:eastAsia="Helvetica" w:hAnsi="Lato" w:cs="Times New Roman"/>
          <w:sz w:val="28"/>
          <w:szCs w:val="28"/>
        </w:rPr>
        <w:t>, a także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ich rodzinom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7CD153B5" w14:textId="57D8FCD3" w:rsidR="00412AEA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lastRenderedPageBreak/>
        <w:t>koordynowanie działalności stowarzyszeń, fundacji, organizacji i instytucji oraz kościołów i związków wyznaniowych, jak również osób godnych zaufania, podejmowanej w zakresie wykonywania kar, środków karnych, zabezpieczających i zapobiegawczych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0585301B" w14:textId="7FDD748A" w:rsidR="00412AEA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podejmowanie, organizowanie i koordynowanie społecznej kontroli nad wykonaniem kar, środków karnych, zabezpieczających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 oraz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zapobiegawczych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, a także </w:t>
      </w:r>
      <w:r w:rsidRPr="00D11A42">
        <w:rPr>
          <w:rFonts w:ascii="Lato" w:eastAsia="Helvetica" w:hAnsi="Lato" w:cs="Times New Roman"/>
          <w:sz w:val="28"/>
          <w:szCs w:val="28"/>
        </w:rPr>
        <w:t>opracowywanie wyników tych kontroli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59673D88" w14:textId="3EF03118" w:rsidR="00D509D2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ocen</w:t>
      </w:r>
      <w:r w:rsidR="003D782D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polityki penitencjarnej</w:t>
      </w:r>
      <w:r w:rsidR="00470DAB" w:rsidRPr="00D11A42">
        <w:rPr>
          <w:rFonts w:ascii="Lato" w:eastAsia="Helvetica" w:hAnsi="Lato" w:cs="Times New Roman"/>
          <w:sz w:val="28"/>
          <w:szCs w:val="28"/>
        </w:rPr>
        <w:t>;</w:t>
      </w:r>
    </w:p>
    <w:p w14:paraId="438C2EE3" w14:textId="77777777" w:rsidR="00D509D2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przedstawianie wniosków i opinii w sprawie podziału oraz wykorzystania środków z funduszu pomocy penitencjarnej,</w:t>
      </w:r>
    </w:p>
    <w:p w14:paraId="5FDCA18A" w14:textId="281DDDC3" w:rsidR="00C70FD7" w:rsidRPr="00D11A42" w:rsidRDefault="00412AEA" w:rsidP="009B5B85">
      <w:pPr>
        <w:pStyle w:val="Akapitzlist"/>
        <w:numPr>
          <w:ilvl w:val="0"/>
          <w:numId w:val="26"/>
        </w:numPr>
        <w:spacing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inicjowanie 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oraz </w:t>
      </w:r>
      <w:r w:rsidRPr="00D11A42">
        <w:rPr>
          <w:rFonts w:ascii="Lato" w:eastAsia="Helvetica" w:hAnsi="Lato" w:cs="Times New Roman"/>
          <w:sz w:val="28"/>
          <w:szCs w:val="28"/>
        </w:rPr>
        <w:t>wspieranie badań naukowych</w:t>
      </w:r>
      <w:r w:rsidR="009B5B85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służą zapobieganiu przestępczości i społecznej readaptacji skazanych.</w:t>
      </w:r>
    </w:p>
    <w:p w14:paraId="49166623" w14:textId="77777777" w:rsidR="00D509D2" w:rsidRPr="00D11A42" w:rsidRDefault="00D509D2" w:rsidP="00D509D2">
      <w:pPr>
        <w:pStyle w:val="Akapitzlist"/>
        <w:spacing w:line="276" w:lineRule="auto"/>
        <w:ind w:left="2160"/>
        <w:jc w:val="both"/>
        <w:rPr>
          <w:rFonts w:ascii="Lato" w:eastAsia="Helvetica" w:hAnsi="Lato" w:cs="Times New Roman"/>
          <w:sz w:val="28"/>
          <w:szCs w:val="28"/>
        </w:rPr>
      </w:pPr>
    </w:p>
    <w:p w14:paraId="66263C28" w14:textId="6668DA0F" w:rsidR="00EB6CF3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Prezes Rady Ministrów może powołać do Rady Głównej przedstawicieli stowarzyszeń, fundacji, organizacji, instytucji, kościołów, związków wyznaniowych, związków zawodowych, samorządów zawodowych, </w:t>
      </w:r>
      <w:r w:rsidR="00B1068E" w:rsidRPr="00D11A42">
        <w:rPr>
          <w:rFonts w:ascii="Lato" w:eastAsia="Helvetica" w:hAnsi="Lato" w:cs="Times New Roman"/>
          <w:sz w:val="28"/>
          <w:szCs w:val="28"/>
        </w:rPr>
        <w:t>przedstawicieli nauki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oraz osoby godne zaufania. Osoby te muszą wnosić istotny wkład w realizację celów Rady Głównej.</w:t>
      </w:r>
    </w:p>
    <w:p w14:paraId="5BDB007C" w14:textId="77777777" w:rsidR="00E13AFA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45FEDF83" w14:textId="5F82600B" w:rsidR="00EB6CF3" w:rsidRPr="00D11A42" w:rsidRDefault="00272FA4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EB6CF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R</w:t>
      </w:r>
      <w:r w:rsidR="00EB6CF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ozporządzenia Prezesa Rady Ministrów 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EB6CF3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 dnia 21 sierpnia 1998 r w sprawie określenia szczegółowych zasad i trybu powoływania oraz działania Rady Głównej do spraw Społecznej Readaptacji i Pomocy Skazanym, a także rad terenowych do spraw społecznej readaptacji i pomocy skazanym (Dz.U. z 1998r, NR 113, poz.723)</w:t>
      </w:r>
    </w:p>
    <w:p w14:paraId="131C365D" w14:textId="77777777" w:rsidR="00EB6CF3" w:rsidRPr="00D11A42" w:rsidRDefault="00EB6CF3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2FE1AB90" w14:textId="77777777" w:rsidR="00CD0AEB" w:rsidRDefault="00CD0AEB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p w14:paraId="56B92D46" w14:textId="77777777" w:rsidR="0070419F" w:rsidRDefault="0070419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p w14:paraId="4A1BF89C" w14:textId="77777777" w:rsidR="0070419F" w:rsidRPr="00D11A42" w:rsidRDefault="0070419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p w14:paraId="15BE322D" w14:textId="608AEF37" w:rsidR="006F0175" w:rsidRPr="00D11A42" w:rsidRDefault="006F0175" w:rsidP="004C4616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002F67"/>
          <w:sz w:val="28"/>
          <w:szCs w:val="28"/>
        </w:rPr>
      </w:pPr>
      <w:r w:rsidRPr="00D11A42">
        <w:rPr>
          <w:rFonts w:ascii="Lato" w:eastAsia="Helvetica" w:hAnsi="Lato" w:cs="Times New Roman"/>
          <w:color w:val="002F67"/>
          <w:sz w:val="28"/>
          <w:szCs w:val="28"/>
        </w:rPr>
        <w:t xml:space="preserve">Rada do spraw Funduszu Pokrzywdzonym oraz Pomocy Postpenitencjarnej </w:t>
      </w:r>
      <w:r w:rsidR="00412AEA" w:rsidRPr="00D11A42">
        <w:rPr>
          <w:rFonts w:ascii="Lato" w:eastAsia="Helvetica" w:hAnsi="Lato" w:cs="Times New Roman"/>
          <w:color w:val="002F67"/>
          <w:sz w:val="28"/>
          <w:szCs w:val="28"/>
        </w:rPr>
        <w:t>–</w:t>
      </w:r>
      <w:r w:rsidRPr="00D11A42">
        <w:rPr>
          <w:rFonts w:ascii="Lato" w:eastAsia="Helvetica" w:hAnsi="Lato" w:cs="Times New Roman"/>
          <w:color w:val="002F67"/>
          <w:sz w:val="28"/>
          <w:szCs w:val="28"/>
        </w:rPr>
        <w:t> Funduszu Sprawiedliwości przy Ministrze Sprawiedliwości</w:t>
      </w:r>
    </w:p>
    <w:p w14:paraId="352DAC21" w14:textId="77777777" w:rsidR="00E13AFA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p w14:paraId="1DC9155D" w14:textId="1A0ACD7B" w:rsidR="00131F6C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rady to</w:t>
      </w:r>
      <w:r w:rsidR="00131F6C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457CA812" w14:textId="0A7090B9" w:rsidR="00276997" w:rsidRPr="00D11A42" w:rsidRDefault="00131F6C" w:rsidP="009B5B85">
      <w:pPr>
        <w:pStyle w:val="Akapitzlist"/>
        <w:numPr>
          <w:ilvl w:val="0"/>
          <w:numId w:val="27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19" w:name="mip71652419"/>
      <w:bookmarkEnd w:id="19"/>
      <w:r w:rsidRPr="00D11A42">
        <w:rPr>
          <w:rFonts w:ascii="Lato" w:eastAsia="Helvetica" w:hAnsi="Lato" w:cs="Times New Roman"/>
          <w:sz w:val="28"/>
          <w:szCs w:val="28"/>
        </w:rPr>
        <w:t>opracowanie rekomendacji zmian w funkcjonowaniu Funduszu Pomocy Pokrzywdzonym oraz Pomocy Postpenitencjarnej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 (Fundusz Sprawiedliwości)</w:t>
      </w:r>
      <w:r w:rsidRPr="00D11A42">
        <w:rPr>
          <w:rFonts w:ascii="Lato" w:eastAsia="Helvetica" w:hAnsi="Lato" w:cs="Times New Roman"/>
          <w:sz w:val="28"/>
          <w:szCs w:val="28"/>
        </w:rPr>
        <w:t>, w szczególności zasad przeprowadzania konkursów ofert, powoływania komisji konkursowych, sporządzania przez Dysponenta Funduszu Sprawiedliwości planów oraz prezentowania danych finansowych, reguł dotyczących transparentności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, a także </w:t>
      </w:r>
      <w:r w:rsidRPr="00D11A42">
        <w:rPr>
          <w:rFonts w:ascii="Lato" w:eastAsia="Helvetica" w:hAnsi="Lato" w:cs="Times New Roman"/>
          <w:sz w:val="28"/>
          <w:szCs w:val="28"/>
        </w:rPr>
        <w:t>skutecznych mechanizmów nadzoru i kontroli wykonawców umów finansowanych z Funduszu Sprawiedliwości;</w:t>
      </w:r>
      <w:bookmarkStart w:id="20" w:name="mip71652420"/>
      <w:bookmarkEnd w:id="20"/>
    </w:p>
    <w:p w14:paraId="4BA7B139" w14:textId="27AB63BC" w:rsidR="00131F6C" w:rsidRPr="00D11A42" w:rsidRDefault="00131F6C" w:rsidP="009B5B85">
      <w:pPr>
        <w:pStyle w:val="Akapitzlist"/>
        <w:numPr>
          <w:ilvl w:val="0"/>
          <w:numId w:val="27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proponowanie zmian w ogłoszonych programach i konkursach oraz rekomendacji </w:t>
      </w:r>
      <w:r w:rsidR="003D782D" w:rsidRPr="00D11A42">
        <w:rPr>
          <w:rFonts w:ascii="Lato" w:eastAsia="Helvetica" w:hAnsi="Lato" w:cs="Times New Roman"/>
          <w:sz w:val="28"/>
          <w:szCs w:val="28"/>
        </w:rPr>
        <w:t>do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przyszłych programów i konkursów ogłaszanych z Funduszu Sprawiedliwości</w:t>
      </w:r>
      <w:r w:rsidR="003D782D" w:rsidRPr="00D11A42">
        <w:rPr>
          <w:rFonts w:ascii="Lato" w:eastAsia="Helvetica" w:hAnsi="Lato" w:cs="Times New Roman"/>
          <w:sz w:val="28"/>
          <w:szCs w:val="28"/>
        </w:rPr>
        <w:t xml:space="preserve"> – we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współpracy </w:t>
      </w:r>
      <w:r w:rsidR="008A55BB">
        <w:rPr>
          <w:rFonts w:ascii="Lato" w:eastAsia="Helvetica" w:hAnsi="Lato" w:cs="Times New Roman"/>
          <w:sz w:val="28"/>
          <w:szCs w:val="28"/>
        </w:rPr>
        <w:br/>
      </w:r>
      <w:r w:rsidR="003D782D" w:rsidRPr="00D11A42">
        <w:rPr>
          <w:rFonts w:ascii="Lato" w:eastAsia="Helvetica" w:hAnsi="Lato" w:cs="Times New Roman"/>
          <w:sz w:val="28"/>
          <w:szCs w:val="28"/>
        </w:rPr>
        <w:t>z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Departament</w:t>
      </w:r>
      <w:r w:rsidR="003D782D" w:rsidRPr="00D11A42">
        <w:rPr>
          <w:rFonts w:ascii="Lato" w:eastAsia="Helvetica" w:hAnsi="Lato" w:cs="Times New Roman"/>
          <w:sz w:val="28"/>
          <w:szCs w:val="28"/>
        </w:rPr>
        <w:t>em</w:t>
      </w:r>
      <w:r w:rsidRPr="00D11A42">
        <w:rPr>
          <w:rFonts w:ascii="Lato" w:eastAsia="Helvetica" w:hAnsi="Lato" w:cs="Times New Roman"/>
          <w:sz w:val="28"/>
          <w:szCs w:val="28"/>
        </w:rPr>
        <w:t xml:space="preserve"> Funduszu Sprawiedliwości;</w:t>
      </w:r>
    </w:p>
    <w:p w14:paraId="2757DB31" w14:textId="4D3AFB67" w:rsidR="00E13AFA" w:rsidRPr="00D11A42" w:rsidRDefault="00131F6C" w:rsidP="009B5B85">
      <w:pPr>
        <w:pStyle w:val="Akapitzlist"/>
        <w:numPr>
          <w:ilvl w:val="0"/>
          <w:numId w:val="27"/>
        </w:numPr>
        <w:spacing w:before="240" w:line="276" w:lineRule="auto"/>
        <w:ind w:left="1797" w:hanging="357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bookmarkStart w:id="21" w:name="mip71652421"/>
      <w:bookmarkEnd w:id="21"/>
      <w:r w:rsidRPr="00D11A42">
        <w:rPr>
          <w:rFonts w:ascii="Lato" w:eastAsia="Helvetica" w:hAnsi="Lato" w:cs="Times New Roman"/>
          <w:sz w:val="28"/>
          <w:szCs w:val="28"/>
        </w:rPr>
        <w:t>opiniowanie projektów aktów normatywnych</w:t>
      </w:r>
      <w:r w:rsidR="00276997" w:rsidRPr="00D11A42">
        <w:rPr>
          <w:rFonts w:ascii="Lato" w:eastAsia="Helvetica" w:hAnsi="Lato" w:cs="Times New Roman"/>
          <w:sz w:val="28"/>
          <w:szCs w:val="28"/>
        </w:rPr>
        <w:t xml:space="preserve">, które dotyczą </w:t>
      </w:r>
      <w:r w:rsidRPr="00D11A42">
        <w:rPr>
          <w:rFonts w:ascii="Lato" w:eastAsia="Helvetica" w:hAnsi="Lato" w:cs="Times New Roman"/>
          <w:sz w:val="28"/>
          <w:szCs w:val="28"/>
        </w:rPr>
        <w:t>Funduszu Sprawiedliwości.</w:t>
      </w:r>
    </w:p>
    <w:p w14:paraId="2BA5339B" w14:textId="77777777" w:rsidR="00276997" w:rsidRPr="00D11A42" w:rsidRDefault="00276997" w:rsidP="00276997">
      <w:pPr>
        <w:pStyle w:val="Akapitzlist"/>
        <w:spacing w:line="276" w:lineRule="auto"/>
        <w:ind w:left="1800"/>
        <w:jc w:val="both"/>
        <w:rPr>
          <w:rFonts w:ascii="Lato" w:eastAsia="Helvetica" w:hAnsi="Lato" w:cs="Times New Roman"/>
          <w:sz w:val="28"/>
          <w:szCs w:val="28"/>
        </w:rPr>
      </w:pPr>
    </w:p>
    <w:p w14:paraId="5046F4E2" w14:textId="161B4C37" w:rsidR="00E13AFA" w:rsidRPr="00D11A42" w:rsidRDefault="00C978A1" w:rsidP="008A55BB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arządzenia Ministra Sprawiedliwości z dnia 30 stycznia 2024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w sprawie </w:t>
      </w:r>
      <w:proofErr w:type="gramStart"/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powołania  Rady</w:t>
      </w:r>
      <w:proofErr w:type="gramEnd"/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ds. Funduszu Pomocy Pokrzywdzonym oraz Pomocy Postpenitencjarnej</w:t>
      </w:r>
      <w:r w:rsidR="008A55BB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–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 Funduszu Sprawiedliwości przy Ministrze Sprawiedliwości (</w:t>
      </w:r>
      <w:proofErr w:type="spellStart"/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Dz.Urz.Min.Sprawiedl</w:t>
      </w:r>
      <w:proofErr w:type="spellEnd"/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 z 2024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E13AFA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poz. 11)</w:t>
      </w:r>
    </w:p>
    <w:p w14:paraId="19F8D3A1" w14:textId="77777777" w:rsidR="00E13AFA" w:rsidRPr="00D11A42" w:rsidRDefault="00E13AFA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55850779" w14:textId="70737CED" w:rsidR="00412AEA" w:rsidRDefault="00412AEA" w:rsidP="008A55BB">
      <w:pPr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3D1BF33D" w14:textId="77777777" w:rsidR="008A55BB" w:rsidRPr="008A55BB" w:rsidRDefault="008A55BB" w:rsidP="008A55BB">
      <w:pPr>
        <w:spacing w:line="276" w:lineRule="auto"/>
        <w:rPr>
          <w:rFonts w:ascii="Lato" w:eastAsia="Helvetica" w:hAnsi="Lato" w:cs="Times New Roman"/>
          <w:sz w:val="28"/>
          <w:szCs w:val="28"/>
        </w:rPr>
      </w:pPr>
    </w:p>
    <w:p w14:paraId="1A035728" w14:textId="5CB12A82" w:rsidR="0089657E" w:rsidRPr="00D11A42" w:rsidRDefault="0089657E" w:rsidP="00C978A1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002F67"/>
          <w:sz w:val="28"/>
          <w:szCs w:val="28"/>
        </w:rPr>
      </w:pPr>
      <w:bookmarkStart w:id="22" w:name="_Hlk172540270"/>
      <w:r w:rsidRPr="00D11A42">
        <w:rPr>
          <w:rFonts w:ascii="Lato" w:eastAsia="Helvetica" w:hAnsi="Lato" w:cs="Times New Roman"/>
          <w:color w:val="002F67"/>
          <w:sz w:val="28"/>
          <w:szCs w:val="28"/>
        </w:rPr>
        <w:lastRenderedPageBreak/>
        <w:t>Zespół do spraw opracowania propozycji rozwiązań normatywnych w</w:t>
      </w:r>
      <w:r w:rsidR="00D17092" w:rsidRPr="00D11A42">
        <w:rPr>
          <w:rFonts w:ascii="Lato" w:eastAsia="Helvetica" w:hAnsi="Lato" w:cs="Times New Roman"/>
          <w:color w:val="002F67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002F67"/>
          <w:sz w:val="28"/>
          <w:szCs w:val="28"/>
        </w:rPr>
        <w:t>zakresie zastąpienia instytucji ubezwłasnowolnienia modelem wspieranego podejmowania decyzji</w:t>
      </w:r>
    </w:p>
    <w:p w14:paraId="00AF527E" w14:textId="77777777" w:rsidR="00C978A1" w:rsidRPr="00D11A42" w:rsidRDefault="00C978A1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i/>
          <w:iCs/>
          <w:sz w:val="28"/>
          <w:szCs w:val="28"/>
          <w:u w:val="single"/>
        </w:rPr>
      </w:pPr>
    </w:p>
    <w:bookmarkEnd w:id="22"/>
    <w:p w14:paraId="00B41E79" w14:textId="59F9CFE2" w:rsidR="00465B2C" w:rsidRDefault="0031444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zespołu to</w:t>
      </w:r>
      <w:r w:rsidR="00465B2C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3543E527" w14:textId="77777777" w:rsidR="0070419F" w:rsidRPr="00D11A42" w:rsidRDefault="0070419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1901C8FF" w14:textId="6B31B95E" w:rsidR="00465B2C" w:rsidRPr="00D11A42" w:rsidRDefault="00465B2C" w:rsidP="009B5B85">
      <w:pPr>
        <w:pStyle w:val="Akapitzlist"/>
        <w:numPr>
          <w:ilvl w:val="1"/>
          <w:numId w:val="36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opracowanie propozycji rozwiązań normatywnych</w:t>
      </w:r>
      <w:r w:rsidR="008A55BB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służą zastąpieniu instytucji ubezwłasnowolnienia modelem wspieranego podejmowania decyzji;</w:t>
      </w:r>
    </w:p>
    <w:p w14:paraId="7488AB96" w14:textId="405E418E" w:rsidR="00465B2C" w:rsidRPr="00D11A42" w:rsidRDefault="00465B2C" w:rsidP="009B5B85">
      <w:pPr>
        <w:pStyle w:val="Akapitzlist"/>
        <w:numPr>
          <w:ilvl w:val="1"/>
          <w:numId w:val="36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opiniowanie projektów aktów normatywnych</w:t>
      </w:r>
      <w:r w:rsidR="008A55BB">
        <w:rPr>
          <w:rFonts w:ascii="Lato" w:eastAsia="Helvetica" w:hAnsi="Lato" w:cs="Times New Roman"/>
          <w:sz w:val="28"/>
          <w:szCs w:val="28"/>
        </w:rPr>
        <w:t xml:space="preserve">, które dotyczą </w:t>
      </w:r>
      <w:r w:rsidRPr="00D11A42">
        <w:rPr>
          <w:rFonts w:ascii="Lato" w:eastAsia="Helvetica" w:hAnsi="Lato" w:cs="Times New Roman"/>
          <w:sz w:val="28"/>
          <w:szCs w:val="28"/>
        </w:rPr>
        <w:t xml:space="preserve">zagadnień objętych zakresem prac </w:t>
      </w:r>
      <w:r w:rsidR="00C978A1" w:rsidRPr="00D11A42">
        <w:rPr>
          <w:rFonts w:ascii="Lato" w:eastAsia="Helvetica" w:hAnsi="Lato" w:cs="Times New Roman"/>
          <w:sz w:val="28"/>
          <w:szCs w:val="28"/>
        </w:rPr>
        <w:t>z</w:t>
      </w:r>
      <w:r w:rsidRPr="00D11A42">
        <w:rPr>
          <w:rFonts w:ascii="Lato" w:eastAsia="Helvetica" w:hAnsi="Lato" w:cs="Times New Roman"/>
          <w:sz w:val="28"/>
          <w:szCs w:val="28"/>
        </w:rPr>
        <w:t>espołu;</w:t>
      </w:r>
    </w:p>
    <w:p w14:paraId="62CBB6E2" w14:textId="7B05BF9F" w:rsidR="00465B2C" w:rsidRPr="00D11A42" w:rsidRDefault="00465B2C" w:rsidP="009B5B85">
      <w:pPr>
        <w:pStyle w:val="Akapitzlist"/>
        <w:numPr>
          <w:ilvl w:val="1"/>
          <w:numId w:val="36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wykonywanie innych zadań zleconych przez Prezesa Rady Ministrów</w:t>
      </w:r>
      <w:r w:rsidR="00EE1120">
        <w:rPr>
          <w:rFonts w:ascii="Lato" w:eastAsia="Helvetica" w:hAnsi="Lato" w:cs="Times New Roman"/>
          <w:sz w:val="28"/>
          <w:szCs w:val="28"/>
        </w:rPr>
        <w:t>, które</w:t>
      </w:r>
      <w:r w:rsidRPr="00D11A42">
        <w:rPr>
          <w:rFonts w:ascii="Lato" w:eastAsia="Helvetica" w:hAnsi="Lato" w:cs="Times New Roman"/>
          <w:sz w:val="28"/>
          <w:szCs w:val="28"/>
        </w:rPr>
        <w:t xml:space="preserve"> dotyczą zagadnień związanych z zastąpieniem instytucji ubezwłasnowolnienia modelem wspieranego podejmowania decyzji.</w:t>
      </w:r>
    </w:p>
    <w:p w14:paraId="19FA2811" w14:textId="5FA8FCEC" w:rsidR="00093C4F" w:rsidRPr="00D11A42" w:rsidRDefault="00093C4F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2529DCAF" w14:textId="53E44B2E" w:rsidR="0031444E" w:rsidRPr="00D11A42" w:rsidRDefault="004D267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Przewodniczący Zespołu może zapraszać – z własnej inicjatywy, na wniosek wiceprzewodniczącego lub członka – do udziału </w:t>
      </w:r>
      <w:r w:rsidR="00EE1120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>w pracach zespołu</w:t>
      </w:r>
      <w:r w:rsidR="00423DE2" w:rsidRPr="00D11A42">
        <w:rPr>
          <w:rFonts w:ascii="Lato" w:eastAsia="Helvetica" w:hAnsi="Lato" w:cs="Times New Roman"/>
          <w:sz w:val="28"/>
          <w:szCs w:val="28"/>
        </w:rPr>
        <w:t>,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B1068E" w:rsidRPr="00D11A42">
        <w:rPr>
          <w:rFonts w:ascii="Lato" w:eastAsia="Helvetica" w:hAnsi="Lato" w:cs="Times New Roman"/>
          <w:sz w:val="28"/>
          <w:szCs w:val="28"/>
        </w:rPr>
        <w:t xml:space="preserve">z głosem doradczym, </w:t>
      </w:r>
      <w:r w:rsidRPr="00D11A42">
        <w:rPr>
          <w:rFonts w:ascii="Lato" w:eastAsia="Helvetica" w:hAnsi="Lato" w:cs="Times New Roman"/>
          <w:sz w:val="28"/>
          <w:szCs w:val="28"/>
        </w:rPr>
        <w:t xml:space="preserve">osoby, których wiedza </w:t>
      </w:r>
      <w:r w:rsidR="00EE1120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t xml:space="preserve">i doświadczenie </w:t>
      </w:r>
      <w:r w:rsidR="00423DE2" w:rsidRPr="00D11A42">
        <w:rPr>
          <w:rFonts w:ascii="Lato" w:eastAsia="Helvetica" w:hAnsi="Lato" w:cs="Times New Roman"/>
          <w:sz w:val="28"/>
          <w:szCs w:val="28"/>
        </w:rPr>
        <w:t>będą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przydatne. Mogą to być między innymi </w:t>
      </w:r>
      <w:r w:rsidR="00093C4F" w:rsidRPr="00D11A42">
        <w:rPr>
          <w:rFonts w:ascii="Lato" w:eastAsia="Helvetica" w:hAnsi="Lato" w:cs="Times New Roman"/>
          <w:sz w:val="28"/>
          <w:szCs w:val="28"/>
        </w:rPr>
        <w:t>przedstawiciel</w:t>
      </w:r>
      <w:r w:rsidRPr="00D11A42">
        <w:rPr>
          <w:rFonts w:ascii="Lato" w:eastAsia="Helvetica" w:hAnsi="Lato" w:cs="Times New Roman"/>
          <w:sz w:val="28"/>
          <w:szCs w:val="28"/>
        </w:rPr>
        <w:t>e</w:t>
      </w:r>
      <w:r w:rsidR="00093C4F" w:rsidRPr="00D11A42">
        <w:rPr>
          <w:rFonts w:ascii="Lato" w:eastAsia="Helvetica" w:hAnsi="Lato" w:cs="Times New Roman"/>
          <w:sz w:val="28"/>
          <w:szCs w:val="28"/>
        </w:rPr>
        <w:t xml:space="preserve"> organizacji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pozarządowych</w:t>
      </w:r>
      <w:r w:rsidR="00093C4F" w:rsidRPr="00D11A42">
        <w:rPr>
          <w:rFonts w:ascii="Lato" w:eastAsia="Helvetica" w:hAnsi="Lato" w:cs="Times New Roman"/>
          <w:sz w:val="28"/>
          <w:szCs w:val="28"/>
        </w:rPr>
        <w:t>, samorząd</w:t>
      </w:r>
      <w:r w:rsidRPr="00D11A42">
        <w:rPr>
          <w:rFonts w:ascii="Lato" w:eastAsia="Helvetica" w:hAnsi="Lato" w:cs="Times New Roman"/>
          <w:sz w:val="28"/>
          <w:szCs w:val="28"/>
        </w:rPr>
        <w:t>u sędziowskiego lub stowarzyszeń sędziowskich oraz samorządów prawniczych.</w:t>
      </w:r>
      <w:r w:rsidR="00093C4F"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4AF1A31D" w14:textId="77777777" w:rsidR="004D267E" w:rsidRPr="00D11A42" w:rsidRDefault="004D267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105475E8" w14:textId="414D574C" w:rsidR="0031444E" w:rsidRPr="00D11A42" w:rsidRDefault="00C978A1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 Z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arządzenia nr 243 Prezesa Rady Ministrów </w:t>
      </w:r>
      <w:r w:rsidR="00EE1120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 dnia 3 lipca 2023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w sprawie Zespołu do spraw opracowania propozycji rozwiązań normatywnych w zakresie zastąpienia instytucji ubezwłasnowolnienia modelem wspieranego podejmowania decyzji z dnia 3 lipca 2023 roku (M.P. z 2023 r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oku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poz. 650) zmienionego przez zarządzenie nr 65 Prezesa Rady Ministrów </w:t>
      </w:r>
      <w:r w:rsidR="00EE1120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br/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z dnia 14 czerwca 2024 roku zmieniającego zarządzenia w sprawie Zespołu do spraw opracowania propozycji rozwiązań 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lastRenderedPageBreak/>
        <w:t>normatywnych w zakresie zastąpienia instytucji ubezwłasnowolnienia modelem wspieranego podejmowania decyzji (M.P. z 2024 r. poz. 465)</w:t>
      </w:r>
    </w:p>
    <w:p w14:paraId="32EE6EE7" w14:textId="77777777" w:rsidR="0031444E" w:rsidRPr="00D11A42" w:rsidRDefault="0031444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2177E8E6" w14:textId="77777777" w:rsidR="00465B2C" w:rsidRPr="00D11A42" w:rsidRDefault="00465B2C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20D55178" w14:textId="3410EE33" w:rsidR="0089657E" w:rsidRPr="00D11A42" w:rsidRDefault="0089657E" w:rsidP="0004500A">
      <w:pPr>
        <w:pStyle w:val="Akapitzlist"/>
        <w:spacing w:line="276" w:lineRule="auto"/>
        <w:ind w:left="1440"/>
        <w:rPr>
          <w:rFonts w:ascii="Lato" w:eastAsia="Helvetica" w:hAnsi="Lato" w:cs="Times New Roman"/>
          <w:color w:val="002F67"/>
          <w:sz w:val="28"/>
          <w:szCs w:val="28"/>
        </w:rPr>
      </w:pPr>
      <w:bookmarkStart w:id="23" w:name="_Hlk172540801"/>
      <w:r w:rsidRPr="00D11A42">
        <w:rPr>
          <w:rFonts w:ascii="Lato" w:eastAsia="Helvetica" w:hAnsi="Lato" w:cs="Times New Roman"/>
          <w:color w:val="002F67"/>
          <w:sz w:val="28"/>
          <w:szCs w:val="28"/>
        </w:rPr>
        <w:t>Rada Nieodpłatnej Pomocy Prawnej, Nieodpłatnego Poradnictwa Obywatelskiego oraz Edukacji Prawnej</w:t>
      </w:r>
    </w:p>
    <w:p w14:paraId="6634E479" w14:textId="77777777" w:rsidR="00D17092" w:rsidRPr="00D11A42" w:rsidRDefault="00D17092" w:rsidP="0004500A">
      <w:pPr>
        <w:pStyle w:val="Akapitzlist"/>
        <w:spacing w:line="276" w:lineRule="auto"/>
        <w:ind w:left="1440"/>
        <w:rPr>
          <w:rFonts w:ascii="Lato" w:eastAsia="Helvetica" w:hAnsi="Lato" w:cs="Times New Roman"/>
          <w:color w:val="002F67"/>
          <w:sz w:val="28"/>
          <w:szCs w:val="28"/>
        </w:rPr>
      </w:pPr>
    </w:p>
    <w:bookmarkEnd w:id="23"/>
    <w:p w14:paraId="5790C1D8" w14:textId="4A1EC717" w:rsidR="00FF111C" w:rsidRPr="00D11A42" w:rsidRDefault="00213732" w:rsidP="00D17092">
      <w:pPr>
        <w:pStyle w:val="Akapitzlist"/>
        <w:spacing w:line="276" w:lineRule="auto"/>
        <w:ind w:left="1440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Zadania rady to</w:t>
      </w:r>
      <w:r w:rsidR="00FF111C" w:rsidRPr="00D11A42">
        <w:rPr>
          <w:rFonts w:ascii="Lato" w:eastAsia="Helvetica" w:hAnsi="Lato" w:cs="Times New Roman"/>
          <w:sz w:val="28"/>
          <w:szCs w:val="28"/>
        </w:rPr>
        <w:t>:</w:t>
      </w:r>
    </w:p>
    <w:p w14:paraId="67696B56" w14:textId="0E871196" w:rsidR="00FF111C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analiza wykonywania zadań z zakresu nieodpłatnej pomocy prawnej, nieodpłatnego poradnictwa obywatelskiego oraz edukacji prawnej;</w:t>
      </w:r>
    </w:p>
    <w:p w14:paraId="5247A359" w14:textId="6EBA67A1" w:rsidR="00FF111C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zgłaszanie propozycji w zakresie usprawnienia organizacji udzielania nieodpłatnej pomocy prawnej, świadczenia nieodpłatnego poradnictwa obywatelskiego oraz edukacji prawnej;</w:t>
      </w:r>
    </w:p>
    <w:p w14:paraId="215276C2" w14:textId="002677EA" w:rsidR="00FF111C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opiniowanie projektów aktów prawnych w zakresie nieodpłatnej pomocy prawnej, nieodpłatnego poradnictwa obywatelskiego oraz edukacji prawnej;</w:t>
      </w:r>
    </w:p>
    <w:p w14:paraId="6E3917B7" w14:textId="5ED2F930" w:rsidR="0089657E" w:rsidRPr="00D11A42" w:rsidRDefault="00FF111C" w:rsidP="009B5B85">
      <w:pPr>
        <w:pStyle w:val="Akapitzlist"/>
        <w:numPr>
          <w:ilvl w:val="1"/>
          <w:numId w:val="37"/>
        </w:numPr>
        <w:spacing w:line="276" w:lineRule="auto"/>
        <w:ind w:left="1843"/>
        <w:contextualSpacing w:val="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wyrażanie opinii w innych sprawach z zakresu nieodpłatnej pomocy prawnej, nieodpłatnego poradnictwa obywatelskiego oraz edukacji prawnej.</w:t>
      </w:r>
    </w:p>
    <w:p w14:paraId="2A542D91" w14:textId="77777777" w:rsidR="00423DE2" w:rsidRPr="00D11A42" w:rsidRDefault="00423DE2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12016863" w14:textId="36004DF1" w:rsidR="00213732" w:rsidRPr="00D11A42" w:rsidRDefault="0007315D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Rada składa się z piętnastu członków</w:t>
      </w:r>
      <w:r w:rsidR="00213732" w:rsidRPr="00D11A42">
        <w:rPr>
          <w:rFonts w:ascii="Lato" w:eastAsia="Helvetica" w:hAnsi="Lato" w:cs="Times New Roman"/>
          <w:sz w:val="28"/>
          <w:szCs w:val="28"/>
        </w:rPr>
        <w:t>, w tym</w:t>
      </w:r>
      <w:r w:rsidRPr="00D11A42">
        <w:rPr>
          <w:rFonts w:ascii="Lato" w:eastAsia="Helvetica" w:hAnsi="Lato" w:cs="Times New Roman"/>
          <w:sz w:val="28"/>
          <w:szCs w:val="28"/>
        </w:rPr>
        <w:t>:</w:t>
      </w:r>
      <w:bookmarkStart w:id="24" w:name="mip58991796"/>
      <w:bookmarkEnd w:id="24"/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695D0B63" w14:textId="2CDE508B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przedstawiciel</w:t>
      </w:r>
      <w:r w:rsidR="00213732" w:rsidRPr="00D11A42">
        <w:rPr>
          <w:rFonts w:ascii="Lato" w:eastAsia="Helvetica" w:hAnsi="Lato" w:cs="Times New Roman"/>
          <w:sz w:val="28"/>
          <w:szCs w:val="28"/>
        </w:rPr>
        <w:t>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Prezydenta Rzeczypospolitej Polskiej</w:t>
      </w:r>
      <w:bookmarkStart w:id="25" w:name="mip58991797"/>
      <w:bookmarkEnd w:id="25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60F73581" w14:textId="4A7A8A81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dw</w:t>
      </w:r>
      <w:r w:rsidR="00213732" w:rsidRPr="00D11A42">
        <w:rPr>
          <w:rFonts w:ascii="Lato" w:eastAsia="Helvetica" w:hAnsi="Lato" w:cs="Times New Roman"/>
          <w:sz w:val="28"/>
          <w:szCs w:val="28"/>
        </w:rPr>
        <w:t>óch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przedstawiciel</w:t>
      </w:r>
      <w:r w:rsidR="00213732" w:rsidRPr="00D11A42">
        <w:rPr>
          <w:rFonts w:ascii="Lato" w:eastAsia="Helvetica" w:hAnsi="Lato" w:cs="Times New Roman"/>
          <w:sz w:val="28"/>
          <w:szCs w:val="28"/>
        </w:rPr>
        <w:t>i</w:t>
      </w:r>
      <w:r w:rsidRPr="00D11A42">
        <w:rPr>
          <w:rFonts w:ascii="Lato" w:eastAsia="Helvetica" w:hAnsi="Lato" w:cs="Times New Roman"/>
          <w:sz w:val="28"/>
          <w:szCs w:val="28"/>
        </w:rPr>
        <w:t xml:space="preserve"> wybran</w:t>
      </w:r>
      <w:r w:rsidR="00213732" w:rsidRPr="00D11A42">
        <w:rPr>
          <w:rFonts w:ascii="Lato" w:eastAsia="Helvetica" w:hAnsi="Lato" w:cs="Times New Roman"/>
          <w:sz w:val="28"/>
          <w:szCs w:val="28"/>
        </w:rPr>
        <w:t>ych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spośród kandydatów wskazanych przez stronę samorządową Komisji Wspólnej Rządu i Samorządu Terytorialnego,</w:t>
      </w:r>
      <w:bookmarkStart w:id="26" w:name="mip58991798"/>
      <w:bookmarkEnd w:id="26"/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</w:p>
    <w:p w14:paraId="7E8E3F83" w14:textId="12AD6FE9" w:rsidR="00213732" w:rsidRPr="00D11A42" w:rsidRDefault="00213732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dwóch przedstawicieli wybranych</w:t>
      </w:r>
      <w:r w:rsidR="0007315D" w:rsidRPr="00D11A42">
        <w:rPr>
          <w:rFonts w:ascii="Lato" w:eastAsia="Helvetica" w:hAnsi="Lato" w:cs="Times New Roman"/>
          <w:sz w:val="28"/>
          <w:szCs w:val="28"/>
        </w:rPr>
        <w:t xml:space="preserve"> spośród kandydatów wskazanych przez organizacje pozarządowe</w:t>
      </w:r>
      <w:r w:rsidRPr="00D11A42">
        <w:rPr>
          <w:rFonts w:ascii="Lato" w:eastAsia="Helvetica" w:hAnsi="Lato" w:cs="Times New Roman"/>
          <w:sz w:val="28"/>
          <w:szCs w:val="28"/>
        </w:rPr>
        <w:t>, które</w:t>
      </w:r>
      <w:r w:rsidR="0007315D" w:rsidRPr="00D11A42">
        <w:rPr>
          <w:rFonts w:ascii="Lato" w:eastAsia="Helvetica" w:hAnsi="Lato" w:cs="Times New Roman"/>
          <w:sz w:val="28"/>
          <w:szCs w:val="28"/>
        </w:rPr>
        <w:t xml:space="preserve"> działaj</w:t>
      </w:r>
      <w:r w:rsidRPr="00D11A42">
        <w:rPr>
          <w:rFonts w:ascii="Lato" w:eastAsia="Helvetica" w:hAnsi="Lato" w:cs="Times New Roman"/>
          <w:sz w:val="28"/>
          <w:szCs w:val="28"/>
        </w:rPr>
        <w:t>ą</w:t>
      </w:r>
      <w:r w:rsidR="0070419F">
        <w:rPr>
          <w:rFonts w:ascii="Lato" w:eastAsia="Helvetica" w:hAnsi="Lato" w:cs="Times New Roman"/>
          <w:sz w:val="28"/>
          <w:szCs w:val="28"/>
        </w:rPr>
        <w:t xml:space="preserve"> </w:t>
      </w:r>
      <w:r w:rsidR="0007315D" w:rsidRPr="00D11A42">
        <w:rPr>
          <w:rFonts w:ascii="Lato" w:eastAsia="Helvetica" w:hAnsi="Lato" w:cs="Times New Roman"/>
          <w:sz w:val="28"/>
          <w:szCs w:val="28"/>
        </w:rPr>
        <w:t>na rzecz dostępu obywateli</w:t>
      </w:r>
      <w:r w:rsidR="0070419F">
        <w:rPr>
          <w:rFonts w:ascii="Lato" w:eastAsia="Helvetica" w:hAnsi="Lato" w:cs="Times New Roman"/>
          <w:sz w:val="28"/>
          <w:szCs w:val="28"/>
        </w:rPr>
        <w:t xml:space="preserve"> do nieodpłatnej pomocy </w:t>
      </w:r>
      <w:r w:rsidR="0070419F">
        <w:rPr>
          <w:rFonts w:ascii="Lato" w:eastAsia="Helvetica" w:hAnsi="Lato" w:cs="Times New Roman"/>
          <w:sz w:val="28"/>
          <w:szCs w:val="28"/>
        </w:rPr>
        <w:lastRenderedPageBreak/>
        <w:t>prawnej</w:t>
      </w:r>
      <w:r w:rsidR="0007315D" w:rsidRPr="00D11A42">
        <w:rPr>
          <w:rFonts w:ascii="Lato" w:eastAsia="Helvetica" w:hAnsi="Lato" w:cs="Times New Roman"/>
          <w:sz w:val="28"/>
          <w:szCs w:val="28"/>
        </w:rPr>
        <w:t>, nieodpłatnego poradnictwa obywatelskiego oraz edukacji prawnej</w:t>
      </w:r>
      <w:bookmarkStart w:id="27" w:name="mip58991799"/>
      <w:bookmarkEnd w:id="27"/>
      <w:r w:rsidR="0007315D"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3311F650" w14:textId="77777777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 jednym przedstawicielu wskazanym przez Naczelną Radę Adwokacką i Krajową Radę Radców Prawnych</w:t>
      </w:r>
      <w:bookmarkStart w:id="28" w:name="mip58991800"/>
      <w:bookmarkEnd w:id="28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03CA23CB" w14:textId="77777777" w:rsidR="00213732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po jednym przedstawicielu ministra właściwego do spraw zabezpieczenia społecznego, ministra właściwego do spraw administracji publicznej i ministra właściwego do spraw finansów publicznych</w:t>
      </w:r>
      <w:bookmarkStart w:id="29" w:name="mip58991801"/>
      <w:bookmarkEnd w:id="29"/>
      <w:r w:rsidRPr="00D11A42">
        <w:rPr>
          <w:rFonts w:ascii="Lato" w:eastAsia="Helvetica" w:hAnsi="Lato" w:cs="Times New Roman"/>
          <w:sz w:val="28"/>
          <w:szCs w:val="28"/>
        </w:rPr>
        <w:t xml:space="preserve">, </w:t>
      </w:r>
    </w:p>
    <w:p w14:paraId="4ABD5A75" w14:textId="776BF605" w:rsidR="006F0175" w:rsidRPr="00D11A42" w:rsidRDefault="0007315D" w:rsidP="009B5B8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pięciu przedstawicieli Ministra Sprawiedliwości.</w:t>
      </w:r>
    </w:p>
    <w:p w14:paraId="0CEFB9A1" w14:textId="77777777" w:rsidR="0031444E" w:rsidRPr="00D11A42" w:rsidRDefault="0031444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4032B43E" w14:textId="0999252F" w:rsidR="0031444E" w:rsidRPr="00D11A42" w:rsidRDefault="00D11A42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Podstawa prawna: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Z</w:t>
      </w:r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arządzenia Ministra Sprawiedliwości z dnia 19 grudnia 2022 roku w sprawie powołania oraz nadania regulaminu pracy Rady Nieodpłatnej Pomocy Prawnej, Nieodpłatnego Poradnictwa Obywatelskiego oraz Edukacji Prawnej (</w:t>
      </w:r>
      <w:proofErr w:type="spellStart"/>
      <w:proofErr w:type="gramStart"/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Dz.Urz.Min</w:t>
      </w:r>
      <w:proofErr w:type="gramEnd"/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.Sprawiedl</w:t>
      </w:r>
      <w:proofErr w:type="spellEnd"/>
      <w:r w:rsidR="0031444E" w:rsidRPr="00D11A42">
        <w:rPr>
          <w:rFonts w:ascii="Lato" w:eastAsia="Helvetica" w:hAnsi="Lato" w:cs="Times New Roman"/>
          <w:color w:val="808080" w:themeColor="background1" w:themeShade="80"/>
          <w:sz w:val="28"/>
          <w:szCs w:val="28"/>
        </w:rPr>
        <w:t>. z 2022 r. poz. 215).</w:t>
      </w:r>
    </w:p>
    <w:p w14:paraId="72EAD662" w14:textId="77777777" w:rsidR="0031444E" w:rsidRPr="00D11A42" w:rsidRDefault="0031444E" w:rsidP="0004500A">
      <w:pPr>
        <w:pStyle w:val="Akapitzlist"/>
        <w:spacing w:line="276" w:lineRule="auto"/>
        <w:ind w:left="1440"/>
        <w:jc w:val="both"/>
        <w:rPr>
          <w:rFonts w:ascii="Lato" w:eastAsia="Helvetica" w:hAnsi="Lato" w:cs="Times New Roman"/>
          <w:sz w:val="28"/>
          <w:szCs w:val="28"/>
        </w:rPr>
      </w:pPr>
    </w:p>
    <w:p w14:paraId="6D76AD90" w14:textId="77777777" w:rsidR="00DE36A2" w:rsidRPr="00D11A42" w:rsidRDefault="00DE36A2" w:rsidP="0004500A">
      <w:pPr>
        <w:pStyle w:val="Akapitzlist"/>
        <w:spacing w:line="276" w:lineRule="auto"/>
        <w:ind w:left="1440"/>
        <w:rPr>
          <w:rFonts w:ascii="Lato" w:eastAsia="Helvetica" w:hAnsi="Lato" w:cs="Times New Roman"/>
          <w:sz w:val="28"/>
          <w:szCs w:val="28"/>
        </w:rPr>
      </w:pPr>
    </w:p>
    <w:p w14:paraId="2717EA00" w14:textId="50C5697E" w:rsidR="00712159" w:rsidRPr="00D11A42" w:rsidRDefault="00712159" w:rsidP="009B5B85">
      <w:pPr>
        <w:pStyle w:val="Akapitzlist"/>
        <w:numPr>
          <w:ilvl w:val="0"/>
          <w:numId w:val="18"/>
        </w:numPr>
        <w:spacing w:before="130" w:after="130" w:line="276" w:lineRule="auto"/>
        <w:jc w:val="both"/>
        <w:rPr>
          <w:rFonts w:ascii="Lato" w:eastAsia="Helvetica" w:hAnsi="Lato" w:cs="Times New Roman"/>
          <w:b/>
          <w:bCs/>
          <w:sz w:val="28"/>
          <w:szCs w:val="28"/>
        </w:rPr>
      </w:pPr>
      <w:r w:rsidRPr="00D11A42">
        <w:rPr>
          <w:rFonts w:ascii="Lato" w:eastAsia="Helvetica" w:hAnsi="Lato" w:cs="Times New Roman"/>
          <w:b/>
          <w:bCs/>
          <w:sz w:val="28"/>
          <w:szCs w:val="28"/>
        </w:rPr>
        <w:t xml:space="preserve">Promowanie działalności interesariuszy przez Ministra </w:t>
      </w:r>
    </w:p>
    <w:p w14:paraId="59024001" w14:textId="77777777" w:rsidR="00034C22" w:rsidRPr="00D11A42" w:rsidRDefault="00034C22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1ABA47B" w14:textId="73B07E7A" w:rsidR="00BA7B8B" w:rsidRPr="00D11A42" w:rsidRDefault="00BA7B8B" w:rsidP="0004500A">
      <w:pPr>
        <w:pStyle w:val="Akapitzlist"/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Ministerstwo oraz współpracujące z nim jednostki upowszechniają informacje o wydarzeniach organizowanych przez organizacje pozarządowe. Wydarzenia te muszą wpisywać się w działania Ministerstwa oraz spełniać standardy merytoryczne i organizacyjne. Informacje te są regularnie publikowane na stronach internetowych resortu oraz w mediach społecznościowych – w ramach aktywnej polityki informacyjnej.</w:t>
      </w:r>
    </w:p>
    <w:p w14:paraId="21BE44E0" w14:textId="77777777" w:rsidR="00D11A42" w:rsidRPr="00D11A42" w:rsidRDefault="00D11A42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76940F1C" w14:textId="7DD30DE2" w:rsidR="00EB6589" w:rsidRPr="00D11A42" w:rsidRDefault="00C65932" w:rsidP="00C978A1">
      <w:pPr>
        <w:pStyle w:val="Nagwek2"/>
        <w:spacing w:line="276" w:lineRule="auto"/>
        <w:ind w:left="0"/>
        <w:rPr>
          <w:rFonts w:eastAsia="Helvetica"/>
          <w:sz w:val="28"/>
          <w:szCs w:val="28"/>
        </w:rPr>
      </w:pPr>
      <w:bookmarkStart w:id="30" w:name="_Toc177653840"/>
      <w:r w:rsidRPr="00D11A42">
        <w:rPr>
          <w:rFonts w:eastAsia="Helvetica"/>
          <w:sz w:val="28"/>
          <w:szCs w:val="28"/>
        </w:rPr>
        <w:t xml:space="preserve">VI. B. </w:t>
      </w:r>
      <w:r w:rsidR="00C978A1" w:rsidRPr="00D11A42">
        <w:rPr>
          <w:rFonts w:eastAsia="Helvetica"/>
          <w:sz w:val="28"/>
          <w:szCs w:val="28"/>
        </w:rPr>
        <w:t>Sposób f</w:t>
      </w:r>
      <w:r w:rsidR="008A0EE3" w:rsidRPr="00D11A42">
        <w:rPr>
          <w:rFonts w:eastAsia="Helvetica"/>
          <w:sz w:val="28"/>
          <w:szCs w:val="28"/>
        </w:rPr>
        <w:t>inansow</w:t>
      </w:r>
      <w:r w:rsidR="003F32A3" w:rsidRPr="00D11A42">
        <w:rPr>
          <w:rFonts w:eastAsia="Helvetica"/>
          <w:sz w:val="28"/>
          <w:szCs w:val="28"/>
        </w:rPr>
        <w:t>y</w:t>
      </w:r>
      <w:bookmarkEnd w:id="30"/>
    </w:p>
    <w:p w14:paraId="0F56C650" w14:textId="77777777" w:rsidR="00BF7B01" w:rsidRPr="00D11A42" w:rsidRDefault="00BF7B01" w:rsidP="0004500A">
      <w:pPr>
        <w:spacing w:line="276" w:lineRule="auto"/>
        <w:rPr>
          <w:rFonts w:ascii="Lato" w:hAnsi="Lato"/>
          <w:sz w:val="28"/>
          <w:szCs w:val="28"/>
        </w:rPr>
      </w:pPr>
    </w:p>
    <w:p w14:paraId="2777C72C" w14:textId="161B4CA3" w:rsidR="00DA6E5C" w:rsidRPr="00D11A42" w:rsidRDefault="008A0EE3" w:rsidP="009B5B85">
      <w:pPr>
        <w:pStyle w:val="Nagwek4"/>
        <w:numPr>
          <w:ilvl w:val="0"/>
          <w:numId w:val="28"/>
        </w:numPr>
        <w:spacing w:line="276" w:lineRule="auto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/>
          <w:sz w:val="28"/>
          <w:szCs w:val="28"/>
        </w:rPr>
        <w:t>Powierzanie lub wspieranie zadań publicznych</w:t>
      </w:r>
    </w:p>
    <w:p w14:paraId="231EBAA3" w14:textId="22AB01D5" w:rsidR="00D01616" w:rsidRPr="00D11A42" w:rsidRDefault="008E5CA1" w:rsidP="00EE1120">
      <w:pPr>
        <w:spacing w:before="130" w:after="130"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może powierzyć i wspierać realizację </w:t>
      </w:r>
      <w:r w:rsidR="00593E8B" w:rsidRPr="00D11A42">
        <w:rPr>
          <w:rFonts w:ascii="Lato" w:eastAsia="Helvetica" w:hAnsi="Lato" w:cs="Times New Roman"/>
          <w:sz w:val="28"/>
          <w:szCs w:val="28"/>
        </w:rPr>
        <w:t>zadania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publiczn</w:t>
      </w:r>
      <w:r w:rsidR="00593E8B" w:rsidRPr="00D11A42">
        <w:rPr>
          <w:rFonts w:ascii="Lato" w:eastAsia="Helvetica" w:hAnsi="Lato" w:cs="Times New Roman"/>
          <w:sz w:val="28"/>
          <w:szCs w:val="28"/>
        </w:rPr>
        <w:t>ego</w:t>
      </w:r>
      <w:r w:rsidRPr="00D11A42">
        <w:rPr>
          <w:rFonts w:ascii="Lato" w:eastAsia="Helvetica" w:hAnsi="Lato" w:cs="Times New Roman"/>
          <w:sz w:val="28"/>
          <w:szCs w:val="28"/>
        </w:rPr>
        <w:t xml:space="preserve"> przez organizacje pozarządowe </w:t>
      </w:r>
      <w:r w:rsidR="00593E8B" w:rsidRPr="00D11A42">
        <w:rPr>
          <w:rFonts w:ascii="Lato" w:eastAsia="Helvetica" w:hAnsi="Lato" w:cs="Times New Roman"/>
          <w:sz w:val="28"/>
          <w:szCs w:val="28"/>
        </w:rPr>
        <w:t>w ramach</w:t>
      </w:r>
      <w:r w:rsidRPr="00D11A42">
        <w:rPr>
          <w:rFonts w:ascii="Lato" w:eastAsia="Helvetica" w:hAnsi="Lato" w:cs="Times New Roman"/>
          <w:sz w:val="28"/>
          <w:szCs w:val="28"/>
        </w:rPr>
        <w:t xml:space="preserve"> otwartego konkursu</w:t>
      </w:r>
      <w:r w:rsidR="00593E8B" w:rsidRPr="00D11A42">
        <w:rPr>
          <w:rFonts w:ascii="Lato" w:eastAsia="Helvetica" w:hAnsi="Lato" w:cs="Times New Roman"/>
          <w:sz w:val="28"/>
          <w:szCs w:val="28"/>
        </w:rPr>
        <w:t xml:space="preserve"> lub </w:t>
      </w:r>
      <w:r w:rsidRPr="00D11A42">
        <w:rPr>
          <w:rFonts w:ascii="Lato" w:eastAsia="Helvetica" w:hAnsi="Lato" w:cs="Times New Roman"/>
          <w:sz w:val="28"/>
          <w:szCs w:val="28"/>
        </w:rPr>
        <w:t>dotacji</w:t>
      </w:r>
      <w:r w:rsidR="00593E8B" w:rsidRPr="00D11A42">
        <w:rPr>
          <w:rFonts w:ascii="Lato" w:eastAsia="Helvetica" w:hAnsi="Lato" w:cs="Times New Roman"/>
          <w:sz w:val="28"/>
          <w:szCs w:val="28"/>
        </w:rPr>
        <w:t>.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593E8B" w:rsidRPr="00D11A42">
        <w:rPr>
          <w:rFonts w:ascii="Lato" w:eastAsia="Helvetica" w:hAnsi="Lato" w:cs="Times New Roman"/>
          <w:sz w:val="28"/>
          <w:szCs w:val="28"/>
        </w:rPr>
        <w:t xml:space="preserve">Może </w:t>
      </w:r>
      <w:r w:rsidRPr="00D11A42">
        <w:rPr>
          <w:rFonts w:ascii="Lato" w:eastAsia="Helvetica" w:hAnsi="Lato" w:cs="Times New Roman"/>
          <w:sz w:val="28"/>
          <w:szCs w:val="28"/>
        </w:rPr>
        <w:t xml:space="preserve">również zlecić wykonanie konkretnych zadań, </w:t>
      </w:r>
      <w:r w:rsidR="0070419F">
        <w:rPr>
          <w:rFonts w:ascii="Lato" w:eastAsia="Helvetica" w:hAnsi="Lato" w:cs="Times New Roman"/>
          <w:sz w:val="28"/>
          <w:szCs w:val="28"/>
        </w:rPr>
        <w:br/>
      </w:r>
      <w:r w:rsidRPr="00D11A42">
        <w:rPr>
          <w:rFonts w:ascii="Lato" w:eastAsia="Helvetica" w:hAnsi="Lato" w:cs="Times New Roman"/>
          <w:sz w:val="28"/>
          <w:szCs w:val="28"/>
        </w:rPr>
        <w:lastRenderedPageBreak/>
        <w:t>w szczególności w ramach Funduszu Pomocy Pokrzywdzonym oraz Pomocy Postpenitencjarnej</w:t>
      </w:r>
      <w:r w:rsidR="00D01616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267BF0B2" w14:textId="6FDDA69D" w:rsidR="00E51167" w:rsidRPr="00D11A42" w:rsidRDefault="00593E8B" w:rsidP="00EE1120">
      <w:pPr>
        <w:spacing w:before="130" w:after="130"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To, w jaki sposób udziela się </w:t>
      </w:r>
      <w:r w:rsidR="008A0EE3" w:rsidRPr="00D11A42">
        <w:rPr>
          <w:rFonts w:ascii="Lato" w:eastAsia="Helvetica" w:hAnsi="Lato" w:cs="Times New Roman"/>
          <w:sz w:val="28"/>
          <w:szCs w:val="28"/>
        </w:rPr>
        <w:t>dotacji celowych</w:t>
      </w:r>
      <w:r w:rsidR="004A4455" w:rsidRPr="00D11A42">
        <w:rPr>
          <w:rFonts w:ascii="Lato" w:eastAsia="Helvetica" w:hAnsi="Lato" w:cs="Times New Roman"/>
          <w:sz w:val="28"/>
          <w:szCs w:val="28"/>
        </w:rPr>
        <w:t>,</w:t>
      </w:r>
      <w:r w:rsidR="008A0EE3" w:rsidRPr="00D11A42">
        <w:rPr>
          <w:rFonts w:ascii="Lato" w:eastAsia="Helvetica" w:hAnsi="Lato" w:cs="Times New Roman"/>
          <w:sz w:val="28"/>
          <w:szCs w:val="28"/>
        </w:rPr>
        <w:t xml:space="preserve"> odbywa się zgodnie z </w:t>
      </w:r>
      <w:r w:rsidR="00D01616" w:rsidRPr="00D11A42">
        <w:rPr>
          <w:rFonts w:ascii="Lato" w:eastAsia="Helvetica" w:hAnsi="Lato" w:cs="Times New Roman"/>
          <w:sz w:val="28"/>
          <w:szCs w:val="28"/>
        </w:rPr>
        <w:t>przepisami prawa</w:t>
      </w:r>
      <w:r w:rsidR="008A0EE3" w:rsidRPr="00D11A42">
        <w:rPr>
          <w:rFonts w:ascii="Lato" w:eastAsia="Helvetica" w:hAnsi="Lato" w:cs="Times New Roman"/>
          <w:sz w:val="28"/>
          <w:szCs w:val="28"/>
        </w:rPr>
        <w:t>.</w:t>
      </w:r>
    </w:p>
    <w:p w14:paraId="34C6C4AC" w14:textId="77777777" w:rsidR="004A4455" w:rsidRPr="00D11A42" w:rsidRDefault="004A4455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0AB0DDF5" w14:textId="00FC2995" w:rsidR="000F5E6A" w:rsidRPr="000F5E6A" w:rsidRDefault="008A0EE3" w:rsidP="009B5B85">
      <w:pPr>
        <w:pStyle w:val="Nagwek4"/>
        <w:numPr>
          <w:ilvl w:val="0"/>
          <w:numId w:val="28"/>
        </w:numPr>
        <w:spacing w:line="276" w:lineRule="auto"/>
        <w:rPr>
          <w:rFonts w:ascii="Lato" w:eastAsia="Helvetica" w:hAnsi="Lato"/>
          <w:sz w:val="28"/>
          <w:szCs w:val="28"/>
        </w:rPr>
      </w:pPr>
      <w:r w:rsidRPr="00D11A42">
        <w:rPr>
          <w:rFonts w:ascii="Lato" w:eastAsia="Helvetica" w:hAnsi="Lato"/>
          <w:sz w:val="28"/>
          <w:szCs w:val="28"/>
        </w:rPr>
        <w:t>Realizacj</w:t>
      </w:r>
      <w:r w:rsidR="00D01616" w:rsidRPr="00D11A42">
        <w:rPr>
          <w:rFonts w:ascii="Lato" w:eastAsia="Helvetica" w:hAnsi="Lato"/>
          <w:sz w:val="28"/>
          <w:szCs w:val="28"/>
        </w:rPr>
        <w:t>a</w:t>
      </w:r>
      <w:r w:rsidRPr="00D11A42">
        <w:rPr>
          <w:rFonts w:ascii="Lato" w:eastAsia="Helvetica" w:hAnsi="Lato"/>
          <w:sz w:val="28"/>
          <w:szCs w:val="28"/>
        </w:rPr>
        <w:t xml:space="preserve"> programów finansowanych ze środków UE</w:t>
      </w:r>
      <w:r w:rsidR="00D01616" w:rsidRPr="00D11A42">
        <w:rPr>
          <w:rFonts w:ascii="Lato" w:eastAsia="Helvetica" w:hAnsi="Lato"/>
          <w:sz w:val="28"/>
          <w:szCs w:val="28"/>
        </w:rPr>
        <w:t xml:space="preserve"> lub innych</w:t>
      </w:r>
    </w:p>
    <w:p w14:paraId="50B3AD07" w14:textId="70FC8343" w:rsidR="00D01616" w:rsidRPr="00D11A42" w:rsidRDefault="00D01616" w:rsidP="00EE1120">
      <w:pPr>
        <w:spacing w:before="130" w:after="130" w:line="276" w:lineRule="auto"/>
        <w:ind w:left="709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Minister może powierzyć i wspierać realizację zadania publicznego przez interesariuszy </w:t>
      </w:r>
      <w:r w:rsidR="00E51167" w:rsidRPr="00D11A42">
        <w:rPr>
          <w:rFonts w:ascii="Lato" w:eastAsia="Helvetica" w:hAnsi="Lato" w:cs="Times New Roman"/>
          <w:sz w:val="28"/>
          <w:szCs w:val="28"/>
        </w:rPr>
        <w:t xml:space="preserve">w ramach programów lub projektów finansowanych ze środków innych niż krajowe, w szczególności </w:t>
      </w:r>
      <w:r w:rsidR="008E6DF8" w:rsidRPr="00D11A42">
        <w:rPr>
          <w:rFonts w:ascii="Lato" w:eastAsia="Helvetica" w:hAnsi="Lato" w:cs="Times New Roman"/>
          <w:sz w:val="28"/>
          <w:szCs w:val="28"/>
        </w:rPr>
        <w:t>z</w:t>
      </w:r>
      <w:r w:rsidR="00E51167" w:rsidRPr="00D11A42">
        <w:rPr>
          <w:rFonts w:ascii="Lato" w:eastAsia="Helvetica" w:hAnsi="Lato" w:cs="Times New Roman"/>
          <w:sz w:val="28"/>
          <w:szCs w:val="28"/>
        </w:rPr>
        <w:t xml:space="preserve">:  </w:t>
      </w:r>
    </w:p>
    <w:p w14:paraId="7749D854" w14:textId="2BCB8BB7" w:rsidR="00E51167" w:rsidRPr="00D11A42" w:rsidRDefault="00E51167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Krajowego Planu Odbudowy, </w:t>
      </w:r>
    </w:p>
    <w:p w14:paraId="4ED8C01E" w14:textId="2E34D6A8" w:rsidR="00E51167" w:rsidRPr="00D11A42" w:rsidRDefault="0047103B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Norweskiego Mechanizmu Finansowego, </w:t>
      </w:r>
    </w:p>
    <w:p w14:paraId="0B96C7A7" w14:textId="76592226" w:rsidR="0047103B" w:rsidRPr="00D11A42" w:rsidRDefault="0047103B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Europejskiego Funduszu Społecznego,</w:t>
      </w:r>
    </w:p>
    <w:p w14:paraId="4EA182C0" w14:textId="40F3B29D" w:rsidR="0047103B" w:rsidRPr="00D11A42" w:rsidRDefault="0047103B" w:rsidP="009B5B85">
      <w:pPr>
        <w:pStyle w:val="Akapitzlist"/>
        <w:numPr>
          <w:ilvl w:val="0"/>
          <w:numId w:val="35"/>
        </w:numPr>
        <w:spacing w:before="130" w:after="130" w:line="276" w:lineRule="auto"/>
        <w:ind w:left="1134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Funduszu Europejskiego na Rozwój Cyfrowy.</w:t>
      </w:r>
    </w:p>
    <w:p w14:paraId="00EA4790" w14:textId="77777777" w:rsidR="00784899" w:rsidRPr="00D11A42" w:rsidRDefault="00784899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31B42185" w14:textId="56B920C5" w:rsidR="00784899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1" w:name="_Toc177653841"/>
      <w:r w:rsidRPr="00D11A42">
        <w:rPr>
          <w:sz w:val="28"/>
          <w:szCs w:val="28"/>
        </w:rPr>
        <w:t xml:space="preserve">VI. C. </w:t>
      </w:r>
      <w:r w:rsidR="002243BF" w:rsidRPr="00D11A42">
        <w:rPr>
          <w:sz w:val="28"/>
          <w:szCs w:val="28"/>
        </w:rPr>
        <w:t>Współpraca Prokuratury Krajowej z interesariuszami</w:t>
      </w:r>
      <w:bookmarkEnd w:id="31"/>
    </w:p>
    <w:p w14:paraId="23A8CD43" w14:textId="14ACCEFE" w:rsidR="008E6DF8" w:rsidRPr="00D11A42" w:rsidRDefault="003C6D88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Urząd Prokuratora Generalnego, który sprawuje Minister</w:t>
      </w:r>
      <w:r w:rsidR="008E6DF8" w:rsidRPr="00D11A42">
        <w:rPr>
          <w:rFonts w:ascii="Lato" w:hAnsi="Lato" w:cs="Times New Roman"/>
          <w:sz w:val="28"/>
          <w:szCs w:val="28"/>
        </w:rPr>
        <w:t>,</w:t>
      </w:r>
      <w:r w:rsidRPr="00D11A42">
        <w:rPr>
          <w:rFonts w:ascii="Lato" w:hAnsi="Lato" w:cs="Times New Roman"/>
          <w:sz w:val="28"/>
          <w:szCs w:val="28"/>
        </w:rPr>
        <w:t xml:space="preserve"> umożliwia włączenie do Programu </w:t>
      </w:r>
      <w:r w:rsidR="008E6DF8" w:rsidRPr="00D11A42">
        <w:rPr>
          <w:rFonts w:ascii="Lato" w:hAnsi="Lato" w:cs="Times New Roman"/>
          <w:sz w:val="28"/>
          <w:szCs w:val="28"/>
        </w:rPr>
        <w:t xml:space="preserve">współpracy </w:t>
      </w:r>
      <w:r w:rsidRPr="00D11A42">
        <w:rPr>
          <w:rFonts w:ascii="Lato" w:hAnsi="Lato" w:cs="Times New Roman"/>
          <w:sz w:val="28"/>
          <w:szCs w:val="28"/>
        </w:rPr>
        <w:t xml:space="preserve">także struktury Prokuratury Krajowej </w:t>
      </w:r>
      <w:r w:rsidR="008E6DF8" w:rsidRPr="00D11A42">
        <w:rPr>
          <w:rFonts w:ascii="Lato" w:hAnsi="Lato" w:cs="Times New Roman"/>
          <w:sz w:val="28"/>
          <w:szCs w:val="28"/>
        </w:rPr>
        <w:t xml:space="preserve">– </w:t>
      </w:r>
      <w:r w:rsidRPr="00D11A42">
        <w:rPr>
          <w:rFonts w:ascii="Lato" w:hAnsi="Lato" w:cs="Times New Roman"/>
          <w:sz w:val="28"/>
          <w:szCs w:val="28"/>
        </w:rPr>
        <w:t>jako jednostki współpracującej</w:t>
      </w:r>
      <w:r w:rsidR="008E6DF8" w:rsidRPr="00D11A42">
        <w:rPr>
          <w:rFonts w:ascii="Lato" w:hAnsi="Lato" w:cs="Times New Roman"/>
          <w:sz w:val="28"/>
          <w:szCs w:val="28"/>
        </w:rPr>
        <w:t>.</w:t>
      </w:r>
      <w:r w:rsidRPr="00D11A42">
        <w:rPr>
          <w:rFonts w:ascii="Lato" w:hAnsi="Lato" w:cs="Times New Roman"/>
          <w:sz w:val="28"/>
          <w:szCs w:val="28"/>
        </w:rPr>
        <w:t xml:space="preserve"> Podjęte mogą zostać działania</w:t>
      </w:r>
      <w:r w:rsidR="008E6DF8" w:rsidRPr="00D11A42">
        <w:rPr>
          <w:rFonts w:ascii="Lato" w:hAnsi="Lato" w:cs="Times New Roman"/>
          <w:sz w:val="28"/>
          <w:szCs w:val="28"/>
        </w:rPr>
        <w:t xml:space="preserve">, </w:t>
      </w:r>
      <w:r w:rsidR="00C75AA4" w:rsidRPr="00D11A42">
        <w:rPr>
          <w:rFonts w:ascii="Lato" w:hAnsi="Lato" w:cs="Times New Roman"/>
          <w:sz w:val="28"/>
          <w:szCs w:val="28"/>
        </w:rPr>
        <w:t xml:space="preserve">aby </w:t>
      </w:r>
      <w:r w:rsidR="008E6DF8" w:rsidRPr="00D11A42">
        <w:rPr>
          <w:rFonts w:ascii="Lato" w:hAnsi="Lato" w:cs="Times New Roman"/>
          <w:sz w:val="28"/>
          <w:szCs w:val="28"/>
        </w:rPr>
        <w:t>zawrzeć formalne porozumienia z organizacjami pozarządowymi. Współpraca będzie dotyczyć:</w:t>
      </w:r>
    </w:p>
    <w:p w14:paraId="4B1570FA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wymiany informacji o przestępstwach i sposobach działania sprawców,</w:t>
      </w:r>
    </w:p>
    <w:p w14:paraId="109C14E5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organizacji wspólnych projektów edukacyjnych,</w:t>
      </w:r>
    </w:p>
    <w:p w14:paraId="4EDA4226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przygotowania specjalistycznych szkoleń,</w:t>
      </w:r>
    </w:p>
    <w:p w14:paraId="2628850C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opracowania wspólnych propozycji zmian prawnych,</w:t>
      </w:r>
    </w:p>
    <w:p w14:paraId="7B84DDA5" w14:textId="77777777" w:rsidR="008E6DF8" w:rsidRPr="00D11A42" w:rsidRDefault="008E6DF8" w:rsidP="009B5B85">
      <w:pPr>
        <w:numPr>
          <w:ilvl w:val="0"/>
          <w:numId w:val="34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tworzenia dobrych praktyk w wykrywaniu, analizowaniu i zwalczaniu przestępstw, także w cyberprzestrzeni.</w:t>
      </w:r>
    </w:p>
    <w:p w14:paraId="1AE1E091" w14:textId="650C965F" w:rsidR="00784899" w:rsidRPr="00D11A42" w:rsidRDefault="00784899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3B2AE218" w14:textId="1243E243" w:rsidR="00974CC4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2" w:name="_Toc177653842"/>
      <w:r w:rsidRPr="00D11A42">
        <w:rPr>
          <w:sz w:val="28"/>
          <w:szCs w:val="28"/>
        </w:rPr>
        <w:t>VI.D.</w:t>
      </w:r>
      <w:r w:rsidR="002243BF" w:rsidRPr="00D11A42">
        <w:rPr>
          <w:sz w:val="28"/>
          <w:szCs w:val="28"/>
        </w:rPr>
        <w:t xml:space="preserve"> </w:t>
      </w:r>
      <w:r w:rsidR="00974CC4" w:rsidRPr="00D11A42">
        <w:rPr>
          <w:sz w:val="28"/>
          <w:szCs w:val="28"/>
        </w:rPr>
        <w:t>Współpraca Służby Więziennej z interesariuszami</w:t>
      </w:r>
      <w:bookmarkEnd w:id="32"/>
    </w:p>
    <w:p w14:paraId="09F2AE0C" w14:textId="7DA30EFB" w:rsidR="00BB1831" w:rsidRPr="00D11A42" w:rsidRDefault="00974CC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Formacja Służby Więziennej jest ustawowo zobowiązana</w:t>
      </w:r>
      <w:r w:rsidR="006F36BE">
        <w:rPr>
          <w:rFonts w:ascii="Lato" w:hAnsi="Lato" w:cs="Times New Roman"/>
          <w:sz w:val="28"/>
          <w:szCs w:val="28"/>
        </w:rPr>
        <w:t xml:space="preserve">, aby współdziałać </w:t>
      </w:r>
      <w:r w:rsidR="001B0F56" w:rsidRPr="00D11A42">
        <w:rPr>
          <w:rFonts w:ascii="Lato" w:hAnsi="Lato" w:cs="Times New Roman"/>
          <w:sz w:val="28"/>
          <w:szCs w:val="28"/>
        </w:rPr>
        <w:t>z</w:t>
      </w:r>
      <w:r w:rsidR="00BB1831" w:rsidRPr="00D11A42">
        <w:rPr>
          <w:rFonts w:ascii="Lato" w:hAnsi="Lato" w:cs="Times New Roman"/>
          <w:sz w:val="28"/>
          <w:szCs w:val="28"/>
        </w:rPr>
        <w:t>:</w:t>
      </w:r>
    </w:p>
    <w:p w14:paraId="503D7083" w14:textId="706D22D8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lastRenderedPageBreak/>
        <w:t xml:space="preserve">organami państwowymi i samorządu terytorialnego, </w:t>
      </w:r>
    </w:p>
    <w:p w14:paraId="082A7F5D" w14:textId="25DEB5E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stowarzyszeniami, fundacjami, organizacjami</w:t>
      </w:r>
      <w:r w:rsidR="00BB1831" w:rsidRPr="00D11A42">
        <w:rPr>
          <w:rFonts w:ascii="Lato" w:hAnsi="Lato" w:cs="Times New Roman"/>
          <w:sz w:val="28"/>
          <w:szCs w:val="28"/>
        </w:rPr>
        <w:t xml:space="preserve"> i </w:t>
      </w:r>
      <w:r w:rsidRPr="00D11A42">
        <w:rPr>
          <w:rFonts w:ascii="Lato" w:hAnsi="Lato" w:cs="Times New Roman"/>
          <w:sz w:val="28"/>
          <w:szCs w:val="28"/>
        </w:rPr>
        <w:t xml:space="preserve">instytucjami, których celem jest współpraca w wykonywaniu kary pozbawienia wolności, </w:t>
      </w:r>
    </w:p>
    <w:p w14:paraId="0FEA65C6" w14:textId="6BF5151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kościołami, </w:t>
      </w:r>
    </w:p>
    <w:p w14:paraId="7EA623D6" w14:textId="7777777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związkami wyznaniowymi, </w:t>
      </w:r>
    </w:p>
    <w:p w14:paraId="571B0CBF" w14:textId="77777777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szkołami wyższymi</w:t>
      </w:r>
      <w:r w:rsidR="00BB1831" w:rsidRPr="00D11A42">
        <w:rPr>
          <w:rFonts w:ascii="Lato" w:hAnsi="Lato" w:cs="Times New Roman"/>
          <w:sz w:val="28"/>
          <w:szCs w:val="28"/>
        </w:rPr>
        <w:t>,</w:t>
      </w:r>
    </w:p>
    <w:p w14:paraId="173CAEA2" w14:textId="3436F9B5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placówkami naukowymi</w:t>
      </w:r>
      <w:r w:rsidR="00BB1831" w:rsidRPr="00D11A42">
        <w:rPr>
          <w:rFonts w:ascii="Lato" w:hAnsi="Lato" w:cs="Times New Roman"/>
          <w:sz w:val="28"/>
          <w:szCs w:val="28"/>
        </w:rPr>
        <w:t>,</w:t>
      </w:r>
    </w:p>
    <w:p w14:paraId="31B6A1BC" w14:textId="3C167364" w:rsidR="00BB1831" w:rsidRPr="00D11A42" w:rsidRDefault="001B0F56" w:rsidP="009B5B85">
      <w:pPr>
        <w:pStyle w:val="Akapitzlist"/>
        <w:numPr>
          <w:ilvl w:val="0"/>
          <w:numId w:val="30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osobami godnymi zaufania.</w:t>
      </w:r>
      <w:r w:rsidR="00974CC4" w:rsidRPr="00D11A42">
        <w:rPr>
          <w:rFonts w:ascii="Lato" w:hAnsi="Lato" w:cs="Times New Roman"/>
          <w:sz w:val="28"/>
          <w:szCs w:val="28"/>
        </w:rPr>
        <w:t xml:space="preserve"> </w:t>
      </w:r>
    </w:p>
    <w:p w14:paraId="45879F04" w14:textId="77777777" w:rsidR="00320556" w:rsidRPr="00D11A42" w:rsidRDefault="00974CC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Ponadto</w:t>
      </w:r>
      <w:r w:rsidR="00BB1831" w:rsidRPr="00D11A42">
        <w:rPr>
          <w:rFonts w:ascii="Lato" w:hAnsi="Lato" w:cs="Times New Roman"/>
          <w:sz w:val="28"/>
          <w:szCs w:val="28"/>
        </w:rPr>
        <w:t>,</w:t>
      </w:r>
      <w:r w:rsidRPr="00D11A42">
        <w:rPr>
          <w:rFonts w:ascii="Lato" w:hAnsi="Lato" w:cs="Times New Roman"/>
          <w:sz w:val="28"/>
          <w:szCs w:val="28"/>
        </w:rPr>
        <w:t xml:space="preserve"> Służba Więzienna może współpracować z organizacjami pozarządowymi w zakresie</w:t>
      </w:r>
      <w:r w:rsidR="00320556" w:rsidRPr="00D11A42">
        <w:rPr>
          <w:rFonts w:ascii="Lato" w:hAnsi="Lato" w:cs="Times New Roman"/>
          <w:sz w:val="28"/>
          <w:szCs w:val="28"/>
        </w:rPr>
        <w:t xml:space="preserve"> między innymi:</w:t>
      </w:r>
    </w:p>
    <w:p w14:paraId="577655C9" w14:textId="135A8EBD" w:rsidR="00320556" w:rsidRPr="00D11A42" w:rsidRDefault="001C44D3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sprawiedliwości naprawczej, </w:t>
      </w:r>
    </w:p>
    <w:p w14:paraId="4CCA0378" w14:textId="77777777" w:rsidR="00320556" w:rsidRPr="00D11A42" w:rsidRDefault="001C44D3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mediacji, </w:t>
      </w:r>
    </w:p>
    <w:p w14:paraId="4EA6A266" w14:textId="77777777" w:rsidR="00320556" w:rsidRPr="00D11A42" w:rsidRDefault="001C44D3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probacji, </w:t>
      </w:r>
    </w:p>
    <w:p w14:paraId="1031CAF2" w14:textId="7AE21759" w:rsidR="00974CC4" w:rsidRPr="00D11A42" w:rsidRDefault="00974CC4" w:rsidP="009B5B85">
      <w:pPr>
        <w:pStyle w:val="Akapitzlist"/>
        <w:numPr>
          <w:ilvl w:val="0"/>
          <w:numId w:val="29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zminimalizowania stygmatyzacji i wykluczenia społecznego osadzonych, w aspekcie pomocy im w powrocie do społeczeństwa. </w:t>
      </w:r>
    </w:p>
    <w:p w14:paraId="707D45BD" w14:textId="28C6DA1A" w:rsidR="00787123" w:rsidRPr="00D11A42" w:rsidRDefault="00974CC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W ramach wdrażania Programu </w:t>
      </w:r>
      <w:r w:rsidR="00320556" w:rsidRPr="00D11A42">
        <w:rPr>
          <w:rFonts w:ascii="Lato" w:hAnsi="Lato" w:cs="Times New Roman"/>
          <w:sz w:val="28"/>
          <w:szCs w:val="28"/>
        </w:rPr>
        <w:t xml:space="preserve">współpracy </w:t>
      </w:r>
      <w:r w:rsidR="00136118" w:rsidRPr="00D11A42">
        <w:rPr>
          <w:rFonts w:ascii="Lato" w:hAnsi="Lato" w:cs="Times New Roman"/>
          <w:sz w:val="28"/>
          <w:szCs w:val="28"/>
        </w:rPr>
        <w:t>będą</w:t>
      </w:r>
      <w:r w:rsidR="00320556" w:rsidRPr="00D11A42">
        <w:rPr>
          <w:rFonts w:ascii="Lato" w:hAnsi="Lato" w:cs="Times New Roman"/>
          <w:sz w:val="28"/>
          <w:szCs w:val="28"/>
        </w:rPr>
        <w:t xml:space="preserve"> </w:t>
      </w:r>
      <w:r w:rsidR="00136118" w:rsidRPr="00D11A42">
        <w:rPr>
          <w:rFonts w:ascii="Lato" w:hAnsi="Lato" w:cs="Times New Roman"/>
          <w:sz w:val="28"/>
          <w:szCs w:val="28"/>
        </w:rPr>
        <w:t>propagowane</w:t>
      </w:r>
      <w:r w:rsidR="00320556" w:rsidRPr="00D11A42">
        <w:rPr>
          <w:rFonts w:ascii="Lato" w:hAnsi="Lato" w:cs="Times New Roman"/>
          <w:sz w:val="28"/>
          <w:szCs w:val="28"/>
        </w:rPr>
        <w:t xml:space="preserve">, </w:t>
      </w:r>
      <w:r w:rsidR="00136118" w:rsidRPr="00D11A42">
        <w:rPr>
          <w:rFonts w:ascii="Lato" w:hAnsi="Lato" w:cs="Times New Roman"/>
          <w:sz w:val="28"/>
          <w:szCs w:val="28"/>
        </w:rPr>
        <w:t>promowane</w:t>
      </w:r>
      <w:r w:rsidR="00320556" w:rsidRPr="00D11A42">
        <w:rPr>
          <w:rFonts w:ascii="Lato" w:hAnsi="Lato" w:cs="Times New Roman"/>
          <w:sz w:val="28"/>
          <w:szCs w:val="28"/>
        </w:rPr>
        <w:t xml:space="preserve"> i </w:t>
      </w:r>
      <w:r w:rsidR="00136118" w:rsidRPr="00D11A42">
        <w:rPr>
          <w:rFonts w:ascii="Lato" w:hAnsi="Lato" w:cs="Times New Roman"/>
          <w:sz w:val="28"/>
          <w:szCs w:val="28"/>
        </w:rPr>
        <w:t>upowszechniane</w:t>
      </w:r>
      <w:r w:rsidR="00320556" w:rsidRPr="00D11A42">
        <w:rPr>
          <w:rFonts w:ascii="Lato" w:hAnsi="Lato" w:cs="Times New Roman"/>
          <w:sz w:val="28"/>
          <w:szCs w:val="28"/>
        </w:rPr>
        <w:t xml:space="preserve"> przepisy prawne</w:t>
      </w:r>
      <w:r w:rsidR="00136118" w:rsidRPr="00D11A42">
        <w:rPr>
          <w:rFonts w:ascii="Lato" w:hAnsi="Lato" w:cs="Times New Roman"/>
          <w:sz w:val="28"/>
          <w:szCs w:val="28"/>
        </w:rPr>
        <w:t>, dzięki którym można zapraszać</w:t>
      </w:r>
      <w:r w:rsidRPr="00D11A42">
        <w:rPr>
          <w:rFonts w:ascii="Lato" w:hAnsi="Lato" w:cs="Times New Roman"/>
          <w:sz w:val="28"/>
          <w:szCs w:val="28"/>
        </w:rPr>
        <w:t xml:space="preserve"> do udziału w komisji penitencjarnej osób godnych zaufania</w:t>
      </w:r>
      <w:r w:rsidR="00136118" w:rsidRPr="00D11A42">
        <w:rPr>
          <w:rFonts w:ascii="Lato" w:hAnsi="Lato" w:cs="Times New Roman"/>
          <w:sz w:val="28"/>
          <w:szCs w:val="28"/>
        </w:rPr>
        <w:t xml:space="preserve">. Mowa </w:t>
      </w:r>
      <w:r w:rsidRPr="00D11A42">
        <w:rPr>
          <w:rFonts w:ascii="Lato" w:hAnsi="Lato" w:cs="Times New Roman"/>
          <w:sz w:val="28"/>
          <w:szCs w:val="28"/>
        </w:rPr>
        <w:t xml:space="preserve">zwłaszcza </w:t>
      </w:r>
      <w:r w:rsidR="00136118" w:rsidRPr="00D11A42">
        <w:rPr>
          <w:rFonts w:ascii="Lato" w:hAnsi="Lato" w:cs="Times New Roman"/>
          <w:sz w:val="28"/>
          <w:szCs w:val="28"/>
        </w:rPr>
        <w:t xml:space="preserve">o </w:t>
      </w:r>
      <w:r w:rsidRPr="00D11A42">
        <w:rPr>
          <w:rFonts w:ascii="Lato" w:hAnsi="Lato" w:cs="Times New Roman"/>
          <w:sz w:val="28"/>
          <w:szCs w:val="28"/>
        </w:rPr>
        <w:t>przedstawiciel</w:t>
      </w:r>
      <w:r w:rsidR="00136118" w:rsidRPr="00D11A42">
        <w:rPr>
          <w:rFonts w:ascii="Lato" w:hAnsi="Lato" w:cs="Times New Roman"/>
          <w:sz w:val="28"/>
          <w:szCs w:val="28"/>
        </w:rPr>
        <w:t xml:space="preserve">ach </w:t>
      </w:r>
      <w:r w:rsidRPr="00D11A42">
        <w:rPr>
          <w:rFonts w:ascii="Lato" w:hAnsi="Lato" w:cs="Times New Roman"/>
          <w:sz w:val="28"/>
          <w:szCs w:val="28"/>
        </w:rPr>
        <w:t>organizacji pozarządowych</w:t>
      </w:r>
      <w:r w:rsidR="00136118" w:rsidRPr="00D11A42">
        <w:rPr>
          <w:rFonts w:ascii="Lato" w:hAnsi="Lato" w:cs="Times New Roman"/>
          <w:sz w:val="28"/>
          <w:szCs w:val="28"/>
        </w:rPr>
        <w:t>. Wszystko po to, aby stworzyć warunki do współpracy</w:t>
      </w:r>
      <w:r w:rsidRPr="00D11A42">
        <w:rPr>
          <w:rFonts w:ascii="Lato" w:hAnsi="Lato" w:cs="Times New Roman"/>
          <w:sz w:val="28"/>
          <w:szCs w:val="28"/>
        </w:rPr>
        <w:t xml:space="preserve"> sektora więziennictwa z organizacjami pozarządowymi w zakresie systemowej pomocy w resocjalizacji osób skazanych. Podjęta zostanie także wspólna praca</w:t>
      </w:r>
      <w:r w:rsidR="00593E8B" w:rsidRPr="00D11A42">
        <w:rPr>
          <w:rFonts w:ascii="Lato" w:hAnsi="Lato" w:cs="Times New Roman"/>
          <w:sz w:val="28"/>
          <w:szCs w:val="28"/>
        </w:rPr>
        <w:t xml:space="preserve"> w formie szkoleń i spotkań, aby przełamywać </w:t>
      </w:r>
      <w:r w:rsidRPr="00D11A42">
        <w:rPr>
          <w:rFonts w:ascii="Lato" w:hAnsi="Lato" w:cs="Times New Roman"/>
          <w:sz w:val="28"/>
          <w:szCs w:val="28"/>
        </w:rPr>
        <w:t>stereotyp</w:t>
      </w:r>
      <w:r w:rsidR="00593E8B" w:rsidRPr="00D11A42">
        <w:rPr>
          <w:rFonts w:ascii="Lato" w:hAnsi="Lato" w:cs="Times New Roman"/>
          <w:sz w:val="28"/>
          <w:szCs w:val="28"/>
        </w:rPr>
        <w:t>y, które</w:t>
      </w:r>
      <w:r w:rsidRPr="00D11A42">
        <w:rPr>
          <w:rFonts w:ascii="Lato" w:hAnsi="Lato" w:cs="Times New Roman"/>
          <w:sz w:val="28"/>
          <w:szCs w:val="28"/>
        </w:rPr>
        <w:t xml:space="preserve"> dotyczą</w:t>
      </w:r>
      <w:r w:rsidR="00593E8B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współpracy organizacji pozarządowych z więziennictwem</w:t>
      </w:r>
      <w:r w:rsidR="00593E8B" w:rsidRPr="00D11A42">
        <w:rPr>
          <w:rFonts w:ascii="Lato" w:hAnsi="Lato" w:cs="Times New Roman"/>
          <w:sz w:val="28"/>
          <w:szCs w:val="28"/>
        </w:rPr>
        <w:t>.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64BFE5FF" w14:textId="77777777" w:rsidR="00787123" w:rsidRPr="00D11A42" w:rsidRDefault="00787123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556268A7" w14:textId="7BF9AF66" w:rsidR="0046213C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3" w:name="_Toc177653843"/>
      <w:r w:rsidRPr="00D11A42">
        <w:rPr>
          <w:sz w:val="28"/>
          <w:szCs w:val="28"/>
        </w:rPr>
        <w:t>VI.E.</w:t>
      </w:r>
      <w:r w:rsidR="00974CC4" w:rsidRPr="00D11A42">
        <w:rPr>
          <w:sz w:val="28"/>
          <w:szCs w:val="28"/>
        </w:rPr>
        <w:t xml:space="preserve"> </w:t>
      </w:r>
      <w:r w:rsidR="002243BF" w:rsidRPr="00D11A42">
        <w:rPr>
          <w:sz w:val="28"/>
          <w:szCs w:val="28"/>
        </w:rPr>
        <w:t>Współpraca jednostek podległych i nadzorowanych z interesariuszami</w:t>
      </w:r>
      <w:bookmarkEnd w:id="33"/>
    </w:p>
    <w:p w14:paraId="53A81F65" w14:textId="2A9D82F1" w:rsidR="000E450B" w:rsidRPr="00D11A42" w:rsidRDefault="009D43FF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Współpraca Ministra z organizacjami pozarządowymi w wymiarze naukowo-badawczym odbywa się za pośrednictwem</w:t>
      </w:r>
      <w:r w:rsidR="000E450B" w:rsidRPr="00D11A42">
        <w:rPr>
          <w:rFonts w:ascii="Lato" w:hAnsi="Lato" w:cs="Times New Roman"/>
          <w:sz w:val="28"/>
          <w:szCs w:val="28"/>
        </w:rPr>
        <w:t>: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5FDC1F03" w14:textId="77777777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Instytutu Ekspertyz Ekonomicznych i Finansowych w Łodzi, </w:t>
      </w:r>
    </w:p>
    <w:p w14:paraId="2D2D3D88" w14:textId="77777777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Instytutu Ekspertyz Sądowych im. prof. dra Jana </w:t>
      </w:r>
      <w:proofErr w:type="spellStart"/>
      <w:r w:rsidRPr="00D11A42">
        <w:rPr>
          <w:rFonts w:ascii="Lato" w:hAnsi="Lato" w:cs="Times New Roman"/>
          <w:sz w:val="28"/>
          <w:szCs w:val="28"/>
        </w:rPr>
        <w:t>Sehna</w:t>
      </w:r>
      <w:proofErr w:type="spellEnd"/>
      <w:r w:rsidRPr="00D11A42">
        <w:rPr>
          <w:rFonts w:ascii="Lato" w:hAnsi="Lato" w:cs="Times New Roman"/>
          <w:sz w:val="28"/>
          <w:szCs w:val="28"/>
        </w:rPr>
        <w:t xml:space="preserve"> w Krakowie, </w:t>
      </w:r>
    </w:p>
    <w:p w14:paraId="2B3EEF0C" w14:textId="77B518F6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Instytutu Ekspertyz Medycznych w Łodzi</w:t>
      </w:r>
      <w:r w:rsidR="000E450B" w:rsidRPr="00D11A42">
        <w:rPr>
          <w:rFonts w:ascii="Lato" w:hAnsi="Lato" w:cs="Times New Roman"/>
          <w:sz w:val="28"/>
          <w:szCs w:val="28"/>
        </w:rPr>
        <w:t>,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</w:p>
    <w:p w14:paraId="57A04C2E" w14:textId="0A3BB3DF" w:rsidR="000E450B" w:rsidRPr="00D11A42" w:rsidRDefault="00AC54B0" w:rsidP="009B5B85">
      <w:pPr>
        <w:pStyle w:val="Akapitzlist"/>
        <w:numPr>
          <w:ilvl w:val="0"/>
          <w:numId w:val="31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Instytutu Wymiaru Sprawiedliwości</w:t>
      </w:r>
      <w:r w:rsidR="009D43FF" w:rsidRPr="00D11A42">
        <w:rPr>
          <w:rFonts w:ascii="Lato" w:hAnsi="Lato" w:cs="Times New Roman"/>
          <w:sz w:val="28"/>
          <w:szCs w:val="28"/>
        </w:rPr>
        <w:t xml:space="preserve">. </w:t>
      </w:r>
    </w:p>
    <w:p w14:paraId="037EECA4" w14:textId="7382B27C" w:rsidR="009D43FF" w:rsidRPr="00D11A42" w:rsidRDefault="009D43FF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lastRenderedPageBreak/>
        <w:t xml:space="preserve">Podmioty te </w:t>
      </w:r>
      <w:r w:rsidR="000E450B" w:rsidRPr="00D11A42">
        <w:rPr>
          <w:rFonts w:ascii="Lato" w:hAnsi="Lato" w:cs="Times New Roman"/>
          <w:sz w:val="28"/>
          <w:szCs w:val="28"/>
        </w:rPr>
        <w:t>mogą zawierać – w ramach konkretnych przedsięwzięć, organizacji wydarzeń naukowych oraz wspólnej realizacji projektów naukowo-badawczych –</w:t>
      </w:r>
      <w:r w:rsidRPr="00D11A42">
        <w:rPr>
          <w:rFonts w:ascii="Lato" w:hAnsi="Lato" w:cs="Times New Roman"/>
          <w:sz w:val="28"/>
          <w:szCs w:val="28"/>
        </w:rPr>
        <w:t xml:space="preserve"> porozumie</w:t>
      </w:r>
      <w:r w:rsidR="000E450B" w:rsidRPr="00D11A42">
        <w:rPr>
          <w:rFonts w:ascii="Lato" w:hAnsi="Lato" w:cs="Times New Roman"/>
          <w:sz w:val="28"/>
          <w:szCs w:val="28"/>
        </w:rPr>
        <w:t>nia</w:t>
      </w:r>
      <w:r w:rsidRPr="00D11A42">
        <w:rPr>
          <w:rFonts w:ascii="Lato" w:hAnsi="Lato" w:cs="Times New Roman"/>
          <w:sz w:val="28"/>
          <w:szCs w:val="28"/>
        </w:rPr>
        <w:t xml:space="preserve"> o indywidualnej współpracy z organizacjami pozarządowymi</w:t>
      </w:r>
      <w:r w:rsidR="000E450B" w:rsidRPr="00D11A42">
        <w:rPr>
          <w:rFonts w:ascii="Lato" w:hAnsi="Lato" w:cs="Times New Roman"/>
          <w:sz w:val="28"/>
          <w:szCs w:val="28"/>
        </w:rPr>
        <w:t xml:space="preserve">. </w:t>
      </w:r>
      <w:r w:rsidRPr="00D11A42">
        <w:rPr>
          <w:rFonts w:ascii="Lato" w:hAnsi="Lato" w:cs="Times New Roman"/>
          <w:sz w:val="28"/>
          <w:szCs w:val="28"/>
        </w:rPr>
        <w:t>W taki sposób organizacje pozarządowe będą miały zapewnioną możliwość pośredniej współpracy z innymi krajowymi i zagranicznymi instytucjami naukowymi</w:t>
      </w:r>
      <w:r w:rsidR="00A445B6" w:rsidRPr="00D11A42">
        <w:rPr>
          <w:rFonts w:ascii="Lato" w:hAnsi="Lato" w:cs="Times New Roman"/>
          <w:sz w:val="28"/>
          <w:szCs w:val="28"/>
        </w:rPr>
        <w:t xml:space="preserve">. </w:t>
      </w:r>
    </w:p>
    <w:p w14:paraId="712692DD" w14:textId="714841FF" w:rsidR="00784899" w:rsidRPr="00D11A42" w:rsidRDefault="00784899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27E27DF3" w14:textId="123BC818" w:rsidR="002927DC" w:rsidRPr="00D11A42" w:rsidRDefault="00D17092" w:rsidP="00D17092">
      <w:pPr>
        <w:pStyle w:val="Nagwek2"/>
        <w:ind w:left="0"/>
        <w:rPr>
          <w:sz w:val="28"/>
          <w:szCs w:val="28"/>
        </w:rPr>
      </w:pPr>
      <w:bookmarkStart w:id="34" w:name="_Toc177653844"/>
      <w:r w:rsidRPr="00D11A42">
        <w:rPr>
          <w:sz w:val="28"/>
          <w:szCs w:val="28"/>
        </w:rPr>
        <w:t>VI.F.</w:t>
      </w:r>
      <w:r w:rsidR="002243BF" w:rsidRPr="00D11A42">
        <w:rPr>
          <w:sz w:val="28"/>
          <w:szCs w:val="28"/>
        </w:rPr>
        <w:t xml:space="preserve"> Współpraca Komisji Kodyfikacyjnych z interesariuszami</w:t>
      </w:r>
      <w:bookmarkEnd w:id="34"/>
    </w:p>
    <w:p w14:paraId="6F07A1BA" w14:textId="0575BC0F" w:rsidR="000C612D" w:rsidRPr="00D11A42" w:rsidRDefault="002927DC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Przy Ministrze funkcjonują </w:t>
      </w:r>
      <w:r w:rsidR="000C612D" w:rsidRPr="00D11A42">
        <w:rPr>
          <w:rFonts w:ascii="Lato" w:hAnsi="Lato" w:cs="Times New Roman"/>
          <w:sz w:val="28"/>
          <w:szCs w:val="28"/>
        </w:rPr>
        <w:t>cztery</w:t>
      </w:r>
      <w:r w:rsidRPr="00D11A42">
        <w:rPr>
          <w:rFonts w:ascii="Lato" w:hAnsi="Lato" w:cs="Times New Roman"/>
          <w:sz w:val="28"/>
          <w:szCs w:val="28"/>
        </w:rPr>
        <w:t xml:space="preserve"> Komisje Kodyfikacyjne.</w:t>
      </w:r>
      <w:r w:rsidR="001513CE" w:rsidRPr="00D11A42">
        <w:rPr>
          <w:rFonts w:ascii="Lato" w:hAnsi="Lato" w:cs="Times New Roman"/>
          <w:sz w:val="28"/>
          <w:szCs w:val="28"/>
        </w:rPr>
        <w:t xml:space="preserve"> Komisje Kodyfikacyjne są odrębnymi od Ministra podmiotami, które realizują własne zadania. Ministerstwo zapewnia </w:t>
      </w:r>
      <w:r w:rsidR="000C612D" w:rsidRPr="00D11A42">
        <w:rPr>
          <w:rFonts w:ascii="Lato" w:hAnsi="Lato" w:cs="Times New Roman"/>
          <w:sz w:val="28"/>
          <w:szCs w:val="28"/>
        </w:rPr>
        <w:t xml:space="preserve">komisjom </w:t>
      </w:r>
      <w:r w:rsidR="001513CE" w:rsidRPr="00D11A42">
        <w:rPr>
          <w:rFonts w:ascii="Lato" w:hAnsi="Lato" w:cs="Times New Roman"/>
          <w:sz w:val="28"/>
          <w:szCs w:val="28"/>
        </w:rPr>
        <w:t xml:space="preserve">obsługę organizacyjno-techniczną. </w:t>
      </w:r>
      <w:r w:rsidR="000C612D" w:rsidRPr="00D11A42">
        <w:rPr>
          <w:rFonts w:ascii="Lato" w:hAnsi="Lato" w:cs="Times New Roman"/>
          <w:sz w:val="28"/>
          <w:szCs w:val="28"/>
        </w:rPr>
        <w:t>Każda komisja:</w:t>
      </w:r>
    </w:p>
    <w:p w14:paraId="570FE020" w14:textId="0055E843" w:rsidR="000C612D" w:rsidRPr="00D11A42" w:rsidRDefault="000C612D" w:rsidP="009B5B85">
      <w:pPr>
        <w:pStyle w:val="Akapitzlist"/>
        <w:numPr>
          <w:ilvl w:val="0"/>
          <w:numId w:val="3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przygotowuje założenia</w:t>
      </w:r>
      <w:r w:rsidR="001513CE" w:rsidRPr="00D11A42">
        <w:rPr>
          <w:rFonts w:ascii="Lato" w:hAnsi="Lato" w:cs="Times New Roman"/>
          <w:sz w:val="28"/>
          <w:szCs w:val="28"/>
        </w:rPr>
        <w:t xml:space="preserve"> i ogóln</w:t>
      </w:r>
      <w:r w:rsidRPr="00D11A42">
        <w:rPr>
          <w:rFonts w:ascii="Lato" w:hAnsi="Lato" w:cs="Times New Roman"/>
          <w:sz w:val="28"/>
          <w:szCs w:val="28"/>
        </w:rPr>
        <w:t>e</w:t>
      </w:r>
      <w:r w:rsidR="001513CE" w:rsidRPr="00D11A42">
        <w:rPr>
          <w:rFonts w:ascii="Lato" w:hAnsi="Lato" w:cs="Times New Roman"/>
          <w:sz w:val="28"/>
          <w:szCs w:val="28"/>
        </w:rPr>
        <w:t xml:space="preserve"> kierunk</w:t>
      </w:r>
      <w:r w:rsidRPr="00D11A42">
        <w:rPr>
          <w:rFonts w:ascii="Lato" w:hAnsi="Lato" w:cs="Times New Roman"/>
          <w:sz w:val="28"/>
          <w:szCs w:val="28"/>
        </w:rPr>
        <w:t>i</w:t>
      </w:r>
      <w:r w:rsidR="001513CE" w:rsidRPr="00D11A42">
        <w:rPr>
          <w:rFonts w:ascii="Lato" w:hAnsi="Lato" w:cs="Times New Roman"/>
          <w:sz w:val="28"/>
          <w:szCs w:val="28"/>
        </w:rPr>
        <w:t xml:space="preserve"> zmian w przepisach prawa</w:t>
      </w:r>
      <w:r w:rsidRPr="00D11A42">
        <w:rPr>
          <w:rFonts w:ascii="Lato" w:hAnsi="Lato" w:cs="Times New Roman"/>
          <w:sz w:val="28"/>
          <w:szCs w:val="28"/>
        </w:rPr>
        <w:t>;</w:t>
      </w:r>
    </w:p>
    <w:p w14:paraId="5BB328F7" w14:textId="18BF658B" w:rsidR="000C612D" w:rsidRPr="00D11A42" w:rsidRDefault="000C612D" w:rsidP="009B5B85">
      <w:pPr>
        <w:pStyle w:val="Akapitzlist"/>
        <w:numPr>
          <w:ilvl w:val="0"/>
          <w:numId w:val="3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opracowuje</w:t>
      </w:r>
      <w:r w:rsidR="001513CE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 xml:space="preserve">projekty </w:t>
      </w:r>
      <w:r w:rsidR="001513CE" w:rsidRPr="00D11A42">
        <w:rPr>
          <w:rFonts w:ascii="Lato" w:hAnsi="Lato" w:cs="Times New Roman"/>
          <w:sz w:val="28"/>
          <w:szCs w:val="28"/>
        </w:rPr>
        <w:t xml:space="preserve">aktów normatywnych o podstawowym znaczeniu. </w:t>
      </w:r>
    </w:p>
    <w:p w14:paraId="5CEF3E65" w14:textId="36CB018B" w:rsidR="00FF1334" w:rsidRPr="00D11A42" w:rsidRDefault="001513CE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Minister może przedstawić </w:t>
      </w:r>
      <w:r w:rsidR="000C612D" w:rsidRPr="00D11A42">
        <w:rPr>
          <w:rFonts w:ascii="Lato" w:hAnsi="Lato" w:cs="Times New Roman"/>
          <w:sz w:val="28"/>
          <w:szCs w:val="28"/>
        </w:rPr>
        <w:t>do oceny k</w:t>
      </w:r>
      <w:r w:rsidRPr="00D11A42">
        <w:rPr>
          <w:rFonts w:ascii="Lato" w:hAnsi="Lato" w:cs="Times New Roman"/>
          <w:sz w:val="28"/>
          <w:szCs w:val="28"/>
        </w:rPr>
        <w:t>omisji</w:t>
      </w:r>
      <w:r w:rsidR="000C612D" w:rsidRPr="00D11A42">
        <w:rPr>
          <w:rFonts w:ascii="Lato" w:hAnsi="Lato" w:cs="Times New Roman"/>
          <w:sz w:val="28"/>
          <w:szCs w:val="28"/>
        </w:rPr>
        <w:t xml:space="preserve"> </w:t>
      </w:r>
      <w:r w:rsidRPr="00D11A42">
        <w:rPr>
          <w:rFonts w:ascii="Lato" w:hAnsi="Lato" w:cs="Times New Roman"/>
          <w:sz w:val="28"/>
          <w:szCs w:val="28"/>
        </w:rPr>
        <w:t>projekty aktów prawnych</w:t>
      </w:r>
      <w:r w:rsidR="000C612D" w:rsidRPr="00D11A42">
        <w:rPr>
          <w:rFonts w:ascii="Lato" w:hAnsi="Lato" w:cs="Times New Roman"/>
          <w:sz w:val="28"/>
          <w:szCs w:val="28"/>
        </w:rPr>
        <w:t>. Może</w:t>
      </w:r>
      <w:r w:rsidRPr="00D11A42">
        <w:rPr>
          <w:rFonts w:ascii="Lato" w:hAnsi="Lato" w:cs="Times New Roman"/>
          <w:sz w:val="28"/>
          <w:szCs w:val="28"/>
        </w:rPr>
        <w:t xml:space="preserve"> także zwracać się</w:t>
      </w:r>
      <w:r w:rsidR="00FF1334" w:rsidRPr="00D11A42">
        <w:rPr>
          <w:rFonts w:ascii="Lato" w:hAnsi="Lato" w:cs="Times New Roman"/>
          <w:sz w:val="28"/>
          <w:szCs w:val="28"/>
        </w:rPr>
        <w:t xml:space="preserve"> do komisji</w:t>
      </w:r>
      <w:r w:rsidRPr="00D11A42">
        <w:rPr>
          <w:rFonts w:ascii="Lato" w:hAnsi="Lato" w:cs="Times New Roman"/>
          <w:sz w:val="28"/>
          <w:szCs w:val="28"/>
        </w:rPr>
        <w:t xml:space="preserve"> o opinie w kwestiach prawnych</w:t>
      </w:r>
      <w:r w:rsidR="000C612D" w:rsidRPr="00D11A42">
        <w:rPr>
          <w:rFonts w:ascii="Lato" w:hAnsi="Lato" w:cs="Times New Roman"/>
          <w:sz w:val="28"/>
          <w:szCs w:val="28"/>
        </w:rPr>
        <w:t>, które budzą wątpliwości</w:t>
      </w:r>
      <w:r w:rsidRPr="00D11A42">
        <w:rPr>
          <w:rFonts w:ascii="Lato" w:hAnsi="Lato" w:cs="Times New Roman"/>
          <w:sz w:val="28"/>
          <w:szCs w:val="28"/>
        </w:rPr>
        <w:t xml:space="preserve">.  </w:t>
      </w:r>
    </w:p>
    <w:p w14:paraId="16D45251" w14:textId="0DE37112" w:rsidR="00AC5D28" w:rsidRPr="00D11A42" w:rsidRDefault="002927DC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Przewodniczący Komisji Kodyfikacyjnej może zlecić opracowanie projektów założeń ustaw oraz projektów ustaw</w:t>
      </w:r>
      <w:r w:rsidR="00AC5D28" w:rsidRPr="00D11A42">
        <w:rPr>
          <w:rFonts w:ascii="Lato" w:hAnsi="Lato" w:cs="Times New Roman"/>
          <w:sz w:val="28"/>
          <w:szCs w:val="28"/>
        </w:rPr>
        <w:t>:</w:t>
      </w:r>
    </w:p>
    <w:p w14:paraId="2D4936B1" w14:textId="297071F3" w:rsidR="00AC5D28" w:rsidRPr="00D11A42" w:rsidRDefault="002927DC" w:rsidP="009B5B85">
      <w:pPr>
        <w:pStyle w:val="Akapitzlist"/>
        <w:numPr>
          <w:ilvl w:val="0"/>
          <w:numId w:val="33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przedstawicielom nauki i praktyki prawniczej</w:t>
      </w:r>
      <w:r w:rsidR="00AC5D28" w:rsidRPr="00D11A42">
        <w:rPr>
          <w:rFonts w:ascii="Lato" w:hAnsi="Lato" w:cs="Times New Roman"/>
          <w:sz w:val="28"/>
          <w:szCs w:val="28"/>
        </w:rPr>
        <w:t>,</w:t>
      </w:r>
    </w:p>
    <w:p w14:paraId="0A50678E" w14:textId="59D04666" w:rsidR="00AC5D28" w:rsidRPr="00D11A42" w:rsidRDefault="002927DC" w:rsidP="009B5B85">
      <w:pPr>
        <w:pStyle w:val="Akapitzlist"/>
        <w:numPr>
          <w:ilvl w:val="0"/>
          <w:numId w:val="33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innym specjalistom, </w:t>
      </w:r>
    </w:p>
    <w:p w14:paraId="7A07E628" w14:textId="28543D11" w:rsidR="001122A2" w:rsidRPr="00D11A42" w:rsidRDefault="002927DC" w:rsidP="009B5B85">
      <w:pPr>
        <w:pStyle w:val="Akapitzlist"/>
        <w:numPr>
          <w:ilvl w:val="0"/>
          <w:numId w:val="33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przedstawicielom organizacji zawodowych, społecznych i gospodarczych. </w:t>
      </w:r>
    </w:p>
    <w:p w14:paraId="1A5032A5" w14:textId="12F14C6D" w:rsidR="00AC5D28" w:rsidRPr="00D11A42" w:rsidRDefault="001122A2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</w:t>
      </w:r>
      <w:r w:rsidR="002927DC" w:rsidRPr="00D11A42">
        <w:rPr>
          <w:rFonts w:ascii="Lato" w:hAnsi="Lato" w:cs="Times New Roman"/>
          <w:sz w:val="28"/>
          <w:szCs w:val="28"/>
        </w:rPr>
        <w:t>soby te uczestniczą</w:t>
      </w:r>
      <w:r w:rsidRPr="00D11A42">
        <w:rPr>
          <w:rFonts w:ascii="Lato" w:hAnsi="Lato" w:cs="Times New Roman"/>
          <w:sz w:val="28"/>
          <w:szCs w:val="28"/>
        </w:rPr>
        <w:t xml:space="preserve"> wówczas</w:t>
      </w:r>
      <w:r w:rsidR="002927DC" w:rsidRPr="00D11A42">
        <w:rPr>
          <w:rFonts w:ascii="Lato" w:hAnsi="Lato" w:cs="Times New Roman"/>
          <w:sz w:val="28"/>
          <w:szCs w:val="28"/>
        </w:rPr>
        <w:t xml:space="preserve"> w pracach zespołów problemowych przy Komisji Kodyfikacyjnej.</w:t>
      </w:r>
    </w:p>
    <w:p w14:paraId="6CE29104" w14:textId="77777777" w:rsidR="00045E80" w:rsidRPr="00D11A42" w:rsidRDefault="00FF1334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Podstawa prawna: </w:t>
      </w:r>
    </w:p>
    <w:p w14:paraId="08AED242" w14:textId="7F11FE16" w:rsidR="00FF1334" w:rsidRPr="00D11A42" w:rsidRDefault="00FF1334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§9 ust. 3 </w:t>
      </w:r>
      <w:r w:rsidR="00AC5D28"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>R</w:t>
      </w: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>ozporządzenia Rady Ministrów z dnia 22 kwietnia 2002 r. w sprawie utworzenia, organizacji i trybu działania Komisji Kodyfikacyjnej Prawa Cywilnego</w:t>
      </w:r>
    </w:p>
    <w:p w14:paraId="277A6BF7" w14:textId="16A53A95" w:rsidR="00045E80" w:rsidRPr="00D11A42" w:rsidRDefault="00045E80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lastRenderedPageBreak/>
        <w:t xml:space="preserve">§10 ust. 3 Rozporządzenia Rady Ministrów z dnia 5 marca 2024 roku w sprawie utworzenia, organizacji i trybu działania Komisji Kodyfikacyjnej Prawa Rodzinnego </w:t>
      </w:r>
    </w:p>
    <w:p w14:paraId="5DEA8AFC" w14:textId="05CE99D2" w:rsidR="00045E80" w:rsidRPr="00D11A42" w:rsidRDefault="00045E80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>§8 ust.3 Rozporządzenia Rady Ministrów z dnia 5 marca 2024 roku w sprawie utworzenia, organizacji i trybu działania Komisji Kodyfikacyjnej Ustroju Sądownictwa i Prokuratury</w:t>
      </w:r>
    </w:p>
    <w:p w14:paraId="21145826" w14:textId="35C4ECB1" w:rsidR="00FF1334" w:rsidRPr="00D11A42" w:rsidRDefault="00FF1334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40E83189" w14:textId="6BFE7D94" w:rsidR="001122A2" w:rsidRPr="00D11A42" w:rsidRDefault="00D45450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Przewodniczący Komisji </w:t>
      </w:r>
      <w:r w:rsidR="001122A2" w:rsidRPr="00D11A42">
        <w:rPr>
          <w:rFonts w:ascii="Lato" w:hAnsi="Lato" w:cs="Times New Roman"/>
          <w:sz w:val="28"/>
          <w:szCs w:val="28"/>
        </w:rPr>
        <w:t xml:space="preserve">Kodyfikacyjnej </w:t>
      </w:r>
      <w:r w:rsidRPr="00D11A42">
        <w:rPr>
          <w:rFonts w:ascii="Lato" w:hAnsi="Lato" w:cs="Times New Roman"/>
          <w:sz w:val="28"/>
          <w:szCs w:val="28"/>
        </w:rPr>
        <w:t>może zapraszać</w:t>
      </w:r>
      <w:r w:rsidR="008F65F1" w:rsidRPr="00D11A42">
        <w:rPr>
          <w:rFonts w:ascii="Lato" w:hAnsi="Lato" w:cs="Times New Roman"/>
          <w:sz w:val="28"/>
          <w:szCs w:val="28"/>
        </w:rPr>
        <w:t xml:space="preserve"> – </w:t>
      </w:r>
      <w:r w:rsidRPr="00D11A42">
        <w:rPr>
          <w:rFonts w:ascii="Lato" w:hAnsi="Lato" w:cs="Times New Roman"/>
          <w:sz w:val="28"/>
          <w:szCs w:val="28"/>
        </w:rPr>
        <w:t xml:space="preserve">do udziału w pracach albo na posiedzenia </w:t>
      </w:r>
      <w:r w:rsidR="001122A2" w:rsidRPr="00D11A42">
        <w:rPr>
          <w:rFonts w:ascii="Lato" w:hAnsi="Lato" w:cs="Times New Roman"/>
          <w:sz w:val="28"/>
          <w:szCs w:val="28"/>
        </w:rPr>
        <w:t>k</w:t>
      </w:r>
      <w:r w:rsidRPr="00D11A42">
        <w:rPr>
          <w:rFonts w:ascii="Lato" w:hAnsi="Lato" w:cs="Times New Roman"/>
          <w:sz w:val="28"/>
          <w:szCs w:val="28"/>
        </w:rPr>
        <w:t>omisji lub zespołów problemowych</w:t>
      </w:r>
      <w:r w:rsidR="008F65F1" w:rsidRPr="00D11A42">
        <w:rPr>
          <w:rFonts w:ascii="Lato" w:hAnsi="Lato" w:cs="Times New Roman"/>
          <w:sz w:val="28"/>
          <w:szCs w:val="28"/>
        </w:rPr>
        <w:t xml:space="preserve"> –</w:t>
      </w:r>
      <w:r w:rsidRPr="00D11A42">
        <w:rPr>
          <w:rFonts w:ascii="Lato" w:hAnsi="Lato" w:cs="Times New Roman"/>
          <w:sz w:val="28"/>
          <w:szCs w:val="28"/>
        </w:rPr>
        <w:t xml:space="preserve"> przedstawicieli nauki lub praktyki prawniczej</w:t>
      </w:r>
      <w:r w:rsidR="008F65F1" w:rsidRPr="00D11A42">
        <w:rPr>
          <w:rFonts w:ascii="Lato" w:hAnsi="Lato" w:cs="Times New Roman"/>
          <w:sz w:val="28"/>
          <w:szCs w:val="28"/>
        </w:rPr>
        <w:t>, którzy nie są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8F65F1" w:rsidRPr="00D11A42">
        <w:rPr>
          <w:rFonts w:ascii="Lato" w:hAnsi="Lato" w:cs="Times New Roman"/>
          <w:sz w:val="28"/>
          <w:szCs w:val="28"/>
        </w:rPr>
        <w:t>w składzie komisji. Jest to szczególnie istotne zwłaszcza wtedy, gdy osoby te mają wiedzę, która może być przydatna do tego, aby rozstrzygnąć dane zagadnienia prawne.</w:t>
      </w:r>
      <w:r w:rsidR="001122A2" w:rsidRPr="00D11A42">
        <w:rPr>
          <w:rFonts w:ascii="Lato" w:hAnsi="Lato" w:cs="Times New Roman"/>
          <w:sz w:val="28"/>
          <w:szCs w:val="28"/>
        </w:rPr>
        <w:t xml:space="preserve"> </w:t>
      </w:r>
    </w:p>
    <w:p w14:paraId="34AA3756" w14:textId="77777777" w:rsidR="00D11A42" w:rsidRPr="00255770" w:rsidRDefault="00D11A42" w:rsidP="0004500A">
      <w:pPr>
        <w:spacing w:before="130" w:after="130" w:line="276" w:lineRule="auto"/>
        <w:jc w:val="both"/>
        <w:rPr>
          <w:rFonts w:ascii="Lato" w:hAnsi="Lato" w:cs="Times New Roman"/>
          <w:sz w:val="6"/>
          <w:szCs w:val="6"/>
        </w:rPr>
      </w:pPr>
    </w:p>
    <w:p w14:paraId="4B207450" w14:textId="77777777" w:rsidR="008F65F1" w:rsidRPr="00D11A42" w:rsidRDefault="008F65F1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Przewodniczący Komisji Kodyfikacyjnej zleca opracowanie opinii:</w:t>
      </w:r>
    </w:p>
    <w:p w14:paraId="7F370165" w14:textId="077328E1" w:rsidR="008F65F1" w:rsidRPr="00D11A42" w:rsidRDefault="008F65F1" w:rsidP="009B5B85">
      <w:pPr>
        <w:pStyle w:val="Akapitzlist"/>
        <w:numPr>
          <w:ilvl w:val="0"/>
          <w:numId w:val="1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innym członkom komisji,</w:t>
      </w:r>
    </w:p>
    <w:p w14:paraId="308029DF" w14:textId="16297812" w:rsidR="008F65F1" w:rsidRPr="00D11A42" w:rsidRDefault="008F65F1" w:rsidP="009B5B85">
      <w:pPr>
        <w:pStyle w:val="Akapitzlist"/>
        <w:numPr>
          <w:ilvl w:val="0"/>
          <w:numId w:val="1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przedstawicielom nauki i praktyki prawniczej,</w:t>
      </w:r>
    </w:p>
    <w:p w14:paraId="65B9A02C" w14:textId="387B4FBF" w:rsidR="008F65F1" w:rsidRPr="00D11A42" w:rsidRDefault="008F65F1" w:rsidP="009B5B85">
      <w:pPr>
        <w:pStyle w:val="Akapitzlist"/>
        <w:numPr>
          <w:ilvl w:val="0"/>
          <w:numId w:val="12"/>
        </w:num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osobom, które mają specjalistyczną wiedzę w innych dziedzinach</w:t>
      </w:r>
      <w:r w:rsidR="00D842BA" w:rsidRPr="00D11A42">
        <w:rPr>
          <w:rFonts w:ascii="Lato" w:hAnsi="Lato" w:cs="Times New Roman"/>
          <w:sz w:val="28"/>
          <w:szCs w:val="28"/>
        </w:rPr>
        <w:t>.</w:t>
      </w:r>
    </w:p>
    <w:p w14:paraId="5E9EAF77" w14:textId="25D2683F" w:rsidR="008F65F1" w:rsidRPr="00D11A42" w:rsidRDefault="00D842BA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Podstaw prawna: §9 pkt 3 Rozporządzenia Rady Ministrów z dnia 16 grudnia 2003 roku w sprawie utworzenia, organizacji i trybu działania Komisji Kodyfikacyjnej Prawa Karnego </w:t>
      </w:r>
    </w:p>
    <w:p w14:paraId="278BBC7E" w14:textId="77777777" w:rsidR="00EA7636" w:rsidRPr="00255770" w:rsidRDefault="00EA7636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6"/>
          <w:szCs w:val="6"/>
        </w:rPr>
      </w:pPr>
    </w:p>
    <w:p w14:paraId="75E3F030" w14:textId="3A94EA1D" w:rsidR="00872488" w:rsidRPr="00D11A42" w:rsidRDefault="003E0EED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>Przewodniczący Komisji</w:t>
      </w:r>
      <w:r w:rsidR="00872488" w:rsidRPr="00D11A42">
        <w:rPr>
          <w:rFonts w:ascii="Lato" w:hAnsi="Lato" w:cs="Times New Roman"/>
          <w:sz w:val="28"/>
          <w:szCs w:val="28"/>
        </w:rPr>
        <w:t xml:space="preserve"> Kodyfikacyjnej</w:t>
      </w:r>
      <w:r w:rsidRPr="00D11A42">
        <w:rPr>
          <w:rFonts w:ascii="Lato" w:hAnsi="Lato" w:cs="Times New Roman"/>
          <w:sz w:val="28"/>
          <w:szCs w:val="28"/>
        </w:rPr>
        <w:t xml:space="preserve"> może zwrócić się do Ministra</w:t>
      </w:r>
      <w:r w:rsidR="00872488" w:rsidRPr="00D11A42">
        <w:rPr>
          <w:rFonts w:ascii="Lato" w:hAnsi="Lato" w:cs="Times New Roman"/>
          <w:sz w:val="28"/>
          <w:szCs w:val="28"/>
        </w:rPr>
        <w:t xml:space="preserve"> z wnioskiem, aby skierował</w:t>
      </w:r>
      <w:r w:rsidRPr="00D11A42">
        <w:rPr>
          <w:rFonts w:ascii="Lato" w:hAnsi="Lato" w:cs="Times New Roman"/>
          <w:sz w:val="28"/>
          <w:szCs w:val="28"/>
        </w:rPr>
        <w:t xml:space="preserve"> do konsultacji projekt</w:t>
      </w:r>
      <w:r w:rsidR="00872488" w:rsidRPr="00D11A42">
        <w:rPr>
          <w:rFonts w:ascii="Lato" w:hAnsi="Lato" w:cs="Times New Roman"/>
          <w:sz w:val="28"/>
          <w:szCs w:val="28"/>
        </w:rPr>
        <w:t>y</w:t>
      </w:r>
      <w:r w:rsidRPr="00D11A42">
        <w:rPr>
          <w:rFonts w:ascii="Lato" w:hAnsi="Lato" w:cs="Times New Roman"/>
          <w:sz w:val="28"/>
          <w:szCs w:val="28"/>
        </w:rPr>
        <w:t xml:space="preserve"> przyjęt</w:t>
      </w:r>
      <w:r w:rsidR="00872488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 przez </w:t>
      </w:r>
      <w:r w:rsidR="00872488" w:rsidRPr="00D11A42">
        <w:rPr>
          <w:rFonts w:ascii="Lato" w:hAnsi="Lato" w:cs="Times New Roman"/>
          <w:sz w:val="28"/>
          <w:szCs w:val="28"/>
        </w:rPr>
        <w:t>k</w:t>
      </w:r>
      <w:r w:rsidRPr="00D11A42">
        <w:rPr>
          <w:rFonts w:ascii="Lato" w:hAnsi="Lato" w:cs="Times New Roman"/>
          <w:sz w:val="28"/>
          <w:szCs w:val="28"/>
        </w:rPr>
        <w:t>omisj</w:t>
      </w:r>
      <w:r w:rsidR="006D712C" w:rsidRPr="00D11A42">
        <w:rPr>
          <w:rFonts w:ascii="Lato" w:hAnsi="Lato" w:cs="Times New Roman"/>
          <w:sz w:val="28"/>
          <w:szCs w:val="28"/>
        </w:rPr>
        <w:t>ę.</w:t>
      </w:r>
      <w:r w:rsidR="000C028D" w:rsidRPr="00D11A42">
        <w:rPr>
          <w:rFonts w:ascii="Lato" w:hAnsi="Lato" w:cs="Times New Roman"/>
          <w:sz w:val="28"/>
          <w:szCs w:val="28"/>
        </w:rPr>
        <w:t xml:space="preserve"> </w:t>
      </w:r>
    </w:p>
    <w:p w14:paraId="559B45BF" w14:textId="77777777" w:rsidR="00872488" w:rsidRPr="00D11A42" w:rsidRDefault="00872488" w:rsidP="0004500A">
      <w:pPr>
        <w:spacing w:before="130" w:after="130" w:line="276" w:lineRule="auto"/>
        <w:jc w:val="both"/>
        <w:rPr>
          <w:rFonts w:ascii="Lato" w:hAnsi="Lato" w:cs="Times New Roman"/>
          <w:color w:val="808080" w:themeColor="background1" w:themeShade="80"/>
          <w:sz w:val="28"/>
          <w:szCs w:val="28"/>
        </w:rPr>
      </w:pPr>
      <w:r w:rsidRPr="00D11A42">
        <w:rPr>
          <w:rFonts w:ascii="Lato" w:hAnsi="Lato" w:cs="Times New Roman"/>
          <w:color w:val="808080" w:themeColor="background1" w:themeShade="80"/>
          <w:sz w:val="28"/>
          <w:szCs w:val="28"/>
        </w:rPr>
        <w:t xml:space="preserve">Podstaw prawna: §9 pkt 7 Rozporządzenia Rady Ministrów z dnia 16 grudnia 2003 roku w sprawie utworzenia, organizacji i trybu działania Komisji Kodyfikacyjnej Prawa Karnego </w:t>
      </w:r>
    </w:p>
    <w:p w14:paraId="62648A94" w14:textId="77777777" w:rsidR="002243BF" w:rsidRPr="00D11A42" w:rsidRDefault="002243BF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269E3B35" w14:textId="006F5FB0" w:rsidR="001B6764" w:rsidRPr="00D11A42" w:rsidRDefault="008A0EE3" w:rsidP="0004500A">
      <w:pPr>
        <w:pStyle w:val="Nagwek1"/>
        <w:spacing w:line="276" w:lineRule="auto"/>
        <w:rPr>
          <w:rFonts w:eastAsia="Helvetica"/>
          <w:szCs w:val="28"/>
        </w:rPr>
      </w:pPr>
      <w:bookmarkStart w:id="35" w:name="_Toc177653845"/>
      <w:r w:rsidRPr="00D11A42">
        <w:rPr>
          <w:rFonts w:eastAsia="Helvetica"/>
          <w:szCs w:val="28"/>
        </w:rPr>
        <w:t>Okres realizacji Programu</w:t>
      </w:r>
      <w:r w:rsidR="00FF37E6" w:rsidRPr="00D11A42">
        <w:rPr>
          <w:rFonts w:eastAsia="Helvetica"/>
          <w:szCs w:val="28"/>
        </w:rPr>
        <w:t xml:space="preserve"> współpracy</w:t>
      </w:r>
      <w:bookmarkEnd w:id="35"/>
    </w:p>
    <w:p w14:paraId="0092B00E" w14:textId="179091A7" w:rsidR="00EB6589" w:rsidRPr="00D11A42" w:rsidRDefault="008A0EE3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 xml:space="preserve">Program będzie realizowany </w:t>
      </w:r>
      <w:r w:rsidR="00FF37E6" w:rsidRPr="00D11A42">
        <w:rPr>
          <w:rFonts w:ascii="Lato" w:eastAsia="Helvetica" w:hAnsi="Lato" w:cs="Times New Roman"/>
          <w:sz w:val="28"/>
          <w:szCs w:val="28"/>
        </w:rPr>
        <w:t>od</w:t>
      </w:r>
      <w:r w:rsidRPr="00D11A42">
        <w:rPr>
          <w:rFonts w:ascii="Lato" w:eastAsia="Helvetica" w:hAnsi="Lato" w:cs="Times New Roman"/>
          <w:sz w:val="28"/>
          <w:szCs w:val="28"/>
        </w:rPr>
        <w:t xml:space="preserve"> 202</w:t>
      </w:r>
      <w:r w:rsidR="00550862" w:rsidRPr="00D11A42">
        <w:rPr>
          <w:rFonts w:ascii="Lato" w:eastAsia="Helvetica" w:hAnsi="Lato" w:cs="Times New Roman"/>
          <w:sz w:val="28"/>
          <w:szCs w:val="28"/>
        </w:rPr>
        <w:t>5</w:t>
      </w:r>
      <w:r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roku do </w:t>
      </w:r>
      <w:r w:rsidRPr="00D11A42">
        <w:rPr>
          <w:rFonts w:ascii="Lato" w:eastAsia="Helvetica" w:hAnsi="Lato" w:cs="Times New Roman"/>
          <w:sz w:val="28"/>
          <w:szCs w:val="28"/>
        </w:rPr>
        <w:t>202</w:t>
      </w:r>
      <w:r w:rsidR="00DB0FEA" w:rsidRPr="00D11A42">
        <w:rPr>
          <w:rFonts w:ascii="Lato" w:eastAsia="Helvetica" w:hAnsi="Lato" w:cs="Times New Roman"/>
          <w:sz w:val="28"/>
          <w:szCs w:val="28"/>
        </w:rPr>
        <w:t>8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 roku.</w:t>
      </w:r>
    </w:p>
    <w:p w14:paraId="4BCC0420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p w14:paraId="672B8B42" w14:textId="2AE4BB38" w:rsidR="00DB0FEA" w:rsidRPr="00D11A42" w:rsidRDefault="00BE460D" w:rsidP="0004500A">
      <w:pPr>
        <w:pStyle w:val="Nagwek1"/>
        <w:spacing w:line="276" w:lineRule="auto"/>
        <w:rPr>
          <w:rFonts w:eastAsia="Helvetica"/>
          <w:szCs w:val="28"/>
        </w:rPr>
      </w:pPr>
      <w:bookmarkStart w:id="36" w:name="_Toc177653846"/>
      <w:r>
        <w:rPr>
          <w:rFonts w:eastAsia="Helvetica"/>
          <w:szCs w:val="28"/>
        </w:rPr>
        <w:lastRenderedPageBreak/>
        <w:t>Środki</w:t>
      </w:r>
      <w:r w:rsidR="008A0EE3" w:rsidRPr="00D11A42">
        <w:rPr>
          <w:rFonts w:eastAsia="Helvetica"/>
          <w:szCs w:val="28"/>
        </w:rPr>
        <w:t xml:space="preserve"> planowan</w:t>
      </w:r>
      <w:r>
        <w:rPr>
          <w:rFonts w:eastAsia="Helvetica"/>
          <w:szCs w:val="28"/>
        </w:rPr>
        <w:t>e</w:t>
      </w:r>
      <w:r w:rsidR="008A0EE3" w:rsidRPr="00D11A42">
        <w:rPr>
          <w:rFonts w:eastAsia="Helvetica"/>
          <w:szCs w:val="28"/>
        </w:rPr>
        <w:t xml:space="preserve"> na realizację Programu</w:t>
      </w:r>
      <w:r w:rsidR="00FF37E6" w:rsidRPr="00D11A42">
        <w:rPr>
          <w:rFonts w:eastAsia="Helvetica"/>
          <w:szCs w:val="28"/>
        </w:rPr>
        <w:t xml:space="preserve"> współpracy</w:t>
      </w:r>
      <w:bookmarkEnd w:id="36"/>
    </w:p>
    <w:p w14:paraId="2F65E212" w14:textId="5BB7016A" w:rsidR="00DB0FEA" w:rsidRPr="00D11A42" w:rsidRDefault="00643534" w:rsidP="0004500A">
      <w:pPr>
        <w:spacing w:before="130" w:after="130" w:line="276" w:lineRule="auto"/>
        <w:jc w:val="both"/>
        <w:rPr>
          <w:rFonts w:ascii="Lato" w:eastAsia="Helvetica" w:hAnsi="Lato" w:cs="Times New Roman"/>
          <w:b/>
          <w:sz w:val="28"/>
          <w:szCs w:val="28"/>
        </w:rPr>
      </w:pPr>
      <w:r w:rsidRPr="00D11A42">
        <w:rPr>
          <w:rFonts w:ascii="Lato" w:eastAsia="Helvetica" w:hAnsi="Lato" w:cs="Times New Roman"/>
          <w:sz w:val="28"/>
          <w:szCs w:val="28"/>
        </w:rPr>
        <w:t>Aby zrealizować Program współpracy</w:t>
      </w:r>
      <w:r w:rsidR="00F948FE" w:rsidRPr="00D11A42">
        <w:rPr>
          <w:rFonts w:ascii="Lato" w:eastAsia="Helvetica" w:hAnsi="Lato" w:cs="Times New Roman"/>
          <w:sz w:val="28"/>
          <w:szCs w:val="28"/>
        </w:rPr>
        <w:t>, Minister i jednostki współpracujące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nie </w:t>
      </w:r>
      <w:r w:rsidR="00F948FE" w:rsidRPr="00D11A42">
        <w:rPr>
          <w:rFonts w:ascii="Lato" w:eastAsia="Helvetica" w:hAnsi="Lato" w:cs="Times New Roman"/>
          <w:sz w:val="28"/>
          <w:szCs w:val="28"/>
        </w:rPr>
        <w:t>poniosą dodatkowych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kosztów.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948FE" w:rsidRPr="00D11A42">
        <w:rPr>
          <w:rFonts w:ascii="Lato" w:eastAsia="Helvetica" w:hAnsi="Lato" w:cs="Times New Roman"/>
          <w:sz w:val="28"/>
          <w:szCs w:val="28"/>
        </w:rPr>
        <w:t>Komórki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organizacyjn</w:t>
      </w:r>
      <w:r w:rsidR="00F948FE" w:rsidRPr="00D11A42">
        <w:rPr>
          <w:rFonts w:ascii="Lato" w:eastAsia="Helvetica" w:hAnsi="Lato" w:cs="Times New Roman"/>
          <w:sz w:val="28"/>
          <w:szCs w:val="28"/>
        </w:rPr>
        <w:t>e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Ministerstwa</w:t>
      </w:r>
      <w:r w:rsidR="00F948FE" w:rsidRPr="00D11A42">
        <w:rPr>
          <w:rFonts w:ascii="Lato" w:eastAsia="Helvetica" w:hAnsi="Lato" w:cs="Times New Roman"/>
          <w:sz w:val="28"/>
          <w:szCs w:val="28"/>
        </w:rPr>
        <w:t xml:space="preserve"> i jednost</w:t>
      </w:r>
      <w:r w:rsidR="00382C19" w:rsidRPr="00D11A42">
        <w:rPr>
          <w:rFonts w:ascii="Lato" w:eastAsia="Helvetica" w:hAnsi="Lato" w:cs="Times New Roman"/>
          <w:sz w:val="28"/>
          <w:szCs w:val="28"/>
        </w:rPr>
        <w:t>ki</w:t>
      </w:r>
      <w:r w:rsidR="00F948FE" w:rsidRPr="00D11A42">
        <w:rPr>
          <w:rFonts w:ascii="Lato" w:eastAsia="Helvetica" w:hAnsi="Lato" w:cs="Times New Roman"/>
          <w:sz w:val="28"/>
          <w:szCs w:val="28"/>
        </w:rPr>
        <w:t xml:space="preserve"> współpracując</w:t>
      </w:r>
      <w:r w:rsidR="00382C19" w:rsidRPr="00D11A42">
        <w:rPr>
          <w:rFonts w:ascii="Lato" w:eastAsia="Helvetica" w:hAnsi="Lato" w:cs="Times New Roman"/>
          <w:sz w:val="28"/>
          <w:szCs w:val="28"/>
        </w:rPr>
        <w:t>e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948FE" w:rsidRPr="00D11A42">
        <w:rPr>
          <w:rFonts w:ascii="Lato" w:eastAsia="Helvetica" w:hAnsi="Lato" w:cs="Times New Roman"/>
          <w:sz w:val="28"/>
          <w:szCs w:val="28"/>
        </w:rPr>
        <w:t xml:space="preserve">podejmą wszystkie działania w ramach </w:t>
      </w:r>
      <w:r w:rsidR="00D26035" w:rsidRPr="00D11A42">
        <w:rPr>
          <w:rFonts w:ascii="Lato" w:eastAsia="Helvetica" w:hAnsi="Lato" w:cs="Times New Roman"/>
          <w:sz w:val="28"/>
          <w:szCs w:val="28"/>
        </w:rPr>
        <w:t>swoich zadań</w:t>
      </w:r>
      <w:r w:rsidR="00FF37E6" w:rsidRPr="00D11A42">
        <w:rPr>
          <w:rFonts w:ascii="Lato" w:eastAsia="Helvetica" w:hAnsi="Lato" w:cs="Times New Roman"/>
          <w:sz w:val="28"/>
          <w:szCs w:val="28"/>
        </w:rPr>
        <w:t>.</w:t>
      </w:r>
      <w:r w:rsidR="00D26035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F37E6" w:rsidRPr="00D11A42">
        <w:rPr>
          <w:rFonts w:ascii="Lato" w:eastAsia="Helvetica" w:hAnsi="Lato" w:cs="Times New Roman"/>
          <w:sz w:val="28"/>
          <w:szCs w:val="28"/>
        </w:rPr>
        <w:t>Ś</w:t>
      </w:r>
      <w:r w:rsidR="00D26035" w:rsidRPr="00D11A42">
        <w:rPr>
          <w:rFonts w:ascii="Lato" w:eastAsia="Helvetica" w:hAnsi="Lato" w:cs="Times New Roman"/>
          <w:sz w:val="28"/>
          <w:szCs w:val="28"/>
        </w:rPr>
        <w:t xml:space="preserve">rodki 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na te zadania </w:t>
      </w:r>
      <w:r w:rsidR="00D26035" w:rsidRPr="00D11A42">
        <w:rPr>
          <w:rFonts w:ascii="Lato" w:eastAsia="Helvetica" w:hAnsi="Lato" w:cs="Times New Roman"/>
          <w:sz w:val="28"/>
          <w:szCs w:val="28"/>
        </w:rPr>
        <w:t xml:space="preserve">zostały przewidziane </w:t>
      </w:r>
      <w:r w:rsidR="00DB0FEA" w:rsidRPr="00D11A42">
        <w:rPr>
          <w:rFonts w:ascii="Lato" w:eastAsia="Helvetica" w:hAnsi="Lato" w:cs="Times New Roman"/>
          <w:sz w:val="28"/>
          <w:szCs w:val="28"/>
        </w:rPr>
        <w:t>w obowiązując</w:t>
      </w:r>
      <w:r w:rsidR="004E7AEB" w:rsidRPr="00D11A42">
        <w:rPr>
          <w:rFonts w:ascii="Lato" w:eastAsia="Helvetica" w:hAnsi="Lato" w:cs="Times New Roman"/>
          <w:sz w:val="28"/>
          <w:szCs w:val="28"/>
        </w:rPr>
        <w:t>y</w:t>
      </w:r>
      <w:r w:rsidR="004F61CE" w:rsidRPr="00D11A42">
        <w:rPr>
          <w:rFonts w:ascii="Lato" w:eastAsia="Helvetica" w:hAnsi="Lato" w:cs="Times New Roman"/>
          <w:sz w:val="28"/>
          <w:szCs w:val="28"/>
        </w:rPr>
        <w:t>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</w:t>
      </w:r>
      <w:r w:rsidR="00FF37E6" w:rsidRPr="00D11A42">
        <w:rPr>
          <w:rFonts w:ascii="Lato" w:eastAsia="Helvetica" w:hAnsi="Lato" w:cs="Times New Roman"/>
          <w:sz w:val="28"/>
          <w:szCs w:val="28"/>
        </w:rPr>
        <w:t xml:space="preserve">komórki </w:t>
      </w:r>
      <w:r w:rsidR="00382C19" w:rsidRPr="00D11A42">
        <w:rPr>
          <w:rFonts w:ascii="Lato" w:eastAsia="Helvetica" w:hAnsi="Lato" w:cs="Times New Roman"/>
          <w:sz w:val="28"/>
          <w:szCs w:val="28"/>
        </w:rPr>
        <w:t xml:space="preserve">oraz jednostki współpracujące </w:t>
      </w:r>
      <w:r w:rsidR="00DB0FEA" w:rsidRPr="00D11A42">
        <w:rPr>
          <w:rFonts w:ascii="Lato" w:eastAsia="Helvetica" w:hAnsi="Lato" w:cs="Times New Roman"/>
          <w:sz w:val="28"/>
          <w:szCs w:val="28"/>
        </w:rPr>
        <w:t>plan</w:t>
      </w:r>
      <w:r w:rsidR="004F61CE" w:rsidRPr="00D11A42">
        <w:rPr>
          <w:rFonts w:ascii="Lato" w:eastAsia="Helvetica" w:hAnsi="Lato" w:cs="Times New Roman"/>
          <w:sz w:val="28"/>
          <w:szCs w:val="28"/>
        </w:rPr>
        <w:t>ach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 finansowy</w:t>
      </w:r>
      <w:r w:rsidR="004F61CE" w:rsidRPr="00D11A42">
        <w:rPr>
          <w:rFonts w:ascii="Lato" w:eastAsia="Helvetica" w:hAnsi="Lato" w:cs="Times New Roman"/>
          <w:sz w:val="28"/>
          <w:szCs w:val="28"/>
        </w:rPr>
        <w:t>ch</w:t>
      </w:r>
      <w:r w:rsidR="00DB0FEA" w:rsidRPr="00D11A42">
        <w:rPr>
          <w:rFonts w:ascii="Lato" w:eastAsia="Helvetica" w:hAnsi="Lato" w:cs="Times New Roman"/>
          <w:sz w:val="28"/>
          <w:szCs w:val="28"/>
        </w:rPr>
        <w:t xml:space="preserve">. </w:t>
      </w:r>
      <w:r w:rsidR="00DB0FEA" w:rsidRPr="00D11A42">
        <w:rPr>
          <w:rFonts w:ascii="Lato" w:eastAsia="Helvetica" w:hAnsi="Lato" w:cs="Times New Roman"/>
          <w:b/>
          <w:sz w:val="28"/>
          <w:szCs w:val="28"/>
        </w:rPr>
        <w:t xml:space="preserve"> </w:t>
      </w:r>
    </w:p>
    <w:p w14:paraId="447F1E37" w14:textId="77777777" w:rsidR="004E7AEB" w:rsidRPr="00D11A42" w:rsidRDefault="004E7AEB" w:rsidP="0004500A">
      <w:pPr>
        <w:spacing w:before="130" w:after="130" w:line="276" w:lineRule="auto"/>
        <w:jc w:val="both"/>
        <w:rPr>
          <w:rFonts w:ascii="Lato" w:eastAsia="Helvetica" w:hAnsi="Lato" w:cs="Times New Roman"/>
          <w:b/>
          <w:sz w:val="28"/>
          <w:szCs w:val="28"/>
        </w:rPr>
      </w:pPr>
    </w:p>
    <w:p w14:paraId="4AB04226" w14:textId="1B961C3D" w:rsidR="00430DB4" w:rsidRPr="00D11A42" w:rsidRDefault="008A0EE3" w:rsidP="0004500A">
      <w:pPr>
        <w:pStyle w:val="Nagwek1"/>
        <w:spacing w:line="276" w:lineRule="auto"/>
        <w:rPr>
          <w:rFonts w:eastAsia="Helvetica"/>
          <w:szCs w:val="28"/>
        </w:rPr>
      </w:pPr>
      <w:bookmarkStart w:id="37" w:name="_Toc177653847"/>
      <w:r w:rsidRPr="00D11A42">
        <w:rPr>
          <w:rFonts w:eastAsia="Helvetica"/>
          <w:szCs w:val="28"/>
        </w:rPr>
        <w:t>Sposób oceny realizacji Programu</w:t>
      </w:r>
      <w:r w:rsidR="00F948FE" w:rsidRPr="00D11A42">
        <w:rPr>
          <w:rFonts w:eastAsia="Helvetica"/>
          <w:szCs w:val="28"/>
        </w:rPr>
        <w:t xml:space="preserve"> współpracy</w:t>
      </w:r>
      <w:bookmarkEnd w:id="37"/>
    </w:p>
    <w:p w14:paraId="6D3257DB" w14:textId="7A79E1EA" w:rsidR="00D17249" w:rsidRPr="00D11A42" w:rsidRDefault="00121578" w:rsidP="0004500A">
      <w:pPr>
        <w:spacing w:line="276" w:lineRule="auto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Stopień realizacji Programu współpracy będzie oceniany na podstawie: </w:t>
      </w:r>
    </w:p>
    <w:p w14:paraId="74832858" w14:textId="7CDEBFC3" w:rsidR="004B10E3" w:rsidRPr="00D11A42" w:rsidRDefault="00430DB4" w:rsidP="009B5B85">
      <w:pPr>
        <w:pStyle w:val="Akapitzlist"/>
        <w:numPr>
          <w:ilvl w:val="0"/>
          <w:numId w:val="11"/>
        </w:numPr>
        <w:spacing w:line="276" w:lineRule="auto"/>
        <w:ind w:left="777" w:hanging="357"/>
        <w:contextualSpacing w:val="0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sprawozdania </w:t>
      </w:r>
      <w:r w:rsidR="004B10E3" w:rsidRPr="00D11A42">
        <w:rPr>
          <w:rFonts w:ascii="Lato" w:hAnsi="Lato" w:cs="Times New Roman"/>
          <w:sz w:val="28"/>
          <w:szCs w:val="28"/>
        </w:rPr>
        <w:t>za miniony rok</w:t>
      </w:r>
      <w:r w:rsidR="00121578" w:rsidRPr="00D11A42">
        <w:rPr>
          <w:rFonts w:ascii="Lato" w:hAnsi="Lato" w:cs="Times New Roman"/>
          <w:sz w:val="28"/>
          <w:szCs w:val="28"/>
        </w:rPr>
        <w:t>. Opracuje je koordynator</w:t>
      </w:r>
      <w:r w:rsidR="00D17249" w:rsidRPr="00D11A42">
        <w:rPr>
          <w:rFonts w:ascii="Lato" w:hAnsi="Lato" w:cs="Times New Roman"/>
          <w:sz w:val="28"/>
          <w:szCs w:val="28"/>
        </w:rPr>
        <w:t xml:space="preserve"> ds. współpracy z otoczeniem społecznym i współpracy międzynarodowej</w:t>
      </w:r>
      <w:r w:rsidR="00121578" w:rsidRPr="00D11A42">
        <w:rPr>
          <w:rFonts w:ascii="Lato" w:hAnsi="Lato" w:cs="Times New Roman"/>
          <w:sz w:val="28"/>
          <w:szCs w:val="28"/>
        </w:rPr>
        <w:t xml:space="preserve">. Ma </w:t>
      </w:r>
      <w:r w:rsidR="00860DFF" w:rsidRPr="00D11A42">
        <w:rPr>
          <w:rFonts w:ascii="Lato" w:hAnsi="Lato" w:cs="Times New Roman"/>
          <w:sz w:val="28"/>
          <w:szCs w:val="28"/>
        </w:rPr>
        <w:t xml:space="preserve">on </w:t>
      </w:r>
      <w:r w:rsidR="00121578" w:rsidRPr="00D11A42">
        <w:rPr>
          <w:rFonts w:ascii="Lato" w:hAnsi="Lato" w:cs="Times New Roman"/>
          <w:sz w:val="28"/>
          <w:szCs w:val="28"/>
        </w:rPr>
        <w:t>obowiązek przygotować to sprawozdanie do</w:t>
      </w:r>
      <w:r w:rsidRPr="00D11A42">
        <w:rPr>
          <w:rFonts w:ascii="Lato" w:hAnsi="Lato" w:cs="Times New Roman"/>
          <w:sz w:val="28"/>
          <w:szCs w:val="28"/>
        </w:rPr>
        <w:t xml:space="preserve"> 30 kwietnia roku</w:t>
      </w:r>
      <w:r w:rsidR="00121578" w:rsidRPr="00D11A42">
        <w:rPr>
          <w:rFonts w:ascii="Lato" w:hAnsi="Lato" w:cs="Times New Roman"/>
          <w:sz w:val="28"/>
          <w:szCs w:val="28"/>
        </w:rPr>
        <w:t xml:space="preserve">, </w:t>
      </w:r>
      <w:r w:rsidR="00643534" w:rsidRPr="00D11A42">
        <w:rPr>
          <w:rFonts w:ascii="Lato" w:hAnsi="Lato" w:cs="Times New Roman"/>
          <w:sz w:val="28"/>
          <w:szCs w:val="28"/>
        </w:rPr>
        <w:t>jaki</w:t>
      </w:r>
      <w:r w:rsidRPr="00D11A42">
        <w:rPr>
          <w:rFonts w:ascii="Lato" w:hAnsi="Lato" w:cs="Times New Roman"/>
          <w:sz w:val="28"/>
          <w:szCs w:val="28"/>
        </w:rPr>
        <w:t xml:space="preserve"> następuj</w:t>
      </w:r>
      <w:r w:rsidR="00121578" w:rsidRPr="00D11A42">
        <w:rPr>
          <w:rFonts w:ascii="Lato" w:hAnsi="Lato" w:cs="Times New Roman"/>
          <w:sz w:val="28"/>
          <w:szCs w:val="28"/>
        </w:rPr>
        <w:t>e</w:t>
      </w:r>
      <w:r w:rsidRPr="00D11A42">
        <w:rPr>
          <w:rFonts w:ascii="Lato" w:hAnsi="Lato" w:cs="Times New Roman"/>
          <w:sz w:val="28"/>
          <w:szCs w:val="28"/>
        </w:rPr>
        <w:t xml:space="preserve"> po roku</w:t>
      </w:r>
      <w:r w:rsidR="00643534" w:rsidRPr="00D11A42">
        <w:rPr>
          <w:rFonts w:ascii="Lato" w:hAnsi="Lato" w:cs="Times New Roman"/>
          <w:sz w:val="28"/>
          <w:szCs w:val="28"/>
        </w:rPr>
        <w:t>, którego dotyczy sprawozdanie</w:t>
      </w:r>
      <w:r w:rsidR="00121578" w:rsidRPr="00D11A42">
        <w:rPr>
          <w:rFonts w:ascii="Lato" w:hAnsi="Lato" w:cs="Times New Roman"/>
          <w:sz w:val="28"/>
          <w:szCs w:val="28"/>
        </w:rPr>
        <w:t xml:space="preserve">. Podstawą sprawozdania są informacje </w:t>
      </w:r>
      <w:r w:rsidRPr="00D11A42">
        <w:rPr>
          <w:rFonts w:ascii="Lato" w:hAnsi="Lato" w:cs="Times New Roman"/>
          <w:sz w:val="28"/>
          <w:szCs w:val="28"/>
        </w:rPr>
        <w:t xml:space="preserve">z realizacji Programu </w:t>
      </w:r>
      <w:r w:rsidR="00121578" w:rsidRPr="00D11A42">
        <w:rPr>
          <w:rFonts w:ascii="Lato" w:hAnsi="Lato" w:cs="Times New Roman"/>
          <w:sz w:val="28"/>
          <w:szCs w:val="28"/>
        </w:rPr>
        <w:t>współpracy</w:t>
      </w:r>
      <w:r w:rsidR="00860DFF" w:rsidRPr="00D11A42">
        <w:rPr>
          <w:rFonts w:ascii="Lato" w:hAnsi="Lato" w:cs="Times New Roman"/>
          <w:sz w:val="28"/>
          <w:szCs w:val="28"/>
        </w:rPr>
        <w:t>.</w:t>
      </w:r>
      <w:r w:rsidR="00121578" w:rsidRPr="00D11A42">
        <w:rPr>
          <w:rFonts w:ascii="Lato" w:hAnsi="Lato" w:cs="Times New Roman"/>
          <w:sz w:val="28"/>
          <w:szCs w:val="28"/>
        </w:rPr>
        <w:t xml:space="preserve"> </w:t>
      </w:r>
      <w:r w:rsidR="00860DFF" w:rsidRPr="00D11A42">
        <w:rPr>
          <w:rFonts w:ascii="Lato" w:hAnsi="Lato" w:cs="Times New Roman"/>
          <w:sz w:val="28"/>
          <w:szCs w:val="28"/>
        </w:rPr>
        <w:t>K</w:t>
      </w:r>
      <w:r w:rsidR="00121578" w:rsidRPr="00D11A42">
        <w:rPr>
          <w:rFonts w:ascii="Lato" w:hAnsi="Lato" w:cs="Times New Roman"/>
          <w:sz w:val="28"/>
          <w:szCs w:val="28"/>
        </w:rPr>
        <w:t>oordynator otrzym</w:t>
      </w:r>
      <w:r w:rsidR="00860DFF" w:rsidRPr="00D11A42">
        <w:rPr>
          <w:rFonts w:ascii="Lato" w:hAnsi="Lato" w:cs="Times New Roman"/>
          <w:sz w:val="28"/>
          <w:szCs w:val="28"/>
        </w:rPr>
        <w:t>uje je</w:t>
      </w:r>
      <w:r w:rsidR="00121578" w:rsidRPr="00D11A42">
        <w:rPr>
          <w:rFonts w:ascii="Lato" w:hAnsi="Lato" w:cs="Times New Roman"/>
          <w:sz w:val="28"/>
          <w:szCs w:val="28"/>
        </w:rPr>
        <w:t xml:space="preserve"> </w:t>
      </w:r>
      <w:proofErr w:type="gramStart"/>
      <w:r w:rsidR="00121578" w:rsidRPr="00D11A42">
        <w:rPr>
          <w:rFonts w:ascii="Lato" w:hAnsi="Lato" w:cs="Times New Roman"/>
          <w:sz w:val="28"/>
          <w:szCs w:val="28"/>
        </w:rPr>
        <w:t xml:space="preserve">od </w:t>
      </w:r>
      <w:r w:rsidRPr="00D11A42">
        <w:rPr>
          <w:rFonts w:ascii="Lato" w:hAnsi="Lato" w:cs="Times New Roman"/>
          <w:sz w:val="28"/>
          <w:szCs w:val="28"/>
        </w:rPr>
        <w:t xml:space="preserve"> komór</w:t>
      </w:r>
      <w:r w:rsidR="00121578" w:rsidRPr="00D11A42">
        <w:rPr>
          <w:rFonts w:ascii="Lato" w:hAnsi="Lato" w:cs="Times New Roman"/>
          <w:sz w:val="28"/>
          <w:szCs w:val="28"/>
        </w:rPr>
        <w:t>ek</w:t>
      </w:r>
      <w:proofErr w:type="gramEnd"/>
      <w:r w:rsidRPr="00D11A42">
        <w:rPr>
          <w:rFonts w:ascii="Lato" w:hAnsi="Lato" w:cs="Times New Roman"/>
          <w:sz w:val="28"/>
          <w:szCs w:val="28"/>
        </w:rPr>
        <w:t xml:space="preserve"> organizacyjn</w:t>
      </w:r>
      <w:r w:rsidR="00121578" w:rsidRPr="00D11A42">
        <w:rPr>
          <w:rFonts w:ascii="Lato" w:hAnsi="Lato" w:cs="Times New Roman"/>
          <w:sz w:val="28"/>
          <w:szCs w:val="28"/>
        </w:rPr>
        <w:t>ych</w:t>
      </w:r>
      <w:r w:rsidRPr="00D11A42">
        <w:rPr>
          <w:rFonts w:ascii="Lato" w:hAnsi="Lato" w:cs="Times New Roman"/>
          <w:sz w:val="28"/>
          <w:szCs w:val="28"/>
        </w:rPr>
        <w:t xml:space="preserve"> Ministerstwa</w:t>
      </w:r>
      <w:r w:rsidR="00121578" w:rsidRPr="00D11A42">
        <w:rPr>
          <w:rFonts w:ascii="Lato" w:hAnsi="Lato" w:cs="Times New Roman"/>
          <w:sz w:val="28"/>
          <w:szCs w:val="28"/>
        </w:rPr>
        <w:t xml:space="preserve"> i</w:t>
      </w:r>
      <w:r w:rsidRPr="00D11A42">
        <w:rPr>
          <w:rFonts w:ascii="Lato" w:hAnsi="Lato" w:cs="Times New Roman"/>
          <w:sz w:val="28"/>
          <w:szCs w:val="28"/>
        </w:rPr>
        <w:t xml:space="preserve"> jednost</w:t>
      </w:r>
      <w:r w:rsidR="00121578" w:rsidRPr="00D11A42">
        <w:rPr>
          <w:rFonts w:ascii="Lato" w:hAnsi="Lato" w:cs="Times New Roman"/>
          <w:sz w:val="28"/>
          <w:szCs w:val="28"/>
        </w:rPr>
        <w:t xml:space="preserve">ek </w:t>
      </w:r>
      <w:r w:rsidRPr="00D11A42">
        <w:rPr>
          <w:rFonts w:ascii="Lato" w:hAnsi="Lato" w:cs="Times New Roman"/>
          <w:sz w:val="28"/>
          <w:szCs w:val="28"/>
        </w:rPr>
        <w:t>współpracując</w:t>
      </w:r>
      <w:r w:rsidR="00121578" w:rsidRPr="00D11A42">
        <w:rPr>
          <w:rFonts w:ascii="Lato" w:hAnsi="Lato" w:cs="Times New Roman"/>
          <w:sz w:val="28"/>
          <w:szCs w:val="28"/>
        </w:rPr>
        <w:t>ych;</w:t>
      </w:r>
    </w:p>
    <w:p w14:paraId="37DAD710" w14:textId="74C12AA7" w:rsidR="00D17249" w:rsidRPr="00D11A42" w:rsidRDefault="001A3F59" w:rsidP="009B5B85">
      <w:pPr>
        <w:pStyle w:val="Akapitzlist"/>
        <w:numPr>
          <w:ilvl w:val="0"/>
          <w:numId w:val="11"/>
        </w:numPr>
        <w:spacing w:line="276" w:lineRule="auto"/>
        <w:ind w:left="777" w:hanging="357"/>
        <w:contextualSpacing w:val="0"/>
        <w:jc w:val="both"/>
        <w:rPr>
          <w:rFonts w:ascii="Lato" w:hAnsi="Lato" w:cs="Times New Roman"/>
          <w:sz w:val="28"/>
          <w:szCs w:val="28"/>
        </w:rPr>
      </w:pPr>
      <w:r w:rsidRPr="00D11A42">
        <w:rPr>
          <w:rFonts w:ascii="Lato" w:hAnsi="Lato" w:cs="Times New Roman"/>
          <w:sz w:val="28"/>
          <w:szCs w:val="28"/>
        </w:rPr>
        <w:t xml:space="preserve">oceny realizacji </w:t>
      </w:r>
      <w:r w:rsidR="009A39D1" w:rsidRPr="00D11A42">
        <w:rPr>
          <w:rFonts w:ascii="Lato" w:hAnsi="Lato" w:cs="Times New Roman"/>
          <w:sz w:val="28"/>
          <w:szCs w:val="28"/>
        </w:rPr>
        <w:t>P</w:t>
      </w:r>
      <w:r w:rsidRPr="00D11A42">
        <w:rPr>
          <w:rFonts w:ascii="Lato" w:hAnsi="Lato" w:cs="Times New Roman"/>
          <w:sz w:val="28"/>
          <w:szCs w:val="28"/>
        </w:rPr>
        <w:t>rogramu współpracy</w:t>
      </w:r>
      <w:r w:rsidR="00643534" w:rsidRPr="00D11A42">
        <w:rPr>
          <w:rFonts w:ascii="Lato" w:hAnsi="Lato" w:cs="Times New Roman"/>
          <w:sz w:val="28"/>
          <w:szCs w:val="28"/>
        </w:rPr>
        <w:t>, gdy zakończy się</w:t>
      </w:r>
      <w:r w:rsidRPr="00D11A42">
        <w:rPr>
          <w:rFonts w:ascii="Lato" w:hAnsi="Lato" w:cs="Times New Roman"/>
          <w:sz w:val="28"/>
          <w:szCs w:val="28"/>
        </w:rPr>
        <w:t xml:space="preserve"> </w:t>
      </w:r>
      <w:r w:rsidR="00643534" w:rsidRPr="00D11A42">
        <w:rPr>
          <w:rFonts w:ascii="Lato" w:hAnsi="Lato" w:cs="Times New Roman"/>
          <w:sz w:val="28"/>
          <w:szCs w:val="28"/>
        </w:rPr>
        <w:t>okres, w którym obowiązuje</w:t>
      </w:r>
      <w:r w:rsidR="009A39D1" w:rsidRPr="00D11A42">
        <w:rPr>
          <w:rFonts w:ascii="Lato" w:hAnsi="Lato" w:cs="Times New Roman"/>
          <w:sz w:val="28"/>
          <w:szCs w:val="28"/>
        </w:rPr>
        <w:t>.</w:t>
      </w:r>
    </w:p>
    <w:p w14:paraId="21056C01" w14:textId="77777777" w:rsidR="009A39D1" w:rsidRPr="00D11A42" w:rsidRDefault="009A39D1" w:rsidP="0004500A">
      <w:pPr>
        <w:pStyle w:val="Akapitzlist"/>
        <w:spacing w:line="276" w:lineRule="auto"/>
        <w:ind w:left="780"/>
        <w:jc w:val="both"/>
        <w:rPr>
          <w:rFonts w:ascii="Lato" w:hAnsi="Lato" w:cs="Times New Roman"/>
          <w:sz w:val="28"/>
          <w:szCs w:val="28"/>
        </w:rPr>
      </w:pPr>
    </w:p>
    <w:p w14:paraId="0D69A199" w14:textId="54E5AE75" w:rsidR="008D58D3" w:rsidRPr="00D11A42" w:rsidRDefault="00BE460D" w:rsidP="004A4455">
      <w:pPr>
        <w:pStyle w:val="Nagwek1"/>
        <w:spacing w:line="276" w:lineRule="auto"/>
        <w:jc w:val="both"/>
        <w:rPr>
          <w:rFonts w:eastAsia="Helvetica"/>
          <w:szCs w:val="28"/>
        </w:rPr>
      </w:pPr>
      <w:bookmarkStart w:id="38" w:name="_Toc177653848"/>
      <w:r>
        <w:rPr>
          <w:rFonts w:eastAsia="Helvetica"/>
          <w:szCs w:val="28"/>
        </w:rPr>
        <w:t>Sposób</w:t>
      </w:r>
      <w:r w:rsidR="008A0EE3" w:rsidRPr="00D11A42">
        <w:rPr>
          <w:rFonts w:eastAsia="Helvetica"/>
          <w:szCs w:val="28"/>
        </w:rPr>
        <w:t xml:space="preserve"> tworzenia Programu </w:t>
      </w:r>
      <w:r w:rsidR="00F948FE" w:rsidRPr="00D11A42">
        <w:rPr>
          <w:rFonts w:eastAsia="Helvetica"/>
          <w:szCs w:val="28"/>
        </w:rPr>
        <w:t xml:space="preserve">współpracy </w:t>
      </w:r>
      <w:r w:rsidR="008A0EE3" w:rsidRPr="00D11A42">
        <w:rPr>
          <w:rFonts w:eastAsia="Helvetica"/>
          <w:szCs w:val="28"/>
        </w:rPr>
        <w:t>oraz przebieg konsultacji</w:t>
      </w:r>
      <w:bookmarkEnd w:id="38"/>
    </w:p>
    <w:p w14:paraId="1C5F7E79" w14:textId="13F5F3B5" w:rsidR="009A39D1" w:rsidRPr="00D11A42" w:rsidRDefault="003951DA" w:rsidP="0004500A">
      <w:pPr>
        <w:spacing w:before="130" w:after="130" w:line="276" w:lineRule="auto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Aby mógł powstać ten </w:t>
      </w:r>
      <w:r w:rsidR="00B236C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Program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współpracy, została przeprowadzona analiza 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dotychczasowych doświadczeń Ministra 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i jednostek współpracujących </w:t>
      </w:r>
      <w:r w:rsidR="00255770">
        <w:rPr>
          <w:rFonts w:ascii="Lato" w:eastAsia="Helvetica" w:hAnsi="Lato" w:cs="Times New Roman"/>
          <w:color w:val="000000" w:themeColor="text1"/>
          <w:sz w:val="28"/>
          <w:szCs w:val="28"/>
        </w:rPr>
        <w:br/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ze współpracy z 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otoczeniem społecznym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.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N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astępnie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, </w:t>
      </w:r>
      <w:r w:rsidR="00B236C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w procesie konsultacji wewnątrzresortowych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i zewnętrznych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: </w:t>
      </w:r>
    </w:p>
    <w:p w14:paraId="305C2841" w14:textId="6D287228" w:rsidR="00EB6589" w:rsidRPr="00D11A42" w:rsidRDefault="001E2320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zebrano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informacj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od komórek organizacyjnych </w:t>
      </w:r>
      <w:r w:rsidR="00860A9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Ministerstwa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jednostek </w:t>
      </w:r>
      <w:r w:rsidR="009A39D1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współpracujących</w:t>
      </w:r>
      <w:r w:rsidR="00D1654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o planowanych formach współpracy z trzecim sektorem w latach 202</w:t>
      </w:r>
      <w:r w:rsidR="00860A9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5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-202</w:t>
      </w:r>
      <w:r w:rsidR="00D16545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8</w:t>
      </w:r>
      <w:r w:rsidR="3C1E747B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;</w:t>
      </w:r>
    </w:p>
    <w:p w14:paraId="01110BF4" w14:textId="07F63210" w:rsidR="007313E0" w:rsidRPr="00D11A42" w:rsidRDefault="001E2320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bookmarkStart w:id="39" w:name="_Hlk172638681"/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lastRenderedPageBreak/>
        <w:t xml:space="preserve">przeprowadzono 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konsultacj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7313E0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projektu Programu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współpracy, w ramach których komórki resortu oraz jednostki współpracujące mogły zgłosić swoje uwagi </w:t>
      </w:r>
      <w:bookmarkEnd w:id="39"/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 uzupełnienia;</w:t>
      </w:r>
    </w:p>
    <w:p w14:paraId="5A811C74" w14:textId="03E76C1F" w:rsidR="00EB6589" w:rsidRPr="00D11A42" w:rsidRDefault="007D6FA8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przeprowadzono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konsultacj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z organizacjami pozarządowymi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, których celem </w:t>
      </w:r>
      <w:proofErr w:type="gramStart"/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było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zebrać</w:t>
      </w:r>
      <w:proofErr w:type="gramEnd"/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propozycj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, sugesti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i dobr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e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praktyk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i po to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, 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aby mogły znaleźć się 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w 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nowym</w:t>
      </w:r>
      <w:r w:rsidR="008A0EE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Programie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współpracy</w:t>
      </w:r>
      <w:r w:rsidR="77F0E0FA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;</w:t>
      </w:r>
    </w:p>
    <w:p w14:paraId="63760682" w14:textId="4B4C69B5" w:rsidR="001B6764" w:rsidRPr="00255770" w:rsidRDefault="002A0359" w:rsidP="009B5B85">
      <w:pPr>
        <w:pStyle w:val="Akapitzlist"/>
        <w:numPr>
          <w:ilvl w:val="0"/>
          <w:numId w:val="10"/>
        </w:numPr>
        <w:spacing w:before="130" w:after="130" w:line="276" w:lineRule="auto"/>
        <w:ind w:left="419" w:hanging="357"/>
        <w:contextualSpacing w:val="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opracowano 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ostateczn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ą</w:t>
      </w:r>
      <w:r w:rsidR="00996A0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treś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ć</w:t>
      </w:r>
      <w:r w:rsidR="00996A0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Programu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współpracy. Treść ta uwzględniła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uwagi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, które pojawiły się podczas</w:t>
      </w:r>
      <w:r w:rsidR="00245F66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konsultacji wewnętrznych oraz zewnętrznych</w:t>
      </w:r>
      <w:r w:rsidR="001B6764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.</w:t>
      </w:r>
      <w:r w:rsidR="00255770">
        <w:rPr>
          <w:rFonts w:ascii="Lato" w:eastAsia="Helvetica" w:hAnsi="Lato" w:cs="Times New Roman"/>
          <w:color w:val="000000" w:themeColor="text1"/>
          <w:sz w:val="28"/>
          <w:szCs w:val="28"/>
        </w:rPr>
        <w:br/>
      </w:r>
    </w:p>
    <w:p w14:paraId="14EC6C6F" w14:textId="7717C1BC" w:rsidR="002A0359" w:rsidRPr="00D11A42" w:rsidRDefault="002A0359" w:rsidP="0004500A">
      <w:pPr>
        <w:spacing w:before="130" w:after="130" w:line="276" w:lineRule="auto"/>
        <w:ind w:left="60"/>
        <w:jc w:val="both"/>
        <w:rPr>
          <w:rFonts w:ascii="Lato" w:eastAsia="Helvetica" w:hAnsi="Lato" w:cs="Times New Roman"/>
          <w:color w:val="000000" w:themeColor="text1"/>
          <w:sz w:val="28"/>
          <w:szCs w:val="28"/>
        </w:rPr>
      </w:pP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Zwieńczeniem wszystki</w:t>
      </w:r>
      <w:r w:rsidR="00584D1F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ch</w:t>
      </w:r>
      <w:r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etapów tworzenia Programu współpracy był podpis, który Minister</w:t>
      </w:r>
      <w:r w:rsidR="0012157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złożył pod zarządzeniem.</w:t>
      </w:r>
      <w:r w:rsidR="00D64593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 </w:t>
      </w:r>
      <w:r w:rsidR="002500AC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Program współpracy jest </w:t>
      </w:r>
      <w:r w:rsidR="0012157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 xml:space="preserve">załącznikiem do tego </w:t>
      </w:r>
      <w:r w:rsidR="002500AC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zarządzenia</w:t>
      </w:r>
      <w:r w:rsidR="00121578" w:rsidRPr="00D11A42">
        <w:rPr>
          <w:rFonts w:ascii="Lato" w:eastAsia="Helvetica" w:hAnsi="Lato" w:cs="Times New Roman"/>
          <w:color w:val="000000" w:themeColor="text1"/>
          <w:sz w:val="28"/>
          <w:szCs w:val="28"/>
        </w:rPr>
        <w:t>.</w:t>
      </w:r>
    </w:p>
    <w:p w14:paraId="55E07092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4E0B0E83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eastAsia="Helvetica" w:hAnsi="Lato" w:cs="Times New Roman"/>
          <w:sz w:val="28"/>
          <w:szCs w:val="28"/>
        </w:rPr>
      </w:pPr>
    </w:p>
    <w:p w14:paraId="2D719521" w14:textId="77777777" w:rsidR="00DB0FEA" w:rsidRPr="00D11A42" w:rsidRDefault="00DB0FEA" w:rsidP="0004500A">
      <w:pPr>
        <w:spacing w:before="130" w:after="130" w:line="276" w:lineRule="auto"/>
        <w:jc w:val="both"/>
        <w:rPr>
          <w:rFonts w:ascii="Lato" w:hAnsi="Lato" w:cs="Times New Roman"/>
          <w:sz w:val="28"/>
          <w:szCs w:val="28"/>
        </w:rPr>
      </w:pPr>
    </w:p>
    <w:sectPr w:rsidR="00DB0FEA" w:rsidRPr="00D11A42" w:rsidSect="00D64593">
      <w:footerReference w:type="default" r:id="rId10"/>
      <w:type w:val="nextColumn"/>
      <w:pgSz w:w="12240" w:h="15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6E5E0" w14:textId="77777777" w:rsidR="00742C28" w:rsidRDefault="00742C28">
      <w:pPr>
        <w:spacing w:after="0" w:line="240" w:lineRule="auto"/>
      </w:pPr>
      <w:r>
        <w:separator/>
      </w:r>
    </w:p>
  </w:endnote>
  <w:endnote w:type="continuationSeparator" w:id="0">
    <w:p w14:paraId="5C7C32CD" w14:textId="77777777" w:rsidR="00742C28" w:rsidRDefault="00742C28">
      <w:pPr>
        <w:spacing w:after="0" w:line="240" w:lineRule="auto"/>
      </w:pPr>
      <w:r>
        <w:continuationSeparator/>
      </w:r>
    </w:p>
  </w:endnote>
  <w:endnote w:type="continuationNotice" w:id="1">
    <w:p w14:paraId="0F452C62" w14:textId="77777777" w:rsidR="00742C28" w:rsidRDefault="00742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3323139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p w14:paraId="64FFBD45" w14:textId="61C90540" w:rsidR="00D64593" w:rsidRDefault="00D64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20E25" w14:textId="77777777" w:rsidR="007C4798" w:rsidRDefault="007C4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75538" w14:textId="77777777" w:rsidR="00742C28" w:rsidRDefault="00742C28">
      <w:pPr>
        <w:spacing w:after="0" w:line="240" w:lineRule="auto"/>
      </w:pPr>
      <w:r>
        <w:separator/>
      </w:r>
    </w:p>
  </w:footnote>
  <w:footnote w:type="continuationSeparator" w:id="0">
    <w:p w14:paraId="603E3690" w14:textId="77777777" w:rsidR="00742C28" w:rsidRDefault="00742C28">
      <w:pPr>
        <w:spacing w:after="0" w:line="240" w:lineRule="auto"/>
      </w:pPr>
      <w:r>
        <w:continuationSeparator/>
      </w:r>
    </w:p>
  </w:footnote>
  <w:footnote w:type="continuationNotice" w:id="1">
    <w:p w14:paraId="5DB2CDEA" w14:textId="77777777" w:rsidR="00742C28" w:rsidRDefault="00742C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2B9"/>
    <w:multiLevelType w:val="multilevel"/>
    <w:tmpl w:val="B3F07C02"/>
    <w:lvl w:ilvl="0">
      <w:start w:val="1"/>
      <w:numFmt w:val="upperRoman"/>
      <w:pStyle w:val="Nagwek1"/>
      <w:lvlText w:val="%1."/>
      <w:lvlJc w:val="right"/>
      <w:pPr>
        <w:ind w:left="643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3" w:hanging="1800"/>
      </w:pPr>
      <w:rPr>
        <w:rFonts w:hint="default"/>
      </w:rPr>
    </w:lvl>
  </w:abstractNum>
  <w:abstractNum w:abstractNumId="1" w15:restartNumberingAfterBreak="0">
    <w:nsid w:val="06837F78"/>
    <w:multiLevelType w:val="hybridMultilevel"/>
    <w:tmpl w:val="03343DD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D40A07"/>
    <w:multiLevelType w:val="hybridMultilevel"/>
    <w:tmpl w:val="24BEF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27A51"/>
    <w:multiLevelType w:val="hybridMultilevel"/>
    <w:tmpl w:val="0E566DC8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5D91"/>
    <w:multiLevelType w:val="hybridMultilevel"/>
    <w:tmpl w:val="2FBCB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A7F"/>
    <w:multiLevelType w:val="hybridMultilevel"/>
    <w:tmpl w:val="B5564098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00C05"/>
    <w:multiLevelType w:val="hybridMultilevel"/>
    <w:tmpl w:val="6404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61F1"/>
    <w:multiLevelType w:val="hybridMultilevel"/>
    <w:tmpl w:val="E08AAFD2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A33F6"/>
    <w:multiLevelType w:val="hybridMultilevel"/>
    <w:tmpl w:val="26A62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658BB"/>
    <w:multiLevelType w:val="hybridMultilevel"/>
    <w:tmpl w:val="A8F8A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7772"/>
    <w:multiLevelType w:val="hybridMultilevel"/>
    <w:tmpl w:val="E36669E0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04294"/>
    <w:multiLevelType w:val="hybridMultilevel"/>
    <w:tmpl w:val="EE90D0C6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2F900D4"/>
    <w:multiLevelType w:val="hybridMultilevel"/>
    <w:tmpl w:val="5A20DECA"/>
    <w:lvl w:ilvl="0" w:tplc="021E8D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CE78C0"/>
    <w:multiLevelType w:val="hybridMultilevel"/>
    <w:tmpl w:val="519AF41C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DF0A30"/>
    <w:multiLevelType w:val="hybridMultilevel"/>
    <w:tmpl w:val="BB02C4D6"/>
    <w:lvl w:ilvl="0" w:tplc="5172D43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8C5096"/>
    <w:multiLevelType w:val="hybridMultilevel"/>
    <w:tmpl w:val="8B2828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4E3629"/>
    <w:multiLevelType w:val="hybridMultilevel"/>
    <w:tmpl w:val="27A2F6B6"/>
    <w:lvl w:ilvl="0" w:tplc="2A683D04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b/>
        <w:bCs w:val="0"/>
        <w:sz w:val="28"/>
        <w:szCs w:val="32"/>
      </w:rPr>
    </w:lvl>
    <w:lvl w:ilvl="1" w:tplc="67A24B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31360"/>
    <w:multiLevelType w:val="hybridMultilevel"/>
    <w:tmpl w:val="F15038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E1262"/>
    <w:multiLevelType w:val="hybridMultilevel"/>
    <w:tmpl w:val="0DD4B99A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813AD"/>
    <w:multiLevelType w:val="hybridMultilevel"/>
    <w:tmpl w:val="FCDADFD4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0103A"/>
    <w:multiLevelType w:val="hybridMultilevel"/>
    <w:tmpl w:val="50CC19D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E21669"/>
    <w:multiLevelType w:val="hybridMultilevel"/>
    <w:tmpl w:val="DE50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E3D6D"/>
    <w:multiLevelType w:val="hybridMultilevel"/>
    <w:tmpl w:val="9BBE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143D0"/>
    <w:multiLevelType w:val="hybridMultilevel"/>
    <w:tmpl w:val="EEF6060A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229AC"/>
    <w:multiLevelType w:val="hybridMultilevel"/>
    <w:tmpl w:val="00F28582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CB7F5D"/>
    <w:multiLevelType w:val="hybridMultilevel"/>
    <w:tmpl w:val="B764EF92"/>
    <w:lvl w:ilvl="0" w:tplc="181A0B20">
      <w:start w:val="1"/>
      <w:numFmt w:val="upperLetter"/>
      <w:pStyle w:val="Nagwek4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A3BC9"/>
    <w:multiLevelType w:val="hybridMultilevel"/>
    <w:tmpl w:val="4B8807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E50F4"/>
    <w:multiLevelType w:val="multilevel"/>
    <w:tmpl w:val="883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F6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075A7A"/>
    <w:multiLevelType w:val="hybridMultilevel"/>
    <w:tmpl w:val="27FC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23AA"/>
    <w:multiLevelType w:val="hybridMultilevel"/>
    <w:tmpl w:val="7F067C5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0736A6D"/>
    <w:multiLevelType w:val="hybridMultilevel"/>
    <w:tmpl w:val="4566A722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D3C4D"/>
    <w:multiLevelType w:val="hybridMultilevel"/>
    <w:tmpl w:val="1BDC29BC"/>
    <w:lvl w:ilvl="0" w:tplc="3FE482A4">
      <w:start w:val="1"/>
      <w:numFmt w:val="upperLetter"/>
      <w:pStyle w:val="Nagwek3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70B4DA5"/>
    <w:multiLevelType w:val="hybridMultilevel"/>
    <w:tmpl w:val="100C1A7C"/>
    <w:lvl w:ilvl="0" w:tplc="021E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57C53"/>
    <w:multiLevelType w:val="hybridMultilevel"/>
    <w:tmpl w:val="9E1888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666A6A"/>
    <w:multiLevelType w:val="hybridMultilevel"/>
    <w:tmpl w:val="063EDA92"/>
    <w:lvl w:ilvl="0" w:tplc="021E8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F67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496ABC"/>
    <w:multiLevelType w:val="hybridMultilevel"/>
    <w:tmpl w:val="C4EE77C4"/>
    <w:lvl w:ilvl="0" w:tplc="2C54EE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310F49"/>
    <w:multiLevelType w:val="hybridMultilevel"/>
    <w:tmpl w:val="46046E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6689530">
    <w:abstractNumId w:val="0"/>
  </w:num>
  <w:num w:numId="2" w16cid:durableId="410547753">
    <w:abstractNumId w:val="31"/>
  </w:num>
  <w:num w:numId="3" w16cid:durableId="621620739">
    <w:abstractNumId w:val="25"/>
  </w:num>
  <w:num w:numId="4" w16cid:durableId="39940127">
    <w:abstractNumId w:val="6"/>
  </w:num>
  <w:num w:numId="5" w16cid:durableId="1832943369">
    <w:abstractNumId w:val="22"/>
  </w:num>
  <w:num w:numId="6" w16cid:durableId="2139640795">
    <w:abstractNumId w:val="9"/>
  </w:num>
  <w:num w:numId="7" w16cid:durableId="1371682893">
    <w:abstractNumId w:val="8"/>
  </w:num>
  <w:num w:numId="8" w16cid:durableId="777062764">
    <w:abstractNumId w:val="4"/>
  </w:num>
  <w:num w:numId="9" w16cid:durableId="1028412473">
    <w:abstractNumId w:val="26"/>
  </w:num>
  <w:num w:numId="10" w16cid:durableId="718165368">
    <w:abstractNumId w:val="14"/>
  </w:num>
  <w:num w:numId="11" w16cid:durableId="1604072734">
    <w:abstractNumId w:val="1"/>
  </w:num>
  <w:num w:numId="12" w16cid:durableId="150407754">
    <w:abstractNumId w:val="36"/>
  </w:num>
  <w:num w:numId="13" w16cid:durableId="523250382">
    <w:abstractNumId w:val="19"/>
  </w:num>
  <w:num w:numId="14" w16cid:durableId="920913449">
    <w:abstractNumId w:val="2"/>
  </w:num>
  <w:num w:numId="15" w16cid:durableId="1725517537">
    <w:abstractNumId w:val="15"/>
  </w:num>
  <w:num w:numId="16" w16cid:durableId="695160025">
    <w:abstractNumId w:val="21"/>
  </w:num>
  <w:num w:numId="17" w16cid:durableId="1684281832">
    <w:abstractNumId w:val="18"/>
  </w:num>
  <w:num w:numId="18" w16cid:durableId="44374007">
    <w:abstractNumId w:val="16"/>
  </w:num>
  <w:num w:numId="19" w16cid:durableId="734199996">
    <w:abstractNumId w:val="33"/>
  </w:num>
  <w:num w:numId="20" w16cid:durableId="1654485561">
    <w:abstractNumId w:val="17"/>
  </w:num>
  <w:num w:numId="21" w16cid:durableId="347291570">
    <w:abstractNumId w:val="13"/>
  </w:num>
  <w:num w:numId="22" w16cid:durableId="813255708">
    <w:abstractNumId w:val="34"/>
  </w:num>
  <w:num w:numId="23" w16cid:durableId="1281958055">
    <w:abstractNumId w:val="5"/>
  </w:num>
  <w:num w:numId="24" w16cid:durableId="512065286">
    <w:abstractNumId w:val="7"/>
  </w:num>
  <w:num w:numId="25" w16cid:durableId="1934698701">
    <w:abstractNumId w:val="24"/>
  </w:num>
  <w:num w:numId="26" w16cid:durableId="537475677">
    <w:abstractNumId w:val="20"/>
  </w:num>
  <w:num w:numId="27" w16cid:durableId="1550874418">
    <w:abstractNumId w:val="35"/>
  </w:num>
  <w:num w:numId="28" w16cid:durableId="805509264">
    <w:abstractNumId w:val="28"/>
  </w:num>
  <w:num w:numId="29" w16cid:durableId="2023512109">
    <w:abstractNumId w:val="32"/>
  </w:num>
  <w:num w:numId="30" w16cid:durableId="948776906">
    <w:abstractNumId w:val="3"/>
  </w:num>
  <w:num w:numId="31" w16cid:durableId="701901475">
    <w:abstractNumId w:val="10"/>
  </w:num>
  <w:num w:numId="32" w16cid:durableId="1621065180">
    <w:abstractNumId w:val="12"/>
  </w:num>
  <w:num w:numId="33" w16cid:durableId="944457132">
    <w:abstractNumId w:val="30"/>
  </w:num>
  <w:num w:numId="34" w16cid:durableId="1822035106">
    <w:abstractNumId w:val="27"/>
  </w:num>
  <w:num w:numId="35" w16cid:durableId="1275091116">
    <w:abstractNumId w:val="23"/>
  </w:num>
  <w:num w:numId="36" w16cid:durableId="1924030071">
    <w:abstractNumId w:val="29"/>
  </w:num>
  <w:num w:numId="37" w16cid:durableId="2018463982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89"/>
    <w:rsid w:val="000034AC"/>
    <w:rsid w:val="0000470E"/>
    <w:rsid w:val="000052AB"/>
    <w:rsid w:val="000073EE"/>
    <w:rsid w:val="00012443"/>
    <w:rsid w:val="00016271"/>
    <w:rsid w:val="00032222"/>
    <w:rsid w:val="00034C22"/>
    <w:rsid w:val="0004500A"/>
    <w:rsid w:val="000452EA"/>
    <w:rsid w:val="00045E80"/>
    <w:rsid w:val="00046C00"/>
    <w:rsid w:val="0005646F"/>
    <w:rsid w:val="000572A7"/>
    <w:rsid w:val="00060401"/>
    <w:rsid w:val="00063493"/>
    <w:rsid w:val="00064CD9"/>
    <w:rsid w:val="00071F84"/>
    <w:rsid w:val="0007315D"/>
    <w:rsid w:val="00077516"/>
    <w:rsid w:val="0008052F"/>
    <w:rsid w:val="00083020"/>
    <w:rsid w:val="00085855"/>
    <w:rsid w:val="00092315"/>
    <w:rsid w:val="00093C4F"/>
    <w:rsid w:val="00094453"/>
    <w:rsid w:val="00095E00"/>
    <w:rsid w:val="00096371"/>
    <w:rsid w:val="000A1AC8"/>
    <w:rsid w:val="000A38C0"/>
    <w:rsid w:val="000A5498"/>
    <w:rsid w:val="000B68DC"/>
    <w:rsid w:val="000C028D"/>
    <w:rsid w:val="000C4216"/>
    <w:rsid w:val="000C4D5C"/>
    <w:rsid w:val="000C612D"/>
    <w:rsid w:val="000C6717"/>
    <w:rsid w:val="000D4CDC"/>
    <w:rsid w:val="000D74B2"/>
    <w:rsid w:val="000D7B1C"/>
    <w:rsid w:val="000E450B"/>
    <w:rsid w:val="000E4775"/>
    <w:rsid w:val="000F3D15"/>
    <w:rsid w:val="000F51E7"/>
    <w:rsid w:val="000F5E6A"/>
    <w:rsid w:val="0010228B"/>
    <w:rsid w:val="00104D44"/>
    <w:rsid w:val="001122A2"/>
    <w:rsid w:val="00121578"/>
    <w:rsid w:val="001221D2"/>
    <w:rsid w:val="00125CF6"/>
    <w:rsid w:val="0013035A"/>
    <w:rsid w:val="00131B4E"/>
    <w:rsid w:val="00131F6C"/>
    <w:rsid w:val="00136118"/>
    <w:rsid w:val="00136139"/>
    <w:rsid w:val="001513CE"/>
    <w:rsid w:val="00152833"/>
    <w:rsid w:val="00156261"/>
    <w:rsid w:val="00172172"/>
    <w:rsid w:val="00172DC5"/>
    <w:rsid w:val="0017651A"/>
    <w:rsid w:val="00180625"/>
    <w:rsid w:val="00193EA3"/>
    <w:rsid w:val="00194396"/>
    <w:rsid w:val="001A1F57"/>
    <w:rsid w:val="001A3F59"/>
    <w:rsid w:val="001A4FA8"/>
    <w:rsid w:val="001A72A4"/>
    <w:rsid w:val="001B0F56"/>
    <w:rsid w:val="001B2A6B"/>
    <w:rsid w:val="001B379A"/>
    <w:rsid w:val="001B426B"/>
    <w:rsid w:val="001B5B8F"/>
    <w:rsid w:val="001B6764"/>
    <w:rsid w:val="001C44D3"/>
    <w:rsid w:val="001C4571"/>
    <w:rsid w:val="001C4FE3"/>
    <w:rsid w:val="001C563E"/>
    <w:rsid w:val="001D3C6C"/>
    <w:rsid w:val="001D5FB5"/>
    <w:rsid w:val="001E0976"/>
    <w:rsid w:val="001E2320"/>
    <w:rsid w:val="001E249E"/>
    <w:rsid w:val="001E3E05"/>
    <w:rsid w:val="001F5140"/>
    <w:rsid w:val="00200FD7"/>
    <w:rsid w:val="00213732"/>
    <w:rsid w:val="002243BF"/>
    <w:rsid w:val="00231BFC"/>
    <w:rsid w:val="00233C67"/>
    <w:rsid w:val="00234552"/>
    <w:rsid w:val="00237424"/>
    <w:rsid w:val="00242DA9"/>
    <w:rsid w:val="00245F66"/>
    <w:rsid w:val="002500AC"/>
    <w:rsid w:val="00255770"/>
    <w:rsid w:val="00257C4B"/>
    <w:rsid w:val="002603B5"/>
    <w:rsid w:val="002611FC"/>
    <w:rsid w:val="00271951"/>
    <w:rsid w:val="002719F9"/>
    <w:rsid w:val="00272FA4"/>
    <w:rsid w:val="00276997"/>
    <w:rsid w:val="0028113D"/>
    <w:rsid w:val="00287720"/>
    <w:rsid w:val="002908C8"/>
    <w:rsid w:val="002927DC"/>
    <w:rsid w:val="002A0359"/>
    <w:rsid w:val="002A1ACB"/>
    <w:rsid w:val="002B09E4"/>
    <w:rsid w:val="002B35F3"/>
    <w:rsid w:val="002B5011"/>
    <w:rsid w:val="002B753C"/>
    <w:rsid w:val="002C6D52"/>
    <w:rsid w:val="002C75C8"/>
    <w:rsid w:val="002D1331"/>
    <w:rsid w:val="002D2132"/>
    <w:rsid w:val="002D43AD"/>
    <w:rsid w:val="002E352C"/>
    <w:rsid w:val="002E6502"/>
    <w:rsid w:val="002F2852"/>
    <w:rsid w:val="002F3076"/>
    <w:rsid w:val="002F5FBA"/>
    <w:rsid w:val="00302741"/>
    <w:rsid w:val="00305C01"/>
    <w:rsid w:val="003072B8"/>
    <w:rsid w:val="0031092C"/>
    <w:rsid w:val="00312145"/>
    <w:rsid w:val="00313A39"/>
    <w:rsid w:val="0031444E"/>
    <w:rsid w:val="00314734"/>
    <w:rsid w:val="00320556"/>
    <w:rsid w:val="00326CB9"/>
    <w:rsid w:val="003310C7"/>
    <w:rsid w:val="003326D7"/>
    <w:rsid w:val="00351A32"/>
    <w:rsid w:val="00352F12"/>
    <w:rsid w:val="0035329B"/>
    <w:rsid w:val="003614D5"/>
    <w:rsid w:val="00361732"/>
    <w:rsid w:val="0036647F"/>
    <w:rsid w:val="00370D6A"/>
    <w:rsid w:val="003722B6"/>
    <w:rsid w:val="00374521"/>
    <w:rsid w:val="0037662E"/>
    <w:rsid w:val="00380D84"/>
    <w:rsid w:val="003822A5"/>
    <w:rsid w:val="00382C19"/>
    <w:rsid w:val="00392CD8"/>
    <w:rsid w:val="00393C84"/>
    <w:rsid w:val="003951DA"/>
    <w:rsid w:val="003A033A"/>
    <w:rsid w:val="003B0081"/>
    <w:rsid w:val="003B1E7A"/>
    <w:rsid w:val="003B2F62"/>
    <w:rsid w:val="003B478A"/>
    <w:rsid w:val="003C6D88"/>
    <w:rsid w:val="003C7030"/>
    <w:rsid w:val="003D1209"/>
    <w:rsid w:val="003D782D"/>
    <w:rsid w:val="003E0B70"/>
    <w:rsid w:val="003E0EED"/>
    <w:rsid w:val="003E145E"/>
    <w:rsid w:val="003E1A9C"/>
    <w:rsid w:val="003E2EEC"/>
    <w:rsid w:val="003F32A3"/>
    <w:rsid w:val="003F5212"/>
    <w:rsid w:val="003F6D95"/>
    <w:rsid w:val="00401FB3"/>
    <w:rsid w:val="0041184C"/>
    <w:rsid w:val="00412AEA"/>
    <w:rsid w:val="00423DE2"/>
    <w:rsid w:val="004270B2"/>
    <w:rsid w:val="00430DB4"/>
    <w:rsid w:val="00433ED6"/>
    <w:rsid w:val="00440731"/>
    <w:rsid w:val="004419F3"/>
    <w:rsid w:val="00450073"/>
    <w:rsid w:val="0045009F"/>
    <w:rsid w:val="00451E3F"/>
    <w:rsid w:val="00451EC0"/>
    <w:rsid w:val="00457818"/>
    <w:rsid w:val="0046213C"/>
    <w:rsid w:val="00465B2C"/>
    <w:rsid w:val="00470DAB"/>
    <w:rsid w:val="0047103B"/>
    <w:rsid w:val="00471212"/>
    <w:rsid w:val="00471AF9"/>
    <w:rsid w:val="00477554"/>
    <w:rsid w:val="00477C70"/>
    <w:rsid w:val="004807F0"/>
    <w:rsid w:val="00487C63"/>
    <w:rsid w:val="00493BE3"/>
    <w:rsid w:val="00497D11"/>
    <w:rsid w:val="004A3BFC"/>
    <w:rsid w:val="004A4455"/>
    <w:rsid w:val="004A5639"/>
    <w:rsid w:val="004A5DEE"/>
    <w:rsid w:val="004B10E3"/>
    <w:rsid w:val="004B2DC2"/>
    <w:rsid w:val="004B7356"/>
    <w:rsid w:val="004C2588"/>
    <w:rsid w:val="004C3C8B"/>
    <w:rsid w:val="004C4616"/>
    <w:rsid w:val="004D0656"/>
    <w:rsid w:val="004D267E"/>
    <w:rsid w:val="004D34BD"/>
    <w:rsid w:val="004E3A36"/>
    <w:rsid w:val="004E737D"/>
    <w:rsid w:val="004E7AEB"/>
    <w:rsid w:val="004E7C36"/>
    <w:rsid w:val="004F39E2"/>
    <w:rsid w:val="004F61CE"/>
    <w:rsid w:val="004F6B65"/>
    <w:rsid w:val="00515E83"/>
    <w:rsid w:val="0051663C"/>
    <w:rsid w:val="00531B08"/>
    <w:rsid w:val="00536887"/>
    <w:rsid w:val="00540579"/>
    <w:rsid w:val="00540C97"/>
    <w:rsid w:val="00544A94"/>
    <w:rsid w:val="00547785"/>
    <w:rsid w:val="00550862"/>
    <w:rsid w:val="00564E5E"/>
    <w:rsid w:val="005668F9"/>
    <w:rsid w:val="0057295D"/>
    <w:rsid w:val="005749B2"/>
    <w:rsid w:val="00583A6E"/>
    <w:rsid w:val="00584D1F"/>
    <w:rsid w:val="00593E8B"/>
    <w:rsid w:val="00595807"/>
    <w:rsid w:val="005A35FF"/>
    <w:rsid w:val="005A44F1"/>
    <w:rsid w:val="005A67ED"/>
    <w:rsid w:val="005B0931"/>
    <w:rsid w:val="005B357E"/>
    <w:rsid w:val="005C0652"/>
    <w:rsid w:val="005C0BBC"/>
    <w:rsid w:val="005C48E1"/>
    <w:rsid w:val="005C5241"/>
    <w:rsid w:val="005C7642"/>
    <w:rsid w:val="005D0F83"/>
    <w:rsid w:val="005D2992"/>
    <w:rsid w:val="005D5606"/>
    <w:rsid w:val="005E339A"/>
    <w:rsid w:val="005E365A"/>
    <w:rsid w:val="005E5EA0"/>
    <w:rsid w:val="005F0D82"/>
    <w:rsid w:val="005F342B"/>
    <w:rsid w:val="005F3506"/>
    <w:rsid w:val="00600BAC"/>
    <w:rsid w:val="006043E6"/>
    <w:rsid w:val="00610259"/>
    <w:rsid w:val="00610329"/>
    <w:rsid w:val="0061110A"/>
    <w:rsid w:val="00611519"/>
    <w:rsid w:val="00613E3C"/>
    <w:rsid w:val="0063077A"/>
    <w:rsid w:val="0063418C"/>
    <w:rsid w:val="00635035"/>
    <w:rsid w:val="006351FB"/>
    <w:rsid w:val="006403B8"/>
    <w:rsid w:val="00641C95"/>
    <w:rsid w:val="00643534"/>
    <w:rsid w:val="00645AE4"/>
    <w:rsid w:val="00646D35"/>
    <w:rsid w:val="00654B76"/>
    <w:rsid w:val="00664526"/>
    <w:rsid w:val="006668AE"/>
    <w:rsid w:val="00673E84"/>
    <w:rsid w:val="00686218"/>
    <w:rsid w:val="006907D6"/>
    <w:rsid w:val="0069216E"/>
    <w:rsid w:val="006932C1"/>
    <w:rsid w:val="00697AE9"/>
    <w:rsid w:val="006A264A"/>
    <w:rsid w:val="006A2EC0"/>
    <w:rsid w:val="006A3F79"/>
    <w:rsid w:val="006A4F5A"/>
    <w:rsid w:val="006A50F9"/>
    <w:rsid w:val="006A5586"/>
    <w:rsid w:val="006A5C93"/>
    <w:rsid w:val="006A6BC7"/>
    <w:rsid w:val="006A7D65"/>
    <w:rsid w:val="006B0F37"/>
    <w:rsid w:val="006C22B9"/>
    <w:rsid w:val="006C3556"/>
    <w:rsid w:val="006D3051"/>
    <w:rsid w:val="006D3D1B"/>
    <w:rsid w:val="006D712C"/>
    <w:rsid w:val="006E2816"/>
    <w:rsid w:val="006E2D04"/>
    <w:rsid w:val="006F0175"/>
    <w:rsid w:val="006F12CC"/>
    <w:rsid w:val="006F36BE"/>
    <w:rsid w:val="006F4F6B"/>
    <w:rsid w:val="006F520E"/>
    <w:rsid w:val="006F5C43"/>
    <w:rsid w:val="00700031"/>
    <w:rsid w:val="007016D0"/>
    <w:rsid w:val="007039C4"/>
    <w:rsid w:val="0070419F"/>
    <w:rsid w:val="00706FA2"/>
    <w:rsid w:val="00710180"/>
    <w:rsid w:val="00712159"/>
    <w:rsid w:val="00715A89"/>
    <w:rsid w:val="007313E0"/>
    <w:rsid w:val="00742C28"/>
    <w:rsid w:val="00746445"/>
    <w:rsid w:val="00753F4B"/>
    <w:rsid w:val="007558CF"/>
    <w:rsid w:val="007653FB"/>
    <w:rsid w:val="0076583F"/>
    <w:rsid w:val="0077761C"/>
    <w:rsid w:val="0078164E"/>
    <w:rsid w:val="00784899"/>
    <w:rsid w:val="00787123"/>
    <w:rsid w:val="00791D61"/>
    <w:rsid w:val="00792784"/>
    <w:rsid w:val="007A056A"/>
    <w:rsid w:val="007A1785"/>
    <w:rsid w:val="007A2832"/>
    <w:rsid w:val="007A5727"/>
    <w:rsid w:val="007A76F5"/>
    <w:rsid w:val="007B029C"/>
    <w:rsid w:val="007B0CCC"/>
    <w:rsid w:val="007B26A7"/>
    <w:rsid w:val="007C101B"/>
    <w:rsid w:val="007C1645"/>
    <w:rsid w:val="007C17AB"/>
    <w:rsid w:val="007C26D4"/>
    <w:rsid w:val="007C32C9"/>
    <w:rsid w:val="007C46CD"/>
    <w:rsid w:val="007C4798"/>
    <w:rsid w:val="007C5A98"/>
    <w:rsid w:val="007C6038"/>
    <w:rsid w:val="007C6D86"/>
    <w:rsid w:val="007D3E55"/>
    <w:rsid w:val="007D6FA8"/>
    <w:rsid w:val="007E52A1"/>
    <w:rsid w:val="007E7E47"/>
    <w:rsid w:val="007F097D"/>
    <w:rsid w:val="007F413F"/>
    <w:rsid w:val="007F5018"/>
    <w:rsid w:val="007F6936"/>
    <w:rsid w:val="007F751E"/>
    <w:rsid w:val="00804A60"/>
    <w:rsid w:val="00807F6D"/>
    <w:rsid w:val="00811824"/>
    <w:rsid w:val="00815F29"/>
    <w:rsid w:val="00822407"/>
    <w:rsid w:val="0082774E"/>
    <w:rsid w:val="0083541C"/>
    <w:rsid w:val="00847564"/>
    <w:rsid w:val="00851146"/>
    <w:rsid w:val="00852A9B"/>
    <w:rsid w:val="00860A98"/>
    <w:rsid w:val="00860DFF"/>
    <w:rsid w:val="00861397"/>
    <w:rsid w:val="00872488"/>
    <w:rsid w:val="008727A8"/>
    <w:rsid w:val="00875DFE"/>
    <w:rsid w:val="00876DDB"/>
    <w:rsid w:val="00894CA1"/>
    <w:rsid w:val="0089657E"/>
    <w:rsid w:val="008A0297"/>
    <w:rsid w:val="008A0EE3"/>
    <w:rsid w:val="008A15AB"/>
    <w:rsid w:val="008A55BB"/>
    <w:rsid w:val="008A5883"/>
    <w:rsid w:val="008A7322"/>
    <w:rsid w:val="008A75D3"/>
    <w:rsid w:val="008B3CDE"/>
    <w:rsid w:val="008C4304"/>
    <w:rsid w:val="008C5AEB"/>
    <w:rsid w:val="008C6303"/>
    <w:rsid w:val="008C7E2F"/>
    <w:rsid w:val="008D0970"/>
    <w:rsid w:val="008D14EF"/>
    <w:rsid w:val="008D44BA"/>
    <w:rsid w:val="008D4ECD"/>
    <w:rsid w:val="008D58D3"/>
    <w:rsid w:val="008E2F7F"/>
    <w:rsid w:val="008E5CA1"/>
    <w:rsid w:val="008E6DF8"/>
    <w:rsid w:val="008F0ABF"/>
    <w:rsid w:val="008F118F"/>
    <w:rsid w:val="008F65F1"/>
    <w:rsid w:val="00902604"/>
    <w:rsid w:val="0090516B"/>
    <w:rsid w:val="0091022D"/>
    <w:rsid w:val="009200AE"/>
    <w:rsid w:val="009209DA"/>
    <w:rsid w:val="00920B66"/>
    <w:rsid w:val="00920F8D"/>
    <w:rsid w:val="009249B2"/>
    <w:rsid w:val="0092520F"/>
    <w:rsid w:val="0093232B"/>
    <w:rsid w:val="00933D3B"/>
    <w:rsid w:val="00935816"/>
    <w:rsid w:val="0094769B"/>
    <w:rsid w:val="0095384E"/>
    <w:rsid w:val="00955B07"/>
    <w:rsid w:val="00963ED9"/>
    <w:rsid w:val="00964915"/>
    <w:rsid w:val="00966319"/>
    <w:rsid w:val="00972A35"/>
    <w:rsid w:val="0097464C"/>
    <w:rsid w:val="00974CC4"/>
    <w:rsid w:val="0098266C"/>
    <w:rsid w:val="00986B34"/>
    <w:rsid w:val="009919AF"/>
    <w:rsid w:val="00996A06"/>
    <w:rsid w:val="009A39D1"/>
    <w:rsid w:val="009A49A8"/>
    <w:rsid w:val="009B145B"/>
    <w:rsid w:val="009B26CA"/>
    <w:rsid w:val="009B48B7"/>
    <w:rsid w:val="009B5B85"/>
    <w:rsid w:val="009C3B4F"/>
    <w:rsid w:val="009C4024"/>
    <w:rsid w:val="009C6539"/>
    <w:rsid w:val="009D275B"/>
    <w:rsid w:val="009D43FF"/>
    <w:rsid w:val="009D5E48"/>
    <w:rsid w:val="009F21CE"/>
    <w:rsid w:val="009F5C30"/>
    <w:rsid w:val="00A01B2A"/>
    <w:rsid w:val="00A10AE7"/>
    <w:rsid w:val="00A17607"/>
    <w:rsid w:val="00A22D3B"/>
    <w:rsid w:val="00A277ED"/>
    <w:rsid w:val="00A30674"/>
    <w:rsid w:val="00A32533"/>
    <w:rsid w:val="00A33167"/>
    <w:rsid w:val="00A35041"/>
    <w:rsid w:val="00A445B6"/>
    <w:rsid w:val="00A47FE2"/>
    <w:rsid w:val="00A528CB"/>
    <w:rsid w:val="00A52978"/>
    <w:rsid w:val="00A600C0"/>
    <w:rsid w:val="00A7309F"/>
    <w:rsid w:val="00A7313F"/>
    <w:rsid w:val="00A740DF"/>
    <w:rsid w:val="00A977F4"/>
    <w:rsid w:val="00AA5B6A"/>
    <w:rsid w:val="00AB1B80"/>
    <w:rsid w:val="00AB1BE1"/>
    <w:rsid w:val="00AB5FD1"/>
    <w:rsid w:val="00AC1E5C"/>
    <w:rsid w:val="00AC1EF7"/>
    <w:rsid w:val="00AC54B0"/>
    <w:rsid w:val="00AC5D28"/>
    <w:rsid w:val="00AC619E"/>
    <w:rsid w:val="00AD0759"/>
    <w:rsid w:val="00AE08A5"/>
    <w:rsid w:val="00AF2A87"/>
    <w:rsid w:val="00AF3D11"/>
    <w:rsid w:val="00AF4251"/>
    <w:rsid w:val="00AF7AC3"/>
    <w:rsid w:val="00B01B5F"/>
    <w:rsid w:val="00B04AA7"/>
    <w:rsid w:val="00B05CF9"/>
    <w:rsid w:val="00B0615C"/>
    <w:rsid w:val="00B07225"/>
    <w:rsid w:val="00B07EFC"/>
    <w:rsid w:val="00B1068E"/>
    <w:rsid w:val="00B11ACC"/>
    <w:rsid w:val="00B17166"/>
    <w:rsid w:val="00B236C5"/>
    <w:rsid w:val="00B30464"/>
    <w:rsid w:val="00B32121"/>
    <w:rsid w:val="00B3241C"/>
    <w:rsid w:val="00B36787"/>
    <w:rsid w:val="00B36B51"/>
    <w:rsid w:val="00B37A22"/>
    <w:rsid w:val="00B418DF"/>
    <w:rsid w:val="00B46622"/>
    <w:rsid w:val="00B62C3B"/>
    <w:rsid w:val="00B65B1B"/>
    <w:rsid w:val="00B67EED"/>
    <w:rsid w:val="00B80681"/>
    <w:rsid w:val="00B85DF6"/>
    <w:rsid w:val="00B90116"/>
    <w:rsid w:val="00B9435E"/>
    <w:rsid w:val="00B95FCC"/>
    <w:rsid w:val="00BA1919"/>
    <w:rsid w:val="00BA27F1"/>
    <w:rsid w:val="00BA40D6"/>
    <w:rsid w:val="00BA7B8B"/>
    <w:rsid w:val="00BB1831"/>
    <w:rsid w:val="00BB53AE"/>
    <w:rsid w:val="00BB63BD"/>
    <w:rsid w:val="00BC435A"/>
    <w:rsid w:val="00BC5FB9"/>
    <w:rsid w:val="00BD15D6"/>
    <w:rsid w:val="00BD1F82"/>
    <w:rsid w:val="00BD30F0"/>
    <w:rsid w:val="00BD6DDD"/>
    <w:rsid w:val="00BD6F35"/>
    <w:rsid w:val="00BE259C"/>
    <w:rsid w:val="00BE3C7A"/>
    <w:rsid w:val="00BE460D"/>
    <w:rsid w:val="00BF3388"/>
    <w:rsid w:val="00BF55EB"/>
    <w:rsid w:val="00BF7B01"/>
    <w:rsid w:val="00BF7E21"/>
    <w:rsid w:val="00C16FE6"/>
    <w:rsid w:val="00C230AD"/>
    <w:rsid w:val="00C379A1"/>
    <w:rsid w:val="00C425DB"/>
    <w:rsid w:val="00C42630"/>
    <w:rsid w:val="00C50620"/>
    <w:rsid w:val="00C533DE"/>
    <w:rsid w:val="00C53DD7"/>
    <w:rsid w:val="00C65932"/>
    <w:rsid w:val="00C6601B"/>
    <w:rsid w:val="00C70FD7"/>
    <w:rsid w:val="00C72F6E"/>
    <w:rsid w:val="00C75AA4"/>
    <w:rsid w:val="00C94D04"/>
    <w:rsid w:val="00C95BBD"/>
    <w:rsid w:val="00C96182"/>
    <w:rsid w:val="00C966D7"/>
    <w:rsid w:val="00C978A1"/>
    <w:rsid w:val="00C97A38"/>
    <w:rsid w:val="00CA61F5"/>
    <w:rsid w:val="00CA753E"/>
    <w:rsid w:val="00CB74D3"/>
    <w:rsid w:val="00CC6845"/>
    <w:rsid w:val="00CC731D"/>
    <w:rsid w:val="00CD0AEB"/>
    <w:rsid w:val="00CD19C2"/>
    <w:rsid w:val="00CD4400"/>
    <w:rsid w:val="00CE4741"/>
    <w:rsid w:val="00CE5B35"/>
    <w:rsid w:val="00CF11B6"/>
    <w:rsid w:val="00CF4C41"/>
    <w:rsid w:val="00D00909"/>
    <w:rsid w:val="00D00AD5"/>
    <w:rsid w:val="00D01616"/>
    <w:rsid w:val="00D01A1C"/>
    <w:rsid w:val="00D0709A"/>
    <w:rsid w:val="00D11A42"/>
    <w:rsid w:val="00D16545"/>
    <w:rsid w:val="00D17092"/>
    <w:rsid w:val="00D17249"/>
    <w:rsid w:val="00D23B90"/>
    <w:rsid w:val="00D26035"/>
    <w:rsid w:val="00D37FEE"/>
    <w:rsid w:val="00D41456"/>
    <w:rsid w:val="00D43C22"/>
    <w:rsid w:val="00D45450"/>
    <w:rsid w:val="00D4734B"/>
    <w:rsid w:val="00D509D2"/>
    <w:rsid w:val="00D543EE"/>
    <w:rsid w:val="00D55CFE"/>
    <w:rsid w:val="00D64593"/>
    <w:rsid w:val="00D7225D"/>
    <w:rsid w:val="00D7453B"/>
    <w:rsid w:val="00D764F4"/>
    <w:rsid w:val="00D842BA"/>
    <w:rsid w:val="00D8675C"/>
    <w:rsid w:val="00D93405"/>
    <w:rsid w:val="00D957D5"/>
    <w:rsid w:val="00DA0D29"/>
    <w:rsid w:val="00DA25A6"/>
    <w:rsid w:val="00DA6E5C"/>
    <w:rsid w:val="00DB0FEA"/>
    <w:rsid w:val="00DB2663"/>
    <w:rsid w:val="00DB3D7E"/>
    <w:rsid w:val="00DB70AC"/>
    <w:rsid w:val="00DC3DB0"/>
    <w:rsid w:val="00DC4D6E"/>
    <w:rsid w:val="00DD292B"/>
    <w:rsid w:val="00DD3994"/>
    <w:rsid w:val="00DD4A03"/>
    <w:rsid w:val="00DD7347"/>
    <w:rsid w:val="00DE1FDB"/>
    <w:rsid w:val="00DE36A2"/>
    <w:rsid w:val="00DF3849"/>
    <w:rsid w:val="00E00538"/>
    <w:rsid w:val="00E00F4D"/>
    <w:rsid w:val="00E05170"/>
    <w:rsid w:val="00E05A0E"/>
    <w:rsid w:val="00E11E0C"/>
    <w:rsid w:val="00E13AFA"/>
    <w:rsid w:val="00E20470"/>
    <w:rsid w:val="00E21BE2"/>
    <w:rsid w:val="00E33B8E"/>
    <w:rsid w:val="00E33E25"/>
    <w:rsid w:val="00E35B71"/>
    <w:rsid w:val="00E36BE4"/>
    <w:rsid w:val="00E41753"/>
    <w:rsid w:val="00E45C06"/>
    <w:rsid w:val="00E47391"/>
    <w:rsid w:val="00E51167"/>
    <w:rsid w:val="00E53642"/>
    <w:rsid w:val="00E53E16"/>
    <w:rsid w:val="00E56F97"/>
    <w:rsid w:val="00E61BF7"/>
    <w:rsid w:val="00E6683B"/>
    <w:rsid w:val="00E72A67"/>
    <w:rsid w:val="00E806AF"/>
    <w:rsid w:val="00E912B3"/>
    <w:rsid w:val="00E96F63"/>
    <w:rsid w:val="00EA7636"/>
    <w:rsid w:val="00EA7C4F"/>
    <w:rsid w:val="00EB5B0F"/>
    <w:rsid w:val="00EB6589"/>
    <w:rsid w:val="00EB6CF3"/>
    <w:rsid w:val="00EB736B"/>
    <w:rsid w:val="00EC22AD"/>
    <w:rsid w:val="00EC6C33"/>
    <w:rsid w:val="00EC775C"/>
    <w:rsid w:val="00ED106E"/>
    <w:rsid w:val="00ED5D12"/>
    <w:rsid w:val="00ED74FB"/>
    <w:rsid w:val="00EE1120"/>
    <w:rsid w:val="00EE3A6E"/>
    <w:rsid w:val="00EE4A31"/>
    <w:rsid w:val="00EF295A"/>
    <w:rsid w:val="00EF522F"/>
    <w:rsid w:val="00F0089B"/>
    <w:rsid w:val="00F1164D"/>
    <w:rsid w:val="00F17CF5"/>
    <w:rsid w:val="00F225B8"/>
    <w:rsid w:val="00F24B00"/>
    <w:rsid w:val="00F25A7D"/>
    <w:rsid w:val="00F265A3"/>
    <w:rsid w:val="00F30DBF"/>
    <w:rsid w:val="00F324D2"/>
    <w:rsid w:val="00F32926"/>
    <w:rsid w:val="00F33961"/>
    <w:rsid w:val="00F4065B"/>
    <w:rsid w:val="00F4260B"/>
    <w:rsid w:val="00F450E1"/>
    <w:rsid w:val="00F45A9F"/>
    <w:rsid w:val="00F468CD"/>
    <w:rsid w:val="00F46A64"/>
    <w:rsid w:val="00F52851"/>
    <w:rsid w:val="00F547DD"/>
    <w:rsid w:val="00F566E9"/>
    <w:rsid w:val="00F62F45"/>
    <w:rsid w:val="00F645CA"/>
    <w:rsid w:val="00F67EC9"/>
    <w:rsid w:val="00F67FCA"/>
    <w:rsid w:val="00F72524"/>
    <w:rsid w:val="00F72E1C"/>
    <w:rsid w:val="00F745C3"/>
    <w:rsid w:val="00F752F5"/>
    <w:rsid w:val="00F776EE"/>
    <w:rsid w:val="00F83DA7"/>
    <w:rsid w:val="00F948FE"/>
    <w:rsid w:val="00F96182"/>
    <w:rsid w:val="00F96376"/>
    <w:rsid w:val="00FA1EFF"/>
    <w:rsid w:val="00FA3652"/>
    <w:rsid w:val="00FB1769"/>
    <w:rsid w:val="00FB611A"/>
    <w:rsid w:val="00FB7815"/>
    <w:rsid w:val="00FC5679"/>
    <w:rsid w:val="00FC789A"/>
    <w:rsid w:val="00FD0707"/>
    <w:rsid w:val="00FF111C"/>
    <w:rsid w:val="00FF1334"/>
    <w:rsid w:val="00FF133A"/>
    <w:rsid w:val="00FF2A54"/>
    <w:rsid w:val="00FF37E6"/>
    <w:rsid w:val="01798252"/>
    <w:rsid w:val="02D85B33"/>
    <w:rsid w:val="05D987DA"/>
    <w:rsid w:val="0B83CA55"/>
    <w:rsid w:val="27171A79"/>
    <w:rsid w:val="2827378F"/>
    <w:rsid w:val="30E37429"/>
    <w:rsid w:val="315C9B78"/>
    <w:rsid w:val="3C1E747B"/>
    <w:rsid w:val="3DF73B8B"/>
    <w:rsid w:val="3E6865B3"/>
    <w:rsid w:val="4A1E136E"/>
    <w:rsid w:val="4F81011A"/>
    <w:rsid w:val="5BBAA87A"/>
    <w:rsid w:val="63B474F0"/>
    <w:rsid w:val="664CBA2F"/>
    <w:rsid w:val="689DE647"/>
    <w:rsid w:val="6CB24DA9"/>
    <w:rsid w:val="707B313A"/>
    <w:rsid w:val="733189C3"/>
    <w:rsid w:val="76856328"/>
    <w:rsid w:val="77F0E0FA"/>
    <w:rsid w:val="7B578083"/>
    <w:rsid w:val="7DD7916F"/>
    <w:rsid w:val="7F0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2B9A"/>
  <w15:docId w15:val="{E5878D75-1C5D-4DFA-A9D1-254F61D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F7F"/>
    <w:pPr>
      <w:keepNext/>
      <w:keepLines/>
      <w:numPr>
        <w:numId w:val="1"/>
      </w:numPr>
      <w:spacing w:before="240" w:after="240"/>
      <w:ind w:left="57" w:hanging="57"/>
      <w:outlineLvl w:val="0"/>
    </w:pPr>
    <w:rPr>
      <w:rFonts w:ascii="Lato" w:eastAsiaTheme="majorEastAsia" w:hAnsi="Lato" w:cstheme="majorBidi"/>
      <w:b/>
      <w:color w:val="002F67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5932"/>
    <w:pPr>
      <w:keepNext/>
      <w:keepLines/>
      <w:spacing w:before="40" w:after="0"/>
      <w:ind w:left="708"/>
      <w:outlineLvl w:val="1"/>
    </w:pPr>
    <w:rPr>
      <w:rFonts w:ascii="Lato" w:eastAsiaTheme="majorEastAsia" w:hAnsi="Lato" w:cstheme="majorBidi"/>
      <w:b/>
      <w:color w:val="002F67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5FD1"/>
    <w:pPr>
      <w:keepNext/>
      <w:keepLines/>
      <w:numPr>
        <w:numId w:val="2"/>
      </w:numPr>
      <w:spacing w:before="40" w:after="0"/>
      <w:ind w:left="1068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5FD1"/>
    <w:pPr>
      <w:keepNext/>
      <w:keepLines/>
      <w:numPr>
        <w:numId w:val="3"/>
      </w:numPr>
      <w:spacing w:before="40" w:after="0"/>
      <w:ind w:left="1068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A730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2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78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6F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F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E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A6E"/>
  </w:style>
  <w:style w:type="paragraph" w:styleId="Stopka">
    <w:name w:val="footer"/>
    <w:basedOn w:val="Normalny"/>
    <w:link w:val="StopkaZnak"/>
    <w:uiPriority w:val="99"/>
    <w:unhideWhenUsed/>
    <w:rsid w:val="0058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6E"/>
  </w:style>
  <w:style w:type="character" w:styleId="Uwydatnienie">
    <w:name w:val="Emphasis"/>
    <w:basedOn w:val="Domylnaczcionkaakapitu"/>
    <w:uiPriority w:val="20"/>
    <w:qFormat/>
    <w:rsid w:val="00EF295A"/>
    <w:rPr>
      <w:i/>
      <w:iCs/>
    </w:rPr>
  </w:style>
  <w:style w:type="paragraph" w:styleId="Akapitzlist">
    <w:name w:val="List Paragraph"/>
    <w:basedOn w:val="Normalny"/>
    <w:uiPriority w:val="34"/>
    <w:qFormat/>
    <w:rsid w:val="009A49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2F7F"/>
    <w:rPr>
      <w:rFonts w:ascii="Lato" w:eastAsiaTheme="majorEastAsia" w:hAnsi="Lato" w:cstheme="majorBidi"/>
      <w:b/>
      <w:color w:val="002F67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5932"/>
    <w:rPr>
      <w:rFonts w:ascii="Lato" w:eastAsiaTheme="majorEastAsia" w:hAnsi="Lato" w:cstheme="majorBidi"/>
      <w:b/>
      <w:color w:val="002F67"/>
      <w:sz w:val="24"/>
      <w:szCs w:val="26"/>
    </w:rPr>
  </w:style>
  <w:style w:type="paragraph" w:styleId="Bezodstpw">
    <w:name w:val="No Spacing"/>
    <w:uiPriority w:val="1"/>
    <w:qFormat/>
    <w:rsid w:val="00D4145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AB5FD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B5FD1"/>
    <w:rPr>
      <w:rFonts w:ascii="Times New Roman" w:eastAsiaTheme="majorEastAsia" w:hAnsi="Times New Roman" w:cstheme="majorBidi"/>
      <w:b/>
      <w:iCs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3232B"/>
    <w:pPr>
      <w:suppressAutoHyphens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32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04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068E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1A42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11A4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11A4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51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9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0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9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3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48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10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412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9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2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6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4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7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8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4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9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wspolpraca-z-organizacjami-pozarzadowy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F4EF-D909-4675-884C-367E129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5526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Ministra Cyfryzacji z organizacjami pozarządowymi oraz podmiotami wymienionymi w art. 3 ust. 3 ustawy o działalności pożytku publicznego i o wolontariacie na lata 2025 - 2027</vt:lpstr>
    </vt:vector>
  </TitlesOfParts>
  <Company/>
  <LinksUpToDate>false</LinksUpToDate>
  <CharactersWithSpaces>38607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Ministra Cyfryzacji z organizacjami pozarządowymi oraz podmiotami wymienionymi w art. 3 ust. 3 ustawy o działalności pożytku publicznego i o wolontariacie na lata 2025 - 2027</dc:title>
  <dc:subject/>
  <dc:creator>Ministerstwo Sprawiedliwości</dc:creator>
  <cp:keywords/>
  <dc:description/>
  <cp:lastModifiedBy>Bogiel-Jażdżyk Joanna  (BK)</cp:lastModifiedBy>
  <cp:revision>2</cp:revision>
  <dcterms:created xsi:type="dcterms:W3CDTF">2024-10-04T07:24:00Z</dcterms:created>
  <dcterms:modified xsi:type="dcterms:W3CDTF">2024-10-04T07:24:00Z</dcterms:modified>
</cp:coreProperties>
</file>