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DD" w:rsidRPr="007049DD" w:rsidRDefault="007049DD" w:rsidP="007049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195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7049DD" w:rsidRPr="007049DD" w:rsidRDefault="007049DD" w:rsidP="007049DD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7049DD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7049DD" w:rsidRPr="007049DD" w:rsidRDefault="007049DD" w:rsidP="007049DD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7049DD" w:rsidRPr="007049DD" w:rsidRDefault="007049DD" w:rsidP="007049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049DD" w:rsidRPr="007049DD" w:rsidRDefault="007049DD" w:rsidP="007049D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49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7049DD" w:rsidRPr="007049DD" w:rsidTr="00260660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7049DD" w:rsidRPr="007049DD" w:rsidRDefault="007049DD" w:rsidP="007049DD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7049DD" w:rsidRPr="007049DD" w:rsidRDefault="007049DD" w:rsidP="007049DD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7049DD" w:rsidRPr="007049DD" w:rsidTr="00260660">
        <w:trPr>
          <w:cantSplit/>
          <w:trHeight w:val="3604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7049DD" w:rsidRPr="007049DD" w:rsidRDefault="007049DD" w:rsidP="007049DD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B63BF0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 konsultantów: </w:t>
            </w:r>
          </w:p>
          <w:p w:rsidR="00B63BF0" w:rsidRPr="00B63BF0" w:rsidRDefault="007049DD" w:rsidP="00B63BF0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422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lang w:eastAsia="pl-PL"/>
              </w:rPr>
              <w:t xml:space="preserve">specjalisty genetyka klinicznego </w:t>
            </w:r>
          </w:p>
          <w:p w:rsidR="007049DD" w:rsidRPr="00B63BF0" w:rsidRDefault="007049DD" w:rsidP="00B63BF0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422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lang w:eastAsia="pl-PL"/>
              </w:rPr>
              <w:t>specjalisty z zakresu onkologii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</w:t>
            </w:r>
            <w:r w:rsidR="00B63BF0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e kopii dyplomów i certyfikatów.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D82BBE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zatrudnienie lekarzy, którzy ukończyli pierwszy rok specjalizacji z genetyki</w:t>
            </w:r>
            <w:r w:rsidR="00DA7291">
              <w:rPr>
                <w:rFonts w:ascii="Times New Roman" w:eastAsia="Times New Roman" w:hAnsi="Times New Roman" w:cs="Times New Roman"/>
                <w:lang w:eastAsia="pl-PL"/>
              </w:rPr>
              <w:t xml:space="preserve"> klinicznej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lub </w:t>
            </w:r>
            <w:r w:rsidR="00DA7291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</w:t>
            </w:r>
            <w:r w:rsidR="00D82BBE">
              <w:rPr>
                <w:rFonts w:ascii="Times New Roman" w:eastAsia="Times New Roman" w:hAnsi="Times New Roman" w:cs="Times New Roman"/>
                <w:lang w:eastAsia="pl-PL"/>
              </w:rPr>
              <w:t xml:space="preserve">acę w poradni specjalistycznej </w:t>
            </w:r>
          </w:p>
        </w:tc>
        <w:tc>
          <w:tcPr>
            <w:tcW w:w="4962" w:type="dxa"/>
          </w:tcPr>
          <w:p w:rsidR="00B63BF0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imię i nazwisko i kwalifikacje lekarzy konsultantów (przy nazwisku każdego z lekarzy należy wskazać posiadane kwalifikacje - rodzaj i rok specjalizacji </w:t>
            </w:r>
          </w:p>
          <w:p w:rsidR="007049DD" w:rsidRPr="007049DD" w:rsidRDefault="00B63BF0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e kopii dyplomów i certyfikatów.</w:t>
            </w:r>
          </w:p>
        </w:tc>
      </w:tr>
      <w:tr w:rsidR="007049DD" w:rsidRPr="007049DD" w:rsidTr="00260660">
        <w:trPr>
          <w:trHeight w:val="1447"/>
        </w:trPr>
        <w:tc>
          <w:tcPr>
            <w:tcW w:w="5103" w:type="dxa"/>
            <w:shd w:val="clear" w:color="auto" w:fill="D9D9D9"/>
          </w:tcPr>
          <w:p w:rsidR="007049DD" w:rsidRPr="007049DD" w:rsidRDefault="00DA7291" w:rsidP="00D82BBE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potwierdzenie, ż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e wskazani w pkt. 3) lekarze w trakcie specjalizacji z genetyki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zakresu 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onkologii, uzyskali potwierdzenie przez kierownika specjalizacji wiedzy i umiejętności umożliwiających samodzielną pracę w poradni specjalistycznej 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7049DD" w:rsidRPr="007049DD" w:rsidRDefault="007049DD" w:rsidP="007049DD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D82BBE" w:rsidRDefault="007049DD" w:rsidP="00F51BC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Liczba porad genetycznych udzielonych w poradni ogółem oraz średnio miesięcznie w </w:t>
            </w:r>
            <w:r w:rsidR="00844557" w:rsidRPr="00D82BBE">
              <w:rPr>
                <w:rFonts w:ascii="Times New Roman" w:eastAsia="Times New Roman" w:hAnsi="Times New Roman" w:cs="Times New Roman"/>
                <w:lang w:eastAsia="pl-PL"/>
              </w:rPr>
              <w:t>latach 2017-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F51BC6" w:rsidRPr="00D82BB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D82BBE" w:rsidRDefault="007049DD" w:rsidP="00D82BB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40" w:line="240" w:lineRule="auto"/>
              <w:ind w:left="422" w:hanging="4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Liczba probantów skierowanych w </w:t>
            </w:r>
            <w:r w:rsidR="00F542FD" w:rsidRPr="00D82BBE">
              <w:rPr>
                <w:rFonts w:ascii="Times New Roman" w:eastAsia="Times New Roman" w:hAnsi="Times New Roman" w:cs="Times New Roman"/>
                <w:lang w:eastAsia="pl-PL"/>
              </w:rPr>
              <w:t>latach 201</w:t>
            </w:r>
            <w:r w:rsidR="00C83EA5" w:rsidRPr="00D82BB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542FD" w:rsidRPr="00D82BBE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F51BC6" w:rsidRPr="00D82BB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r. do molekularnych badań nosicielstwa </w:t>
            </w:r>
            <w:r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BRCA1 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i/lub</w:t>
            </w:r>
            <w:r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BRCA2</w:t>
            </w:r>
            <w:r w:rsidR="00C83EA5"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w ramach „Programu opieki nad rodzinami wysokiego</w:t>
            </w:r>
            <w:r w:rsidR="00C83EA5"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dziedzicznie </w:t>
            </w:r>
            <w:r w:rsidR="00C83EA5"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 xml:space="preserve">uwarunkowanego ryzyka zachorowania na nowotwory złośliwe”  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90457A" w:rsidRPr="00D82BBE" w:rsidRDefault="007049DD" w:rsidP="00D82BBE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Liczba nosiciel</w:t>
            </w:r>
            <w:r w:rsidR="0044664B" w:rsidRPr="00D82BB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mutacji genu </w:t>
            </w:r>
            <w:r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>BRCA1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i/lub </w:t>
            </w:r>
            <w:r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>BRCA2,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wykrytych w</w:t>
            </w:r>
            <w:r w:rsidR="00F542FD"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latach 201</w:t>
            </w:r>
            <w:r w:rsidR="00C83EA5" w:rsidRPr="00D82BB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542FD" w:rsidRPr="00D82BBE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F51BC6" w:rsidRPr="00D82BB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90457A"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„Programu opieki nad rodzinami wysokiego dziedzicznie uwarunkowanego ryzyka zachorowania na nowotwory złośliwe”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90457A" w:rsidRPr="00D82BBE" w:rsidRDefault="007049DD" w:rsidP="00D82BBE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Liczba zarejestrowanych rodzin wysokiego ryzyka zachorowania na raka piersi i raka jajnika</w:t>
            </w:r>
            <w:r w:rsidR="00033913"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objętych opieką przez oferenta</w:t>
            </w:r>
            <w:r w:rsidR="0090457A"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w ramach „Programu opieki nad rodzinami wysokiego dziedzicznie uwarunkowanego ryzyka zachorowania na nowotwory złośliwe”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90457A" w:rsidRPr="00D82BBE" w:rsidRDefault="007049DD" w:rsidP="00D82BBE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Liczba nosiciel</w:t>
            </w:r>
            <w:r w:rsidR="00B63BF0" w:rsidRPr="00D82BB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mutacji genu </w:t>
            </w:r>
            <w:r w:rsidRPr="00D82BBE">
              <w:rPr>
                <w:rFonts w:ascii="Times New Roman" w:eastAsia="Times New Roman" w:hAnsi="Times New Roman" w:cs="Times New Roman"/>
                <w:i/>
                <w:lang w:eastAsia="pl-PL"/>
              </w:rPr>
              <w:t>BRCA1 i/lub BRCA2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>, objęt</w:t>
            </w:r>
            <w:r w:rsidR="00B63BF0" w:rsidRPr="00D82BBE"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opiek</w:t>
            </w:r>
            <w:r w:rsidR="002A3AD8" w:rsidRPr="00D82BBE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D82B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457A" w:rsidRPr="00D82BBE">
              <w:rPr>
                <w:rFonts w:ascii="Times New Roman" w:eastAsia="Times New Roman" w:hAnsi="Times New Roman" w:cs="Times New Roman"/>
                <w:lang w:eastAsia="pl-PL"/>
              </w:rPr>
              <w:t>w ramach „Programu opieki nad rodzinami wysokiego dziedzicznie uwarunkowanego ryzyka zachorowania na nowotwory złośliwe”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F51BC6" w:rsidRDefault="007049DD" w:rsidP="00F51BC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Posiadanie możliwości wykonania badania piersi metodą rezonansu magnetycznego</w:t>
            </w:r>
          </w:p>
          <w:p w:rsidR="00F51BC6" w:rsidRPr="007049DD" w:rsidRDefault="00F51BC6" w:rsidP="00033913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BC6">
              <w:rPr>
                <w:rFonts w:ascii="Times New Roman" w:eastAsia="Times New Roman" w:hAnsi="Times New Roman" w:cs="Times New Roman"/>
                <w:lang w:eastAsia="pl-PL"/>
              </w:rPr>
              <w:t>nazwa i adres jednostki, w której wykonywane będą badania piersi metodą rezonansu magnetycznego</w:t>
            </w:r>
          </w:p>
        </w:tc>
        <w:tc>
          <w:tcPr>
            <w:tcW w:w="4962" w:type="dxa"/>
          </w:tcPr>
          <w:p w:rsidR="007049DD" w:rsidRDefault="007049DD" w:rsidP="00F51B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tak / </w:t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7049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nie *</w:t>
            </w:r>
          </w:p>
          <w:p w:rsidR="00D32C72" w:rsidRDefault="00D32C72" w:rsidP="00F51B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32C72" w:rsidRPr="007049DD" w:rsidRDefault="00D32C72" w:rsidP="00F51B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F51BC6" w:rsidP="00247483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7049DD" w:rsidRPr="007049DD">
              <w:rPr>
                <w:rFonts w:ascii="Times New Roman" w:eastAsia="Times New Roman" w:hAnsi="Times New Roman" w:cs="Times New Roman"/>
                <w:lang w:eastAsia="pl-PL"/>
              </w:rPr>
              <w:t>azwa współpracującej pra</w:t>
            </w:r>
            <w:r w:rsidR="002A3AD8">
              <w:rPr>
                <w:rFonts w:ascii="Times New Roman" w:eastAsia="Times New Roman" w:hAnsi="Times New Roman" w:cs="Times New Roman"/>
                <w:lang w:eastAsia="pl-PL"/>
              </w:rPr>
              <w:t>cowni diagnostyki molekularnej, w której wykonywane będą badania mutacji genów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F51BC6" w:rsidRDefault="007049DD" w:rsidP="00F51BC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nazwa i adres współpracującego zakładu diagnostyki obrazowej, </w:t>
            </w:r>
          </w:p>
          <w:p w:rsidR="007049DD" w:rsidRPr="007049DD" w:rsidRDefault="007049DD" w:rsidP="00F51BC6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posiadanie przez zakład certyfikatu kontroli jakości w zakresie wykonywania badań mammograficznych.</w:t>
            </w:r>
          </w:p>
        </w:tc>
        <w:tc>
          <w:tcPr>
            <w:tcW w:w="4962" w:type="dxa"/>
          </w:tcPr>
          <w:p w:rsid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  <w:p w:rsidR="00F51BC6" w:rsidRDefault="00F51BC6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F51BC6" w:rsidRDefault="00F51BC6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F51BC6" w:rsidRDefault="00F51BC6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Zakład posiada certyfikat</w:t>
            </w:r>
            <w:r w:rsidRPr="00F51BC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kontroli jakości w zakresie wykonywania badań mammograficznych.</w:t>
            </w:r>
          </w:p>
          <w:p w:rsidR="00F51BC6" w:rsidRPr="007049DD" w:rsidRDefault="00F51BC6" w:rsidP="00F51BC6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BC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F51BC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tak / </w:t>
            </w:r>
            <w:r w:rsidRPr="00F51BC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F51BC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nie *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2A3AD8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współpraca z ginekologiem: nazwa i adres jednostki, </w:t>
            </w:r>
            <w:r w:rsidR="002A3AD8">
              <w:rPr>
                <w:rFonts w:ascii="Times New Roman" w:eastAsia="Times New Roman" w:hAnsi="Times New Roman" w:cs="Times New Roman"/>
                <w:lang w:eastAsia="pl-PL"/>
              </w:rPr>
              <w:t xml:space="preserve">posiadającej 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wyposażenie do badań (USG </w:t>
            </w:r>
            <w:proofErr w:type="spellStart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, USG dopplerowskie)</w:t>
            </w:r>
          </w:p>
        </w:tc>
        <w:tc>
          <w:tcPr>
            <w:tcW w:w="4962" w:type="dxa"/>
          </w:tcPr>
          <w:p w:rsidR="002A3AD8" w:rsidRPr="002A3AD8" w:rsidRDefault="007049DD" w:rsidP="002A3AD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7049DD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nazwa i adres palcówki do której będą kierowani chorzy, u których rozpoznano raki piersi i jajnika w badaniach objętych programem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7049DD" w:rsidRPr="007049DD" w:rsidTr="00260660">
        <w:trPr>
          <w:trHeight w:val="417"/>
        </w:trPr>
        <w:tc>
          <w:tcPr>
            <w:tcW w:w="5103" w:type="dxa"/>
            <w:shd w:val="clear" w:color="auto" w:fill="D9D9D9"/>
          </w:tcPr>
          <w:p w:rsidR="007049DD" w:rsidRPr="007049DD" w:rsidRDefault="007049DD" w:rsidP="00844557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liczba pierwszorazowych chorych na raka piersi i raka jajnika leczonych w </w:t>
            </w:r>
            <w:r w:rsidR="00844557">
              <w:rPr>
                <w:rFonts w:ascii="Times New Roman" w:eastAsia="Times New Roman" w:hAnsi="Times New Roman" w:cs="Times New Roman"/>
                <w:lang w:eastAsia="pl-PL"/>
              </w:rPr>
              <w:t>latach 2017-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F51BC6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7049DD">
              <w:rPr>
                <w:rFonts w:ascii="Times New Roman" w:eastAsia="Times New Roman" w:hAnsi="Times New Roman" w:cs="Times New Roman"/>
                <w:lang w:eastAsia="pl-PL"/>
              </w:rPr>
              <w:t xml:space="preserve"> w placówce</w:t>
            </w:r>
          </w:p>
        </w:tc>
        <w:tc>
          <w:tcPr>
            <w:tcW w:w="4962" w:type="dxa"/>
          </w:tcPr>
          <w:p w:rsidR="007049DD" w:rsidRPr="007049DD" w:rsidRDefault="007049DD" w:rsidP="007049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49DD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049D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”x”</w:t>
      </w:r>
    </w:p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7049DD" w:rsidRPr="007049DD" w:rsidRDefault="007049DD" w:rsidP="007049D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7049DD" w:rsidRPr="007049DD" w:rsidRDefault="007049DD" w:rsidP="007049DD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7049DD" w:rsidRPr="007049DD" w:rsidRDefault="007049DD" w:rsidP="007049DD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7049DD" w:rsidP="00FC33D0">
      <w:pPr>
        <w:tabs>
          <w:tab w:val="left" w:pos="4962"/>
        </w:tabs>
        <w:spacing w:after="120" w:line="276" w:lineRule="auto"/>
      </w:pPr>
      <w:r w:rsidRPr="007049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4BB8"/>
    <w:multiLevelType w:val="hybridMultilevel"/>
    <w:tmpl w:val="0F6612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77394"/>
    <w:multiLevelType w:val="hybridMultilevel"/>
    <w:tmpl w:val="5D1437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DD"/>
    <w:rsid w:val="00033913"/>
    <w:rsid w:val="001958C9"/>
    <w:rsid w:val="00247483"/>
    <w:rsid w:val="002A3AD8"/>
    <w:rsid w:val="0044664B"/>
    <w:rsid w:val="006B04BD"/>
    <w:rsid w:val="007049DD"/>
    <w:rsid w:val="00844557"/>
    <w:rsid w:val="0090457A"/>
    <w:rsid w:val="00A97C6E"/>
    <w:rsid w:val="00AF26C3"/>
    <w:rsid w:val="00B63BF0"/>
    <w:rsid w:val="00C83EA5"/>
    <w:rsid w:val="00CD0FF4"/>
    <w:rsid w:val="00D32C72"/>
    <w:rsid w:val="00D82BBE"/>
    <w:rsid w:val="00DA7291"/>
    <w:rsid w:val="00F51BC6"/>
    <w:rsid w:val="00F542FD"/>
    <w:rsid w:val="00F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CEC89-8F53-4CCD-801E-5AC9A03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17</cp:revision>
  <dcterms:created xsi:type="dcterms:W3CDTF">2018-04-12T14:50:00Z</dcterms:created>
  <dcterms:modified xsi:type="dcterms:W3CDTF">2018-12-20T09:41:00Z</dcterms:modified>
</cp:coreProperties>
</file>