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8D06" w14:textId="77777777" w:rsidR="00DD60CD" w:rsidRDefault="00DD60CD" w:rsidP="00DD60CD">
      <w:pPr>
        <w:spacing w:before="135"/>
        <w:ind w:right="22"/>
        <w:rPr>
          <w:b/>
          <w:spacing w:val="-2"/>
        </w:rPr>
      </w:pPr>
    </w:p>
    <w:p w14:paraId="497AB492" w14:textId="4447D426" w:rsidR="00DD60CD" w:rsidRDefault="00DD60CD" w:rsidP="00DD60CD">
      <w:pPr>
        <w:spacing w:before="135"/>
        <w:ind w:right="22"/>
        <w:rPr>
          <w:b/>
          <w:spacing w:val="-2"/>
        </w:rPr>
      </w:pPr>
      <w:r w:rsidRPr="00DD60CD">
        <w:rPr>
          <w:b/>
          <w:spacing w:val="-2"/>
        </w:rPr>
        <w:t>DFN-VII.7210.72.2025</w:t>
      </w:r>
    </w:p>
    <w:p w14:paraId="7386F378" w14:textId="6E9E499B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0436AEEB" w14:textId="77777777" w:rsidR="00DD60CD" w:rsidRDefault="00986332" w:rsidP="00DD60CD">
      <w:pPr>
        <w:pStyle w:val="Tekstpodstawowy"/>
        <w:spacing w:before="134" w:line="360" w:lineRule="auto"/>
        <w:ind w:left="112" w:right="131"/>
        <w:jc w:val="both"/>
      </w:pPr>
      <w:r>
        <w:t xml:space="preserve">na świadczenie </w:t>
      </w:r>
      <w:r w:rsidR="00DD60CD">
        <w:t>usługi</w:t>
      </w:r>
      <w:r w:rsidR="00DD60CD" w:rsidRPr="00DD60CD">
        <w:t xml:space="preserve"> merytoryczn</w:t>
      </w:r>
      <w:r w:rsidR="00DD60CD">
        <w:t>ej</w:t>
      </w:r>
      <w:r w:rsidR="00DD60CD" w:rsidRPr="00DD60CD">
        <w:t xml:space="preserve"> oceny ofert na powierzenie realizacji zadań ze środków Funduszu Sprawiedliwości składanych w ramach otwartych konkursów ofert, które zostaną ogłoszone do 31.12.2025 roku.</w:t>
      </w:r>
    </w:p>
    <w:p w14:paraId="31976308" w14:textId="35DEAE52" w:rsidR="00E61BBF" w:rsidRPr="00DD60CD" w:rsidRDefault="00986332" w:rsidP="00DD60CD">
      <w:pPr>
        <w:pStyle w:val="Tekstpodstawowy"/>
        <w:spacing w:before="134" w:line="360" w:lineRule="auto"/>
        <w:ind w:left="112" w:right="131"/>
        <w:jc w:val="both"/>
      </w:pPr>
      <w:r>
        <w:t>Przed</w:t>
      </w:r>
      <w:r>
        <w:rPr>
          <w:spacing w:val="-8"/>
        </w:rPr>
        <w:t xml:space="preserve"> </w:t>
      </w:r>
      <w:r>
        <w:t>wypełnieniem</w:t>
      </w:r>
      <w:r>
        <w:rPr>
          <w:spacing w:val="-4"/>
        </w:rPr>
        <w:t xml:space="preserve"> </w:t>
      </w:r>
      <w:r>
        <w:t>formularza</w:t>
      </w:r>
      <w:r>
        <w:rPr>
          <w:spacing w:val="-5"/>
        </w:rPr>
        <w:t xml:space="preserve"> </w:t>
      </w:r>
      <w:r>
        <w:t>wyceny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Opisu</w:t>
      </w:r>
      <w:r>
        <w:rPr>
          <w:spacing w:val="-10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t>Zamówienia (OPZ).</w:t>
      </w:r>
      <w:r>
        <w:rPr>
          <w:spacing w:val="-3"/>
        </w:rPr>
        <w:t xml:space="preserve"> </w:t>
      </w:r>
      <w:r>
        <w:t>Wypełniony</w:t>
      </w:r>
      <w:r>
        <w:rPr>
          <w:spacing w:val="-2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wyceny prosimy</w:t>
      </w:r>
      <w:r>
        <w:rPr>
          <w:spacing w:val="-2"/>
        </w:rPr>
        <w:t xml:space="preserve"> </w:t>
      </w:r>
      <w:r>
        <w:t>przesłać pocztą</w:t>
      </w:r>
      <w:r>
        <w:rPr>
          <w:spacing w:val="-1"/>
        </w:rPr>
        <w:t xml:space="preserve"> </w:t>
      </w:r>
      <w:r>
        <w:t>elektroniczną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 </w:t>
      </w:r>
      <w:r w:rsidR="00DD60CD">
        <w:br/>
      </w:r>
      <w:r>
        <w:t xml:space="preserve">e-mail: </w:t>
      </w:r>
      <w:hyperlink r:id="rId6" w:history="1">
        <w:r w:rsidR="00DD60CD" w:rsidRPr="00941488">
          <w:rPr>
            <w:rStyle w:val="Hipercze"/>
          </w:rPr>
          <w:t>monika.kaminska@ms.gov.pl</w:t>
        </w:r>
      </w:hyperlink>
      <w:r w:rsidR="00DD60CD">
        <w:t xml:space="preserve"> w terminie do 17 lipca 2025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>
        <w:trPr>
          <w:trHeight w:val="448"/>
        </w:trPr>
        <w:tc>
          <w:tcPr>
            <w:tcW w:w="2547" w:type="dxa"/>
            <w:shd w:val="clear" w:color="auto" w:fill="D9D9D9"/>
          </w:tcPr>
          <w:p w14:paraId="6DFC94AF" w14:textId="77777777" w:rsidR="00E61BBF" w:rsidRDefault="00986332">
            <w:pPr>
              <w:pStyle w:val="TableParagraph"/>
              <w:spacing w:before="13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firmy:</w:t>
            </w:r>
          </w:p>
        </w:tc>
        <w:tc>
          <w:tcPr>
            <w:tcW w:w="6806" w:type="dxa"/>
          </w:tcPr>
          <w:p w14:paraId="0DE0FEF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>
        <w:trPr>
          <w:trHeight w:val="422"/>
        </w:trPr>
        <w:tc>
          <w:tcPr>
            <w:tcW w:w="2547" w:type="dxa"/>
            <w:shd w:val="clear" w:color="auto" w:fill="D9D9D9"/>
          </w:tcPr>
          <w:p w14:paraId="75BA373D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5D9146DC" w14:textId="77777777">
        <w:trPr>
          <w:trHeight w:val="419"/>
        </w:trPr>
        <w:tc>
          <w:tcPr>
            <w:tcW w:w="2547" w:type="dxa"/>
            <w:shd w:val="clear" w:color="auto" w:fill="D9D9D9"/>
          </w:tcPr>
          <w:p w14:paraId="024EEFFB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kontaktu:</w:t>
            </w:r>
          </w:p>
        </w:tc>
        <w:tc>
          <w:tcPr>
            <w:tcW w:w="6806" w:type="dxa"/>
          </w:tcPr>
          <w:p w14:paraId="29592FF3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16F71F5F" w14:textId="77777777">
        <w:trPr>
          <w:trHeight w:val="841"/>
        </w:trPr>
        <w:tc>
          <w:tcPr>
            <w:tcW w:w="2547" w:type="dxa"/>
            <w:shd w:val="clear" w:color="auto" w:fill="D9D9D9"/>
          </w:tcPr>
          <w:p w14:paraId="29583EA4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  <w:p w14:paraId="3967CF74" w14:textId="77777777" w:rsidR="00E61BBF" w:rsidRDefault="00986332">
            <w:pPr>
              <w:pStyle w:val="TableParagraph"/>
              <w:spacing w:before="154"/>
              <w:ind w:left="420"/>
            </w:pPr>
            <w:r>
              <w:t>(telefon,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mail):</w:t>
            </w:r>
          </w:p>
        </w:tc>
        <w:tc>
          <w:tcPr>
            <w:tcW w:w="6806" w:type="dxa"/>
          </w:tcPr>
          <w:p w14:paraId="5E8E5F9E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B335D" w14:textId="77777777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>
        <w:trPr>
          <w:trHeight w:val="914"/>
        </w:trPr>
        <w:tc>
          <w:tcPr>
            <w:tcW w:w="4391" w:type="dxa"/>
          </w:tcPr>
          <w:p w14:paraId="1899CD0F" w14:textId="77777777" w:rsidR="00E61BBF" w:rsidRDefault="00986332">
            <w:pPr>
              <w:pStyle w:val="TableParagraph"/>
              <w:spacing w:before="40" w:line="369" w:lineRule="auto"/>
              <w:ind w:left="108"/>
            </w:pPr>
            <w:r>
              <w:t>Wynagrodzenie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dokonanie</w:t>
            </w:r>
            <w:r>
              <w:rPr>
                <w:spacing w:val="40"/>
              </w:rPr>
              <w:t xml:space="preserve"> </w:t>
            </w:r>
            <w:r>
              <w:t>jednej</w:t>
            </w:r>
            <w:r>
              <w:rPr>
                <w:spacing w:val="40"/>
              </w:rPr>
              <w:t xml:space="preserve"> </w:t>
            </w:r>
            <w:r>
              <w:t>oceny merytorycznej oferty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1419" w:type="dxa"/>
          </w:tcPr>
          <w:p w14:paraId="5F5C8014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4E2C9C0" w14:textId="77777777" w:rsidR="00E61BBF" w:rsidRDefault="00986332">
      <w:pPr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CF331A" wp14:editId="66E843E2">
                <wp:simplePos x="0" y="0"/>
                <wp:positionH relativeFrom="page">
                  <wp:posOffset>899464</wp:posOffset>
                </wp:positionH>
                <wp:positionV relativeFrom="paragraph">
                  <wp:posOffset>197784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A9822" id="Graphic 3" o:spid="_x0000_s1026" style="position:absolute;margin-left:70.8pt;margin-top:15.5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6EnPe4AAAAAkBAAAPAAAAZHJzL2Rvd25yZXYueG1sTI/LTsMwEEX3&#10;SPyDNUhsEHUeVaEhTlUFsYAKAQWxduMhjojtYLut+XuGFSzvzNGdM/UqmZEd0IfBWQH5LAOGtnNq&#10;sL2At9e7y2tgIUqr5OgsCvjGAKvm9KSWlXJH+4KHbewZldhQSQE6xqniPHQajQwzN6Gl3YfzRkaK&#10;vufKyyOVm5EXWbbgRg6WLmg5Yaux+9zujYA2pfXt073uLh7w+fG9XPq2/NoIcX6W1jfAIqb4B8Ov&#10;PqlDQ047t7cqsJHyPF8QKqDMc2AEzIvlFbAdDYoS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6EnPe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2A124" w14:textId="77777777" w:rsidR="00E61BBF" w:rsidRDefault="00986332" w:rsidP="007E4E6B">
      <w:pPr>
        <w:spacing w:before="95"/>
        <w:ind w:left="794" w:right="57" w:hanging="370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Podana</w:t>
      </w:r>
      <w:r>
        <w:rPr>
          <w:spacing w:val="-8"/>
          <w:sz w:val="20"/>
        </w:rPr>
        <w:t xml:space="preserve"> </w:t>
      </w:r>
      <w:r>
        <w:rPr>
          <w:sz w:val="20"/>
        </w:rPr>
        <w:t>kwota</w:t>
      </w:r>
      <w:r>
        <w:rPr>
          <w:spacing w:val="-11"/>
          <w:sz w:val="20"/>
        </w:rPr>
        <w:t xml:space="preserve"> </w:t>
      </w:r>
      <w:r>
        <w:rPr>
          <w:sz w:val="20"/>
        </w:rPr>
        <w:t>dotyczy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wykonania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oceny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merytorycznej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oferty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przez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jednego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Eksperta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czynności</w:t>
      </w:r>
      <w:r>
        <w:rPr>
          <w:spacing w:val="-9"/>
          <w:sz w:val="20"/>
        </w:rPr>
        <w:t xml:space="preserve"> </w:t>
      </w:r>
      <w:r>
        <w:rPr>
          <w:sz w:val="20"/>
        </w:rPr>
        <w:t>podjętych w związku z koniecznością uzyskania dodatkowych wyjaśnień od podmiotu składającego ofertę.</w:t>
      </w:r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7E4E6B"/>
    <w:rsid w:val="00986332"/>
    <w:rsid w:val="009E7950"/>
    <w:rsid w:val="00CF2165"/>
    <w:rsid w:val="00DD60CD"/>
    <w:rsid w:val="00E61BBF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aminska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Jastrzębska Dorota  (DFS)</dc:creator>
  <cp:lastModifiedBy>Florczak Agnieszka  (DFN)</cp:lastModifiedBy>
  <cp:revision>4</cp:revision>
  <dcterms:created xsi:type="dcterms:W3CDTF">2025-07-08T14:13:00Z</dcterms:created>
  <dcterms:modified xsi:type="dcterms:W3CDTF">2025-07-09T20:11:00Z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