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40" w:rsidRPr="00C31040" w:rsidRDefault="00C31040" w:rsidP="0048258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3104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Tekst specjalistyczny do tłumaczenia ustnego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(a vista) z języka rosyjskiego</w:t>
      </w:r>
      <w:bookmarkStart w:id="0" w:name="_GoBack"/>
      <w:bookmarkEnd w:id="0"/>
    </w:p>
    <w:p w:rsidR="00C31040" w:rsidRPr="00C31040" w:rsidRDefault="00C31040" w:rsidP="0048258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582" w:rsidRPr="008312DD" w:rsidRDefault="00482582" w:rsidP="0048258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pl-PL"/>
        </w:rPr>
      </w:pPr>
      <w:r w:rsidRPr="008D7786">
        <w:rPr>
          <w:rFonts w:ascii="Times New Roman" w:eastAsia="Times New Roman" w:hAnsi="Times New Roman" w:cs="Times New Roman"/>
          <w:b/>
          <w:sz w:val="24"/>
          <w:szCs w:val="24"/>
          <w:lang w:val="ru-RU" w:eastAsia="pl-PL"/>
        </w:rPr>
        <w:t>Наследование по закону</w:t>
      </w:r>
    </w:p>
    <w:p w:rsidR="00482582" w:rsidRPr="008312DD" w:rsidRDefault="00482582" w:rsidP="004825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</w:p>
    <w:p w:rsidR="00482582" w:rsidRPr="008312DD" w:rsidRDefault="00482582" w:rsidP="00482582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При наследовании имущество умершего (наследство, наследственное имущество) переходит к другим лицам в порядке универсального правопреемства, то есть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br/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в неизменном виде как единое целое и в один и тот же момент, если из правил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Гражданского к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одекса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(ГК)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не следует иное.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Наследование регулируется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ГК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и другими законами, а в случаях, предусмотренных законом, иными правовыми актами.</w:t>
      </w:r>
    </w:p>
    <w:p w:rsidR="00482582" w:rsidRPr="008312DD" w:rsidRDefault="00482582" w:rsidP="00482582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Наследование осуществляется по завещанию и по закону.</w:t>
      </w:r>
    </w:p>
    <w:p w:rsidR="00482582" w:rsidRPr="008312DD" w:rsidRDefault="00482582" w:rsidP="00482582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Наследование по закону имеет место, когда и поскольку оно не изменено завещанием, а также в иных случаях, установленных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ГК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</w:p>
    <w:p w:rsidR="00482582" w:rsidRDefault="00482582" w:rsidP="00482582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Не входят в состав наследства права и обязанности, неразрывно связанные с личностью наследодателя, в частности право на алименты, право на возмещение вреда, причиненного жизни или здоровью гражданина, а также права и обязанности, переход которых в порядке наследования не допускается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ГК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или другими законами.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Не входят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br/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в состав наследства личные неимущественные права и другие нематериальные блага.</w:t>
      </w:r>
    </w:p>
    <w:p w:rsidR="00482582" w:rsidRPr="008312DD" w:rsidRDefault="00482582" w:rsidP="00482582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</w:pP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Наследники по закону призываются к наследованию в порядке очередности, предусмотрен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ной ГК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Наследники каждой последующей очереди наследуют, если нет наследников предшествующих очередей, то есть если наследники предшествующих очередей отсутствуют, либо никто из них не имеет права наследовать, либо все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они отстранены от наследования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, либо лишены наследства, либо никто из них не принял наследства, либо все они отказались от наследства.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 xml:space="preserve"> </w:t>
      </w:r>
      <w:r w:rsidRPr="008312DD"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Наследники одной очереди наследуют в равных долях, за исключением наследников, наследующих по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pl-PL"/>
        </w:rPr>
        <w:t>аву представления.</w:t>
      </w:r>
    </w:p>
    <w:p w:rsidR="00882D03" w:rsidRPr="00482582" w:rsidRDefault="00882D03">
      <w:pPr>
        <w:rPr>
          <w:lang w:val="ru-RU"/>
        </w:rPr>
      </w:pPr>
    </w:p>
    <w:sectPr w:rsidR="00882D03" w:rsidRPr="0048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82"/>
    <w:rsid w:val="00482582"/>
    <w:rsid w:val="00882D03"/>
    <w:rsid w:val="00C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EA78-7935-4507-B3AA-6A02E6F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58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2016-10-20T09:27:00Z</dcterms:created>
  <dcterms:modified xsi:type="dcterms:W3CDTF">2016-10-20T09:59:00Z</dcterms:modified>
</cp:coreProperties>
</file>