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2CC9" w14:textId="77777777" w:rsidR="001A67D1" w:rsidRPr="003B29D5" w:rsidRDefault="001A67D1" w:rsidP="001A67D1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3B29D5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2A072C30" wp14:editId="70370686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1479E" w14:textId="5901BB8F" w:rsidR="001A67D1" w:rsidRPr="001A67D1" w:rsidRDefault="001A67D1" w:rsidP="001A67D1">
      <w:pPr>
        <w:suppressAutoHyphens w:val="0"/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C6C9C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FA54760" w14:textId="77777777" w:rsidR="001A67D1" w:rsidRPr="001A67D1" w:rsidRDefault="001A67D1" w:rsidP="001A67D1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1A67D1">
        <w:rPr>
          <w:rFonts w:ascii="Arial" w:hAnsi="Arial" w:cs="Arial"/>
          <w:bCs/>
          <w:color w:val="57575B"/>
          <w:sz w:val="28"/>
          <w:szCs w:val="28"/>
        </w:rPr>
        <w:t>Przewodniczący</w:t>
      </w:r>
    </w:p>
    <w:p w14:paraId="52AFF295" w14:textId="171266CB" w:rsidR="001A67D1" w:rsidRPr="001A67D1" w:rsidRDefault="001A67D1" w:rsidP="001A67D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A67D1">
        <w:rPr>
          <w:rFonts w:ascii="Arial" w:hAnsi="Arial" w:cs="Arial"/>
          <w:bCs/>
          <w:sz w:val="28"/>
          <w:szCs w:val="28"/>
        </w:rPr>
        <w:t>Warszawa,</w:t>
      </w:r>
      <w:r>
        <w:rPr>
          <w:rFonts w:ascii="Arial" w:hAnsi="Arial" w:cs="Arial"/>
          <w:bCs/>
          <w:sz w:val="28"/>
          <w:szCs w:val="28"/>
        </w:rPr>
        <w:t xml:space="preserve"> 23 </w:t>
      </w:r>
      <w:r w:rsidRPr="001A67D1">
        <w:rPr>
          <w:rFonts w:ascii="Arial" w:hAnsi="Arial" w:cs="Arial"/>
          <w:bCs/>
          <w:sz w:val="28"/>
          <w:szCs w:val="28"/>
        </w:rPr>
        <w:t>stycznia 2023 r.</w:t>
      </w:r>
    </w:p>
    <w:p w14:paraId="42FA2D9F" w14:textId="77777777" w:rsidR="001A67D1" w:rsidRPr="001A67D1" w:rsidRDefault="001A67D1" w:rsidP="001A67D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A67D1">
        <w:rPr>
          <w:rFonts w:ascii="Arial" w:hAnsi="Arial" w:cs="Arial"/>
          <w:bCs/>
          <w:sz w:val="28"/>
          <w:szCs w:val="28"/>
        </w:rPr>
        <w:t>Sygn. akt KR VI R 48/22</w:t>
      </w:r>
    </w:p>
    <w:p w14:paraId="12B51165" w14:textId="77777777" w:rsidR="001A67D1" w:rsidRPr="001A67D1" w:rsidRDefault="001A67D1" w:rsidP="001A67D1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1A67D1">
        <w:rPr>
          <w:rFonts w:ascii="Arial" w:hAnsi="Arial" w:cs="Arial"/>
          <w:bCs/>
          <w:sz w:val="28"/>
          <w:szCs w:val="28"/>
        </w:rPr>
        <w:t xml:space="preserve">DPA-VI.9130.23.2022 </w:t>
      </w:r>
      <w:r w:rsidRPr="001A67D1">
        <w:rPr>
          <w:rFonts w:ascii="Arial" w:hAnsi="Arial" w:cs="Arial"/>
          <w:bCs/>
          <w:sz w:val="28"/>
          <w:szCs w:val="28"/>
        </w:rPr>
        <w:tab/>
      </w:r>
      <w:r w:rsidRPr="001A67D1">
        <w:rPr>
          <w:rFonts w:ascii="Arial" w:hAnsi="Arial" w:cs="Arial"/>
          <w:bCs/>
          <w:sz w:val="28"/>
          <w:szCs w:val="28"/>
        </w:rPr>
        <w:tab/>
      </w:r>
    </w:p>
    <w:p w14:paraId="476900FE" w14:textId="26BB147E" w:rsidR="001A67D1" w:rsidRPr="001A67D1" w:rsidRDefault="001A67D1" w:rsidP="001A67D1">
      <w:pPr>
        <w:pStyle w:val="Nagwek1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A67D1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720DF4D2" w14:textId="77777777" w:rsidR="001A67D1" w:rsidRPr="001A67D1" w:rsidRDefault="001A67D1" w:rsidP="001A67D1">
      <w:pPr>
        <w:rPr>
          <w:rFonts w:eastAsia="Calibri"/>
          <w:lang w:eastAsia="en-US"/>
        </w:rPr>
      </w:pPr>
    </w:p>
    <w:p w14:paraId="24B9C9CF" w14:textId="608F3D55" w:rsidR="001A67D1" w:rsidRPr="001A67D1" w:rsidRDefault="001A67D1" w:rsidP="001A67D1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1A67D1">
        <w:rPr>
          <w:rFonts w:ascii="Arial" w:eastAsia="Calibri" w:hAnsi="Arial" w:cs="Arial"/>
          <w:bCs/>
          <w:sz w:val="28"/>
          <w:szCs w:val="28"/>
          <w:lang w:eastAsia="en-US"/>
        </w:rPr>
        <w:t>Na podstawie art. 8 § 1 i art. 12 w związku z art. 35, art. 36 i art. 37</w:t>
      </w:r>
      <w:r w:rsidRPr="001A67D1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(Dz. U. z 2022 r. poz. 2000) w związku z art. 38 § 1 i § 4 ustawy z dnia 9 marca 2017 r. o szczególnych zasadach usuwania skutków prawnych decyzji reprywatyzacyjnych dotyczących nieruchomości warszawskich, wydanych z naruszeniem prawa (Dz.U. z 2021 r. poz. 795) </w:t>
      </w:r>
      <w:r w:rsidRPr="001A67D1">
        <w:rPr>
          <w:rFonts w:ascii="Arial" w:eastAsia="Calibri" w:hAnsi="Arial" w:cs="Arial"/>
          <w:bCs/>
          <w:sz w:val="28"/>
          <w:szCs w:val="28"/>
          <w:lang w:eastAsia="en-US"/>
        </w:rPr>
        <w:t>wyznaczam nowy termin załatwienia sprawy w przedmiocie decyzji Prezydenta m.st. Warszawy z dnia 8 kwietnia 2019 r. nr 79/SD/2019, dotyczącej nieruchomości położonej w Warszawie przy ul. Pustelnickiej 4</w:t>
      </w:r>
      <w:r w:rsidRPr="001A67D1">
        <w:rPr>
          <w:rFonts w:ascii="Arial" w:hAnsi="Arial" w:cs="Arial"/>
          <w:bCs/>
          <w:sz w:val="28"/>
          <w:szCs w:val="28"/>
        </w:rPr>
        <w:t xml:space="preserve">, do dnia 23 marca 2023 r., </w:t>
      </w:r>
      <w:r w:rsidRPr="001A67D1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1A67D1">
        <w:rPr>
          <w:rFonts w:ascii="Arial" w:hAnsi="Arial" w:cs="Arial"/>
          <w:bCs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067FCD90" w14:textId="56CF9E21" w:rsidR="001A67D1" w:rsidRPr="001A67D1" w:rsidRDefault="001A67D1" w:rsidP="001A67D1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1A67D1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>Przewodniczący Komisji</w:t>
      </w:r>
    </w:p>
    <w:p w14:paraId="1543FE1D" w14:textId="2FDDE5ED" w:rsidR="001A67D1" w:rsidRPr="001A67D1" w:rsidRDefault="001A67D1" w:rsidP="001A67D1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  <w:lang w:eastAsia="pl-PL"/>
        </w:rPr>
      </w:pPr>
      <w:r w:rsidRPr="001A67D1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6C784C2A" w14:textId="171BB4E9" w:rsidR="001A67D1" w:rsidRDefault="001A67D1" w:rsidP="001A67D1">
      <w:pPr>
        <w:pStyle w:val="Nagwek1"/>
        <w:rPr>
          <w:rFonts w:ascii="Arial" w:eastAsia="Calibri" w:hAnsi="Arial" w:cs="Arial"/>
          <w:color w:val="000000" w:themeColor="text1"/>
          <w:lang w:eastAsia="en-US"/>
        </w:rPr>
      </w:pPr>
      <w:r w:rsidRPr="001A67D1">
        <w:rPr>
          <w:rFonts w:ascii="Arial" w:eastAsia="Calibri" w:hAnsi="Arial" w:cs="Arial"/>
          <w:color w:val="000000" w:themeColor="text1"/>
          <w:lang w:eastAsia="en-US"/>
        </w:rPr>
        <w:t>Pouczenie:</w:t>
      </w:r>
    </w:p>
    <w:p w14:paraId="1CF81E85" w14:textId="77777777" w:rsidR="001A67D1" w:rsidRPr="001A67D1" w:rsidRDefault="001A67D1" w:rsidP="001A67D1">
      <w:pPr>
        <w:rPr>
          <w:rFonts w:eastAsia="Calibri"/>
          <w:lang w:eastAsia="en-US"/>
        </w:rPr>
      </w:pPr>
    </w:p>
    <w:p w14:paraId="5E0ED8D9" w14:textId="77777777" w:rsidR="001A67D1" w:rsidRPr="001A67D1" w:rsidRDefault="001A67D1" w:rsidP="001A67D1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1A67D1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7AA1E4C1" w14:textId="291F18B7" w:rsidR="001A67D1" w:rsidRPr="001A67D1" w:rsidRDefault="001A67D1" w:rsidP="001A67D1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1A67D1">
        <w:rPr>
          <w:rFonts w:ascii="Arial" w:eastAsia="Calibri" w:hAnsi="Arial" w:cs="Arial"/>
          <w:bCs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1A67D1">
        <w:rPr>
          <w:rFonts w:ascii="Arial" w:eastAsia="Calibri" w:hAnsi="Arial" w:cs="Arial"/>
          <w:bCs/>
          <w:sz w:val="28"/>
          <w:szCs w:val="28"/>
          <w:lang w:eastAsia="en-US"/>
        </w:rPr>
        <w:br/>
        <w:t>ani w terminie wskazanym zgodnie z art. 36 § 1 k.p.a. (bezczynność);</w:t>
      </w:r>
    </w:p>
    <w:p w14:paraId="2FD1BDD8" w14:textId="4DDABBE2" w:rsidR="001A67D1" w:rsidRPr="001A67D1" w:rsidRDefault="001A67D1" w:rsidP="001A67D1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1A67D1">
        <w:rPr>
          <w:rFonts w:ascii="Arial" w:eastAsia="Calibri" w:hAnsi="Arial" w:cs="Arial"/>
          <w:bCs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1C6CD985" w14:textId="77777777" w:rsidR="001A67D1" w:rsidRPr="001A67D1" w:rsidRDefault="001A67D1" w:rsidP="001A67D1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1A67D1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16E172D3" w14:textId="7697FB32" w:rsidR="001A67D1" w:rsidRPr="001A67D1" w:rsidRDefault="001A67D1" w:rsidP="001A67D1">
      <w:pPr>
        <w:pStyle w:val="Akapitzlist"/>
        <w:numPr>
          <w:ilvl w:val="0"/>
          <w:numId w:val="3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1A67D1">
        <w:rPr>
          <w:rFonts w:ascii="Arial" w:eastAsia="Calibri" w:hAnsi="Arial" w:cs="Arial"/>
          <w:bCs/>
          <w:sz w:val="28"/>
          <w:szCs w:val="28"/>
          <w:lang w:eastAsia="en-US"/>
        </w:rPr>
        <w:t>do organu wyższego stopnia za pośrednictwem organu prowadzącego postępowanie;</w:t>
      </w:r>
    </w:p>
    <w:p w14:paraId="61FEC245" w14:textId="509EE288" w:rsidR="001A67D1" w:rsidRPr="001A67D1" w:rsidRDefault="001A67D1" w:rsidP="001A67D1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A67D1">
        <w:rPr>
          <w:rFonts w:ascii="Arial" w:eastAsia="Calibri" w:hAnsi="Arial" w:cs="Arial"/>
          <w:bCs/>
          <w:sz w:val="28"/>
          <w:szCs w:val="28"/>
          <w:lang w:eastAsia="en-US"/>
        </w:rPr>
        <w:t>do organu prowadzącego postępowanie - jeżeli nie ma organu wyższego stopnia.</w:t>
      </w:r>
    </w:p>
    <w:p w14:paraId="056FC50F" w14:textId="77777777" w:rsidR="001A67D1" w:rsidRPr="001A67D1" w:rsidRDefault="001A67D1" w:rsidP="001A67D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2BE78AD2" w14:textId="77777777" w:rsidR="001A67D1" w:rsidRPr="001A67D1" w:rsidRDefault="001A67D1" w:rsidP="001A67D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005A7A93" w14:textId="77777777" w:rsidR="00994608" w:rsidRPr="001A67D1" w:rsidRDefault="00994608" w:rsidP="001A67D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sectPr w:rsidR="00994608" w:rsidRPr="001A6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6CF"/>
    <w:multiLevelType w:val="hybridMultilevel"/>
    <w:tmpl w:val="1A40835C"/>
    <w:lvl w:ilvl="0" w:tplc="F0825C3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25354"/>
    <w:multiLevelType w:val="hybridMultilevel"/>
    <w:tmpl w:val="1D689926"/>
    <w:lvl w:ilvl="0" w:tplc="52E6C0B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E147F"/>
    <w:multiLevelType w:val="hybridMultilevel"/>
    <w:tmpl w:val="08D66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B4AE2"/>
    <w:multiLevelType w:val="hybridMultilevel"/>
    <w:tmpl w:val="08DA0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90309">
    <w:abstractNumId w:val="3"/>
  </w:num>
  <w:num w:numId="2" w16cid:durableId="2008093474">
    <w:abstractNumId w:val="1"/>
  </w:num>
  <w:num w:numId="3" w16cid:durableId="283970219">
    <w:abstractNumId w:val="2"/>
  </w:num>
  <w:num w:numId="4" w16cid:durableId="30339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D1"/>
    <w:rsid w:val="001A67D1"/>
    <w:rsid w:val="00247A15"/>
    <w:rsid w:val="002F0972"/>
    <w:rsid w:val="00314A81"/>
    <w:rsid w:val="00376BB0"/>
    <w:rsid w:val="00994608"/>
    <w:rsid w:val="00C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E146"/>
  <w15:chartTrackingRefBased/>
  <w15:docId w15:val="{41A627DA-5728-4EB6-A91A-8D4E0E2F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7D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67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67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1A6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n. terminu</dc:title>
  <dc:subject/>
  <dc:creator>Warchoł Marcin  (DPA)</dc:creator>
  <cp:keywords/>
  <dc:description/>
  <cp:lastModifiedBy>Warchoł Marcin  (DPA)</cp:lastModifiedBy>
  <cp:revision>1</cp:revision>
  <dcterms:created xsi:type="dcterms:W3CDTF">2023-01-24T14:38:00Z</dcterms:created>
  <dcterms:modified xsi:type="dcterms:W3CDTF">2023-01-24T14:42:00Z</dcterms:modified>
</cp:coreProperties>
</file>