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93"/>
        <w:gridCol w:w="4475"/>
      </w:tblGrid>
      <w:tr w:rsidR="006C32C7" w:rsidRPr="006C32C7" w14:paraId="71E385EC" w14:textId="77777777" w:rsidTr="00FC370B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9341" w14:textId="77777777" w:rsidR="00BA63F6" w:rsidRPr="00BA63F6" w:rsidRDefault="00BA63F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b/>
                <w:color w:val="000000"/>
                <w:spacing w:val="-6"/>
              </w:rPr>
            </w:pPr>
            <w:r w:rsidRPr="00BA63F6">
              <w:rPr>
                <w:b/>
                <w:spacing w:val="-6"/>
                <w:lang w:bidi="uk-UA"/>
              </w:rPr>
              <w:t>Районний суд в м. Зелена Гура</w:t>
            </w:r>
          </w:p>
          <w:p w14:paraId="3952C574" w14:textId="77777777" w:rsidR="00BA63F6" w:rsidRPr="00BA63F6" w:rsidRDefault="00BA63F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A63F6">
              <w:rPr>
                <w:spacing w:val="-6"/>
                <w:lang w:bidi="uk-UA"/>
              </w:rPr>
              <w:t>І Команда Служби пробації (KSS) з питань виконання судових рішень у кримінальних справах</w:t>
            </w:r>
          </w:p>
          <w:p w14:paraId="0863A19F" w14:textId="77777777" w:rsidR="00BA63F6" w:rsidRPr="00BA63F6" w:rsidRDefault="00BA63F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A63F6">
              <w:rPr>
                <w:spacing w:val="-6"/>
                <w:lang w:bidi="uk-UA"/>
              </w:rPr>
              <w:t>65-069 Zielona Góra pl. Słowiański 2</w:t>
            </w:r>
          </w:p>
          <w:p w14:paraId="25E030D1" w14:textId="77777777" w:rsidR="00BA63F6" w:rsidRPr="00BA63F6" w:rsidRDefault="00BA63F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A63F6">
              <w:rPr>
                <w:spacing w:val="-6"/>
                <w:lang w:bidi="uk-UA"/>
              </w:rPr>
              <w:t>тел. 068-3220252 факс 068-3220396</w:t>
            </w:r>
          </w:p>
          <w:p w14:paraId="17D70DD8" w14:textId="77777777" w:rsidR="00BA63F6" w:rsidRPr="00BA63F6" w:rsidRDefault="00BA63F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A63F6">
              <w:rPr>
                <w:spacing w:val="-6"/>
                <w:lang w:bidi="uk-UA"/>
              </w:rPr>
              <w:t>e-mail: zkss1@zielona-gora.sr.gov.pl</w:t>
            </w:r>
          </w:p>
          <w:p w14:paraId="2CD69896" w14:textId="303AE193" w:rsidR="00FC370B" w:rsidRDefault="00BA63F6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</w:rPr>
            </w:pPr>
            <w:r w:rsidRPr="00BA63F6">
              <w:rPr>
                <w:spacing w:val="-6"/>
                <w:lang w:bidi="uk-UA"/>
              </w:rPr>
              <w:t>години роботи 7.00-15.00</w:t>
            </w:r>
          </w:p>
          <w:p w14:paraId="3FA88B6F" w14:textId="77777777" w:rsidR="00FC370B" w:rsidRPr="006C32C7" w:rsidRDefault="004B729C" w:rsidP="00FC370B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pacing w:val="-6"/>
                <w:szCs w:val="18"/>
              </w:rPr>
            </w:pPr>
            <w:r>
              <w:rPr>
                <w:i/>
                <w:sz w:val="16"/>
                <w:lang w:bidi="uk-UA"/>
              </w:rPr>
              <w:br/>
            </w:r>
            <w:r w:rsidR="00FC370B" w:rsidRPr="006257C7">
              <w:rPr>
                <w:sz w:val="14"/>
                <w:lang w:bidi="uk-UA"/>
              </w:rPr>
              <w:t>(позначення Команди KSS)</w:t>
            </w:r>
          </w:p>
        </w:tc>
        <w:tc>
          <w:tcPr>
            <w:tcW w:w="4524" w:type="dxa"/>
            <w:tcBorders>
              <w:left w:val="single" w:sz="4" w:space="0" w:color="auto"/>
            </w:tcBorders>
            <w:shd w:val="clear" w:color="auto" w:fill="auto"/>
          </w:tcPr>
          <w:p w14:paraId="3FF9EC1A" w14:textId="3C2E64A8" w:rsidR="006C32C7" w:rsidRPr="000950AF" w:rsidRDefault="00BA63F6" w:rsidP="006C32C7">
            <w:pPr>
              <w:widowControl w:val="0"/>
              <w:tabs>
                <w:tab w:val="left" w:pos="8222"/>
              </w:tabs>
              <w:autoSpaceDE w:val="0"/>
              <w:autoSpaceDN w:val="0"/>
              <w:adjustRightInd w:val="0"/>
              <w:ind w:right="-57"/>
              <w:jc w:val="right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lang w:bidi="uk-UA"/>
              </w:rPr>
              <w:t xml:space="preserve">Зелена Гура, </w:t>
            </w:r>
            <w:r w:rsidR="00B36930">
              <w:rPr>
                <w:sz w:val="24"/>
                <w:lang w:val="ru-RU" w:bidi="uk-UA"/>
              </w:rPr>
              <w:t>дата</w:t>
            </w:r>
            <w:r>
              <w:rPr>
                <w:sz w:val="24"/>
                <w:lang w:bidi="uk-UA"/>
              </w:rPr>
              <w:t xml:space="preserve">                      року  </w:t>
            </w:r>
          </w:p>
        </w:tc>
      </w:tr>
    </w:tbl>
    <w:p w14:paraId="40959ED4" w14:textId="77777777" w:rsidR="006C32C7" w:rsidRPr="006C32C7" w:rsidRDefault="006C32C7" w:rsidP="000656A5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ind w:left="11" w:right="-57"/>
        <w:jc w:val="right"/>
        <w:rPr>
          <w:color w:val="000000"/>
          <w:spacing w:val="-6"/>
          <w:sz w:val="22"/>
          <w:szCs w:val="24"/>
        </w:rPr>
      </w:pPr>
      <w:r w:rsidRPr="006C32C7">
        <w:rPr>
          <w:spacing w:val="-6"/>
          <w:sz w:val="22"/>
          <w:lang w:bidi="uk-UA"/>
        </w:rPr>
        <w:t xml:space="preserve">  </w:t>
      </w:r>
    </w:p>
    <w:p w14:paraId="46FAFAAA" w14:textId="2AE790E3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DC4DE6">
        <w:rPr>
          <w:spacing w:val="-6"/>
          <w:sz w:val="24"/>
          <w:lang w:bidi="uk-UA"/>
        </w:rPr>
        <w:t xml:space="preserve">порядковий номер списку </w:t>
      </w:r>
      <w:r w:rsidR="00DC4DE6">
        <w:rPr>
          <w:b/>
          <w:spacing w:val="-6"/>
          <w:sz w:val="20"/>
          <w:lang w:bidi="uk-UA"/>
        </w:rPr>
        <w:t xml:space="preserve">                      </w:t>
      </w:r>
      <w:r w:rsidRPr="00DC4DE6">
        <w:rPr>
          <w:b/>
          <w:lang w:bidi="uk-UA"/>
        </w:rPr>
        <w:t>←</w:t>
      </w:r>
      <w:r w:rsidRPr="00DC4DE6">
        <w:rPr>
          <w:spacing w:val="-6"/>
          <w:sz w:val="24"/>
          <w:lang w:bidi="uk-UA"/>
        </w:rPr>
        <w:t xml:space="preserve"> </w:t>
      </w:r>
      <w:r w:rsidR="00DC4DE6">
        <w:rPr>
          <w:sz w:val="16"/>
          <w:lang w:bidi="uk-UA"/>
        </w:rPr>
        <w:t>номер, на який слід посилатися при контактах з офіцером пробації</w:t>
      </w:r>
    </w:p>
    <w:p w14:paraId="256F28D2" w14:textId="4495AE94" w:rsidR="00FC370B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6"/>
          <w:sz w:val="20"/>
        </w:rPr>
      </w:pPr>
      <w:r w:rsidRPr="00DC4DE6">
        <w:rPr>
          <w:spacing w:val="-6"/>
          <w:sz w:val="24"/>
          <w:lang w:bidi="uk-UA"/>
        </w:rPr>
        <w:t xml:space="preserve">порядковий номер списку </w:t>
      </w:r>
      <w:r w:rsidRPr="006C32C7">
        <w:rPr>
          <w:spacing w:val="-6"/>
          <w:sz w:val="20"/>
          <w:lang w:bidi="uk-UA"/>
        </w:rPr>
        <w:t xml:space="preserve">  </w:t>
      </w:r>
      <w:r w:rsidRPr="00DC4DE6">
        <w:rPr>
          <w:b/>
          <w:spacing w:val="-6"/>
          <w:sz w:val="20"/>
          <w:lang w:bidi="uk-UA"/>
        </w:rPr>
        <w:fldChar w:fldCharType="begin">
          <w:ffData>
            <w:name w:val="sygnatura_wyk"/>
            <w:enabled/>
            <w:calcOnExit w:val="0"/>
            <w:textInput>
              <w:format w:val=" "/>
            </w:textInput>
          </w:ffData>
        </w:fldChar>
      </w:r>
      <w:bookmarkStart w:id="0" w:name="sygnatura_wyk"/>
      <w:r w:rsidRPr="00DC4DE6">
        <w:rPr>
          <w:b/>
          <w:spacing w:val="-6"/>
          <w:sz w:val="20"/>
          <w:lang w:bidi="uk-UA"/>
        </w:rPr>
        <w:instrText xml:space="preserve"> FORMTEXT </w:instrText>
      </w:r>
      <w:r w:rsidRPr="00DC4DE6">
        <w:rPr>
          <w:b/>
          <w:spacing w:val="-6"/>
          <w:sz w:val="20"/>
          <w:lang w:bidi="uk-UA"/>
        </w:rPr>
      </w:r>
      <w:r w:rsidRPr="00DC4DE6">
        <w:rPr>
          <w:b/>
          <w:spacing w:val="-6"/>
          <w:sz w:val="20"/>
          <w:lang w:bidi="uk-UA"/>
        </w:rPr>
        <w:fldChar w:fldCharType="separate"/>
      </w:r>
      <w:r w:rsidR="002D1E1D">
        <w:rPr>
          <w:b/>
          <w:noProof/>
          <w:spacing w:val="-6"/>
          <w:sz w:val="20"/>
          <w:lang w:bidi="uk-UA"/>
        </w:rPr>
        <w:t> </w:t>
      </w:r>
      <w:r w:rsidR="002D1E1D">
        <w:rPr>
          <w:b/>
          <w:noProof/>
          <w:spacing w:val="-6"/>
          <w:sz w:val="20"/>
          <w:lang w:bidi="uk-UA"/>
        </w:rPr>
        <w:t> </w:t>
      </w:r>
      <w:r w:rsidR="002D1E1D">
        <w:rPr>
          <w:b/>
          <w:noProof/>
          <w:spacing w:val="-6"/>
          <w:sz w:val="20"/>
          <w:lang w:bidi="uk-UA"/>
        </w:rPr>
        <w:t> </w:t>
      </w:r>
      <w:r w:rsidR="002D1E1D">
        <w:rPr>
          <w:b/>
          <w:noProof/>
          <w:spacing w:val="-6"/>
          <w:sz w:val="20"/>
          <w:lang w:bidi="uk-UA"/>
        </w:rPr>
        <w:t> </w:t>
      </w:r>
      <w:r w:rsidR="002D1E1D">
        <w:rPr>
          <w:b/>
          <w:noProof/>
          <w:spacing w:val="-6"/>
          <w:sz w:val="20"/>
          <w:lang w:bidi="uk-UA"/>
        </w:rPr>
        <w:t> </w:t>
      </w:r>
      <w:r w:rsidRPr="00DC4DE6">
        <w:rPr>
          <w:b/>
          <w:spacing w:val="-6"/>
          <w:sz w:val="20"/>
          <w:lang w:bidi="uk-UA"/>
        </w:rPr>
        <w:fldChar w:fldCharType="end"/>
      </w:r>
      <w:bookmarkEnd w:id="0"/>
    </w:p>
    <w:p w14:paraId="347DCAB2" w14:textId="3E68613C" w:rsidR="00FC370B" w:rsidRPr="006C32C7" w:rsidRDefault="00FC370B" w:rsidP="00FC370B">
      <w:pPr>
        <w:widowControl w:val="0"/>
        <w:shd w:val="clear" w:color="auto" w:fill="FFFFFF"/>
        <w:tabs>
          <w:tab w:val="left" w:pos="9302"/>
        </w:tabs>
        <w:autoSpaceDE w:val="0"/>
        <w:autoSpaceDN w:val="0"/>
        <w:adjustRightInd w:val="0"/>
        <w:ind w:left="10" w:right="-54"/>
        <w:jc w:val="both"/>
        <w:rPr>
          <w:color w:val="000000"/>
          <w:spacing w:val="-7"/>
          <w:sz w:val="20"/>
        </w:rPr>
      </w:pPr>
      <w:r w:rsidRPr="00DC4DE6">
        <w:rPr>
          <w:spacing w:val="-6"/>
          <w:sz w:val="24"/>
          <w:lang w:bidi="uk-UA"/>
        </w:rPr>
        <w:t>номер справи</w:t>
      </w:r>
      <w:r w:rsidRPr="006C32C7">
        <w:rPr>
          <w:spacing w:val="-7"/>
          <w:sz w:val="20"/>
          <w:lang w:bidi="uk-UA"/>
        </w:rPr>
        <w:t xml:space="preserve">                                                                                                                        </w:t>
      </w:r>
    </w:p>
    <w:p w14:paraId="58D5D04D" w14:textId="56AF774F" w:rsidR="00FC370B" w:rsidRPr="00DC4DE6" w:rsidRDefault="00FC370B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4"/>
          <w:szCs w:val="24"/>
        </w:rPr>
      </w:pPr>
      <w:r w:rsidRPr="00DC4DE6">
        <w:rPr>
          <w:spacing w:val="-1"/>
          <w:sz w:val="24"/>
          <w:lang w:bidi="uk-UA"/>
        </w:rPr>
        <w:fldChar w:fldCharType="begin">
          <w:ffData>
            <w:name w:val="sygnatura_ko"/>
            <w:enabled/>
            <w:calcOnExit w:val="0"/>
            <w:textInput>
              <w:format w:val=" "/>
            </w:textInput>
          </w:ffData>
        </w:fldChar>
      </w:r>
      <w:bookmarkStart w:id="1" w:name="sygnatura_ko"/>
      <w:r w:rsidRPr="00DC4DE6">
        <w:rPr>
          <w:spacing w:val="-1"/>
          <w:sz w:val="24"/>
          <w:lang w:bidi="uk-UA"/>
        </w:rPr>
        <w:instrText xml:space="preserve"> FORMTEXT </w:instrText>
      </w:r>
      <w:r w:rsidRPr="00DC4DE6">
        <w:rPr>
          <w:spacing w:val="-1"/>
          <w:sz w:val="24"/>
          <w:lang w:bidi="uk-UA"/>
        </w:rPr>
      </w:r>
      <w:r w:rsidRPr="00DC4DE6">
        <w:rPr>
          <w:spacing w:val="-1"/>
          <w:sz w:val="24"/>
          <w:lang w:bidi="uk-UA"/>
        </w:rPr>
        <w:fldChar w:fldCharType="separate"/>
      </w:r>
      <w:r w:rsidR="002D1E1D">
        <w:rPr>
          <w:noProof/>
          <w:spacing w:val="-1"/>
          <w:sz w:val="24"/>
          <w:lang w:bidi="uk-UA"/>
        </w:rPr>
        <w:t> </w:t>
      </w:r>
      <w:r w:rsidR="002D1E1D">
        <w:rPr>
          <w:noProof/>
          <w:spacing w:val="-1"/>
          <w:sz w:val="24"/>
          <w:lang w:bidi="uk-UA"/>
        </w:rPr>
        <w:t> </w:t>
      </w:r>
      <w:r w:rsidR="002D1E1D">
        <w:rPr>
          <w:noProof/>
          <w:spacing w:val="-1"/>
          <w:sz w:val="24"/>
          <w:lang w:bidi="uk-UA"/>
        </w:rPr>
        <w:t> </w:t>
      </w:r>
      <w:r w:rsidR="002D1E1D">
        <w:rPr>
          <w:noProof/>
          <w:spacing w:val="-1"/>
          <w:sz w:val="24"/>
          <w:lang w:bidi="uk-UA"/>
        </w:rPr>
        <w:t> </w:t>
      </w:r>
      <w:r w:rsidR="002D1E1D">
        <w:rPr>
          <w:noProof/>
          <w:spacing w:val="-1"/>
          <w:sz w:val="24"/>
          <w:lang w:bidi="uk-UA"/>
        </w:rPr>
        <w:t> </w:t>
      </w:r>
      <w:r w:rsidRPr="00DC4DE6">
        <w:rPr>
          <w:spacing w:val="-1"/>
          <w:sz w:val="24"/>
          <w:lang w:bidi="uk-UA"/>
        </w:rPr>
        <w:fldChar w:fldCharType="end"/>
      </w:r>
      <w:bookmarkEnd w:id="1"/>
    </w:p>
    <w:p w14:paraId="1DA4F84F" w14:textId="77777777" w:rsidR="000950AF" w:rsidRPr="00105A49" w:rsidRDefault="000950AF" w:rsidP="00FC370B">
      <w:pPr>
        <w:widowControl w:val="0"/>
        <w:shd w:val="clear" w:color="auto" w:fill="FFFFFF"/>
        <w:autoSpaceDE w:val="0"/>
        <w:autoSpaceDN w:val="0"/>
        <w:adjustRightInd w:val="0"/>
        <w:ind w:left="10" w:right="1382"/>
        <w:rPr>
          <w:color w:val="000000"/>
          <w:spacing w:val="-1"/>
          <w:sz w:val="22"/>
          <w:szCs w:val="22"/>
        </w:rPr>
      </w:pPr>
    </w:p>
    <w:p w14:paraId="5CD6BC79" w14:textId="77777777" w:rsidR="00AF4EEF" w:rsidRDefault="00AF4EEF" w:rsidP="00450F26">
      <w:pPr>
        <w:spacing w:after="120"/>
        <w:jc w:val="center"/>
        <w:rPr>
          <w:b/>
          <w:sz w:val="28"/>
        </w:rPr>
      </w:pPr>
      <w:r>
        <w:rPr>
          <w:b/>
          <w:sz w:val="28"/>
          <w:lang w:bidi="uk-UA"/>
        </w:rPr>
        <w:t>Заява</w:t>
      </w:r>
    </w:p>
    <w:p w14:paraId="35095CA1" w14:textId="77777777" w:rsidR="00D95C2C" w:rsidRPr="00197C8A" w:rsidRDefault="00D95C2C" w:rsidP="00D95C2C">
      <w:pPr>
        <w:spacing w:before="120"/>
        <w:jc w:val="center"/>
        <w:rPr>
          <w:b/>
          <w:sz w:val="22"/>
          <w:szCs w:val="22"/>
        </w:rPr>
      </w:pPr>
      <w:r w:rsidRPr="00197C8A">
        <w:rPr>
          <w:b/>
          <w:sz w:val="22"/>
          <w:lang w:bidi="uk-UA"/>
        </w:rPr>
        <w:t xml:space="preserve">особи, яка перебуває під наглядом відповідно до ст. 181а § 2 Кримінально-виконавчого кодексу (КВК) </w:t>
      </w:r>
    </w:p>
    <w:p w14:paraId="43334AD4" w14:textId="77777777" w:rsidR="00AF4EEF" w:rsidRPr="00ED06F9" w:rsidRDefault="00AF4EEF" w:rsidP="00AF4EEF">
      <w:pPr>
        <w:jc w:val="center"/>
        <w:rPr>
          <w:b/>
          <w:sz w:val="20"/>
        </w:rPr>
      </w:pPr>
    </w:p>
    <w:p w14:paraId="21CA85A7" w14:textId="77777777" w:rsidR="00A846AD" w:rsidRPr="00A846AD" w:rsidRDefault="00A846AD" w:rsidP="00AF4EEF">
      <w:pPr>
        <w:jc w:val="center"/>
        <w:rPr>
          <w:b/>
          <w:sz w:val="22"/>
          <w:szCs w:val="22"/>
        </w:rPr>
      </w:pPr>
    </w:p>
    <w:p w14:paraId="71761AF3" w14:textId="47A764B2" w:rsidR="00D95C2C" w:rsidRPr="00197C8A" w:rsidRDefault="00AF4EEF" w:rsidP="00D95C2C">
      <w:pPr>
        <w:ind w:firstLine="709"/>
        <w:jc w:val="both"/>
        <w:rPr>
          <w:sz w:val="24"/>
          <w:szCs w:val="24"/>
        </w:rPr>
      </w:pPr>
      <w:r w:rsidRPr="00197C8A">
        <w:rPr>
          <w:sz w:val="24"/>
          <w:lang w:bidi="uk-UA"/>
        </w:rPr>
        <w:tab/>
        <w:t>Я,                        заявляю, що я був поінформований про зміст винесеного щодо мене судового рішення, а також про обов'язки та права, що випливають з нього.</w:t>
      </w:r>
    </w:p>
    <w:p w14:paraId="5AF4E0D3" w14:textId="77777777" w:rsidR="00AF4EEF" w:rsidRPr="00AF4EEF" w:rsidRDefault="00AF4EEF" w:rsidP="00AF4EEF">
      <w:pPr>
        <w:jc w:val="both"/>
        <w:rPr>
          <w:sz w:val="24"/>
          <w:szCs w:val="24"/>
        </w:rPr>
      </w:pPr>
    </w:p>
    <w:p w14:paraId="7F61E4ED" w14:textId="7BCEDFD2" w:rsidR="00D95C2C" w:rsidRPr="00197C8A" w:rsidRDefault="00D95C2C" w:rsidP="00D95C2C">
      <w:pPr>
        <w:ind w:firstLine="709"/>
        <w:jc w:val="both"/>
        <w:rPr>
          <w:sz w:val="24"/>
          <w:szCs w:val="24"/>
        </w:rPr>
      </w:pPr>
      <w:r w:rsidRPr="00197C8A">
        <w:rPr>
          <w:sz w:val="24"/>
          <w:lang w:bidi="uk-UA"/>
        </w:rPr>
        <w:tab/>
        <w:t>Я заявляю, що протягом періоду, на який мені призначено покарання/запобіжний захід, я буду проживати за адресою:</w:t>
      </w:r>
    </w:p>
    <w:p w14:paraId="699855FA" w14:textId="77777777" w:rsidR="00AF4EEF" w:rsidRPr="00197C8A" w:rsidRDefault="00AF4EEF" w:rsidP="00AF4EEF">
      <w:pPr>
        <w:jc w:val="both"/>
        <w:rPr>
          <w:sz w:val="24"/>
          <w:szCs w:val="24"/>
        </w:rPr>
      </w:pPr>
    </w:p>
    <w:p w14:paraId="142737A8" w14:textId="77777777" w:rsidR="00197C8A" w:rsidRDefault="00197C8A" w:rsidP="00AF4EEF">
      <w:pPr>
        <w:jc w:val="center"/>
        <w:rPr>
          <w:sz w:val="24"/>
          <w:szCs w:val="24"/>
        </w:rPr>
      </w:pPr>
      <w:r w:rsidRPr="00D62207">
        <w:rPr>
          <w:sz w:val="23"/>
          <w:lang w:bidi="uk-UA"/>
        </w:rPr>
        <w:t>…………………………………………………………………………………………………………</w:t>
      </w:r>
    </w:p>
    <w:p w14:paraId="3F8EE7B8" w14:textId="77777777" w:rsidR="00AF4EEF" w:rsidRPr="00CF18C8" w:rsidRDefault="00197C8A" w:rsidP="00AF4EEF">
      <w:pPr>
        <w:jc w:val="center"/>
        <w:rPr>
          <w:sz w:val="16"/>
          <w:szCs w:val="16"/>
        </w:rPr>
      </w:pPr>
      <w:r w:rsidRPr="00AF4EEF">
        <w:rPr>
          <w:sz w:val="24"/>
          <w:lang w:bidi="uk-UA"/>
        </w:rPr>
        <w:t xml:space="preserve"> </w:t>
      </w:r>
      <w:r w:rsidR="00AF4EEF" w:rsidRPr="00CF18C8">
        <w:rPr>
          <w:sz w:val="16"/>
          <w:lang w:bidi="uk-UA"/>
        </w:rPr>
        <w:t>(точна адреса проживання, вказана порушником)</w:t>
      </w:r>
    </w:p>
    <w:p w14:paraId="685C66D1" w14:textId="5B871D2F" w:rsidR="00AF4EEF" w:rsidRPr="00AF4EEF" w:rsidRDefault="00AF4EEF" w:rsidP="00AF4EEF">
      <w:pPr>
        <w:spacing w:before="120"/>
        <w:jc w:val="both"/>
        <w:rPr>
          <w:sz w:val="24"/>
          <w:szCs w:val="24"/>
        </w:rPr>
      </w:pPr>
      <w:r w:rsidRPr="00AF4EEF">
        <w:rPr>
          <w:sz w:val="24"/>
          <w:lang w:bidi="uk-UA"/>
        </w:rPr>
        <w:t xml:space="preserve">за номером телефону: </w:t>
      </w:r>
      <w:r w:rsidR="00DC4DE6">
        <w:rPr>
          <w:sz w:val="24"/>
          <w:lang w:bidi="uk-UA"/>
        </w:rPr>
        <w:fldChar w:fldCharType="begin">
          <w:ffData>
            <w:name w:val="podmiot_telefon"/>
            <w:enabled/>
            <w:calcOnExit w:val="0"/>
            <w:textInput/>
          </w:ffData>
        </w:fldChar>
      </w:r>
      <w:bookmarkStart w:id="2" w:name="podmiot_telefon"/>
      <w:r w:rsidR="00DC4DE6">
        <w:rPr>
          <w:sz w:val="24"/>
          <w:lang w:bidi="uk-UA"/>
        </w:rPr>
        <w:instrText xml:space="preserve"> FORMTEXT </w:instrText>
      </w:r>
      <w:r w:rsidR="00DC4DE6">
        <w:rPr>
          <w:sz w:val="24"/>
          <w:lang w:bidi="uk-UA"/>
        </w:rPr>
      </w:r>
      <w:r w:rsidR="00DC4DE6">
        <w:rPr>
          <w:sz w:val="24"/>
          <w:lang w:bidi="uk-UA"/>
        </w:rPr>
        <w:fldChar w:fldCharType="separate"/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DC4DE6">
        <w:rPr>
          <w:sz w:val="24"/>
          <w:lang w:bidi="uk-UA"/>
        </w:rPr>
        <w:fldChar w:fldCharType="end"/>
      </w:r>
      <w:bookmarkEnd w:id="2"/>
      <w:r w:rsidRPr="00AF4EEF">
        <w:rPr>
          <w:sz w:val="24"/>
          <w:lang w:bidi="uk-UA"/>
        </w:rPr>
        <w:t xml:space="preserve">, e-mail: </w:t>
      </w:r>
      <w:r w:rsidR="00DC4DE6">
        <w:rPr>
          <w:sz w:val="24"/>
          <w:lang w:bidi="uk-UA"/>
        </w:rPr>
        <w:fldChar w:fldCharType="begin">
          <w:ffData>
            <w:name w:val="podmiot_mail"/>
            <w:enabled/>
            <w:calcOnExit w:val="0"/>
            <w:textInput/>
          </w:ffData>
        </w:fldChar>
      </w:r>
      <w:bookmarkStart w:id="3" w:name="podmiot_mail"/>
      <w:r w:rsidR="00DC4DE6">
        <w:rPr>
          <w:sz w:val="24"/>
          <w:lang w:bidi="uk-UA"/>
        </w:rPr>
        <w:instrText xml:space="preserve"> FORMTEXT </w:instrText>
      </w:r>
      <w:r w:rsidR="00DC4DE6">
        <w:rPr>
          <w:sz w:val="24"/>
          <w:lang w:bidi="uk-UA"/>
        </w:rPr>
      </w:r>
      <w:r w:rsidR="00DC4DE6">
        <w:rPr>
          <w:sz w:val="24"/>
          <w:lang w:bidi="uk-UA"/>
        </w:rPr>
        <w:fldChar w:fldCharType="separate"/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2D1E1D">
        <w:rPr>
          <w:noProof/>
          <w:sz w:val="24"/>
          <w:lang w:bidi="uk-UA"/>
        </w:rPr>
        <w:t> </w:t>
      </w:r>
      <w:r w:rsidR="00DC4DE6">
        <w:rPr>
          <w:sz w:val="24"/>
          <w:lang w:bidi="uk-UA"/>
        </w:rPr>
        <w:fldChar w:fldCharType="end"/>
      </w:r>
      <w:bookmarkEnd w:id="3"/>
    </w:p>
    <w:p w14:paraId="3BE14C1F" w14:textId="715D7CD7" w:rsidR="00AF4EEF" w:rsidRDefault="00AF4EEF" w:rsidP="00AF4EEF">
      <w:pPr>
        <w:spacing w:after="60"/>
        <w:jc w:val="both"/>
        <w:rPr>
          <w:sz w:val="24"/>
          <w:szCs w:val="24"/>
        </w:rPr>
      </w:pPr>
      <w:r w:rsidRPr="00AF4EEF">
        <w:rPr>
          <w:sz w:val="24"/>
          <w:lang w:bidi="uk-UA"/>
        </w:rPr>
        <w:t>і даю згоду на спілкування за посередництвом телефону та електронної пошти.</w:t>
      </w:r>
    </w:p>
    <w:p w14:paraId="4D322631" w14:textId="77777777" w:rsidR="00D95C2C" w:rsidRPr="00BF104A" w:rsidRDefault="00D95C2C" w:rsidP="00D95C2C">
      <w:pPr>
        <w:spacing w:before="120"/>
        <w:jc w:val="both"/>
        <w:rPr>
          <w:b/>
          <w:sz w:val="23"/>
          <w:szCs w:val="23"/>
        </w:rPr>
      </w:pPr>
      <w:r w:rsidRPr="00BF104A">
        <w:rPr>
          <w:sz w:val="23"/>
          <w:lang w:bidi="uk-UA"/>
        </w:rPr>
        <w:t xml:space="preserve">Адреса для листування: </w:t>
      </w:r>
      <w:bookmarkStart w:id="4" w:name="_Hlk516144005"/>
      <w:r w:rsidRPr="00BF104A">
        <w:rPr>
          <w:sz w:val="23"/>
          <w:lang w:bidi="uk-UA"/>
        </w:rPr>
        <w:t>……………</w:t>
      </w:r>
      <w:bookmarkEnd w:id="4"/>
      <w:r w:rsidRPr="00BF104A">
        <w:rPr>
          <w:sz w:val="23"/>
          <w:lang w:bidi="uk-UA"/>
        </w:rPr>
        <w:t>……………………………………………..…………………..</w:t>
      </w:r>
    </w:p>
    <w:p w14:paraId="17EFF2FB" w14:textId="77777777" w:rsidR="00D95C2C" w:rsidRPr="00AF4EEF" w:rsidRDefault="00D95C2C" w:rsidP="00AF4EEF">
      <w:pPr>
        <w:spacing w:after="60"/>
        <w:jc w:val="both"/>
        <w:rPr>
          <w:sz w:val="24"/>
          <w:szCs w:val="24"/>
        </w:rPr>
      </w:pPr>
    </w:p>
    <w:p w14:paraId="6B493E1B" w14:textId="77777777" w:rsidR="00AF4EEF" w:rsidRPr="00AF4EEF" w:rsidRDefault="00AF4EEF" w:rsidP="00AF4EEF">
      <w:pPr>
        <w:jc w:val="both"/>
        <w:rPr>
          <w:sz w:val="24"/>
          <w:szCs w:val="24"/>
        </w:rPr>
      </w:pPr>
      <w:r w:rsidRPr="00AF4EEF">
        <w:rPr>
          <w:sz w:val="24"/>
          <w:lang w:bidi="uk-UA"/>
        </w:rPr>
        <w:tab/>
        <w:t>У разі зміни місця проживання, номера телефону чи електронної адреси, а також у разі наміру виїхати за кордон я зобов'язуюсь негайно повідомити про це офіцера пробації.</w:t>
      </w:r>
    </w:p>
    <w:p w14:paraId="73E0711D" w14:textId="37840D97" w:rsidR="00AF4EEF" w:rsidRPr="00AF4EEF" w:rsidRDefault="00AF4EEF" w:rsidP="00AF4EEF">
      <w:pPr>
        <w:jc w:val="both"/>
        <w:rPr>
          <w:sz w:val="24"/>
          <w:szCs w:val="24"/>
        </w:rPr>
      </w:pPr>
      <w:r w:rsidRPr="00AF4EEF">
        <w:rPr>
          <w:sz w:val="24"/>
          <w:lang w:bidi="uk-UA"/>
        </w:rPr>
        <w:tab/>
        <w:t>Я заявляю, що я був проінструктований про те, що будь-які листи, надіслані на вищевказану адресу, вважатимуться Судом врученими.</w:t>
      </w:r>
    </w:p>
    <w:p w14:paraId="0460678A" w14:textId="77777777" w:rsidR="00AF4EEF" w:rsidRPr="00AF4EEF" w:rsidRDefault="00AF4EEF" w:rsidP="00AF4EEF">
      <w:pPr>
        <w:jc w:val="both"/>
        <w:rPr>
          <w:sz w:val="24"/>
          <w:szCs w:val="24"/>
        </w:rPr>
      </w:pPr>
    </w:p>
    <w:p w14:paraId="0170D24F" w14:textId="77777777" w:rsidR="00AF4EEF" w:rsidRPr="00AF4EEF" w:rsidRDefault="00AF4EEF" w:rsidP="00AF4EEF">
      <w:pPr>
        <w:jc w:val="both"/>
        <w:rPr>
          <w:sz w:val="24"/>
          <w:szCs w:val="24"/>
        </w:rPr>
      </w:pPr>
      <w:r w:rsidRPr="00AF4EEF">
        <w:rPr>
          <w:sz w:val="24"/>
          <w:lang w:bidi="uk-UA"/>
        </w:rPr>
        <w:tab/>
      </w:r>
    </w:p>
    <w:p w14:paraId="6040C483" w14:textId="77777777" w:rsidR="007A152B" w:rsidRDefault="009B24FD" w:rsidP="00C83A38">
      <w:pPr>
        <w:jc w:val="center"/>
        <w:rPr>
          <w:sz w:val="28"/>
          <w:szCs w:val="28"/>
        </w:rPr>
      </w:pPr>
      <w:r w:rsidRPr="009B24FD">
        <w:rPr>
          <w:b/>
          <w:sz w:val="28"/>
          <w:lang w:bidi="uk-UA"/>
        </w:rPr>
        <w:t xml:space="preserve">ПРИЗНАЧЕНІ ПОКАРАННЯ / ЗАПОБІЖНІ ЗАХОДИ  </w:t>
      </w:r>
    </w:p>
    <w:p w14:paraId="2FBFCF0D" w14:textId="77777777" w:rsidR="00C83A38" w:rsidRPr="009B24FD" w:rsidRDefault="00C83A38" w:rsidP="00480B01">
      <w:pPr>
        <w:spacing w:after="240"/>
        <w:jc w:val="center"/>
        <w:rPr>
          <w:sz w:val="28"/>
          <w:szCs w:val="28"/>
        </w:rPr>
      </w:pPr>
      <w:bookmarkStart w:id="5" w:name="zakl_k"/>
    </w:p>
    <w:p w14:paraId="6C76F585" w14:textId="77777777" w:rsidR="004D770A" w:rsidRPr="004D770A" w:rsidRDefault="004D770A" w:rsidP="00354028">
      <w:pPr>
        <w:pStyle w:val="Tre"/>
        <w:spacing w:line="240" w:lineRule="auto"/>
        <w:rPr>
          <w:sz w:val="12"/>
          <w:szCs w:val="12"/>
        </w:rPr>
      </w:pPr>
      <w:r w:rsidRPr="004D770A">
        <w:rPr>
          <w:sz w:val="16"/>
          <w:lang w:bidi="uk-UA"/>
        </w:rPr>
        <w:t xml:space="preserve">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1E6E79" w:rsidRPr="00CE4902" w14:paraId="15E6BE3F" w14:textId="77777777" w:rsidTr="009D67FF">
        <w:trPr>
          <w:trHeight w:val="115"/>
        </w:trPr>
        <w:tc>
          <w:tcPr>
            <w:tcW w:w="7196" w:type="dxa"/>
            <w:shd w:val="clear" w:color="auto" w:fill="auto"/>
          </w:tcPr>
          <w:p w14:paraId="2AB5DA51" w14:textId="77777777" w:rsidR="001E6E79" w:rsidRPr="004F41B0" w:rsidRDefault="001E6E79" w:rsidP="000E1A2B">
            <w:pPr>
              <w:pStyle w:val="Tre"/>
              <w:spacing w:line="240" w:lineRule="auto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sz w:val="16"/>
                <w:lang w:bidi="uk-UA"/>
              </w:rPr>
              <w:t>Правова підстава та зміст заборони/судового наказу</w:t>
            </w:r>
          </w:p>
        </w:tc>
        <w:tc>
          <w:tcPr>
            <w:tcW w:w="2375" w:type="dxa"/>
          </w:tcPr>
          <w:p w14:paraId="1D851797" w14:textId="77777777" w:rsidR="001E6E79" w:rsidRPr="004F41B0" w:rsidRDefault="001E6E79" w:rsidP="000E1A2B">
            <w:pPr>
              <w:pStyle w:val="Tre"/>
              <w:spacing w:line="240" w:lineRule="auto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sz w:val="16"/>
                <w:lang w:bidi="uk-UA"/>
              </w:rPr>
              <w:t>Строк, на який призначено покарання/запобіжний захід</w:t>
            </w:r>
          </w:p>
        </w:tc>
      </w:tr>
      <w:tr w:rsidR="001E6E79" w:rsidRPr="00CE4902" w14:paraId="0C0A689D" w14:textId="77777777" w:rsidTr="009D67FF">
        <w:trPr>
          <w:trHeight w:val="115"/>
        </w:trPr>
        <w:tc>
          <w:tcPr>
            <w:tcW w:w="7196" w:type="dxa"/>
            <w:shd w:val="clear" w:color="auto" w:fill="auto"/>
          </w:tcPr>
          <w:p w14:paraId="5551E32C" w14:textId="77777777" w:rsidR="001E6E79" w:rsidRDefault="001E6E79" w:rsidP="000E1A2B">
            <w:pPr>
              <w:pStyle w:val="Tre"/>
              <w:spacing w:line="240" w:lineRule="auto"/>
              <w:rPr>
                <w:color w:val="7F7F7F"/>
                <w:sz w:val="22"/>
                <w:szCs w:val="22"/>
              </w:rPr>
            </w:pPr>
          </w:p>
          <w:p w14:paraId="2609941D" w14:textId="77777777" w:rsidR="002926FD" w:rsidRDefault="002926FD" w:rsidP="000E1A2B">
            <w:pPr>
              <w:pStyle w:val="Tre"/>
              <w:spacing w:line="240" w:lineRule="auto"/>
              <w:rPr>
                <w:color w:val="7F7F7F"/>
                <w:sz w:val="22"/>
                <w:szCs w:val="22"/>
              </w:rPr>
            </w:pPr>
          </w:p>
          <w:p w14:paraId="501D27D0" w14:textId="4184FDCE" w:rsidR="002926FD" w:rsidRPr="00C41E50" w:rsidRDefault="002926FD" w:rsidP="000E1A2B">
            <w:pPr>
              <w:pStyle w:val="Tre"/>
              <w:spacing w:line="240" w:lineRule="auto"/>
              <w:rPr>
                <w:color w:val="7F7F7F"/>
                <w:sz w:val="22"/>
                <w:szCs w:val="22"/>
              </w:rPr>
            </w:pPr>
          </w:p>
        </w:tc>
        <w:tc>
          <w:tcPr>
            <w:tcW w:w="2375" w:type="dxa"/>
          </w:tcPr>
          <w:p w14:paraId="098D47DC" w14:textId="77777777" w:rsidR="001E6E79" w:rsidRPr="00C41E50" w:rsidRDefault="001E6E79" w:rsidP="000E1A2B">
            <w:pPr>
              <w:pStyle w:val="Tre"/>
              <w:spacing w:line="240" w:lineRule="auto"/>
              <w:rPr>
                <w:color w:val="7F7F7F"/>
                <w:spacing w:val="-5"/>
                <w:sz w:val="22"/>
                <w:szCs w:val="22"/>
              </w:rPr>
            </w:pPr>
          </w:p>
        </w:tc>
      </w:tr>
    </w:tbl>
    <w:p w14:paraId="065C1087" w14:textId="77777777" w:rsidR="00AF4EEF" w:rsidRPr="00AF4EEF" w:rsidRDefault="00AF4EEF" w:rsidP="007A152B">
      <w:pPr>
        <w:widowControl w:val="0"/>
        <w:shd w:val="clear" w:color="auto" w:fill="FFFFFF"/>
        <w:tabs>
          <w:tab w:val="left" w:pos="3317"/>
          <w:tab w:val="left" w:pos="6312"/>
        </w:tabs>
        <w:autoSpaceDE w:val="0"/>
        <w:autoSpaceDN w:val="0"/>
        <w:adjustRightInd w:val="0"/>
        <w:rPr>
          <w:sz w:val="24"/>
          <w:szCs w:val="24"/>
        </w:rPr>
      </w:pPr>
    </w:p>
    <w:bookmarkEnd w:id="5"/>
    <w:p w14:paraId="14F2B515" w14:textId="77777777" w:rsidR="00AF4EEF" w:rsidRDefault="00AF4EEF" w:rsidP="00AF4EEF">
      <w:pPr>
        <w:spacing w:before="120" w:after="60"/>
        <w:jc w:val="center"/>
        <w:rPr>
          <w:b/>
          <w:sz w:val="24"/>
          <w:szCs w:val="24"/>
        </w:rPr>
      </w:pPr>
      <w:r w:rsidRPr="00AF4EEF">
        <w:rPr>
          <w:b/>
          <w:sz w:val="24"/>
          <w:lang w:bidi="uk-UA"/>
        </w:rPr>
        <w:t>ОБОВ'ЯЗКИ</w:t>
      </w:r>
    </w:p>
    <w:p w14:paraId="3E199649" w14:textId="77777777" w:rsidR="00197C8A" w:rsidRPr="00197C8A" w:rsidRDefault="00197C8A" w:rsidP="00197C8A">
      <w:pPr>
        <w:shd w:val="clear" w:color="auto" w:fill="FFFFFF"/>
        <w:spacing w:after="120"/>
        <w:rPr>
          <w:sz w:val="24"/>
          <w:szCs w:val="24"/>
        </w:rPr>
      </w:pPr>
      <w:r w:rsidRPr="00197C8A">
        <w:rPr>
          <w:b/>
          <w:sz w:val="24"/>
          <w:lang w:bidi="uk-UA"/>
        </w:rPr>
        <w:t>ст.</w:t>
      </w:r>
      <w:r w:rsidRPr="00197C8A">
        <w:rPr>
          <w:sz w:val="24"/>
          <w:lang w:bidi="uk-UA"/>
        </w:rPr>
        <w:t xml:space="preserve"> </w:t>
      </w:r>
      <w:r w:rsidRPr="00197C8A">
        <w:rPr>
          <w:b/>
          <w:sz w:val="24"/>
          <w:lang w:bidi="uk-UA"/>
        </w:rPr>
        <w:t>5</w:t>
      </w:r>
      <w:r w:rsidRPr="00197C8A">
        <w:rPr>
          <w:sz w:val="24"/>
          <w:lang w:bidi="uk-UA"/>
        </w:rPr>
        <w:t xml:space="preserve"> </w:t>
      </w:r>
      <w:bookmarkStart w:id="6" w:name="mip88117"/>
      <w:bookmarkEnd w:id="6"/>
      <w:r w:rsidRPr="00197C8A">
        <w:rPr>
          <w:b/>
          <w:sz w:val="24"/>
          <w:lang w:bidi="uk-UA"/>
        </w:rPr>
        <w:t>§ 2 КВК</w:t>
      </w:r>
      <w:r w:rsidRPr="00197C8A">
        <w:rPr>
          <w:sz w:val="24"/>
          <w:lang w:bidi="uk-UA"/>
        </w:rPr>
        <w:t xml:space="preserve"> Засуджений зобов'язаний виконувати вказівки компетентних органів, надані з метою виконання судової постанови.</w:t>
      </w:r>
    </w:p>
    <w:p w14:paraId="76A73613" w14:textId="77777777" w:rsidR="00197C8A" w:rsidRPr="00197C8A" w:rsidRDefault="00197C8A" w:rsidP="00197C8A">
      <w:pPr>
        <w:shd w:val="clear" w:color="auto" w:fill="FFFFFF"/>
        <w:spacing w:after="120"/>
        <w:jc w:val="both"/>
        <w:rPr>
          <w:b/>
          <w:sz w:val="24"/>
          <w:szCs w:val="24"/>
        </w:rPr>
      </w:pPr>
      <w:r w:rsidRPr="00197C8A">
        <w:rPr>
          <w:b/>
          <w:sz w:val="24"/>
          <w:lang w:bidi="uk-UA"/>
        </w:rPr>
        <w:t>ст.</w:t>
      </w:r>
      <w:r w:rsidRPr="00197C8A">
        <w:rPr>
          <w:sz w:val="24"/>
          <w:lang w:bidi="uk-UA"/>
        </w:rPr>
        <w:t xml:space="preserve"> </w:t>
      </w:r>
      <w:r w:rsidRPr="00197C8A">
        <w:rPr>
          <w:b/>
          <w:sz w:val="24"/>
          <w:lang w:bidi="uk-UA"/>
        </w:rPr>
        <w:t>169 § 1 КВК</w:t>
      </w:r>
      <w:r w:rsidRPr="00197C8A">
        <w:rPr>
          <w:sz w:val="24"/>
          <w:lang w:bidi="uk-UA"/>
        </w:rPr>
        <w:t xml:space="preserve"> Засуджений, на якого покладено обов'язки і який перебуває під наглядом, зобов'язаний виконувати обов'язки, встановлені судом на період іспитового строку або пов'язані з наглядом.</w:t>
      </w:r>
      <w:bookmarkStart w:id="7" w:name="mip30629770"/>
      <w:bookmarkEnd w:id="7"/>
    </w:p>
    <w:p w14:paraId="07D262A7" w14:textId="77777777" w:rsidR="00197C8A" w:rsidRPr="00197C8A" w:rsidRDefault="00197C8A" w:rsidP="00197C8A">
      <w:pPr>
        <w:shd w:val="clear" w:color="auto" w:fill="FFFFFF"/>
        <w:spacing w:after="120" w:line="234" w:lineRule="atLeast"/>
        <w:jc w:val="both"/>
        <w:rPr>
          <w:sz w:val="24"/>
          <w:szCs w:val="24"/>
        </w:rPr>
      </w:pPr>
      <w:bookmarkStart w:id="8" w:name="mip88443"/>
      <w:bookmarkEnd w:id="8"/>
      <w:r w:rsidRPr="00197C8A">
        <w:rPr>
          <w:b/>
          <w:sz w:val="24"/>
          <w:lang w:bidi="uk-UA"/>
        </w:rPr>
        <w:t>ст. 169 § 2</w:t>
      </w:r>
      <w:r w:rsidRPr="00197C8A">
        <w:rPr>
          <w:sz w:val="24"/>
          <w:lang w:bidi="uk-UA"/>
        </w:rPr>
        <w:t xml:space="preserve"> </w:t>
      </w:r>
      <w:r w:rsidRPr="00197C8A">
        <w:rPr>
          <w:b/>
          <w:sz w:val="24"/>
          <w:lang w:bidi="uk-UA"/>
        </w:rPr>
        <w:t>КВК</w:t>
      </w:r>
      <w:r w:rsidRPr="00197C8A">
        <w:rPr>
          <w:sz w:val="24"/>
          <w:lang w:bidi="uk-UA"/>
        </w:rPr>
        <w:t xml:space="preserve"> Засуджений, щодо якого встановлено нагляд, зобов'язаний негайно, але не пізніше 7 днів з дня, коли йому стало відомо про встановлення щодо нього нагляду, </w:t>
      </w:r>
      <w:r w:rsidRPr="00197C8A">
        <w:rPr>
          <w:sz w:val="24"/>
          <w:lang w:bidi="uk-UA"/>
        </w:rPr>
        <w:lastRenderedPageBreak/>
        <w:t>повідомити про це офіцера пробації того районного суду, в окрузі якого буде здійснюватися нагляд.</w:t>
      </w:r>
    </w:p>
    <w:p w14:paraId="2D1F5BF0" w14:textId="77777777" w:rsidR="00197C8A" w:rsidRPr="00197C8A" w:rsidRDefault="00197C8A" w:rsidP="00197C8A">
      <w:pPr>
        <w:shd w:val="clear" w:color="auto" w:fill="FFFFFF"/>
        <w:spacing w:after="120"/>
        <w:jc w:val="both"/>
        <w:rPr>
          <w:sz w:val="24"/>
          <w:szCs w:val="24"/>
        </w:rPr>
      </w:pPr>
      <w:bookmarkStart w:id="9" w:name="mip88444"/>
      <w:bookmarkEnd w:id="9"/>
      <w:r w:rsidRPr="00197C8A">
        <w:rPr>
          <w:b/>
          <w:sz w:val="24"/>
          <w:lang w:bidi="uk-UA"/>
        </w:rPr>
        <w:t>ст. 169 § 3</w:t>
      </w:r>
      <w:r w:rsidRPr="00197C8A">
        <w:rPr>
          <w:sz w:val="24"/>
          <w:lang w:bidi="uk-UA"/>
        </w:rPr>
        <w:t xml:space="preserve"> </w:t>
      </w:r>
      <w:r w:rsidRPr="00197C8A">
        <w:rPr>
          <w:b/>
          <w:sz w:val="24"/>
          <w:lang w:bidi="uk-UA"/>
        </w:rPr>
        <w:t>КВК</w:t>
      </w:r>
      <w:r w:rsidRPr="00197C8A">
        <w:rPr>
          <w:sz w:val="24"/>
          <w:lang w:bidi="uk-UA"/>
        </w:rPr>
        <w:t xml:space="preserve"> Засуджений зобов'язаний з'являтися на виклик суду або офіцера пробації </w:t>
      </w:r>
      <w:r w:rsidRPr="00197C8A">
        <w:rPr>
          <w:sz w:val="24"/>
          <w:lang w:bidi="uk-UA"/>
        </w:rPr>
        <w:br/>
        <w:t>та давати пояснення з питань перебігу нагляду і виконання покладених на нього обов'язків, не змінювати без дозволу суду місця постійного проживання, допускати до свого житла офіцера пробації та повідомляти його про зміну місця роботи.</w:t>
      </w:r>
    </w:p>
    <w:p w14:paraId="2716D3AA" w14:textId="5D1B36FA" w:rsidR="00197C8A" w:rsidRPr="00197C8A" w:rsidRDefault="00197C8A" w:rsidP="00197C8A">
      <w:pPr>
        <w:shd w:val="clear" w:color="auto" w:fill="FFFFFF"/>
        <w:spacing w:after="120" w:line="234" w:lineRule="atLeast"/>
        <w:jc w:val="both"/>
        <w:rPr>
          <w:sz w:val="24"/>
          <w:szCs w:val="24"/>
        </w:rPr>
      </w:pPr>
      <w:bookmarkStart w:id="10" w:name="mip88445"/>
      <w:bookmarkEnd w:id="10"/>
      <w:r w:rsidRPr="00197C8A">
        <w:rPr>
          <w:b/>
          <w:sz w:val="24"/>
          <w:lang w:bidi="uk-UA"/>
        </w:rPr>
        <w:t>ст. 169 § 4</w:t>
      </w:r>
      <w:r w:rsidRPr="00197C8A">
        <w:rPr>
          <w:sz w:val="24"/>
          <w:lang w:bidi="uk-UA"/>
        </w:rPr>
        <w:t xml:space="preserve"> </w:t>
      </w:r>
      <w:r w:rsidRPr="00197C8A">
        <w:rPr>
          <w:b/>
          <w:sz w:val="24"/>
          <w:lang w:bidi="uk-UA"/>
        </w:rPr>
        <w:t>КВК</w:t>
      </w:r>
      <w:r w:rsidRPr="00197C8A">
        <w:rPr>
          <w:sz w:val="24"/>
          <w:lang w:bidi="uk-UA"/>
        </w:rPr>
        <w:t xml:space="preserve"> Нагляд здійснюється за місцем постійного проживання засудженого.</w:t>
      </w:r>
    </w:p>
    <w:p w14:paraId="31C2F38E" w14:textId="77777777" w:rsidR="00197C8A" w:rsidRDefault="00197C8A" w:rsidP="00197C8A">
      <w:pPr>
        <w:jc w:val="both"/>
      </w:pPr>
    </w:p>
    <w:p w14:paraId="1F065D6A" w14:textId="77777777" w:rsidR="00197C8A" w:rsidRDefault="00197C8A" w:rsidP="00197C8A">
      <w:pPr>
        <w:jc w:val="both"/>
        <w:rPr>
          <w:sz w:val="16"/>
        </w:rPr>
      </w:pPr>
    </w:p>
    <w:p w14:paraId="523A6248" w14:textId="77777777" w:rsidR="00197C8A" w:rsidRPr="00197C8A" w:rsidRDefault="00197C8A" w:rsidP="00197C8A">
      <w:pPr>
        <w:jc w:val="center"/>
        <w:rPr>
          <w:b/>
          <w:sz w:val="28"/>
          <w:szCs w:val="28"/>
        </w:rPr>
      </w:pPr>
      <w:r w:rsidRPr="00197C8A">
        <w:rPr>
          <w:b/>
          <w:sz w:val="28"/>
          <w:lang w:bidi="uk-UA"/>
        </w:rPr>
        <w:t>ПРАВА</w:t>
      </w:r>
    </w:p>
    <w:p w14:paraId="24D93588" w14:textId="77777777" w:rsidR="00197C8A" w:rsidRPr="00BF104A" w:rsidRDefault="00197C8A" w:rsidP="00197C8A">
      <w:pPr>
        <w:jc w:val="center"/>
        <w:rPr>
          <w:sz w:val="16"/>
          <w:szCs w:val="16"/>
        </w:rPr>
      </w:pPr>
    </w:p>
    <w:p w14:paraId="3BE75FEC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4 § 1 КВК</w:t>
      </w:r>
      <w:r w:rsidRPr="00197C8A">
        <w:rPr>
          <w:sz w:val="24"/>
          <w:lang w:bidi="uk-UA"/>
        </w:rPr>
        <w:t xml:space="preserve"> Покарання, заходи кримінально-правового характеру та запобіжні заходи (...) повинні виконуватися гуманним способом, з повагою до людської гідності засудженого. Забороняється застосування тортур та нелюдського або принижуючого відношення і покарання засудженого.</w:t>
      </w:r>
    </w:p>
    <w:p w14:paraId="3657BF72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4 § 2 КВК</w:t>
      </w:r>
      <w:r w:rsidRPr="00197C8A">
        <w:rPr>
          <w:sz w:val="24"/>
          <w:lang w:bidi="uk-UA"/>
        </w:rPr>
        <w:t xml:space="preserve"> За засудженим зберігаються його громадянські права і свободи. Їх обмеження може бути встановлене лише законом і остаточним рішенням, ухваленим на його підставі,</w:t>
      </w:r>
    </w:p>
    <w:p w14:paraId="5F5842AB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6 § 1 КВК</w:t>
      </w:r>
      <w:r w:rsidRPr="00197C8A">
        <w:rPr>
          <w:sz w:val="24"/>
          <w:lang w:bidi="uk-UA"/>
        </w:rPr>
        <w:t xml:space="preserve"> Засуджений має право звертатися до суду з клопотанням про відкриття провадження у справі та брати в ньому участь як сторона, а також у випадках, передбачених законом, подавати скарги на рішення, винесені у виконавчому провадженні.</w:t>
      </w:r>
    </w:p>
    <w:p w14:paraId="5802742F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6 § 2 КВК</w:t>
      </w:r>
      <w:r w:rsidRPr="00197C8A">
        <w:rPr>
          <w:sz w:val="24"/>
          <w:lang w:bidi="uk-UA"/>
        </w:rPr>
        <w:t xml:space="preserve"> Засуджений має право звертатися до органів виконання покарань із заявами, скаргами та клопотаннями. При поданні заяви, скарги або клопотання засуджений зобов'язаний обґрунтувати викладені в них вимоги в обсязі, необхідному для їх розгляду, зокрема додати відповідні документи.</w:t>
      </w:r>
    </w:p>
    <w:p w14:paraId="713015A6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7 § 1 КВК</w:t>
      </w:r>
      <w:r w:rsidRPr="00197C8A">
        <w:rPr>
          <w:sz w:val="24"/>
          <w:lang w:bidi="uk-UA"/>
        </w:rPr>
        <w:t xml:space="preserve"> Засуджений може оскаржити до Суду рішення органу, зазначеного в ст. 2 п. 3-6 і 10 КВК, з причини його незаконності, якщо інше не передбачено законом.</w:t>
      </w:r>
    </w:p>
    <w:p w14:paraId="5CBB74B1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84 § 1 КК</w:t>
      </w:r>
      <w:r w:rsidRPr="00197C8A">
        <w:rPr>
          <w:sz w:val="24"/>
          <w:lang w:bidi="uk-UA"/>
        </w:rPr>
        <w:t xml:space="preserve"> Суд може після закінчення половини строку, на який були призначені заходи покарання, зазначені в ст. 39 п. 1-3, визнати їх виконаними, якщо засуджений дотримувався вимог закону, а захід покарання виконувався щодо нього протягом не менше одного року.</w:t>
      </w:r>
    </w:p>
    <w:p w14:paraId="1E78A004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84 § 2а КК</w:t>
      </w:r>
      <w:r w:rsidRPr="00197C8A">
        <w:rPr>
          <w:sz w:val="24"/>
          <w:lang w:bidi="uk-UA"/>
        </w:rPr>
        <w:t xml:space="preserve"> Якщо було призначено покарання у вигляді довічного позбавлення волі, суд може визнати його виконаним, якщо засуджений дотримувався вимог закону, і немає ризику, що він знову вчинить злочин, подібний до того, за який було призначено покарання, а покарання було виконано щодо нього протягом не менше 15 років.</w:t>
      </w:r>
    </w:p>
    <w:p w14:paraId="149F7AA5" w14:textId="318604E4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99 § 2 КК</w:t>
      </w:r>
      <w:r w:rsidRPr="00197C8A">
        <w:rPr>
          <w:sz w:val="24"/>
          <w:lang w:bidi="uk-UA"/>
        </w:rPr>
        <w:t xml:space="preserve"> Заборони, перелічені в </w:t>
      </w:r>
      <w:hyperlink r:id="rId8" w:history="1">
        <w:r w:rsidRPr="00197C8A">
          <w:rPr>
            <w:sz w:val="24"/>
            <w:lang w:bidi="uk-UA"/>
          </w:rPr>
          <w:t>ст. 39 п. 2-3</w:t>
        </w:r>
      </w:hyperlink>
      <w:r w:rsidRPr="00197C8A">
        <w:rPr>
          <w:sz w:val="24"/>
          <w:lang w:bidi="uk-UA"/>
        </w:rPr>
        <w:t>, призначаються без зазначення строку їх дії; суд скасовує їх, коли перестали діяти причини, що були підставою для їх призначення.</w:t>
      </w:r>
    </w:p>
    <w:p w14:paraId="4530C077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>ст. 43 § 2а КК</w:t>
      </w:r>
      <w:r w:rsidRPr="00197C8A">
        <w:rPr>
          <w:sz w:val="24"/>
          <w:lang w:bidi="uk-UA"/>
        </w:rPr>
        <w:t xml:space="preserve"> </w:t>
      </w:r>
      <w:r w:rsidRPr="00197C8A">
        <w:rPr>
          <w:rStyle w:val="Teksttreci"/>
          <w:sz w:val="24"/>
          <w:lang w:val="uk-UA" w:bidi="uk-UA"/>
        </w:rPr>
        <w:t>Період</w:t>
      </w:r>
      <w:r w:rsidRPr="00197C8A">
        <w:rPr>
          <w:sz w:val="24"/>
          <w:lang w:bidi="uk-UA"/>
        </w:rPr>
        <w:t>, на який накладено заборону, не зараховується до строку відбування покарання у вигляді позбавлення волі, навіть якщо його призначено за інше правопорушення.</w:t>
      </w:r>
    </w:p>
    <w:p w14:paraId="7A547BBB" w14:textId="77777777" w:rsidR="00197C8A" w:rsidRDefault="00197C8A" w:rsidP="00197C8A">
      <w:pPr>
        <w:jc w:val="center"/>
        <w:rPr>
          <w:sz w:val="20"/>
        </w:rPr>
      </w:pPr>
    </w:p>
    <w:p w14:paraId="161BA15C" w14:textId="77777777" w:rsidR="00197C8A" w:rsidRPr="00197C8A" w:rsidRDefault="00197C8A" w:rsidP="00197C8A">
      <w:pPr>
        <w:spacing w:before="120"/>
        <w:jc w:val="center"/>
        <w:rPr>
          <w:b/>
          <w:sz w:val="28"/>
          <w:szCs w:val="28"/>
        </w:rPr>
      </w:pPr>
      <w:r w:rsidRPr="00197C8A">
        <w:rPr>
          <w:b/>
          <w:sz w:val="28"/>
          <w:lang w:bidi="uk-UA"/>
        </w:rPr>
        <w:t>НАСЛІДКИ ПОРУШЕННЯ НАКЛАДЕНИХ ЗАБОРОН/СУДОВОГО НАКАЗУ</w:t>
      </w:r>
    </w:p>
    <w:p w14:paraId="3D09F39B" w14:textId="77777777" w:rsidR="00197C8A" w:rsidRPr="00BF104A" w:rsidRDefault="00197C8A" w:rsidP="00197C8A">
      <w:pPr>
        <w:jc w:val="both"/>
        <w:rPr>
          <w:sz w:val="16"/>
          <w:szCs w:val="16"/>
        </w:rPr>
      </w:pPr>
    </w:p>
    <w:p w14:paraId="41D34917" w14:textId="771BB2CD" w:rsidR="00197C8A" w:rsidRPr="00197C8A" w:rsidRDefault="00197C8A" w:rsidP="00197C8A">
      <w:pPr>
        <w:spacing w:after="80"/>
        <w:ind w:firstLine="708"/>
        <w:jc w:val="both"/>
        <w:rPr>
          <w:sz w:val="24"/>
          <w:szCs w:val="24"/>
        </w:rPr>
      </w:pPr>
      <w:r w:rsidRPr="00197C8A">
        <w:rPr>
          <w:sz w:val="24"/>
          <w:lang w:bidi="uk-UA"/>
        </w:rPr>
        <w:t xml:space="preserve">У разі невиконання </w:t>
      </w:r>
      <w:r w:rsidRPr="00197C8A">
        <w:rPr>
          <w:rStyle w:val="Teksttreci"/>
          <w:sz w:val="24"/>
          <w:lang w:val="uk-UA" w:bidi="uk-UA"/>
        </w:rPr>
        <w:t>накладених заборон або судового наказу,</w:t>
      </w:r>
      <w:r w:rsidRPr="00197C8A">
        <w:rPr>
          <w:sz w:val="24"/>
          <w:lang w:bidi="uk-UA"/>
        </w:rPr>
        <w:t xml:space="preserve"> офіцер пробації повинен негайно повідомити </w:t>
      </w:r>
      <w:r w:rsidRPr="00197C8A">
        <w:rPr>
          <w:rStyle w:val="Teksttreci"/>
          <w:sz w:val="24"/>
          <w:lang w:val="uk-UA" w:bidi="uk-UA"/>
        </w:rPr>
        <w:t>Прокурора або Поліцію</w:t>
      </w:r>
      <w:r w:rsidRPr="00197C8A">
        <w:rPr>
          <w:sz w:val="24"/>
          <w:lang w:bidi="uk-UA"/>
        </w:rPr>
        <w:t xml:space="preserve"> про вчинення засудженим злочину, передбаченого ст. 244 або 244b § 1 КК, а також </w:t>
      </w:r>
      <w:r w:rsidRPr="00197C8A">
        <w:rPr>
          <w:rStyle w:val="Teksttreci"/>
          <w:sz w:val="24"/>
          <w:lang w:val="uk-UA" w:bidi="uk-UA"/>
        </w:rPr>
        <w:t>поінформувати</w:t>
      </w:r>
      <w:r w:rsidRPr="00197C8A">
        <w:rPr>
          <w:sz w:val="24"/>
          <w:lang w:bidi="uk-UA"/>
        </w:rPr>
        <w:t xml:space="preserve"> суд про подання повідомлення, і, за необхідності, подати відповідну заяву (§ 46.5 Розпорядження МЮ від 13.06.16 р.; </w:t>
      </w:r>
      <w:r w:rsidR="002D1E1D" w:rsidRPr="002D1E1D">
        <w:rPr>
          <w:sz w:val="24"/>
          <w:lang w:bidi="uk-UA"/>
        </w:rPr>
        <w:t>«</w:t>
      </w:r>
      <w:r w:rsidRPr="00197C8A">
        <w:rPr>
          <w:sz w:val="24"/>
          <w:lang w:bidi="uk-UA"/>
        </w:rPr>
        <w:t>Закон. Вісник</w:t>
      </w:r>
      <w:r w:rsidR="002D1E1D" w:rsidRPr="002D1E1D">
        <w:rPr>
          <w:sz w:val="24"/>
          <w:lang w:bidi="uk-UA"/>
        </w:rPr>
        <w:t>»</w:t>
      </w:r>
      <w:r w:rsidRPr="00197C8A">
        <w:rPr>
          <w:sz w:val="24"/>
          <w:lang w:bidi="uk-UA"/>
        </w:rPr>
        <w:t xml:space="preserve"> 2016 поз. 969).</w:t>
      </w:r>
    </w:p>
    <w:p w14:paraId="61A7D1A4" w14:textId="77777777" w:rsidR="00197C8A" w:rsidRPr="00197C8A" w:rsidRDefault="00197C8A" w:rsidP="00197C8A">
      <w:pPr>
        <w:spacing w:after="80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 xml:space="preserve">ст. 244 КК </w:t>
      </w:r>
      <w:r w:rsidRPr="00197C8A">
        <w:rPr>
          <w:sz w:val="24"/>
          <w:lang w:bidi="uk-UA"/>
        </w:rPr>
        <w:t xml:space="preserve">Особа, яка не виконує встановлену судом заборону обіймати посаду, займатися професією, здійснювати діяльність, керувати транспортними засобами, відвідувати ігрові центри та брати участь в азартних іграх, брати участь у масових заходах, перебувати в певному середовищі або місці, наказу про тимчасове залишення приміщення, яке займає спільно з потерпілою стороною, заборону контактувати із зазначеними особами, заборону </w:t>
      </w:r>
      <w:r w:rsidRPr="00197C8A">
        <w:rPr>
          <w:sz w:val="24"/>
          <w:lang w:bidi="uk-UA"/>
        </w:rPr>
        <w:lastRenderedPageBreak/>
        <w:t>наближатися до зазначених осіб або заборону залишати зазначене місце проживання без дозволу суду або не виконує розпорядження суду про оголошення рішення у передбачений у ньому спосіб, карається позбавленням волі на строк від 3 місяців до 5 років.</w:t>
      </w:r>
    </w:p>
    <w:p w14:paraId="7E227C0E" w14:textId="77777777" w:rsidR="00197C8A" w:rsidRPr="00197C8A" w:rsidRDefault="00197C8A" w:rsidP="00197C8A">
      <w:pPr>
        <w:shd w:val="clear" w:color="auto" w:fill="FFFFFF"/>
        <w:spacing w:after="80" w:line="234" w:lineRule="atLeast"/>
        <w:jc w:val="both"/>
        <w:rPr>
          <w:sz w:val="24"/>
          <w:szCs w:val="24"/>
        </w:rPr>
      </w:pPr>
      <w:r w:rsidRPr="00197C8A">
        <w:rPr>
          <w:b/>
          <w:sz w:val="24"/>
          <w:lang w:bidi="uk-UA"/>
        </w:rPr>
        <w:t xml:space="preserve">ст. 244b </w:t>
      </w:r>
      <w:bookmarkStart w:id="11" w:name="mip35811186"/>
      <w:bookmarkEnd w:id="11"/>
      <w:r w:rsidRPr="00197C8A">
        <w:rPr>
          <w:b/>
          <w:sz w:val="24"/>
          <w:lang w:bidi="uk-UA"/>
        </w:rPr>
        <w:t>§ 1 КК</w:t>
      </w:r>
      <w:r w:rsidRPr="00197C8A">
        <w:rPr>
          <w:sz w:val="24"/>
          <w:lang w:bidi="uk-UA"/>
        </w:rPr>
        <w:t xml:space="preserve"> Особа, яка не виконує обов'язки, визначені в законі у зв'язку із застосованим до неї запобіжним заходом, підлягає покаранню у вигляді штрафу, обмеження волі або позбавлення волі на строк до 2 років.</w:t>
      </w:r>
      <w:bookmarkStart w:id="12" w:name="mip35811187"/>
      <w:bookmarkEnd w:id="12"/>
    </w:p>
    <w:p w14:paraId="0BFE327B" w14:textId="77777777" w:rsidR="001E6E79" w:rsidRPr="001E6E79" w:rsidRDefault="001E6E79" w:rsidP="001E6E79">
      <w:pPr>
        <w:jc w:val="both"/>
        <w:rPr>
          <w:sz w:val="24"/>
          <w:szCs w:val="24"/>
        </w:rPr>
      </w:pPr>
      <w:r w:rsidRPr="001E6E79">
        <w:rPr>
          <w:sz w:val="24"/>
          <w:lang w:bidi="uk-UA"/>
        </w:rPr>
        <w:t xml:space="preserve"> </w:t>
      </w:r>
    </w:p>
    <w:p w14:paraId="31E342DF" w14:textId="3333B28F" w:rsidR="00AF4EEF" w:rsidRPr="00AF4EEF" w:rsidRDefault="00AF4EEF" w:rsidP="00AF4EEF">
      <w:pPr>
        <w:jc w:val="both"/>
        <w:rPr>
          <w:sz w:val="24"/>
          <w:szCs w:val="24"/>
        </w:rPr>
      </w:pPr>
      <w:r w:rsidRPr="00AF4EEF">
        <w:rPr>
          <w:sz w:val="24"/>
          <w:lang w:bidi="uk-UA"/>
        </w:rPr>
        <w:t>Я заявляю, що надане роз'яснення було обговорено з офіцером пробації, і я зрозумів його в повному обсязі. Мені відомі мої обов'язки та права, а також я був ознайомлений з положеннями, що визначають наслідки порушення іспитового строку.</w:t>
      </w:r>
    </w:p>
    <w:p w14:paraId="7689229A" w14:textId="77777777" w:rsidR="00AF4EEF" w:rsidRPr="00AF4EEF" w:rsidRDefault="00AF4EEF" w:rsidP="00AF4EEF">
      <w:pPr>
        <w:jc w:val="both"/>
        <w:rPr>
          <w:sz w:val="24"/>
          <w:szCs w:val="24"/>
        </w:rPr>
      </w:pPr>
    </w:p>
    <w:p w14:paraId="060153A0" w14:textId="77777777" w:rsidR="00AF4EEF" w:rsidRPr="00AF4EEF" w:rsidRDefault="00AF4EEF" w:rsidP="00AF4EEF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2376"/>
        <w:gridCol w:w="3704"/>
      </w:tblGrid>
      <w:tr w:rsidR="00AF4EEF" w:rsidRPr="00AF4EEF" w14:paraId="5B73054C" w14:textId="77777777" w:rsidTr="00C513BF">
        <w:tc>
          <w:tcPr>
            <w:tcW w:w="3168" w:type="dxa"/>
          </w:tcPr>
          <w:p w14:paraId="7BF1E754" w14:textId="77777777" w:rsidR="00AF4EEF" w:rsidRPr="00AF4EEF" w:rsidRDefault="00AF4EEF" w:rsidP="00C513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bottom"/>
          </w:tcPr>
          <w:p w14:paraId="0A44894A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lang w:bidi="uk-UA"/>
              </w:rPr>
              <w:t>…..................................................</w:t>
            </w:r>
          </w:p>
        </w:tc>
        <w:tc>
          <w:tcPr>
            <w:tcW w:w="3704" w:type="dxa"/>
            <w:vAlign w:val="bottom"/>
          </w:tcPr>
          <w:p w14:paraId="02539475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lang w:bidi="uk-UA"/>
              </w:rPr>
              <w:t>………………………………………………………..</w:t>
            </w:r>
          </w:p>
        </w:tc>
      </w:tr>
      <w:tr w:rsidR="00AF4EEF" w:rsidRPr="00AF4EEF" w14:paraId="2821FF41" w14:textId="77777777" w:rsidTr="00C513BF">
        <w:tc>
          <w:tcPr>
            <w:tcW w:w="3168" w:type="dxa"/>
          </w:tcPr>
          <w:p w14:paraId="669F28AC" w14:textId="77777777" w:rsidR="00AF4EEF" w:rsidRPr="00AF4EEF" w:rsidRDefault="00AF4EEF" w:rsidP="00C513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02E84D31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lang w:bidi="uk-UA"/>
              </w:rPr>
              <w:t>(дата)</w:t>
            </w:r>
          </w:p>
        </w:tc>
        <w:tc>
          <w:tcPr>
            <w:tcW w:w="3704" w:type="dxa"/>
          </w:tcPr>
          <w:p w14:paraId="24E60A33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  <w:r w:rsidRPr="00AF4EEF">
              <w:rPr>
                <w:sz w:val="16"/>
                <w:lang w:bidi="uk-UA"/>
              </w:rPr>
              <w:t>(ім'я та прізвище особи, до якої застосовано покарання/запобіжний захід)</w:t>
            </w:r>
          </w:p>
        </w:tc>
      </w:tr>
      <w:tr w:rsidR="00AF4EEF" w:rsidRPr="00AF4EEF" w14:paraId="2CC6E298" w14:textId="77777777" w:rsidTr="00C513BF">
        <w:tc>
          <w:tcPr>
            <w:tcW w:w="3168" w:type="dxa"/>
          </w:tcPr>
          <w:p w14:paraId="3B4A17FC" w14:textId="77777777" w:rsidR="00AF4EEF" w:rsidRPr="00AF4EEF" w:rsidRDefault="00AF4EEF" w:rsidP="00C513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76" w:type="dxa"/>
          </w:tcPr>
          <w:p w14:paraId="2487014E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14:paraId="6A49D03F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</w:p>
        </w:tc>
      </w:tr>
      <w:tr w:rsidR="00AF4EEF" w:rsidRPr="00AF4EEF" w14:paraId="70727C60" w14:textId="77777777" w:rsidTr="00C513BF">
        <w:tc>
          <w:tcPr>
            <w:tcW w:w="3168" w:type="dxa"/>
          </w:tcPr>
          <w:p w14:paraId="64EFB5A9" w14:textId="77777777" w:rsidR="00AF4EEF" w:rsidRPr="00AF4EEF" w:rsidRDefault="00AF4EEF" w:rsidP="00C513BF">
            <w:pPr>
              <w:jc w:val="both"/>
              <w:rPr>
                <w:sz w:val="20"/>
                <w:u w:val="single"/>
              </w:rPr>
            </w:pPr>
            <w:r w:rsidRPr="00AF4EEF">
              <w:rPr>
                <w:sz w:val="20"/>
                <w:u w:val="single"/>
                <w:lang w:bidi="uk-UA"/>
              </w:rPr>
              <w:t>Виконано у двох примірниках, які отримують:</w:t>
            </w:r>
          </w:p>
          <w:p w14:paraId="5B19096E" w14:textId="77777777" w:rsidR="00AF4EEF" w:rsidRPr="00AF4EEF" w:rsidRDefault="00AF4EEF" w:rsidP="00C513BF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2376" w:type="dxa"/>
          </w:tcPr>
          <w:p w14:paraId="6A8BB685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14:paraId="0CE60C4C" w14:textId="77777777" w:rsidR="00AF4EEF" w:rsidRPr="00AF4EEF" w:rsidRDefault="00AF4EEF" w:rsidP="00C513BF">
            <w:pPr>
              <w:jc w:val="center"/>
              <w:rPr>
                <w:sz w:val="16"/>
                <w:szCs w:val="16"/>
              </w:rPr>
            </w:pPr>
          </w:p>
        </w:tc>
      </w:tr>
      <w:tr w:rsidR="00AF4EEF" w:rsidRPr="00AF4EEF" w14:paraId="59301B37" w14:textId="77777777" w:rsidTr="00C513BF">
        <w:tc>
          <w:tcPr>
            <w:tcW w:w="3168" w:type="dxa"/>
          </w:tcPr>
          <w:p w14:paraId="731A54A0" w14:textId="77777777" w:rsidR="00AF4EEF" w:rsidRPr="00AF4EEF" w:rsidRDefault="00AF4EEF" w:rsidP="00C513BF">
            <w:pPr>
              <w:jc w:val="both"/>
              <w:rPr>
                <w:sz w:val="16"/>
                <w:szCs w:val="16"/>
              </w:rPr>
            </w:pPr>
            <w:r w:rsidRPr="00AF4EEF">
              <w:rPr>
                <w:sz w:val="16"/>
                <w:lang w:bidi="uk-UA"/>
              </w:rPr>
              <w:t>- 1 підписаний примірник - особа, до якої застосовано покарання/запобіжний захід;</w:t>
            </w:r>
          </w:p>
          <w:p w14:paraId="542D71BD" w14:textId="38F03225" w:rsidR="00AF4EEF" w:rsidRPr="00AF4EEF" w:rsidRDefault="00AF4EEF" w:rsidP="00C513BF">
            <w:pPr>
              <w:jc w:val="both"/>
              <w:rPr>
                <w:sz w:val="16"/>
                <w:szCs w:val="16"/>
              </w:rPr>
            </w:pPr>
            <w:r w:rsidRPr="00AF4EEF">
              <w:rPr>
                <w:sz w:val="16"/>
                <w:lang w:bidi="uk-UA"/>
              </w:rPr>
              <w:t xml:space="preserve">- 1 підписаний примірник - до папки </w:t>
            </w:r>
            <w:r w:rsidR="00BA63F6">
              <w:rPr>
                <w:sz w:val="14"/>
                <w:lang w:bidi="uk-UA"/>
              </w:rPr>
              <w:t>Doz</w:t>
            </w:r>
          </w:p>
        </w:tc>
        <w:tc>
          <w:tcPr>
            <w:tcW w:w="2376" w:type="dxa"/>
          </w:tcPr>
          <w:p w14:paraId="6E7143FD" w14:textId="77777777" w:rsidR="00AF4EEF" w:rsidRPr="00AF4EEF" w:rsidRDefault="00AF4EEF" w:rsidP="00C513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704" w:type="dxa"/>
          </w:tcPr>
          <w:p w14:paraId="0A4A2312" w14:textId="77777777" w:rsidR="00AF4EEF" w:rsidRPr="00AF4EEF" w:rsidRDefault="00AF4EEF" w:rsidP="00C513BF">
            <w:pPr>
              <w:jc w:val="both"/>
              <w:rPr>
                <w:sz w:val="16"/>
                <w:szCs w:val="16"/>
              </w:rPr>
            </w:pPr>
          </w:p>
        </w:tc>
      </w:tr>
    </w:tbl>
    <w:p w14:paraId="2590F73B" w14:textId="77777777" w:rsidR="00AF4EEF" w:rsidRPr="00AF4EEF" w:rsidRDefault="00AF4EEF" w:rsidP="00AF4EEF">
      <w:pPr>
        <w:spacing w:line="276" w:lineRule="auto"/>
        <w:rPr>
          <w:sz w:val="24"/>
          <w:szCs w:val="24"/>
        </w:rPr>
      </w:pPr>
    </w:p>
    <w:p w14:paraId="45695BA3" w14:textId="71C07CC5" w:rsidR="00AF4EEF" w:rsidRPr="00AF4EEF" w:rsidRDefault="00AF4EEF" w:rsidP="00AF4EEF">
      <w:pPr>
        <w:rPr>
          <w:sz w:val="14"/>
          <w:szCs w:val="14"/>
        </w:rPr>
      </w:pPr>
      <w:bookmarkStart w:id="13" w:name="OLE_LINK2"/>
    </w:p>
    <w:bookmarkEnd w:id="13"/>
    <w:p w14:paraId="75ED67CF" w14:textId="77777777" w:rsidR="00AF4EEF" w:rsidRPr="00AF4EEF" w:rsidRDefault="00AF4EEF" w:rsidP="00AF4EEF">
      <w:pPr>
        <w:spacing w:line="276" w:lineRule="auto"/>
        <w:rPr>
          <w:sz w:val="24"/>
          <w:szCs w:val="24"/>
        </w:rPr>
      </w:pPr>
    </w:p>
    <w:p w14:paraId="2FB46A1C" w14:textId="77777777" w:rsidR="00E7306A" w:rsidRPr="00AF4EEF" w:rsidRDefault="00E7306A" w:rsidP="00AF4EEF">
      <w:pPr>
        <w:rPr>
          <w:b/>
          <w:spacing w:val="60"/>
          <w:sz w:val="24"/>
          <w:szCs w:val="24"/>
          <w:u w:val="single"/>
        </w:rPr>
      </w:pPr>
    </w:p>
    <w:sectPr w:rsidR="00E7306A" w:rsidRPr="00AF4EEF" w:rsidSect="00AF4EEF">
      <w:headerReference w:type="default" r:id="rId9"/>
      <w:footerReference w:type="default" r:id="rId10"/>
      <w:pgSz w:w="11907" w:h="16840" w:code="9"/>
      <w:pgMar w:top="680" w:right="1134" w:bottom="567" w:left="1418" w:header="0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6DC5" w14:textId="77777777" w:rsidR="000C3763" w:rsidRDefault="000C3763">
      <w:r>
        <w:separator/>
      </w:r>
    </w:p>
  </w:endnote>
  <w:endnote w:type="continuationSeparator" w:id="0">
    <w:p w14:paraId="4EC9C1B9" w14:textId="77777777" w:rsidR="000C3763" w:rsidRDefault="000C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Code3of9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C4EB" w14:textId="77777777" w:rsidR="009F4C94" w:rsidRDefault="009F4C94">
    <w:pPr>
      <w:tabs>
        <w:tab w:val="left" w:pos="3600"/>
        <w:tab w:val="right" w:pos="7200"/>
      </w:tabs>
      <w:spacing w:before="60"/>
      <w:rPr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FEE1" w14:textId="77777777" w:rsidR="000C3763" w:rsidRDefault="000C3763">
      <w:r>
        <w:separator/>
      </w:r>
    </w:p>
  </w:footnote>
  <w:footnote w:type="continuationSeparator" w:id="0">
    <w:p w14:paraId="739BAE7F" w14:textId="77777777" w:rsidR="000C3763" w:rsidRDefault="000C3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F198" w14:textId="77777777" w:rsidR="009F4C94" w:rsidRDefault="009F4C94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024E17"/>
    <w:multiLevelType w:val="hybridMultilevel"/>
    <w:tmpl w:val="19F409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341A9C"/>
    <w:multiLevelType w:val="hybridMultilevel"/>
    <w:tmpl w:val="16921F68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B1D"/>
    <w:multiLevelType w:val="hybridMultilevel"/>
    <w:tmpl w:val="FB8A674E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B7E01"/>
    <w:multiLevelType w:val="hybridMultilevel"/>
    <w:tmpl w:val="1A50B9DC"/>
    <w:lvl w:ilvl="0" w:tplc="F43A10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7A399E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1F774FC3"/>
    <w:multiLevelType w:val="hybridMultilevel"/>
    <w:tmpl w:val="82069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A04AE9"/>
    <w:multiLevelType w:val="hybridMultilevel"/>
    <w:tmpl w:val="0748C7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6A14"/>
    <w:multiLevelType w:val="hybridMultilevel"/>
    <w:tmpl w:val="9C12E080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8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6193AB9"/>
    <w:multiLevelType w:val="hybridMultilevel"/>
    <w:tmpl w:val="6FB6260E"/>
    <w:lvl w:ilvl="0" w:tplc="16784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33A3F9C"/>
    <w:multiLevelType w:val="hybridMultilevel"/>
    <w:tmpl w:val="E8943496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94960"/>
    <w:multiLevelType w:val="hybridMultilevel"/>
    <w:tmpl w:val="38A219F2"/>
    <w:lvl w:ilvl="0" w:tplc="0E0888B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E27E3"/>
    <w:multiLevelType w:val="hybridMultilevel"/>
    <w:tmpl w:val="C4E65422"/>
    <w:lvl w:ilvl="0" w:tplc="0E0888BC">
      <w:start w:val="1"/>
      <w:numFmt w:val="bullet"/>
      <w:lvlText w:val="-"/>
      <w:lvlJc w:val="left"/>
      <w:pPr>
        <w:ind w:left="180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9EE74FE"/>
    <w:multiLevelType w:val="hybridMultilevel"/>
    <w:tmpl w:val="EB98CFDE"/>
    <w:lvl w:ilvl="0" w:tplc="0415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 w16cid:durableId="398287594">
    <w:abstractNumId w:val="0"/>
  </w:num>
  <w:num w:numId="2" w16cid:durableId="1679885153">
    <w:abstractNumId w:val="8"/>
  </w:num>
  <w:num w:numId="3" w16cid:durableId="59787880">
    <w:abstractNumId w:val="6"/>
  </w:num>
  <w:num w:numId="4" w16cid:durableId="553388677">
    <w:abstractNumId w:val="1"/>
  </w:num>
  <w:num w:numId="5" w16cid:durableId="679894271">
    <w:abstractNumId w:val="9"/>
  </w:num>
  <w:num w:numId="6" w16cid:durableId="1129781542">
    <w:abstractNumId w:val="5"/>
  </w:num>
  <w:num w:numId="7" w16cid:durableId="960692305">
    <w:abstractNumId w:val="7"/>
  </w:num>
  <w:num w:numId="8" w16cid:durableId="1639070558">
    <w:abstractNumId w:val="13"/>
  </w:num>
  <w:num w:numId="9" w16cid:durableId="1909261576">
    <w:abstractNumId w:val="4"/>
  </w:num>
  <w:num w:numId="10" w16cid:durableId="697313709">
    <w:abstractNumId w:val="2"/>
  </w:num>
  <w:num w:numId="11" w16cid:durableId="74088324">
    <w:abstractNumId w:val="10"/>
  </w:num>
  <w:num w:numId="12" w16cid:durableId="812059834">
    <w:abstractNumId w:val="11"/>
  </w:num>
  <w:num w:numId="13" w16cid:durableId="1640375093">
    <w:abstractNumId w:val="3"/>
  </w:num>
  <w:num w:numId="14" w16cid:durableId="1084113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101320_OŚWIADCZENIE OSOBY (NADZÓR W TRYBIE ART"/>
  </w:docVars>
  <w:rsids>
    <w:rsidRoot w:val="00BA63F6"/>
    <w:rsid w:val="00007DE8"/>
    <w:rsid w:val="000143F1"/>
    <w:rsid w:val="000230AA"/>
    <w:rsid w:val="00024D61"/>
    <w:rsid w:val="000251F5"/>
    <w:rsid w:val="00033F5D"/>
    <w:rsid w:val="00034BD5"/>
    <w:rsid w:val="00036435"/>
    <w:rsid w:val="000413A6"/>
    <w:rsid w:val="00044988"/>
    <w:rsid w:val="000656A5"/>
    <w:rsid w:val="00073391"/>
    <w:rsid w:val="000866BD"/>
    <w:rsid w:val="00091417"/>
    <w:rsid w:val="000950AF"/>
    <w:rsid w:val="000A5466"/>
    <w:rsid w:val="000A7634"/>
    <w:rsid w:val="000B30A5"/>
    <w:rsid w:val="000B5604"/>
    <w:rsid w:val="000C3763"/>
    <w:rsid w:val="000C4BC6"/>
    <w:rsid w:val="000D0464"/>
    <w:rsid w:val="000E1A2B"/>
    <w:rsid w:val="000E1AF1"/>
    <w:rsid w:val="00105351"/>
    <w:rsid w:val="00105A49"/>
    <w:rsid w:val="001065D2"/>
    <w:rsid w:val="00115EEF"/>
    <w:rsid w:val="001164B2"/>
    <w:rsid w:val="00123C1F"/>
    <w:rsid w:val="001423E7"/>
    <w:rsid w:val="001514AC"/>
    <w:rsid w:val="00155DB4"/>
    <w:rsid w:val="00165C40"/>
    <w:rsid w:val="00176119"/>
    <w:rsid w:val="00181C42"/>
    <w:rsid w:val="001848E2"/>
    <w:rsid w:val="00197C8A"/>
    <w:rsid w:val="001A05F0"/>
    <w:rsid w:val="001C72C1"/>
    <w:rsid w:val="001D3C5A"/>
    <w:rsid w:val="001D4CEC"/>
    <w:rsid w:val="001E1838"/>
    <w:rsid w:val="001E5CC9"/>
    <w:rsid w:val="001E6E79"/>
    <w:rsid w:val="00214453"/>
    <w:rsid w:val="00223A23"/>
    <w:rsid w:val="002469A7"/>
    <w:rsid w:val="00253B6A"/>
    <w:rsid w:val="00263AB6"/>
    <w:rsid w:val="00276D46"/>
    <w:rsid w:val="00286DCA"/>
    <w:rsid w:val="002926FD"/>
    <w:rsid w:val="00296F89"/>
    <w:rsid w:val="00297521"/>
    <w:rsid w:val="002C6F9B"/>
    <w:rsid w:val="002C74AA"/>
    <w:rsid w:val="002D1E1D"/>
    <w:rsid w:val="002F73CB"/>
    <w:rsid w:val="0030198D"/>
    <w:rsid w:val="003031B3"/>
    <w:rsid w:val="0030493F"/>
    <w:rsid w:val="00305CA4"/>
    <w:rsid w:val="00310C59"/>
    <w:rsid w:val="003200AD"/>
    <w:rsid w:val="00322E68"/>
    <w:rsid w:val="00331907"/>
    <w:rsid w:val="00333E21"/>
    <w:rsid w:val="003442EC"/>
    <w:rsid w:val="00344826"/>
    <w:rsid w:val="00347814"/>
    <w:rsid w:val="003515E5"/>
    <w:rsid w:val="00354028"/>
    <w:rsid w:val="00362E6A"/>
    <w:rsid w:val="00363826"/>
    <w:rsid w:val="0037700C"/>
    <w:rsid w:val="00380A29"/>
    <w:rsid w:val="00384B96"/>
    <w:rsid w:val="003901C2"/>
    <w:rsid w:val="0039045C"/>
    <w:rsid w:val="00392645"/>
    <w:rsid w:val="003B111A"/>
    <w:rsid w:val="003C1BFB"/>
    <w:rsid w:val="003C5986"/>
    <w:rsid w:val="003C5AD2"/>
    <w:rsid w:val="003D1253"/>
    <w:rsid w:val="003D2842"/>
    <w:rsid w:val="004224CC"/>
    <w:rsid w:val="00426836"/>
    <w:rsid w:val="0044528C"/>
    <w:rsid w:val="00447702"/>
    <w:rsid w:val="00450F26"/>
    <w:rsid w:val="004536C1"/>
    <w:rsid w:val="00455D1A"/>
    <w:rsid w:val="00456D75"/>
    <w:rsid w:val="00460B76"/>
    <w:rsid w:val="00461F98"/>
    <w:rsid w:val="00472C31"/>
    <w:rsid w:val="004771A4"/>
    <w:rsid w:val="00480B01"/>
    <w:rsid w:val="0048429B"/>
    <w:rsid w:val="00486647"/>
    <w:rsid w:val="00490B55"/>
    <w:rsid w:val="004914A9"/>
    <w:rsid w:val="00494B43"/>
    <w:rsid w:val="004978C2"/>
    <w:rsid w:val="004A1D95"/>
    <w:rsid w:val="004A4CA3"/>
    <w:rsid w:val="004A6D57"/>
    <w:rsid w:val="004B124E"/>
    <w:rsid w:val="004B2727"/>
    <w:rsid w:val="004B729C"/>
    <w:rsid w:val="004C50B1"/>
    <w:rsid w:val="004C6439"/>
    <w:rsid w:val="004D4C67"/>
    <w:rsid w:val="004D770A"/>
    <w:rsid w:val="004D7998"/>
    <w:rsid w:val="004E7ADB"/>
    <w:rsid w:val="004F11A2"/>
    <w:rsid w:val="004F41B0"/>
    <w:rsid w:val="004F546D"/>
    <w:rsid w:val="00500174"/>
    <w:rsid w:val="00500A20"/>
    <w:rsid w:val="00501A44"/>
    <w:rsid w:val="00520DF2"/>
    <w:rsid w:val="00534620"/>
    <w:rsid w:val="00551D14"/>
    <w:rsid w:val="00552BA1"/>
    <w:rsid w:val="00556B8C"/>
    <w:rsid w:val="005761C8"/>
    <w:rsid w:val="005841C0"/>
    <w:rsid w:val="0059279A"/>
    <w:rsid w:val="00594B95"/>
    <w:rsid w:val="00595A6C"/>
    <w:rsid w:val="005A085B"/>
    <w:rsid w:val="005B463A"/>
    <w:rsid w:val="005B6A94"/>
    <w:rsid w:val="005C302B"/>
    <w:rsid w:val="005C5D42"/>
    <w:rsid w:val="005D1CF7"/>
    <w:rsid w:val="005F1158"/>
    <w:rsid w:val="0061045F"/>
    <w:rsid w:val="006157FF"/>
    <w:rsid w:val="00621A76"/>
    <w:rsid w:val="0062731F"/>
    <w:rsid w:val="00636F3B"/>
    <w:rsid w:val="006415EA"/>
    <w:rsid w:val="00642196"/>
    <w:rsid w:val="00660000"/>
    <w:rsid w:val="00666EF8"/>
    <w:rsid w:val="006723DC"/>
    <w:rsid w:val="00680DFC"/>
    <w:rsid w:val="00683A10"/>
    <w:rsid w:val="00684F29"/>
    <w:rsid w:val="006868C9"/>
    <w:rsid w:val="00692CB9"/>
    <w:rsid w:val="006A3A31"/>
    <w:rsid w:val="006A4F4C"/>
    <w:rsid w:val="006B08CE"/>
    <w:rsid w:val="006C17F1"/>
    <w:rsid w:val="006C32C7"/>
    <w:rsid w:val="006E24E5"/>
    <w:rsid w:val="006E2BF6"/>
    <w:rsid w:val="006E7C57"/>
    <w:rsid w:val="00701774"/>
    <w:rsid w:val="00701CD5"/>
    <w:rsid w:val="007045FE"/>
    <w:rsid w:val="007078B4"/>
    <w:rsid w:val="00707C05"/>
    <w:rsid w:val="00713050"/>
    <w:rsid w:val="00722650"/>
    <w:rsid w:val="00742536"/>
    <w:rsid w:val="007643CA"/>
    <w:rsid w:val="00781C89"/>
    <w:rsid w:val="00786559"/>
    <w:rsid w:val="007A0B7D"/>
    <w:rsid w:val="007A152B"/>
    <w:rsid w:val="007C34DB"/>
    <w:rsid w:val="007C4914"/>
    <w:rsid w:val="007D1FFB"/>
    <w:rsid w:val="007D3173"/>
    <w:rsid w:val="007D5C35"/>
    <w:rsid w:val="007F0292"/>
    <w:rsid w:val="007F387F"/>
    <w:rsid w:val="007F4AAC"/>
    <w:rsid w:val="0080262A"/>
    <w:rsid w:val="008053BD"/>
    <w:rsid w:val="008079CB"/>
    <w:rsid w:val="008163DB"/>
    <w:rsid w:val="00833B4A"/>
    <w:rsid w:val="008407DF"/>
    <w:rsid w:val="0084628A"/>
    <w:rsid w:val="008473E0"/>
    <w:rsid w:val="0085782D"/>
    <w:rsid w:val="00863C39"/>
    <w:rsid w:val="0086439A"/>
    <w:rsid w:val="00871C62"/>
    <w:rsid w:val="008724A1"/>
    <w:rsid w:val="0087700B"/>
    <w:rsid w:val="00877303"/>
    <w:rsid w:val="00883BF6"/>
    <w:rsid w:val="008904AF"/>
    <w:rsid w:val="008921DF"/>
    <w:rsid w:val="008A0607"/>
    <w:rsid w:val="008A0A22"/>
    <w:rsid w:val="008A118C"/>
    <w:rsid w:val="008A25D4"/>
    <w:rsid w:val="008A755D"/>
    <w:rsid w:val="008A7818"/>
    <w:rsid w:val="008A7CDA"/>
    <w:rsid w:val="008C332C"/>
    <w:rsid w:val="008C40DB"/>
    <w:rsid w:val="008D2DAB"/>
    <w:rsid w:val="008F0491"/>
    <w:rsid w:val="008F0F12"/>
    <w:rsid w:val="008F2832"/>
    <w:rsid w:val="00912F67"/>
    <w:rsid w:val="00913A22"/>
    <w:rsid w:val="00915A91"/>
    <w:rsid w:val="00915EDC"/>
    <w:rsid w:val="009226DE"/>
    <w:rsid w:val="00925F59"/>
    <w:rsid w:val="00931278"/>
    <w:rsid w:val="00931EB8"/>
    <w:rsid w:val="009408A2"/>
    <w:rsid w:val="00946A5A"/>
    <w:rsid w:val="00953E6F"/>
    <w:rsid w:val="00956744"/>
    <w:rsid w:val="009628A9"/>
    <w:rsid w:val="0096671B"/>
    <w:rsid w:val="00977A12"/>
    <w:rsid w:val="00977D7C"/>
    <w:rsid w:val="0098223D"/>
    <w:rsid w:val="009831ED"/>
    <w:rsid w:val="00994E45"/>
    <w:rsid w:val="00995F16"/>
    <w:rsid w:val="009A2307"/>
    <w:rsid w:val="009A6310"/>
    <w:rsid w:val="009B0FBA"/>
    <w:rsid w:val="009B24FD"/>
    <w:rsid w:val="009D67FF"/>
    <w:rsid w:val="009E1501"/>
    <w:rsid w:val="009E1D92"/>
    <w:rsid w:val="009F4C94"/>
    <w:rsid w:val="00A00E22"/>
    <w:rsid w:val="00A04BC5"/>
    <w:rsid w:val="00A10129"/>
    <w:rsid w:val="00A214F0"/>
    <w:rsid w:val="00A24DDF"/>
    <w:rsid w:val="00A26454"/>
    <w:rsid w:val="00A44B71"/>
    <w:rsid w:val="00A47493"/>
    <w:rsid w:val="00A67972"/>
    <w:rsid w:val="00A70DD7"/>
    <w:rsid w:val="00A77495"/>
    <w:rsid w:val="00A810C2"/>
    <w:rsid w:val="00A846AD"/>
    <w:rsid w:val="00A90717"/>
    <w:rsid w:val="00A94EF5"/>
    <w:rsid w:val="00AA23A7"/>
    <w:rsid w:val="00AA47D7"/>
    <w:rsid w:val="00AA6152"/>
    <w:rsid w:val="00AB77EB"/>
    <w:rsid w:val="00AC39BE"/>
    <w:rsid w:val="00AD1417"/>
    <w:rsid w:val="00AD7504"/>
    <w:rsid w:val="00AE1DB6"/>
    <w:rsid w:val="00AF3B17"/>
    <w:rsid w:val="00AF4EEF"/>
    <w:rsid w:val="00AF5271"/>
    <w:rsid w:val="00B06B2A"/>
    <w:rsid w:val="00B11EA0"/>
    <w:rsid w:val="00B14E7A"/>
    <w:rsid w:val="00B17366"/>
    <w:rsid w:val="00B35145"/>
    <w:rsid w:val="00B36930"/>
    <w:rsid w:val="00B4799B"/>
    <w:rsid w:val="00B667ED"/>
    <w:rsid w:val="00B71632"/>
    <w:rsid w:val="00B768B3"/>
    <w:rsid w:val="00B90F33"/>
    <w:rsid w:val="00BA2CBC"/>
    <w:rsid w:val="00BA63F6"/>
    <w:rsid w:val="00BB15EA"/>
    <w:rsid w:val="00BB422F"/>
    <w:rsid w:val="00BC0DB4"/>
    <w:rsid w:val="00BC305F"/>
    <w:rsid w:val="00BD02C8"/>
    <w:rsid w:val="00BF2522"/>
    <w:rsid w:val="00BF6BA1"/>
    <w:rsid w:val="00C027CB"/>
    <w:rsid w:val="00C122EC"/>
    <w:rsid w:val="00C34B54"/>
    <w:rsid w:val="00C40983"/>
    <w:rsid w:val="00C41E50"/>
    <w:rsid w:val="00C45B09"/>
    <w:rsid w:val="00C50EF8"/>
    <w:rsid w:val="00C513BF"/>
    <w:rsid w:val="00C61D0C"/>
    <w:rsid w:val="00C656E3"/>
    <w:rsid w:val="00C65D50"/>
    <w:rsid w:val="00C67362"/>
    <w:rsid w:val="00C72060"/>
    <w:rsid w:val="00C77E84"/>
    <w:rsid w:val="00C83A38"/>
    <w:rsid w:val="00C8502B"/>
    <w:rsid w:val="00C95C06"/>
    <w:rsid w:val="00CA483D"/>
    <w:rsid w:val="00CA69DD"/>
    <w:rsid w:val="00CB1466"/>
    <w:rsid w:val="00CB1DE9"/>
    <w:rsid w:val="00CC5252"/>
    <w:rsid w:val="00CD7C13"/>
    <w:rsid w:val="00CE0A81"/>
    <w:rsid w:val="00CF18C8"/>
    <w:rsid w:val="00D01635"/>
    <w:rsid w:val="00D0731F"/>
    <w:rsid w:val="00D23556"/>
    <w:rsid w:val="00D36DF8"/>
    <w:rsid w:val="00D416A0"/>
    <w:rsid w:val="00D52893"/>
    <w:rsid w:val="00D65A03"/>
    <w:rsid w:val="00D74860"/>
    <w:rsid w:val="00D8067C"/>
    <w:rsid w:val="00D86E77"/>
    <w:rsid w:val="00D94C8F"/>
    <w:rsid w:val="00D95C2C"/>
    <w:rsid w:val="00DA18CE"/>
    <w:rsid w:val="00DA24AA"/>
    <w:rsid w:val="00DA4564"/>
    <w:rsid w:val="00DA573F"/>
    <w:rsid w:val="00DB2100"/>
    <w:rsid w:val="00DB2FAF"/>
    <w:rsid w:val="00DC4DE6"/>
    <w:rsid w:val="00DD3B3E"/>
    <w:rsid w:val="00DD7F60"/>
    <w:rsid w:val="00E012E9"/>
    <w:rsid w:val="00E04E91"/>
    <w:rsid w:val="00E073A0"/>
    <w:rsid w:val="00E17F22"/>
    <w:rsid w:val="00E236CD"/>
    <w:rsid w:val="00E31927"/>
    <w:rsid w:val="00E342C2"/>
    <w:rsid w:val="00E52807"/>
    <w:rsid w:val="00E5363C"/>
    <w:rsid w:val="00E7306A"/>
    <w:rsid w:val="00E751A5"/>
    <w:rsid w:val="00E82271"/>
    <w:rsid w:val="00E832B4"/>
    <w:rsid w:val="00E837AB"/>
    <w:rsid w:val="00E837F0"/>
    <w:rsid w:val="00E83EBD"/>
    <w:rsid w:val="00E84F4E"/>
    <w:rsid w:val="00EB7BE6"/>
    <w:rsid w:val="00EC2377"/>
    <w:rsid w:val="00ED06F9"/>
    <w:rsid w:val="00ED63E1"/>
    <w:rsid w:val="00ED6B7D"/>
    <w:rsid w:val="00EE6188"/>
    <w:rsid w:val="00EF10D2"/>
    <w:rsid w:val="00EF3C56"/>
    <w:rsid w:val="00EF7F51"/>
    <w:rsid w:val="00F00681"/>
    <w:rsid w:val="00F04DD6"/>
    <w:rsid w:val="00F0672D"/>
    <w:rsid w:val="00F17389"/>
    <w:rsid w:val="00F2456B"/>
    <w:rsid w:val="00F26388"/>
    <w:rsid w:val="00F31F9E"/>
    <w:rsid w:val="00F3423B"/>
    <w:rsid w:val="00F343A3"/>
    <w:rsid w:val="00F36E17"/>
    <w:rsid w:val="00F40BE0"/>
    <w:rsid w:val="00F419DA"/>
    <w:rsid w:val="00F4200B"/>
    <w:rsid w:val="00F42E96"/>
    <w:rsid w:val="00F623DC"/>
    <w:rsid w:val="00F767CD"/>
    <w:rsid w:val="00F81C45"/>
    <w:rsid w:val="00F86C85"/>
    <w:rsid w:val="00F946D3"/>
    <w:rsid w:val="00F95914"/>
    <w:rsid w:val="00FA28E7"/>
    <w:rsid w:val="00FA2FCC"/>
    <w:rsid w:val="00FC0BE5"/>
    <w:rsid w:val="00FC370B"/>
    <w:rsid w:val="00FC3B17"/>
    <w:rsid w:val="00FC7436"/>
    <w:rsid w:val="00FD573C"/>
    <w:rsid w:val="00FF5DDE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53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32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C32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i/>
      <w:sz w:val="16"/>
    </w:rPr>
  </w:style>
  <w:style w:type="character" w:customStyle="1" w:styleId="SygnaturaKod">
    <w:name w:val="Sygnatura Kod"/>
    <w:rsid w:val="00AF3B17"/>
    <w:rPr>
      <w:rFonts w:ascii="BarCode3of9" w:hAnsi="BarCode3of9"/>
      <w:sz w:val="32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oznaczeniepracownika">
    <w:name w:val="oznaczenie pracownika"/>
    <w:rsid w:val="00AF3B17"/>
    <w:rPr>
      <w:rFonts w:ascii="Times New Roman" w:hAnsi="Times New Roman"/>
      <w:b/>
    </w:rPr>
  </w:style>
  <w:style w:type="paragraph" w:customStyle="1" w:styleId="Podpowied">
    <w:name w:val="Podpowiedź"/>
    <w:basedOn w:val="Normalny"/>
    <w:pPr>
      <w:tabs>
        <w:tab w:val="center" w:pos="7740"/>
      </w:tabs>
    </w:pPr>
    <w:rPr>
      <w:sz w:val="16"/>
      <w:szCs w:val="14"/>
    </w:rPr>
  </w:style>
  <w:style w:type="paragraph" w:customStyle="1" w:styleId="Adresat">
    <w:name w:val="Adresat"/>
    <w:basedOn w:val="Normalny"/>
    <w:pPr>
      <w:ind w:left="5400" w:hanging="2"/>
    </w:pPr>
    <w:rPr>
      <w:sz w:val="26"/>
    </w:rPr>
  </w:style>
  <w:style w:type="paragraph" w:styleId="Tytu">
    <w:name w:val="Title"/>
    <w:basedOn w:val="Normalny"/>
    <w:next w:val="Podtytu"/>
    <w:qFormat/>
    <w:pPr>
      <w:spacing w:before="600" w:after="12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Podtytu">
    <w:name w:val="Subtitle"/>
    <w:basedOn w:val="Normalny"/>
    <w:next w:val="Tre"/>
    <w:qFormat/>
    <w:pPr>
      <w:spacing w:after="600"/>
      <w:jc w:val="center"/>
      <w:outlineLvl w:val="1"/>
    </w:pPr>
    <w:rPr>
      <w:rFonts w:cs="Arial"/>
      <w:b/>
      <w:sz w:val="28"/>
      <w:szCs w:val="24"/>
    </w:rPr>
  </w:style>
  <w:style w:type="paragraph" w:customStyle="1" w:styleId="Tre">
    <w:name w:val="Treść"/>
    <w:basedOn w:val="Normalny"/>
    <w:pPr>
      <w:spacing w:line="360" w:lineRule="auto"/>
      <w:jc w:val="both"/>
      <w:outlineLvl w:val="0"/>
    </w:pPr>
    <w:rPr>
      <w:sz w:val="24"/>
      <w:szCs w:val="18"/>
    </w:rPr>
  </w:style>
  <w:style w:type="paragraph" w:customStyle="1" w:styleId="Pouczenienagwek">
    <w:name w:val="Pouczenie nagłówek"/>
    <w:basedOn w:val="Podtytu"/>
    <w:rPr>
      <w:caps/>
      <w:spacing w:val="80"/>
      <w:szCs w:val="22"/>
    </w:rPr>
  </w:style>
  <w:style w:type="character" w:customStyle="1" w:styleId="PodpowiedZnak">
    <w:name w:val="Podpowiedź Znak"/>
    <w:rPr>
      <w:sz w:val="14"/>
      <w:szCs w:val="14"/>
      <w:lang w:val="pl-PL" w:eastAsia="pl-PL" w:bidi="ar-SA"/>
    </w:rPr>
  </w:style>
  <w:style w:type="paragraph" w:customStyle="1" w:styleId="Sygnaturapowizana">
    <w:name w:val="Sygnatura powiązana"/>
    <w:basedOn w:val="Termin"/>
    <w:rsid w:val="00C65D50"/>
    <w:pPr>
      <w:tabs>
        <w:tab w:val="clear" w:pos="1622"/>
      </w:tabs>
      <w:spacing w:before="480"/>
    </w:pPr>
  </w:style>
  <w:style w:type="paragraph" w:customStyle="1" w:styleId="Piecz">
    <w:name w:val="Pieczęć"/>
    <w:basedOn w:val="Normalny"/>
    <w:pPr>
      <w:spacing w:before="20" w:after="20"/>
      <w:jc w:val="center"/>
    </w:pPr>
    <w:rPr>
      <w:rFonts w:ascii="Arial" w:hAnsi="Arial"/>
      <w:b/>
      <w:sz w:val="20"/>
      <w:szCs w:val="18"/>
    </w:rPr>
  </w:style>
  <w:style w:type="character" w:customStyle="1" w:styleId="PieczZnak">
    <w:name w:val="Pieczęć Znak"/>
    <w:rPr>
      <w:rFonts w:ascii="Arial" w:hAnsi="Arial"/>
      <w:b/>
      <w:sz w:val="16"/>
      <w:szCs w:val="18"/>
      <w:lang w:val="pl-PL" w:eastAsia="pl-PL" w:bidi="ar-SA"/>
    </w:rPr>
  </w:style>
  <w:style w:type="paragraph" w:customStyle="1" w:styleId="Pieczmaa">
    <w:name w:val="Pieczęć mała"/>
    <w:basedOn w:val="Piecz"/>
    <w:rPr>
      <w:b w:val="0"/>
      <w:sz w:val="18"/>
    </w:rPr>
  </w:style>
  <w:style w:type="paragraph" w:customStyle="1" w:styleId="Sygnatura">
    <w:name w:val="Sygnatura"/>
    <w:basedOn w:val="Normalny"/>
    <w:next w:val="Podpowiedzsygnatura"/>
    <w:rsid w:val="00C65D50"/>
    <w:pPr>
      <w:tabs>
        <w:tab w:val="center" w:pos="1985"/>
      </w:tabs>
      <w:spacing w:before="360" w:after="40"/>
    </w:pPr>
    <w:rPr>
      <w:sz w:val="28"/>
      <w:szCs w:val="24"/>
    </w:rPr>
  </w:style>
  <w:style w:type="paragraph" w:customStyle="1" w:styleId="Pouczenietre">
    <w:name w:val="Pouczenie treść"/>
    <w:basedOn w:val="Normalny"/>
    <w:pPr>
      <w:spacing w:after="120"/>
      <w:jc w:val="both"/>
    </w:pPr>
    <w:rPr>
      <w:sz w:val="22"/>
      <w:szCs w:val="16"/>
    </w:rPr>
  </w:style>
  <w:style w:type="paragraph" w:customStyle="1" w:styleId="Podpowiedstanowisko">
    <w:name w:val="Podpowiedź stanowisko"/>
    <w:basedOn w:val="Podpowied"/>
    <w:next w:val="Podpowied"/>
    <w:pPr>
      <w:spacing w:after="480"/>
    </w:pPr>
    <w:rPr>
      <w:b/>
      <w:sz w:val="20"/>
    </w:rPr>
  </w:style>
  <w:style w:type="paragraph" w:customStyle="1" w:styleId="Nagowekdata">
    <w:name w:val="Nagłowek data"/>
    <w:basedOn w:val="Normalny"/>
    <w:pPr>
      <w:jc w:val="right"/>
    </w:pPr>
    <w:rPr>
      <w:sz w:val="24"/>
      <w:szCs w:val="18"/>
    </w:rPr>
  </w:style>
  <w:style w:type="paragraph" w:customStyle="1" w:styleId="Podpowiedzsygnatura">
    <w:name w:val="Podpowiedz sygnatura"/>
    <w:basedOn w:val="Podpowied"/>
    <w:next w:val="Adresat"/>
    <w:rsid w:val="00C65D50"/>
    <w:pPr>
      <w:tabs>
        <w:tab w:val="clear" w:pos="7740"/>
        <w:tab w:val="center" w:pos="1985"/>
      </w:tabs>
      <w:spacing w:after="240"/>
    </w:pPr>
  </w:style>
  <w:style w:type="paragraph" w:customStyle="1" w:styleId="Termin">
    <w:name w:val="Termin"/>
    <w:basedOn w:val="Tre"/>
    <w:pPr>
      <w:tabs>
        <w:tab w:val="left" w:pos="1622"/>
      </w:tabs>
      <w:spacing w:line="240" w:lineRule="auto"/>
    </w:pPr>
    <w:rPr>
      <w:b/>
    </w:rPr>
  </w:style>
  <w:style w:type="paragraph" w:customStyle="1" w:styleId="Skadsdziowski">
    <w:name w:val="Skład sędziowski"/>
    <w:basedOn w:val="Tre"/>
    <w:pPr>
      <w:tabs>
        <w:tab w:val="right" w:pos="1800"/>
      </w:tabs>
      <w:ind w:left="2160" w:hanging="2160"/>
    </w:pPr>
  </w:style>
  <w:style w:type="character" w:customStyle="1" w:styleId="FontStyle17">
    <w:name w:val="Font Style17"/>
    <w:rsid w:val="00534620"/>
    <w:rPr>
      <w:rFonts w:ascii="Arial" w:hAnsi="Arial" w:cs="Arial"/>
      <w:sz w:val="12"/>
      <w:szCs w:val="12"/>
    </w:rPr>
  </w:style>
  <w:style w:type="character" w:customStyle="1" w:styleId="Nagwek3Znak">
    <w:name w:val="Nagłówek 3 Znak"/>
    <w:link w:val="Nagwek3"/>
    <w:semiHidden/>
    <w:rsid w:val="006C32C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6C32C7"/>
    <w:rPr>
      <w:rFonts w:ascii="Calibri" w:eastAsia="Times New Roman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877303"/>
    <w:rPr>
      <w:rFonts w:ascii="Segoe UI" w:hAnsi="Segoe UI"/>
      <w:szCs w:val="18"/>
      <w:lang w:val="x-none" w:eastAsia="x-none"/>
    </w:rPr>
  </w:style>
  <w:style w:type="character" w:customStyle="1" w:styleId="TekstdymkaZnak">
    <w:name w:val="Tekst dymka Znak"/>
    <w:link w:val="Tekstdymka"/>
    <w:rsid w:val="00877303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E7306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E7306A"/>
    <w:rPr>
      <w:sz w:val="18"/>
    </w:rPr>
  </w:style>
  <w:style w:type="paragraph" w:styleId="Tekstprzypisudolnego">
    <w:name w:val="footnote text"/>
    <w:basedOn w:val="Normalny"/>
    <w:link w:val="TekstprzypisudolnegoZnak"/>
    <w:rsid w:val="004B12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124E"/>
  </w:style>
  <w:style w:type="paragraph" w:styleId="NormalnyWeb">
    <w:name w:val="Normal (Web)"/>
    <w:basedOn w:val="Normalny"/>
    <w:rsid w:val="00595A6C"/>
    <w:pPr>
      <w:spacing w:before="100" w:after="100"/>
    </w:pPr>
    <w:rPr>
      <w:sz w:val="24"/>
    </w:rPr>
  </w:style>
  <w:style w:type="character" w:customStyle="1" w:styleId="Teksttreci">
    <w:name w:val="Tekst treści"/>
    <w:rsid w:val="00197C8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2tsojvge4dmltqmfyc4mzvhaytamjx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9CA5-0F0A-46E2-8470-84EE7DA0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5903</Characters>
  <Application>Microsoft Office Word</Application>
  <DocSecurity>0</DocSecurity>
  <Lines>155</Lines>
  <Paragraphs>66</Paragraphs>
  <ScaleCrop>false</ScaleCrop>
  <Manager/>
  <Company/>
  <LinksUpToDate>false</LinksUpToDate>
  <CharactersWithSpaces>6833</CharactersWithSpaces>
  <SharedDoc>false</SharedDoc>
  <HLinks>
    <vt:vector size="6" baseType="variant">
      <vt:variant>
        <vt:i4>2687098</vt:i4>
      </vt:variant>
      <vt:variant>
        <vt:i4>72</vt:i4>
      </vt:variant>
      <vt:variant>
        <vt:i4>0</vt:i4>
      </vt:variant>
      <vt:variant>
        <vt:i4>5</vt:i4>
      </vt:variant>
      <vt:variant>
        <vt:lpwstr>https://sip.legalis.pl/document-view.seam?documentId=mfrxilrtgu2tsojvge4dmltqmfyc4mzvhaytamjxga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2025-01-30T12:45:00Z</dcterms:created>
  <dcterms:modified xsi:type="dcterms:W3CDTF">2025-01-30T12:45:00Z</dcterms:modified>
  <cp:category/>
</cp:coreProperties>
</file>