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3A201CF2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F1489D">
        <w:rPr>
          <w:rFonts w:ascii="Arial" w:eastAsiaTheme="minorHAnsi" w:hAnsi="Arial" w:cs="Arial"/>
          <w:sz w:val="24"/>
          <w:szCs w:val="24"/>
          <w:lang w:eastAsia="en-US"/>
        </w:rPr>
        <w:t>14 września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12347276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187FC2">
        <w:rPr>
          <w:rFonts w:ascii="Arial" w:hAnsi="Arial" w:cs="Arial"/>
          <w:b/>
          <w:bCs/>
          <w:sz w:val="24"/>
          <w:szCs w:val="24"/>
        </w:rPr>
        <w:t>2</w:t>
      </w:r>
      <w:r w:rsidR="00537B43">
        <w:rPr>
          <w:rFonts w:ascii="Arial" w:hAnsi="Arial" w:cs="Arial"/>
          <w:b/>
          <w:bCs/>
          <w:sz w:val="24"/>
          <w:szCs w:val="24"/>
        </w:rPr>
        <w:t>7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08F5DE6C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5008BF">
        <w:rPr>
          <w:rFonts w:ascii="Arial" w:hAnsi="Arial" w:cs="Arial"/>
          <w:color w:val="000000"/>
          <w:sz w:val="24"/>
          <w:szCs w:val="24"/>
          <w:lang w:eastAsia="pl-PL"/>
        </w:rPr>
        <w:t>II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187FC2">
        <w:rPr>
          <w:rFonts w:ascii="Arial" w:hAnsi="Arial" w:cs="Arial"/>
          <w:color w:val="000000"/>
          <w:sz w:val="24"/>
          <w:szCs w:val="24"/>
          <w:lang w:eastAsia="pl-PL"/>
        </w:rPr>
        <w:t>3</w:t>
      </w:r>
      <w:r w:rsidR="00537B43">
        <w:rPr>
          <w:rFonts w:ascii="Arial" w:hAnsi="Arial" w:cs="Arial"/>
          <w:color w:val="000000"/>
          <w:sz w:val="24"/>
          <w:szCs w:val="24"/>
          <w:lang w:eastAsia="pl-PL"/>
        </w:rPr>
        <w:t>7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03163F52" w:rsidR="00256192" w:rsidRPr="002D19BD" w:rsidRDefault="001A2FEF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537B43">
        <w:rPr>
          <w:rFonts w:ascii="Arial" w:eastAsiaTheme="minorHAnsi" w:hAnsi="Arial" w:cs="Arial"/>
          <w:b/>
          <w:sz w:val="24"/>
          <w:szCs w:val="24"/>
          <w:lang w:eastAsia="en-US"/>
        </w:rPr>
        <w:t>69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887715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40DED7F" w14:textId="47FAF799" w:rsidR="00B334A5" w:rsidRPr="00B334A5" w:rsidRDefault="00B334A5" w:rsidP="00887715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1D0E0B">
        <w:rPr>
          <w:rFonts w:ascii="Arial" w:hAnsi="Arial" w:cs="Arial"/>
          <w:kern w:val="3"/>
          <w:sz w:val="24"/>
          <w:szCs w:val="24"/>
        </w:rPr>
        <w:t>Łukasz Kondratko, Jan Mosiński, Paweł Lisiecki, Wiktor Klimiuk, Bartłomiej Opaliński</w:t>
      </w:r>
      <w:r w:rsidR="001D0E0B" w:rsidRPr="001D0E0B">
        <w:rPr>
          <w:rFonts w:ascii="Arial" w:hAnsi="Arial" w:cs="Arial"/>
          <w:kern w:val="3"/>
          <w:sz w:val="24"/>
          <w:szCs w:val="24"/>
        </w:rPr>
        <w:t>,</w:t>
      </w:r>
      <w:r w:rsidR="001D0E0B">
        <w:rPr>
          <w:rFonts w:ascii="Arial" w:hAnsi="Arial" w:cs="Arial"/>
          <w:kern w:val="3"/>
          <w:sz w:val="24"/>
          <w:szCs w:val="24"/>
        </w:rPr>
        <w:t xml:space="preserve"> Robert Kropiwnicki</w:t>
      </w:r>
      <w:r w:rsidR="00F1489D">
        <w:rPr>
          <w:rFonts w:ascii="Arial" w:hAnsi="Arial" w:cs="Arial"/>
          <w:kern w:val="3"/>
          <w:sz w:val="24"/>
          <w:szCs w:val="24"/>
        </w:rPr>
        <w:t>, Sławomir Potapowicz, Adam Zieliński</w:t>
      </w:r>
    </w:p>
    <w:p w14:paraId="124E7F63" w14:textId="77777777" w:rsidR="008C4A0D" w:rsidRPr="008C4A0D" w:rsidRDefault="008C4A0D" w:rsidP="008C4A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E40D17" w14:textId="7946B80A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1489D">
        <w:rPr>
          <w:rFonts w:ascii="Arial" w:eastAsiaTheme="minorHAnsi" w:hAnsi="Arial" w:cs="Arial"/>
          <w:sz w:val="24"/>
          <w:szCs w:val="24"/>
          <w:lang w:eastAsia="en-US"/>
        </w:rPr>
        <w:t>14 września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30BFF04" w14:textId="568EA82B" w:rsidR="00F047E5" w:rsidRPr="00887715" w:rsidRDefault="00FD1CAE" w:rsidP="00887715">
      <w:pPr>
        <w:spacing w:before="480" w:after="12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887715">
        <w:rPr>
          <w:rFonts w:ascii="Arial" w:hAnsi="Arial" w:cs="Arial"/>
          <w:bCs/>
          <w:sz w:val="24"/>
          <w:szCs w:val="24"/>
        </w:rPr>
        <w:lastRenderedPageBreak/>
        <w:t>z udziałem</w:t>
      </w:r>
      <w:r w:rsidR="00F1489D" w:rsidRPr="00887715">
        <w:rPr>
          <w:rFonts w:ascii="Arial" w:hAnsi="Arial" w:cs="Arial"/>
          <w:bCs/>
          <w:sz w:val="24"/>
          <w:szCs w:val="24"/>
        </w:rPr>
        <w:t xml:space="preserve">: </w:t>
      </w:r>
      <w:r w:rsidR="009F6890" w:rsidRPr="00887715">
        <w:rPr>
          <w:rFonts w:ascii="Arial" w:hAnsi="Arial" w:cs="Arial"/>
          <w:bCs/>
          <w:sz w:val="24"/>
          <w:szCs w:val="24"/>
        </w:rPr>
        <w:t>M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887715">
        <w:rPr>
          <w:rFonts w:ascii="Arial" w:hAnsi="Arial" w:cs="Arial"/>
          <w:bCs/>
          <w:sz w:val="24"/>
          <w:szCs w:val="24"/>
        </w:rPr>
        <w:t>S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887715">
        <w:rPr>
          <w:rFonts w:ascii="Arial" w:hAnsi="Arial" w:cs="Arial"/>
          <w:bCs/>
          <w:sz w:val="24"/>
          <w:szCs w:val="24"/>
        </w:rPr>
        <w:t>W</w:t>
      </w:r>
      <w:r w:rsidR="00B334A5" w:rsidRPr="00887715">
        <w:rPr>
          <w:rFonts w:ascii="Arial" w:hAnsi="Arial" w:cs="Arial"/>
          <w:bCs/>
          <w:sz w:val="24"/>
          <w:szCs w:val="24"/>
        </w:rPr>
        <w:t>arszaw</w:t>
      </w:r>
      <w:r w:rsidR="00537B43" w:rsidRPr="00887715">
        <w:rPr>
          <w:rFonts w:ascii="Arial" w:hAnsi="Arial" w:cs="Arial"/>
          <w:bCs/>
          <w:sz w:val="24"/>
          <w:szCs w:val="24"/>
        </w:rPr>
        <w:t>y</w:t>
      </w:r>
      <w:r w:rsidR="009F6890" w:rsidRPr="00887715">
        <w:rPr>
          <w:rFonts w:ascii="Arial" w:hAnsi="Arial" w:cs="Arial"/>
          <w:bCs/>
          <w:sz w:val="24"/>
          <w:szCs w:val="24"/>
        </w:rPr>
        <w:t xml:space="preserve">, </w:t>
      </w:r>
      <w:r w:rsidR="00187FC2" w:rsidRPr="00887715">
        <w:rPr>
          <w:rFonts w:ascii="Arial" w:hAnsi="Arial" w:cs="Arial"/>
          <w:bCs/>
          <w:sz w:val="24"/>
          <w:szCs w:val="24"/>
        </w:rPr>
        <w:t>C</w:t>
      </w:r>
      <w:r w:rsidR="00537B43" w:rsidRPr="00887715">
        <w:rPr>
          <w:rFonts w:ascii="Arial" w:hAnsi="Arial" w:cs="Arial"/>
          <w:bCs/>
          <w:sz w:val="24"/>
          <w:szCs w:val="24"/>
        </w:rPr>
        <w:t xml:space="preserve"> N, Z N, M T, C J-K, A </w:t>
      </w:r>
      <w:proofErr w:type="spellStart"/>
      <w:r w:rsidR="00537B43" w:rsidRPr="00887715">
        <w:rPr>
          <w:rFonts w:ascii="Arial" w:hAnsi="Arial" w:cs="Arial"/>
          <w:bCs/>
          <w:sz w:val="24"/>
          <w:szCs w:val="24"/>
        </w:rPr>
        <w:t>A</w:t>
      </w:r>
      <w:proofErr w:type="spellEnd"/>
      <w:r w:rsidR="00537B43" w:rsidRPr="00887715">
        <w:rPr>
          <w:rFonts w:ascii="Arial" w:hAnsi="Arial" w:cs="Arial"/>
          <w:bCs/>
          <w:sz w:val="24"/>
          <w:szCs w:val="24"/>
        </w:rPr>
        <w:t>, M Z, B K-P, J P, A R, H R, A R, M W, A W, W S, D S, M B-Ż, A Ż, Z Ż-C, P C, I W, A N-B, następców prawnych M P, M P, M Z</w:t>
      </w:r>
    </w:p>
    <w:p w14:paraId="538C2F1B" w14:textId="77777777" w:rsidR="00C327BC" w:rsidRPr="00C327BC" w:rsidRDefault="00124D02" w:rsidP="00887715">
      <w:pPr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12E83F26" w14:textId="3253655F" w:rsidR="00124D02" w:rsidRPr="00124D02" w:rsidRDefault="00C327BC" w:rsidP="00887715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887715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C7ED41A" w14:textId="35FCFFDB" w:rsidR="00F1489D" w:rsidRPr="00537B43" w:rsidRDefault="00C327BC" w:rsidP="00887715">
      <w:pPr>
        <w:pStyle w:val="Akapitzlist"/>
        <w:numPr>
          <w:ilvl w:val="0"/>
          <w:numId w:val="10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187FC2">
        <w:rPr>
          <w:rFonts w:ascii="Arial" w:hAnsi="Arial" w:cs="Arial"/>
          <w:b/>
          <w:sz w:val="24"/>
          <w:szCs w:val="24"/>
        </w:rPr>
        <w:t>W</w:t>
      </w:r>
      <w:r w:rsidR="00537B43">
        <w:rPr>
          <w:rFonts w:ascii="Arial" w:hAnsi="Arial" w:cs="Arial"/>
          <w:b/>
          <w:sz w:val="24"/>
          <w:szCs w:val="24"/>
        </w:rPr>
        <w:t>idok 16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 xml:space="preserve">poprzez nakazanie wpisu w księdze wieczystej nr prowadzonej przez Sąd Rejonowy dla Warszawy-Mokotowa w </w:t>
      </w:r>
      <w:proofErr w:type="spellStart"/>
      <w:r w:rsidRPr="00C327BC">
        <w:rPr>
          <w:rFonts w:ascii="Arial" w:hAnsi="Arial" w:cs="Arial"/>
          <w:sz w:val="24"/>
          <w:szCs w:val="24"/>
        </w:rPr>
        <w:t>W</w:t>
      </w:r>
      <w:proofErr w:type="spellEnd"/>
      <w:r w:rsidRPr="00C327BC">
        <w:rPr>
          <w:rFonts w:ascii="Arial" w:hAnsi="Arial" w:cs="Arial"/>
          <w:sz w:val="24"/>
          <w:szCs w:val="24"/>
        </w:rPr>
        <w:t xml:space="preserve"> Wydział Ksiąg Wieczystych, </w:t>
      </w:r>
      <w:r w:rsidR="00F1489D" w:rsidRPr="00537B43">
        <w:rPr>
          <w:rFonts w:ascii="Arial" w:hAnsi="Arial" w:cs="Arial"/>
          <w:sz w:val="24"/>
          <w:szCs w:val="24"/>
        </w:rPr>
        <w:t xml:space="preserve">zakazu zbywania lub obciążania </w:t>
      </w:r>
      <w:r w:rsidR="004C082C" w:rsidRPr="00537B43">
        <w:rPr>
          <w:rFonts w:ascii="Arial" w:hAnsi="Arial" w:cs="Arial"/>
          <w:sz w:val="24"/>
          <w:szCs w:val="24"/>
        </w:rPr>
        <w:t>nieruchomości</w:t>
      </w:r>
      <w:r w:rsidR="00A03DFB" w:rsidRPr="00537B43">
        <w:rPr>
          <w:rFonts w:ascii="Arial" w:hAnsi="Arial" w:cs="Arial"/>
          <w:sz w:val="24"/>
          <w:szCs w:val="24"/>
        </w:rPr>
        <w:t xml:space="preserve"> </w:t>
      </w:r>
      <w:r w:rsidR="00537B43">
        <w:rPr>
          <w:rFonts w:ascii="Arial" w:hAnsi="Arial" w:cs="Arial"/>
          <w:sz w:val="24"/>
          <w:szCs w:val="24"/>
        </w:rPr>
        <w:t>–</w:t>
      </w:r>
      <w:r w:rsidR="00A03DFB" w:rsidRPr="00537B43">
        <w:rPr>
          <w:rFonts w:ascii="Arial" w:hAnsi="Arial" w:cs="Arial"/>
          <w:sz w:val="24"/>
          <w:szCs w:val="24"/>
        </w:rPr>
        <w:t xml:space="preserve"> </w:t>
      </w:r>
      <w:r w:rsidR="00537B43">
        <w:rPr>
          <w:rFonts w:ascii="Arial" w:hAnsi="Arial" w:cs="Arial"/>
          <w:sz w:val="24"/>
          <w:szCs w:val="24"/>
        </w:rPr>
        <w:t>na udziale w  części, (suma udziałów nr  w prawie własności nieruchomości)</w:t>
      </w:r>
      <w:r w:rsidR="00A03DFB" w:rsidRPr="00537B43">
        <w:rPr>
          <w:rFonts w:ascii="Arial" w:hAnsi="Arial" w:cs="Arial"/>
          <w:sz w:val="24"/>
          <w:szCs w:val="24"/>
        </w:rPr>
        <w:t xml:space="preserve"> </w:t>
      </w:r>
      <w:r w:rsidR="004C082C" w:rsidRPr="00537B43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887715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46D4811A" w:rsidR="00124D02" w:rsidRPr="00F047E5" w:rsidRDefault="00124D02" w:rsidP="00F047E5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21335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887715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41663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3DFB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47/19  o uchyleniu zabezpieczenia ul. Żytnia 10</vt:lpstr>
    </vt:vector>
  </TitlesOfParts>
  <Company>MS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27/22 w przedmiocie zabezpieczenia postępowania</dc:title>
  <dc:creator>Dalkowska Anna  (DWOiP)</dc:creator>
  <cp:lastModifiedBy>Kozioł Małgorzata  (DPA)</cp:lastModifiedBy>
  <cp:revision>31</cp:revision>
  <cp:lastPrinted>2019-01-30T15:24:00Z</cp:lastPrinted>
  <dcterms:created xsi:type="dcterms:W3CDTF">2021-11-19T09:23:00Z</dcterms:created>
  <dcterms:modified xsi:type="dcterms:W3CDTF">2022-09-22T07:45:00Z</dcterms:modified>
</cp:coreProperties>
</file>