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45" w:rsidRDefault="00A30545">
      <w:pPr>
        <w:pStyle w:val="Bodytext40"/>
        <w:framePr w:w="2153" w:h="346" w:wrap="none" w:hAnchor="page" w:x="666" w:y="1"/>
        <w:pBdr>
          <w:bottom w:val="single" w:sz="4" w:space="0" w:color="auto"/>
        </w:pBdr>
      </w:pPr>
      <w:bookmarkStart w:id="0" w:name="_GoBack"/>
      <w:bookmarkEnd w:id="0"/>
    </w:p>
    <w:p w:rsidR="00A30545" w:rsidRDefault="00A30545">
      <w:pPr>
        <w:spacing w:after="345" w:line="1" w:lineRule="exact"/>
      </w:pPr>
    </w:p>
    <w:p w:rsidR="004A180E" w:rsidRDefault="004A180E">
      <w:pPr>
        <w:spacing w:line="1" w:lineRule="exact"/>
      </w:pPr>
    </w:p>
    <w:p w:rsidR="004A180E" w:rsidRPr="004A180E" w:rsidRDefault="004A180E" w:rsidP="004A180E">
      <w:pPr>
        <w:rPr>
          <w:sz w:val="16"/>
          <w:szCs w:val="16"/>
        </w:rPr>
      </w:pPr>
    </w:p>
    <w:p w:rsidR="00A30545" w:rsidRDefault="00DE17F1" w:rsidP="004A180E">
      <w:pPr>
        <w:pStyle w:val="Bodytext20"/>
        <w:spacing w:after="40"/>
        <w:ind w:left="196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422275</wp:posOffset>
                </wp:positionH>
                <wp:positionV relativeFrom="paragraph">
                  <wp:posOffset>12700</wp:posOffset>
                </wp:positionV>
                <wp:extent cx="585470" cy="69024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690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0545" w:rsidRDefault="00DE17F1">
                            <w:pPr>
                              <w:pStyle w:val="Bodytext10"/>
                              <w:spacing w:after="0" w:line="252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Od: Wysłano: Do: Temat: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3.25pt;margin-top:1pt;width:46.1pt;height:54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" filled="f" stroked="f">
                <v:textbox inset="0,0,0,0">
                  <w:txbxContent>
                    <w:p w:rsidR="00A30545" w:rsidRDefault="00DE17F1">
                      <w:pPr>
                        <w:pStyle w:val="Bodytext10"/>
                        <w:spacing w:after="0" w:line="252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Od: Wysłano: Do: Temat: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30545" w:rsidRDefault="00DE17F1">
      <w:pPr>
        <w:pStyle w:val="Bodytext20"/>
        <w:spacing w:after="0"/>
        <w:ind w:left="1960"/>
      </w:pPr>
      <w:r>
        <w:rPr>
          <w:rStyle w:val="Bodytext2"/>
        </w:rPr>
        <w:t>poniedziałek, 3 lutego 2025 13:57</w:t>
      </w:r>
    </w:p>
    <w:p w:rsidR="00A30545" w:rsidRDefault="00DE17F1">
      <w:pPr>
        <w:pStyle w:val="Bodytext20"/>
        <w:spacing w:after="0"/>
        <w:ind w:left="1960"/>
      </w:pPr>
      <w:r>
        <w:rPr>
          <w:rStyle w:val="Bodytext2"/>
        </w:rPr>
        <w:t>petycje</w:t>
      </w:r>
    </w:p>
    <w:p w:rsidR="00A30545" w:rsidRDefault="00DE17F1">
      <w:pPr>
        <w:pStyle w:val="Bodytext20"/>
        <w:spacing w:after="500"/>
        <w:ind w:left="2920" w:hanging="960"/>
      </w:pPr>
      <w:r>
        <w:rPr>
          <w:rStyle w:val="Bodytext2"/>
        </w:rPr>
        <w:t>==Szybka nowelizacja ustawy o ochronie osób i mienia z dnia 22 Sierpnia 1997 roku== 2025 !!</w:t>
      </w:r>
    </w:p>
    <w:p w:rsidR="00A30545" w:rsidRDefault="00DE17F1">
      <w:pPr>
        <w:pStyle w:val="Bodytext30"/>
      </w:pPr>
      <w:r>
        <w:rPr>
          <w:rStyle w:val="Bodytext3"/>
        </w:rPr>
        <w:t>Szanowny Panie Prezydencie Rzeczpospolitej Polskiej</w:t>
      </w:r>
    </w:p>
    <w:p w:rsidR="00A30545" w:rsidRDefault="00DE17F1">
      <w:pPr>
        <w:pStyle w:val="Bodytext10"/>
        <w:spacing w:after="820" w:line="240" w:lineRule="auto"/>
      </w:pPr>
      <w:r>
        <w:rPr>
          <w:rStyle w:val="Bodytext1"/>
        </w:rPr>
        <w:t>Działając w trybie przepisów ustawy z dnia 11 lipca 2014 r. o petycjach</w:t>
      </w:r>
    </w:p>
    <w:p w:rsidR="00A30545" w:rsidRDefault="00DE17F1">
      <w:pPr>
        <w:pStyle w:val="Bodytext10"/>
        <w:spacing w:after="820"/>
      </w:pPr>
      <w:r>
        <w:rPr>
          <w:rStyle w:val="Bodytext1"/>
        </w:rPr>
        <w:t>Zwracam się do Szanownego Pana Prezydenta o podjęcie inicjatywy ustawodawczej mającej na celu nowelizację ustawy o ochronie osób i mienia która jest z 22 Sierpnia 1997 roku i wymaga szybkiej nowelizacji</w:t>
      </w:r>
    </w:p>
    <w:p w:rsidR="00A30545" w:rsidRDefault="00DE17F1">
      <w:pPr>
        <w:pStyle w:val="Bodytext10"/>
        <w:spacing w:after="820" w:line="240" w:lineRule="auto"/>
      </w:pPr>
      <w:r>
        <w:rPr>
          <w:rStyle w:val="Bodytext1"/>
        </w:rPr>
        <w:t>1 )Przywrócenie licencji pracownika ochrony</w:t>
      </w:r>
    </w:p>
    <w:p w:rsidR="00A30545" w:rsidRDefault="00DE17F1">
      <w:pPr>
        <w:pStyle w:val="Bodytext10"/>
        <w:spacing w:after="820" w:line="240" w:lineRule="auto"/>
      </w:pPr>
      <w:r>
        <w:rPr>
          <w:rStyle w:val="Bodytext1"/>
        </w:rPr>
        <w:t>2) 3 rodzaje licencji pracownika ochrony</w:t>
      </w:r>
    </w:p>
    <w:p w:rsidR="00A30545" w:rsidRDefault="00DE17F1">
      <w:pPr>
        <w:pStyle w:val="Bodytext10"/>
        <w:spacing w:after="820" w:line="240" w:lineRule="auto"/>
      </w:pPr>
      <w:r>
        <w:rPr>
          <w:rStyle w:val="Bodytext1"/>
        </w:rPr>
        <w:t>Podział licencji pracownika ochrony l)Licencja dla pracownika ochrony który nie jest dopuszczony do pracy z bronią obiektową</w:t>
      </w:r>
    </w:p>
    <w:p w:rsidR="00A30545" w:rsidRDefault="00DE17F1">
      <w:pPr>
        <w:pStyle w:val="Bodytext10"/>
        <w:spacing w:after="820" w:line="240" w:lineRule="auto"/>
      </w:pPr>
      <w:r>
        <w:rPr>
          <w:rStyle w:val="Bodytext1"/>
        </w:rPr>
        <w:t>2)Licencja II stopnia pracownika ochrony który jest dopuszczony do pracy z bronią obiektową</w:t>
      </w:r>
    </w:p>
    <w:p w:rsidR="00A30545" w:rsidRDefault="00DE17F1">
      <w:pPr>
        <w:pStyle w:val="Bodytext10"/>
        <w:spacing w:after="820" w:line="264" w:lineRule="auto"/>
      </w:pPr>
      <w:r>
        <w:rPr>
          <w:rStyle w:val="Bodytext1"/>
        </w:rPr>
        <w:t>3)Licencja III stopnia dla kierowników ochrony którzy są dopuszczenie do pracy z bronią oraz mają wykształcenie kierunkowe w kierunku: Bezpieczeństwo Narodowe i tytuł magistra albo wykształcenie kierunkowe w kierunku: Bezpieczeństwo Wewnętrzne i tytuł magistra</w:t>
      </w:r>
    </w:p>
    <w:p w:rsidR="00DE17F1" w:rsidRDefault="00DE17F1">
      <w:pPr>
        <w:pStyle w:val="Bodytext10"/>
        <w:spacing w:after="820" w:line="240" w:lineRule="auto"/>
        <w:rPr>
          <w:rStyle w:val="Bodytext1"/>
        </w:rPr>
      </w:pPr>
      <w:r>
        <w:rPr>
          <w:rStyle w:val="Bodytext1"/>
        </w:rPr>
        <w:t>4)Pracownik ochrony traci licencje w sytuacji skazaniem go prawomocnym wyrokiem przez sąd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 xml:space="preserve">5) Pracownik ochrony przechodzi kurs doszkalający raz na 5 za kwotę 200zł netto w ilości godzin 20 </w:t>
      </w:r>
    </w:p>
    <w:p w:rsidR="00DE17F1" w:rsidRDefault="00DE17F1">
      <w:pPr>
        <w:pStyle w:val="Bodytext10"/>
        <w:spacing w:after="820" w:line="240" w:lineRule="auto"/>
        <w:rPr>
          <w:rStyle w:val="Bodytext1"/>
        </w:rPr>
      </w:pPr>
      <w:r>
        <w:rPr>
          <w:rStyle w:val="Bodytext1"/>
        </w:rPr>
        <w:t xml:space="preserve">6)Pensja pracownika ochrony który pracuje z bronią lub ŚPB jest dwa razy wyższa niż pracownika ochrony który nie pracuje z bronią obiektową lub ŚPB </w:t>
      </w:r>
    </w:p>
    <w:p w:rsidR="00DE17F1" w:rsidRDefault="00DE17F1">
      <w:pPr>
        <w:pStyle w:val="Bodytext10"/>
        <w:spacing w:after="820" w:line="240" w:lineRule="auto"/>
        <w:rPr>
          <w:rStyle w:val="Bodytext1"/>
        </w:rPr>
      </w:pPr>
      <w:r>
        <w:rPr>
          <w:rStyle w:val="Bodytext1"/>
        </w:rPr>
        <w:t xml:space="preserve">7)Każdy pracownik ochrony pracuje na umowę o pracę a za nadgodziny ma płacone 100% </w:t>
      </w:r>
    </w:p>
    <w:p w:rsidR="00DE17F1" w:rsidRDefault="00DE17F1">
      <w:pPr>
        <w:pStyle w:val="Bodytext10"/>
        <w:spacing w:after="820" w:line="240" w:lineRule="auto"/>
        <w:rPr>
          <w:rStyle w:val="Bodytext1"/>
        </w:rPr>
      </w:pPr>
      <w:r>
        <w:rPr>
          <w:rStyle w:val="Bodytext1"/>
        </w:rPr>
        <w:t xml:space="preserve">8)Pracownicy ochrony przechodzą badania lekarskie i psychologiczne co 10 lat za kwotę 200zł netto </w:t>
      </w:r>
    </w:p>
    <w:p w:rsidR="00A30545" w:rsidRDefault="00DE17F1">
      <w:pPr>
        <w:pStyle w:val="Bodytext10"/>
        <w:spacing w:after="820" w:line="240" w:lineRule="auto"/>
      </w:pPr>
      <w:r>
        <w:rPr>
          <w:rStyle w:val="Bodytext1"/>
        </w:rPr>
        <w:t>9)Pracownik ochrony po 20 latach przechodzi na pełną emeryturę i ta emerytura jest godna.</w:t>
      </w:r>
    </w:p>
    <w:p w:rsidR="00A30545" w:rsidRDefault="00DE17F1">
      <w:pPr>
        <w:pStyle w:val="Bodytext10"/>
        <w:spacing w:after="820"/>
      </w:pPr>
      <w:r>
        <w:rPr>
          <w:rStyle w:val="Bodytext1"/>
        </w:rPr>
        <w:t>10)Pracownik ochrony może uzyskać pozwolenie na broń do ochrony osobistej w ramach chęci wzmocnienia potencjału obronnego Rzeczypospolitej Polskiej</w:t>
      </w:r>
    </w:p>
    <w:p w:rsidR="00A30545" w:rsidRDefault="00DE17F1">
      <w:pPr>
        <w:pStyle w:val="Bodytext10"/>
        <w:spacing w:after="820"/>
      </w:pPr>
      <w:r>
        <w:rPr>
          <w:rStyle w:val="Bodytext1"/>
        </w:rPr>
        <w:t>11 )Pracownik ochrony która ma ważne badania psychologiczne i lekarskie do pracy z bronią nie musi ponownie robić badań psychologicznych i lekarskich. Jeśli chce uzyskać pozwolenie do ochrony osobistej lub do celów sportowych, kolekcjonerskich, łowieckich, pamiątkowych, szkoleniowych oraz innych celów wymienionych w ustawie o broni i amunicji z dnia 21 maja 1999 roku...</w:t>
      </w:r>
    </w:p>
    <w:p w:rsidR="00A30545" w:rsidRDefault="00DE17F1">
      <w:pPr>
        <w:pStyle w:val="Bodytext10"/>
        <w:spacing w:after="820"/>
      </w:pPr>
      <w:r>
        <w:rPr>
          <w:rStyle w:val="Bodytext1"/>
        </w:rPr>
        <w:t>12)Pracownik ochrony musi być pełnosprawny i nie może posiadać orzeczenia o niepełnosprawności. To będzie gwarantować zapewnienie wysokiego bezpieczeństwa przez pracowników ochrony</w:t>
      </w:r>
    </w:p>
    <w:p w:rsidR="00A30545" w:rsidRDefault="00DE17F1">
      <w:pPr>
        <w:pStyle w:val="Bodytext10"/>
        <w:spacing w:after="820" w:line="240" w:lineRule="auto"/>
      </w:pPr>
      <w:r>
        <w:rPr>
          <w:rStyle w:val="Bodytext1"/>
        </w:rPr>
        <w:t>13)Pojazdy grup interwencyjnych jako pojazdy uprzywilejowane które mają sprawnie dotrzeć na miejsce zdarzenia by zapewnić bezpieczeństwo</w:t>
      </w:r>
    </w:p>
    <w:p w:rsidR="00A30545" w:rsidRDefault="00DE17F1">
      <w:pPr>
        <w:pStyle w:val="Bodytext10"/>
        <w:spacing w:after="1320"/>
      </w:pPr>
      <w:r>
        <w:rPr>
          <w:rStyle w:val="Bodytext1"/>
          <w:b/>
          <w:bCs/>
        </w:rPr>
        <w:t>Uzasadnienie: Dzisiejsza ustawa o ochronie osób i mienia nie przystaje do dzisiejszych realiów i roku 2025. Ustawa była pisana w 1997 roku w innej Polsce. Przez ponad 28 bardzo dużo się zmieniło w Polsce i na świecie. Ustawa musi być dostosowana do nowej rzeczywistości.</w:t>
      </w:r>
    </w:p>
    <w:p w:rsidR="00A30545" w:rsidRDefault="00DE17F1">
      <w:pPr>
        <w:pStyle w:val="Bodytext10"/>
        <w:spacing w:after="0" w:line="240" w:lineRule="auto"/>
      </w:pPr>
      <w:r>
        <w:rPr>
          <w:rStyle w:val="Bodytext1"/>
          <w:b/>
          <w:bCs/>
        </w:rPr>
        <w:t>Nie wyrażam zgody na ujawnienie moich danych osobowych</w:t>
      </w:r>
      <w:r>
        <w:br w:type="page"/>
      </w:r>
    </w:p>
    <w:p w:rsidR="00A30545" w:rsidRDefault="00A30545">
      <w:pPr>
        <w:pStyle w:val="Bodytext10"/>
        <w:spacing w:after="280"/>
      </w:pPr>
    </w:p>
    <w:p w:rsidR="00A30545" w:rsidRDefault="00DE17F1">
      <w:pPr>
        <w:pStyle w:val="Bodytext10"/>
        <w:spacing w:after="280"/>
      </w:pPr>
      <w:r>
        <w:rPr>
          <w:rStyle w:val="Bodytext1"/>
        </w:rPr>
        <w:t xml:space="preserve">ul. </w:t>
      </w:r>
    </w:p>
    <w:p w:rsidR="00A30545" w:rsidRDefault="00A30545">
      <w:pPr>
        <w:pStyle w:val="Bodytext10"/>
        <w:spacing w:after="560"/>
      </w:pPr>
    </w:p>
    <w:p w:rsidR="00A30545" w:rsidRDefault="00DE17F1">
      <w:pPr>
        <w:pStyle w:val="Bodytext10"/>
        <w:spacing w:after="420"/>
      </w:pPr>
      <w:r>
        <w:rPr>
          <w:rStyle w:val="Bodytext1"/>
        </w:rPr>
        <w:t>Z wyrazami szacunku</w:t>
      </w:r>
    </w:p>
    <w:sectPr w:rsidR="00A30545">
      <w:footerReference w:type="default" r:id="rId6"/>
      <w:footerReference w:type="first" r:id="rId7"/>
      <w:pgSz w:w="11900" w:h="16840"/>
      <w:pgMar w:top="782" w:right="724" w:bottom="1588" w:left="7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66" w:rsidRDefault="00160566">
      <w:r>
        <w:separator/>
      </w:r>
    </w:p>
  </w:endnote>
  <w:endnote w:type="continuationSeparator" w:id="0">
    <w:p w:rsidR="00160566" w:rsidRDefault="0016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45" w:rsidRDefault="00DE17F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3781425</wp:posOffset>
              </wp:positionH>
              <wp:positionV relativeFrom="page">
                <wp:posOffset>10052050</wp:posOffset>
              </wp:positionV>
              <wp:extent cx="4127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0545" w:rsidRDefault="00DE17F1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D2C11" w:rsidRPr="008D2C11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7.75pt;margin-top:791.5pt;width:3.25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" filled="f" stroked="f">
              <v:textbox style="mso-fit-shape-to-text:t" inset="0,0,0,0">
                <w:txbxContent>
                  <w:p w:rsidR="00A30545" w:rsidRDefault="00DE17F1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D2C11" w:rsidRPr="008D2C11">
                      <w:rPr>
                        <w:rStyle w:val="Headerorfooter2"/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45" w:rsidRDefault="00DE17F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3732530</wp:posOffset>
              </wp:positionH>
              <wp:positionV relativeFrom="page">
                <wp:posOffset>10007600</wp:posOffset>
              </wp:positionV>
              <wp:extent cx="3175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0545" w:rsidRDefault="00DE17F1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3.90000000000003pt;margin-top:788.pt;width:2.5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66" w:rsidRDefault="00160566"/>
  </w:footnote>
  <w:footnote w:type="continuationSeparator" w:id="0">
    <w:p w:rsidR="00160566" w:rsidRDefault="0016056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45"/>
    <w:rsid w:val="00160566"/>
    <w:rsid w:val="002A5B30"/>
    <w:rsid w:val="004A180E"/>
    <w:rsid w:val="008D2C11"/>
    <w:rsid w:val="00A30545"/>
    <w:rsid w:val="00D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1C2EA-5CD4-4736-9B4A-F636C9E5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Domylnaczcionkaakapitu"/>
    <w:link w:val="Bodytext3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40">
    <w:name w:val="Body text|4"/>
    <w:basedOn w:val="Normalny"/>
    <w:link w:val="Bodytext4"/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after="600" w:line="259" w:lineRule="auto"/>
    </w:pPr>
    <w:rPr>
      <w:sz w:val="22"/>
      <w:szCs w:val="22"/>
    </w:rPr>
  </w:style>
  <w:style w:type="paragraph" w:customStyle="1" w:styleId="Bodytext20">
    <w:name w:val="Body text|2"/>
    <w:basedOn w:val="Normalny"/>
    <w:link w:val="Bodytext2"/>
    <w:pPr>
      <w:spacing w:after="250" w:line="276" w:lineRule="auto"/>
      <w:ind w:left="2440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alny"/>
    <w:link w:val="Bodytext3"/>
    <w:pPr>
      <w:spacing w:after="82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Tymczyszyn Paweł</dc:creator>
  <cp:lastModifiedBy>Kolasinski Jakub</cp:lastModifiedBy>
  <cp:revision>2</cp:revision>
  <dcterms:created xsi:type="dcterms:W3CDTF">2025-04-27T14:42:00Z</dcterms:created>
  <dcterms:modified xsi:type="dcterms:W3CDTF">2025-04-27T14:42:00Z</dcterms:modified>
</cp:coreProperties>
</file>