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2063" w14:textId="46BF7C9D" w:rsidR="00B137EB" w:rsidRPr="00C268EC" w:rsidRDefault="00B137EB" w:rsidP="00C268EC">
      <w:pPr>
        <w:pStyle w:val="Nagwek1"/>
        <w:jc w:val="center"/>
        <w:rPr>
          <w:rFonts w:asciiTheme="minorHAnsi" w:eastAsia="Calibri" w:hAnsiTheme="minorHAnsi" w:cstheme="minorHAnsi"/>
          <w:b/>
          <w:color w:val="auto"/>
          <w:lang w:val="pl-PL" w:eastAsia="pl-PL"/>
        </w:rPr>
      </w:pPr>
      <w:r w:rsidRPr="00C268EC">
        <w:rPr>
          <w:rFonts w:asciiTheme="minorHAnsi" w:eastAsia="Calibri" w:hAnsiTheme="minorHAnsi" w:cstheme="minorHAnsi"/>
          <w:b/>
          <w:color w:val="auto"/>
          <w:lang w:val="pl-PL" w:eastAsia="pl-PL"/>
        </w:rPr>
        <w:t>Szczegółowy opis przedmiotu zamówienia</w:t>
      </w:r>
    </w:p>
    <w:p w14:paraId="66AB2BC9" w14:textId="6162D384" w:rsidR="005137F7" w:rsidRPr="00543E63" w:rsidRDefault="005137F7" w:rsidP="00D47F7C">
      <w:pPr>
        <w:pStyle w:val="Nagwek1"/>
        <w:rPr>
          <w:rFonts w:asciiTheme="minorHAnsi" w:eastAsia="Calibri" w:hAnsiTheme="minorHAnsi" w:cstheme="minorHAnsi"/>
          <w:b/>
          <w:color w:val="auto"/>
          <w:lang w:val="pl-PL" w:eastAsia="pl-PL"/>
        </w:rPr>
      </w:pPr>
      <w:r w:rsidRPr="00543E63">
        <w:rPr>
          <w:rFonts w:asciiTheme="minorHAnsi" w:eastAsia="Calibri" w:hAnsiTheme="minorHAnsi" w:cstheme="minorHAnsi"/>
          <w:b/>
          <w:color w:val="auto"/>
          <w:lang w:val="pl-PL" w:eastAsia="pl-PL"/>
        </w:rPr>
        <w:t>I. PRZEDMIOT ZAMÓWIENIA</w:t>
      </w:r>
    </w:p>
    <w:p w14:paraId="4F04CA41" w14:textId="0A54D933" w:rsidR="00B137EB" w:rsidRPr="00BF2BD3" w:rsidRDefault="00B137EB" w:rsidP="00D47F7C">
      <w:pPr>
        <w:pStyle w:val="Akapitzlist"/>
        <w:spacing w:line="276" w:lineRule="auto"/>
        <w:ind w:left="0"/>
        <w:rPr>
          <w:lang w:val="pl-PL"/>
        </w:rPr>
      </w:pPr>
      <w:r w:rsidRPr="00BF2BD3">
        <w:rPr>
          <w:lang w:val="pl-PL"/>
        </w:rPr>
        <w:t xml:space="preserve">Przedmiotem zamówienia jest </w:t>
      </w:r>
      <w:r w:rsidR="008E5AB3">
        <w:rPr>
          <w:lang w:val="pl-PL"/>
        </w:rPr>
        <w:t>dostawa</w:t>
      </w:r>
      <w:r w:rsidR="00D21EA0">
        <w:rPr>
          <w:lang w:val="pl-PL"/>
        </w:rPr>
        <w:t xml:space="preserve"> </w:t>
      </w:r>
      <w:r w:rsidR="001D7862">
        <w:rPr>
          <w:lang w:val="pl-PL"/>
        </w:rPr>
        <w:t>Oprogramowania wraz z udzieleniem</w:t>
      </w:r>
      <w:r w:rsidR="001D1630">
        <w:rPr>
          <w:lang w:val="pl-PL"/>
        </w:rPr>
        <w:t xml:space="preserve"> lub zapewnieniem udzielenia</w:t>
      </w:r>
      <w:r w:rsidR="001D7862">
        <w:rPr>
          <w:lang w:val="pl-PL"/>
        </w:rPr>
        <w:t xml:space="preserve"> </w:t>
      </w:r>
      <w:r w:rsidR="00D21EA0">
        <w:rPr>
          <w:lang w:val="pl-PL"/>
        </w:rPr>
        <w:t>licencji</w:t>
      </w:r>
      <w:r w:rsidR="001D7862">
        <w:rPr>
          <w:lang w:val="pl-PL"/>
        </w:rPr>
        <w:t xml:space="preserve">, </w:t>
      </w:r>
      <w:r w:rsidRPr="00BF2BD3">
        <w:rPr>
          <w:lang w:val="pl-PL"/>
        </w:rPr>
        <w:t xml:space="preserve"> </w:t>
      </w:r>
      <w:r w:rsidR="000E0124">
        <w:rPr>
          <w:lang w:val="pl-PL"/>
        </w:rPr>
        <w:t xml:space="preserve">świadczenie Usług Towarzyszących, w tym w szczególności </w:t>
      </w:r>
      <w:r w:rsidRPr="00BF2BD3">
        <w:rPr>
          <w:lang w:val="pl-PL"/>
        </w:rPr>
        <w:t>wdrożenie</w:t>
      </w:r>
      <w:r w:rsidRPr="00BF2BD3">
        <w:rPr>
          <w:rFonts w:cstheme="minorHAnsi"/>
          <w:lang w:val="pl-PL"/>
        </w:rPr>
        <w:t xml:space="preserve"> przez Wykonawcę </w:t>
      </w:r>
      <w:r w:rsidR="0054551B">
        <w:rPr>
          <w:lang w:val="pl-PL"/>
        </w:rPr>
        <w:t>S</w:t>
      </w:r>
      <w:r w:rsidRPr="00BF2BD3">
        <w:rPr>
          <w:lang w:val="pl-PL"/>
        </w:rPr>
        <w:t xml:space="preserve">ystemu służącego do weryfikacji, ochrony, monitorowania i </w:t>
      </w:r>
      <w:proofErr w:type="spellStart"/>
      <w:r w:rsidRPr="00BF2BD3">
        <w:rPr>
          <w:lang w:val="pl-PL"/>
        </w:rPr>
        <w:t>alertowania</w:t>
      </w:r>
      <w:proofErr w:type="spellEnd"/>
      <w:r w:rsidRPr="00BF2BD3">
        <w:rPr>
          <w:lang w:val="pl-PL"/>
        </w:rPr>
        <w:t xml:space="preserve"> incydentów bezpieczeństwa w zakresie uwierzytelnienia użytkowników</w:t>
      </w:r>
      <w:r w:rsidR="00F454C4">
        <w:rPr>
          <w:lang w:val="pl-PL"/>
        </w:rPr>
        <w:t>, wraz ze wsparciem technicznym</w:t>
      </w:r>
      <w:r w:rsidR="000E0124">
        <w:rPr>
          <w:lang w:val="pl-PL"/>
        </w:rPr>
        <w:t xml:space="preserve"> i</w:t>
      </w:r>
      <w:r w:rsidR="00F454C4">
        <w:rPr>
          <w:lang w:val="pl-PL"/>
        </w:rPr>
        <w:t xml:space="preserve"> Gwarancją</w:t>
      </w:r>
      <w:r w:rsidR="000E0124">
        <w:rPr>
          <w:lang w:val="pl-PL"/>
        </w:rPr>
        <w:t xml:space="preserve">. </w:t>
      </w:r>
      <w:r w:rsidRPr="00BF2BD3">
        <w:rPr>
          <w:rFonts w:cstheme="minorHAnsi"/>
          <w:lang w:val="pl-PL"/>
        </w:rPr>
        <w:t>Wdrożenie obejmować będzie uruchomienie oraz konfigurację zgodnie z wymaganiami Zamawiającego</w:t>
      </w:r>
      <w:r w:rsidR="001D7862">
        <w:rPr>
          <w:rFonts w:cstheme="minorHAnsi"/>
          <w:lang w:val="pl-PL"/>
        </w:rPr>
        <w:t>,</w:t>
      </w:r>
      <w:r w:rsidRPr="00BF2BD3">
        <w:rPr>
          <w:rFonts w:cstheme="minorHAnsi"/>
          <w:lang w:val="pl-PL"/>
        </w:rPr>
        <w:t xml:space="preserve"> w zakresie niezbędnym do poprawnego działania Systemu.</w:t>
      </w:r>
    </w:p>
    <w:p w14:paraId="05D0066B" w14:textId="77777777" w:rsidR="00B137EB" w:rsidRPr="00BF2BD3" w:rsidRDefault="00B137EB" w:rsidP="00D47F7C">
      <w:pPr>
        <w:numPr>
          <w:ilvl w:val="0"/>
          <w:numId w:val="11"/>
        </w:numPr>
        <w:autoSpaceDE w:val="0"/>
        <w:autoSpaceDN w:val="0"/>
        <w:adjustRightInd w:val="0"/>
        <w:spacing w:after="0" w:line="276" w:lineRule="auto"/>
        <w:ind w:left="360"/>
        <w:rPr>
          <w:rFonts w:cstheme="minorHAnsi"/>
          <w:lang w:val="pl-PL"/>
        </w:rPr>
      </w:pPr>
      <w:r w:rsidRPr="00BF2BD3">
        <w:rPr>
          <w:rFonts w:cstheme="minorHAnsi"/>
          <w:lang w:val="pl-PL"/>
        </w:rPr>
        <w:t xml:space="preserve">W ramach przedmiotu zamówienia Wykonawca zobowiązuje się: </w:t>
      </w:r>
    </w:p>
    <w:p w14:paraId="1BDE377D" w14:textId="038A37DB" w:rsidR="008E5AB3" w:rsidRDefault="008E5AB3" w:rsidP="00D47F7C">
      <w:pPr>
        <w:numPr>
          <w:ilvl w:val="1"/>
          <w:numId w:val="10"/>
        </w:numPr>
        <w:autoSpaceDE w:val="0"/>
        <w:autoSpaceDN w:val="0"/>
        <w:adjustRightInd w:val="0"/>
        <w:spacing w:after="0" w:line="276" w:lineRule="auto"/>
        <w:ind w:left="774"/>
        <w:rPr>
          <w:rFonts w:cstheme="minorHAnsi"/>
          <w:lang w:val="pl-PL"/>
        </w:rPr>
      </w:pPr>
      <w:bookmarkStart w:id="0" w:name="_Hlk15979167"/>
      <w:r>
        <w:rPr>
          <w:rFonts w:cstheme="minorHAnsi"/>
          <w:lang w:val="pl-PL"/>
        </w:rPr>
        <w:t>d</w:t>
      </w:r>
      <w:r w:rsidR="00B137EB" w:rsidRPr="00BF2BD3">
        <w:rPr>
          <w:rFonts w:cstheme="minorHAnsi"/>
          <w:lang w:val="pl-PL"/>
        </w:rPr>
        <w:t>ostarczyć</w:t>
      </w:r>
      <w:r w:rsidR="001D1630">
        <w:rPr>
          <w:rFonts w:cstheme="minorHAnsi"/>
          <w:lang w:val="pl-PL"/>
        </w:rPr>
        <w:t xml:space="preserve"> Oprogramowanie</w:t>
      </w:r>
      <w:r w:rsidR="00972845">
        <w:rPr>
          <w:rFonts w:cstheme="minorHAnsi"/>
          <w:lang w:val="pl-PL"/>
        </w:rPr>
        <w:t xml:space="preserve"> niezbędne do uruchomienia Systemu</w:t>
      </w:r>
      <w:r>
        <w:rPr>
          <w:rFonts w:cstheme="minorHAnsi"/>
          <w:lang w:val="pl-PL"/>
        </w:rPr>
        <w:t>,</w:t>
      </w:r>
    </w:p>
    <w:p w14:paraId="37037B0C" w14:textId="77777777" w:rsidR="008E5AB3" w:rsidRDefault="008E5AB3" w:rsidP="00D47F7C">
      <w:pPr>
        <w:numPr>
          <w:ilvl w:val="1"/>
          <w:numId w:val="10"/>
        </w:numPr>
        <w:autoSpaceDE w:val="0"/>
        <w:autoSpaceDN w:val="0"/>
        <w:adjustRightInd w:val="0"/>
        <w:spacing w:after="0" w:line="276" w:lineRule="auto"/>
        <w:ind w:left="774"/>
        <w:rPr>
          <w:rFonts w:cstheme="minorHAnsi"/>
          <w:lang w:val="pl-PL"/>
        </w:rPr>
      </w:pPr>
      <w:r w:rsidRPr="00BF2BD3">
        <w:rPr>
          <w:rFonts w:cstheme="minorHAnsi"/>
          <w:lang w:val="pl-PL"/>
        </w:rPr>
        <w:t xml:space="preserve">udzielić lub zapewnić udzielenie wszelkich licencji wymaganych do prawidłowego działania Systemu, jako całości jak i poszczególnych jego elementów dla </w:t>
      </w:r>
      <w:r w:rsidRPr="00972845">
        <w:rPr>
          <w:rFonts w:cstheme="minorHAnsi"/>
          <w:b/>
          <w:lang w:val="pl-PL"/>
        </w:rPr>
        <w:t>90 tysięcy użytkowników</w:t>
      </w:r>
      <w:r w:rsidRPr="00BF2BD3">
        <w:rPr>
          <w:rFonts w:cstheme="minorHAnsi"/>
          <w:lang w:val="pl-PL"/>
        </w:rPr>
        <w:t xml:space="preserve"> w rozproszonej strukturze. Licencjobiorcą jest Zamawiający, a podmiotami uprawnionymi do korzystania z Systemu są Jednostki. </w:t>
      </w:r>
    </w:p>
    <w:p w14:paraId="1B943D86" w14:textId="52762D32" w:rsidR="008E5AB3" w:rsidRDefault="008E5AB3" w:rsidP="00D47F7C">
      <w:pPr>
        <w:numPr>
          <w:ilvl w:val="1"/>
          <w:numId w:val="10"/>
        </w:numPr>
        <w:autoSpaceDE w:val="0"/>
        <w:autoSpaceDN w:val="0"/>
        <w:adjustRightInd w:val="0"/>
        <w:spacing w:after="0" w:line="276" w:lineRule="auto"/>
        <w:ind w:left="774"/>
        <w:rPr>
          <w:rFonts w:cstheme="minorHAnsi"/>
          <w:lang w:val="pl-PL"/>
        </w:rPr>
      </w:pPr>
      <w:r>
        <w:rPr>
          <w:rFonts w:cstheme="minorHAnsi"/>
          <w:lang w:val="pl-PL"/>
        </w:rPr>
        <w:t xml:space="preserve">dostarczyć </w:t>
      </w:r>
      <w:r w:rsidRPr="00ED54DA">
        <w:rPr>
          <w:rFonts w:cstheme="minorHAnsi"/>
          <w:lang w:val="pl-PL"/>
        </w:rPr>
        <w:t>fizyczn</w:t>
      </w:r>
      <w:r>
        <w:rPr>
          <w:rFonts w:cstheme="minorHAnsi"/>
          <w:lang w:val="pl-PL"/>
        </w:rPr>
        <w:t>e</w:t>
      </w:r>
      <w:r w:rsidRPr="00ED54DA">
        <w:rPr>
          <w:rFonts w:cstheme="minorHAnsi"/>
          <w:lang w:val="pl-PL"/>
        </w:rPr>
        <w:t xml:space="preserve"> klucz</w:t>
      </w:r>
      <w:r>
        <w:rPr>
          <w:rFonts w:cstheme="minorHAnsi"/>
          <w:lang w:val="pl-PL"/>
        </w:rPr>
        <w:t>e</w:t>
      </w:r>
      <w:r w:rsidRPr="00ED54DA">
        <w:rPr>
          <w:rFonts w:cstheme="minorHAnsi"/>
          <w:lang w:val="pl-PL"/>
        </w:rPr>
        <w:t xml:space="preserve"> bezpieczeństwa</w:t>
      </w:r>
      <w:r>
        <w:rPr>
          <w:rFonts w:cstheme="minorHAnsi"/>
          <w:lang w:val="pl-PL"/>
        </w:rPr>
        <w:t xml:space="preserve"> </w:t>
      </w:r>
      <w:r w:rsidRPr="00ED54DA">
        <w:rPr>
          <w:rFonts w:cstheme="minorHAnsi"/>
          <w:lang w:val="pl-PL"/>
        </w:rPr>
        <w:t>wymagan</w:t>
      </w:r>
      <w:r>
        <w:rPr>
          <w:rFonts w:cstheme="minorHAnsi"/>
          <w:lang w:val="pl-PL"/>
        </w:rPr>
        <w:t>e</w:t>
      </w:r>
      <w:r w:rsidRPr="00ED54DA">
        <w:rPr>
          <w:rFonts w:cstheme="minorHAnsi"/>
          <w:lang w:val="pl-PL"/>
        </w:rPr>
        <w:t xml:space="preserve"> do prawidłowego działania Systemu, jako całości jak i poszczególnych jego elementów dla </w:t>
      </w:r>
      <w:r w:rsidRPr="00972845">
        <w:rPr>
          <w:rFonts w:cstheme="minorHAnsi"/>
          <w:b/>
          <w:lang w:val="pl-PL"/>
        </w:rPr>
        <w:t>10 tysięcy użytkowników</w:t>
      </w:r>
      <w:r>
        <w:rPr>
          <w:rFonts w:cstheme="minorHAnsi"/>
          <w:lang w:val="pl-PL"/>
        </w:rPr>
        <w:t>,</w:t>
      </w:r>
    </w:p>
    <w:p w14:paraId="50E0DBE9" w14:textId="704623C3" w:rsidR="001757C5" w:rsidRPr="007F5F78" w:rsidRDefault="001757C5" w:rsidP="007F5F78">
      <w:pPr>
        <w:numPr>
          <w:ilvl w:val="1"/>
          <w:numId w:val="10"/>
        </w:numPr>
        <w:autoSpaceDE w:val="0"/>
        <w:autoSpaceDN w:val="0"/>
        <w:adjustRightInd w:val="0"/>
        <w:spacing w:after="0" w:line="276" w:lineRule="auto"/>
        <w:ind w:left="774"/>
        <w:rPr>
          <w:rFonts w:cstheme="minorHAnsi"/>
          <w:lang w:val="pl-PL"/>
        </w:rPr>
      </w:pPr>
      <w:r>
        <w:rPr>
          <w:rFonts w:cstheme="minorHAnsi"/>
          <w:lang w:val="pl-PL"/>
        </w:rPr>
        <w:t>świadczyć U</w:t>
      </w:r>
      <w:r w:rsidR="008E5AB3" w:rsidRPr="008E5AB3">
        <w:rPr>
          <w:rFonts w:cstheme="minorHAnsi"/>
          <w:lang w:val="pl-PL"/>
        </w:rPr>
        <w:t xml:space="preserve">sługi </w:t>
      </w:r>
      <w:r>
        <w:rPr>
          <w:rFonts w:cstheme="minorHAnsi"/>
          <w:lang w:val="pl-PL"/>
        </w:rPr>
        <w:t xml:space="preserve">Towarzyszące, </w:t>
      </w:r>
      <w:r w:rsidR="007C22CD">
        <w:rPr>
          <w:rFonts w:cstheme="minorHAnsi"/>
          <w:lang w:val="pl-PL"/>
        </w:rPr>
        <w:t xml:space="preserve">w języku polskim, </w:t>
      </w:r>
      <w:r w:rsidR="008E5AB3" w:rsidRPr="008E5AB3">
        <w:rPr>
          <w:rFonts w:cstheme="minorHAnsi"/>
          <w:lang w:val="pl-PL"/>
        </w:rPr>
        <w:t xml:space="preserve">w </w:t>
      </w:r>
      <w:r>
        <w:rPr>
          <w:rFonts w:cstheme="minorHAnsi"/>
          <w:lang w:val="pl-PL"/>
        </w:rPr>
        <w:t xml:space="preserve">łącznej </w:t>
      </w:r>
      <w:r w:rsidR="008E5AB3" w:rsidRPr="008E5AB3">
        <w:rPr>
          <w:rFonts w:cstheme="minorHAnsi"/>
          <w:lang w:val="pl-PL"/>
        </w:rPr>
        <w:t xml:space="preserve">maksymalnej ilości </w:t>
      </w:r>
      <w:r w:rsidR="00605C79" w:rsidRPr="001A7BA6">
        <w:rPr>
          <w:rFonts w:cstheme="minorHAnsi"/>
          <w:lang w:val="pl-PL"/>
        </w:rPr>
        <w:t>5</w:t>
      </w:r>
      <w:r w:rsidR="008E5AB3" w:rsidRPr="001A7BA6">
        <w:rPr>
          <w:rFonts w:cstheme="minorHAnsi"/>
          <w:lang w:val="pl-PL"/>
        </w:rPr>
        <w:t>000 godzin</w:t>
      </w:r>
      <w:r w:rsidR="008E5AB3" w:rsidRPr="008E5AB3">
        <w:rPr>
          <w:rFonts w:cstheme="minorHAnsi"/>
          <w:lang w:val="pl-PL"/>
        </w:rPr>
        <w:t xml:space="preserve"> </w:t>
      </w:r>
      <w:r>
        <w:rPr>
          <w:rFonts w:cstheme="minorHAnsi"/>
          <w:lang w:val="pl-PL"/>
        </w:rPr>
        <w:t xml:space="preserve">do wykorzystania </w:t>
      </w:r>
      <w:r w:rsidR="008E5AB3" w:rsidRPr="008E5AB3">
        <w:rPr>
          <w:rFonts w:cstheme="minorHAnsi"/>
          <w:lang w:val="pl-PL"/>
        </w:rPr>
        <w:t xml:space="preserve">w </w:t>
      </w:r>
      <w:r>
        <w:rPr>
          <w:rFonts w:cstheme="minorHAnsi"/>
          <w:lang w:val="pl-PL"/>
        </w:rPr>
        <w:t xml:space="preserve">całym </w:t>
      </w:r>
      <w:r w:rsidR="008E5AB3" w:rsidRPr="008E5AB3">
        <w:rPr>
          <w:rFonts w:cstheme="minorHAnsi"/>
          <w:lang w:val="pl-PL"/>
        </w:rPr>
        <w:t xml:space="preserve">okresie obowiązywania </w:t>
      </w:r>
      <w:r>
        <w:rPr>
          <w:rFonts w:cstheme="minorHAnsi"/>
          <w:lang w:val="pl-PL"/>
        </w:rPr>
        <w:t>U</w:t>
      </w:r>
      <w:r w:rsidR="008E5AB3" w:rsidRPr="008E5AB3">
        <w:rPr>
          <w:rFonts w:cstheme="minorHAnsi"/>
          <w:lang w:val="pl-PL"/>
        </w:rPr>
        <w:t xml:space="preserve">mowy </w:t>
      </w:r>
      <w:r>
        <w:rPr>
          <w:rFonts w:cstheme="minorHAnsi"/>
          <w:lang w:val="pl-PL"/>
        </w:rPr>
        <w:t>ramowej</w:t>
      </w:r>
      <w:r w:rsidR="007C22CD">
        <w:rPr>
          <w:rFonts w:cstheme="minorHAnsi"/>
          <w:lang w:val="pl-PL"/>
        </w:rPr>
        <w:t xml:space="preserve">, </w:t>
      </w:r>
      <w:r>
        <w:rPr>
          <w:rFonts w:cstheme="minorHAnsi"/>
          <w:lang w:val="pl-PL"/>
        </w:rPr>
        <w:t>w tym</w:t>
      </w:r>
      <w:r w:rsidR="007F5F78">
        <w:rPr>
          <w:rFonts w:cstheme="minorHAnsi"/>
          <w:lang w:val="pl-PL"/>
        </w:rPr>
        <w:t>:</w:t>
      </w:r>
      <w:r w:rsidR="00BA7481" w:rsidRPr="007F5F78">
        <w:rPr>
          <w:rFonts w:cstheme="minorHAnsi"/>
          <w:lang w:val="pl-PL"/>
        </w:rPr>
        <w:t xml:space="preserve"> Usługi </w:t>
      </w:r>
      <w:proofErr w:type="spellStart"/>
      <w:r w:rsidR="00BA7481" w:rsidRPr="007F5F78">
        <w:rPr>
          <w:rFonts w:cstheme="minorHAnsi"/>
          <w:lang w:val="pl-PL"/>
        </w:rPr>
        <w:t>Instalacyjno</w:t>
      </w:r>
      <w:proofErr w:type="spellEnd"/>
      <w:r w:rsidR="00BA7481" w:rsidRPr="007F5F78">
        <w:rPr>
          <w:rFonts w:cstheme="minorHAnsi"/>
          <w:lang w:val="pl-PL"/>
        </w:rPr>
        <w:t xml:space="preserve"> -Wdrożeniowe</w:t>
      </w:r>
      <w:r w:rsidR="00605C79">
        <w:rPr>
          <w:rFonts w:cstheme="minorHAnsi"/>
          <w:lang w:val="pl-PL"/>
        </w:rPr>
        <w:t xml:space="preserve"> </w:t>
      </w:r>
      <w:r w:rsidR="00605C79" w:rsidRPr="008E5AB3">
        <w:rPr>
          <w:rFonts w:cstheme="minorHAnsi"/>
          <w:lang w:val="pl-PL"/>
        </w:rPr>
        <w:t xml:space="preserve">w </w:t>
      </w:r>
      <w:r w:rsidR="00605C79">
        <w:rPr>
          <w:rFonts w:cstheme="minorHAnsi"/>
          <w:lang w:val="pl-PL"/>
        </w:rPr>
        <w:t xml:space="preserve">łącznej </w:t>
      </w:r>
      <w:r w:rsidR="00605C79" w:rsidRPr="008E5AB3">
        <w:rPr>
          <w:rFonts w:cstheme="minorHAnsi"/>
          <w:lang w:val="pl-PL"/>
        </w:rPr>
        <w:t xml:space="preserve">maksymalnej ilości </w:t>
      </w:r>
      <w:r w:rsidR="00605C79" w:rsidRPr="001A7BA6">
        <w:rPr>
          <w:rFonts w:cstheme="minorHAnsi"/>
          <w:lang w:val="pl-PL"/>
        </w:rPr>
        <w:t>2000 godzin</w:t>
      </w:r>
      <w:r w:rsidR="007F5F78">
        <w:rPr>
          <w:rFonts w:cstheme="minorHAnsi"/>
          <w:lang w:val="pl-PL"/>
        </w:rPr>
        <w:t xml:space="preserve">, opisane w pkt V.A) OPZ i </w:t>
      </w:r>
      <w:bookmarkEnd w:id="0"/>
      <w:r w:rsidR="007C22CD" w:rsidRPr="007F5F78">
        <w:rPr>
          <w:rFonts w:cstheme="minorHAnsi"/>
          <w:lang w:val="pl-PL"/>
        </w:rPr>
        <w:t>Usługi Wsparcia Eksperckiego Wykonawcy</w:t>
      </w:r>
      <w:r w:rsidR="007F5F78">
        <w:rPr>
          <w:rFonts w:cstheme="minorHAnsi"/>
          <w:lang w:val="pl-PL"/>
        </w:rPr>
        <w:t xml:space="preserve"> </w:t>
      </w:r>
      <w:r w:rsidR="00605C79" w:rsidRPr="008E5AB3">
        <w:rPr>
          <w:rFonts w:cstheme="minorHAnsi"/>
          <w:lang w:val="pl-PL"/>
        </w:rPr>
        <w:t xml:space="preserve">w </w:t>
      </w:r>
      <w:r w:rsidR="00605C79">
        <w:rPr>
          <w:rFonts w:cstheme="minorHAnsi"/>
          <w:lang w:val="pl-PL"/>
        </w:rPr>
        <w:t xml:space="preserve">łącznej </w:t>
      </w:r>
      <w:r w:rsidR="00605C79" w:rsidRPr="008E5AB3">
        <w:rPr>
          <w:rFonts w:cstheme="minorHAnsi"/>
          <w:lang w:val="pl-PL"/>
        </w:rPr>
        <w:t xml:space="preserve">maksymalnej ilości </w:t>
      </w:r>
      <w:r w:rsidR="00605C79" w:rsidRPr="001A7BA6">
        <w:rPr>
          <w:rFonts w:cstheme="minorHAnsi"/>
          <w:lang w:val="pl-PL"/>
        </w:rPr>
        <w:t>3000 godzin</w:t>
      </w:r>
      <w:r w:rsidR="00605C79">
        <w:rPr>
          <w:rFonts w:cstheme="minorHAnsi"/>
          <w:lang w:val="pl-PL"/>
        </w:rPr>
        <w:t xml:space="preserve"> </w:t>
      </w:r>
      <w:r w:rsidR="007F5F78">
        <w:rPr>
          <w:rFonts w:cstheme="minorHAnsi"/>
          <w:lang w:val="pl-PL"/>
        </w:rPr>
        <w:t>opisane w pkt V.B) OPZ</w:t>
      </w:r>
      <w:r w:rsidR="00605C79">
        <w:rPr>
          <w:rFonts w:cstheme="minorHAnsi"/>
          <w:lang w:val="pl-PL"/>
        </w:rPr>
        <w:t>.</w:t>
      </w:r>
    </w:p>
    <w:p w14:paraId="326C2234" w14:textId="7EA91EA1" w:rsidR="001757C5" w:rsidRPr="00BC20C8" w:rsidRDefault="00597EE4" w:rsidP="00597EE4">
      <w:pPr>
        <w:numPr>
          <w:ilvl w:val="1"/>
          <w:numId w:val="10"/>
        </w:numPr>
        <w:autoSpaceDE w:val="0"/>
        <w:autoSpaceDN w:val="0"/>
        <w:adjustRightInd w:val="0"/>
        <w:spacing w:after="0" w:line="276" w:lineRule="auto"/>
        <w:ind w:left="774"/>
        <w:jc w:val="both"/>
        <w:rPr>
          <w:rFonts w:cstheme="minorHAnsi"/>
          <w:lang w:val="pl-PL"/>
        </w:rPr>
      </w:pPr>
      <w:r w:rsidRPr="00BF2BD3">
        <w:rPr>
          <w:rFonts w:cstheme="minorHAnsi"/>
          <w:lang w:val="pl-PL"/>
        </w:rPr>
        <w:t xml:space="preserve">wykonać Dokumentację </w:t>
      </w:r>
      <w:r w:rsidR="00DC0DA4" w:rsidRPr="00597EE4">
        <w:rPr>
          <w:rFonts w:cstheme="minorHAnsi"/>
          <w:lang w:val="pl-PL"/>
        </w:rPr>
        <w:t xml:space="preserve">i </w:t>
      </w:r>
      <w:r w:rsidR="008E5AB3" w:rsidRPr="00597EE4">
        <w:rPr>
          <w:rFonts w:cstheme="minorHAnsi"/>
          <w:lang w:val="pl-PL"/>
        </w:rPr>
        <w:t xml:space="preserve">przenieść na </w:t>
      </w:r>
      <w:r w:rsidR="001757C5" w:rsidRPr="00597EE4">
        <w:rPr>
          <w:rFonts w:cstheme="minorHAnsi"/>
          <w:lang w:val="pl-PL"/>
        </w:rPr>
        <w:t xml:space="preserve">Jednostkę </w:t>
      </w:r>
      <w:r w:rsidR="008E5AB3" w:rsidRPr="00597EE4">
        <w:rPr>
          <w:rFonts w:cstheme="minorHAnsi"/>
          <w:lang w:val="pl-PL"/>
        </w:rPr>
        <w:t xml:space="preserve">autorskie prawa majątkowe do </w:t>
      </w:r>
      <w:r w:rsidR="008E5AB3" w:rsidRPr="00BC20C8">
        <w:rPr>
          <w:rFonts w:cstheme="minorHAnsi"/>
          <w:lang w:val="pl-PL"/>
        </w:rPr>
        <w:t>Dokumentacji</w:t>
      </w:r>
      <w:r w:rsidR="001757C5" w:rsidRPr="00BC20C8">
        <w:rPr>
          <w:rFonts w:cstheme="minorHAnsi"/>
          <w:lang w:val="pl-PL"/>
        </w:rPr>
        <w:t>,</w:t>
      </w:r>
      <w:r w:rsidR="008E5AB3" w:rsidRPr="00BC20C8">
        <w:rPr>
          <w:rFonts w:cstheme="minorHAnsi"/>
          <w:lang w:val="pl-PL"/>
        </w:rPr>
        <w:t xml:space="preserve"> </w:t>
      </w:r>
    </w:p>
    <w:p w14:paraId="01366E26" w14:textId="78376C28" w:rsidR="00EB2A65" w:rsidRPr="00BC20C8" w:rsidRDefault="009708B6" w:rsidP="00D47F7C">
      <w:pPr>
        <w:numPr>
          <w:ilvl w:val="1"/>
          <w:numId w:val="10"/>
        </w:numPr>
        <w:autoSpaceDE w:val="0"/>
        <w:autoSpaceDN w:val="0"/>
        <w:adjustRightInd w:val="0"/>
        <w:spacing w:after="0" w:line="276" w:lineRule="auto"/>
        <w:ind w:left="774"/>
        <w:rPr>
          <w:rFonts w:cstheme="minorHAnsi"/>
          <w:lang w:val="pl-PL"/>
        </w:rPr>
      </w:pPr>
      <w:r w:rsidRPr="00BC20C8">
        <w:rPr>
          <w:rFonts w:cstheme="minorHAnsi"/>
          <w:lang w:val="pl-PL"/>
        </w:rPr>
        <w:t>zapewnić wsparcie techniczne dla dostarczonego Oprogramowania</w:t>
      </w:r>
      <w:r w:rsidR="00992142" w:rsidRPr="00BC20C8">
        <w:rPr>
          <w:rFonts w:cstheme="minorHAnsi"/>
          <w:lang w:val="pl-PL"/>
        </w:rPr>
        <w:t xml:space="preserve"> </w:t>
      </w:r>
      <w:r w:rsidR="00EB2A65" w:rsidRPr="00BC20C8">
        <w:rPr>
          <w:rFonts w:cstheme="minorHAnsi"/>
          <w:lang w:val="pl-PL"/>
        </w:rPr>
        <w:t xml:space="preserve">na okres 36 miesięcy od podpisania odpowiedniego Protokołu odbioru, </w:t>
      </w:r>
    </w:p>
    <w:p w14:paraId="5F50106E" w14:textId="013D32A5" w:rsidR="00B137EB" w:rsidRPr="00FE235D" w:rsidRDefault="00B137EB" w:rsidP="00D47F7C">
      <w:pPr>
        <w:numPr>
          <w:ilvl w:val="1"/>
          <w:numId w:val="10"/>
        </w:numPr>
        <w:autoSpaceDE w:val="0"/>
        <w:autoSpaceDN w:val="0"/>
        <w:adjustRightInd w:val="0"/>
        <w:spacing w:after="0" w:line="276" w:lineRule="auto"/>
        <w:ind w:left="774"/>
        <w:rPr>
          <w:rFonts w:cstheme="minorHAnsi"/>
          <w:lang w:val="pl-PL"/>
        </w:rPr>
      </w:pPr>
      <w:r w:rsidRPr="00BC20C8">
        <w:rPr>
          <w:rFonts w:cstheme="minorHAnsi"/>
          <w:lang w:val="pl-PL"/>
        </w:rPr>
        <w:t>udzielić  Gwarancji na dostarczon</w:t>
      </w:r>
      <w:r w:rsidR="009708B6" w:rsidRPr="00BC20C8">
        <w:rPr>
          <w:rFonts w:cstheme="minorHAnsi"/>
          <w:lang w:val="pl-PL"/>
        </w:rPr>
        <w:t xml:space="preserve">e Oprogramowanie, </w:t>
      </w:r>
      <w:r w:rsidRPr="00BC20C8">
        <w:rPr>
          <w:rFonts w:cstheme="minorHAnsi"/>
          <w:lang w:val="pl-PL"/>
        </w:rPr>
        <w:t xml:space="preserve"> System, </w:t>
      </w:r>
      <w:r w:rsidR="009708B6" w:rsidRPr="00BC20C8">
        <w:rPr>
          <w:rFonts w:cstheme="minorHAnsi"/>
          <w:lang w:val="pl-PL"/>
        </w:rPr>
        <w:t xml:space="preserve">a także na nośniki danych </w:t>
      </w:r>
      <w:r w:rsidR="00BA3089" w:rsidRPr="00BC20C8">
        <w:rPr>
          <w:rFonts w:cstheme="minorHAnsi"/>
          <w:lang w:val="pl-PL"/>
        </w:rPr>
        <w:t>i</w:t>
      </w:r>
      <w:r w:rsidR="00BA3089">
        <w:rPr>
          <w:rFonts w:cstheme="minorHAnsi"/>
          <w:lang w:val="pl-PL"/>
        </w:rPr>
        <w:t xml:space="preserve"> fizyczne klucze bezpieczeństwa </w:t>
      </w:r>
      <w:r w:rsidRPr="00EB2A65">
        <w:rPr>
          <w:rFonts w:cstheme="minorHAnsi"/>
          <w:lang w:val="pl-PL"/>
        </w:rPr>
        <w:t xml:space="preserve">na okres 36 miesięcy od podpisania </w:t>
      </w:r>
      <w:r w:rsidR="00FD6C01" w:rsidRPr="00EB2A65">
        <w:rPr>
          <w:rFonts w:cstheme="minorHAnsi"/>
          <w:lang w:val="pl-PL"/>
        </w:rPr>
        <w:t xml:space="preserve">odpowiedniego Protokołu odbioru, </w:t>
      </w:r>
      <w:r w:rsidRPr="00EB2A65">
        <w:rPr>
          <w:rFonts w:cstheme="minorHAnsi"/>
          <w:lang w:val="pl-PL"/>
        </w:rPr>
        <w:t>oraz świadczyć w tym okresie usługi gwarancyjne w zakresie wdrożonego Systemu</w:t>
      </w:r>
      <w:r w:rsidR="009708B6" w:rsidRPr="00EB2A65">
        <w:rPr>
          <w:rFonts w:cstheme="minorHAnsi"/>
          <w:lang w:val="pl-PL"/>
        </w:rPr>
        <w:t>.</w:t>
      </w:r>
      <w:r w:rsidRPr="00EB2A65">
        <w:rPr>
          <w:rFonts w:cstheme="minorHAnsi"/>
          <w:lang w:val="pl-PL"/>
        </w:rPr>
        <w:t xml:space="preserve"> </w:t>
      </w:r>
    </w:p>
    <w:p w14:paraId="3CFE9C44" w14:textId="77777777" w:rsidR="00611A54" w:rsidRDefault="00611A54" w:rsidP="00D47F7C">
      <w:pPr>
        <w:pStyle w:val="Akapitzlist"/>
        <w:ind w:left="0"/>
        <w:rPr>
          <w:rFonts w:cstheme="minorHAnsi"/>
          <w:lang w:val="pl-PL"/>
        </w:rPr>
      </w:pPr>
      <w:bookmarkStart w:id="1" w:name="_Hlk83218161"/>
      <w:bookmarkStart w:id="2" w:name="_Toc38959828"/>
      <w:bookmarkStart w:id="3" w:name="_Toc36721910"/>
      <w:bookmarkStart w:id="4" w:name="_Toc36449784"/>
    </w:p>
    <w:p w14:paraId="34A6B8B6" w14:textId="4F139316" w:rsidR="00E53065" w:rsidRDefault="007B5345" w:rsidP="00D47F7C">
      <w:pPr>
        <w:pStyle w:val="Akapitzlist"/>
        <w:ind w:left="0"/>
        <w:rPr>
          <w:rFonts w:cstheme="minorHAnsi"/>
          <w:lang w:val="pl-PL"/>
        </w:rPr>
      </w:pPr>
      <w:r w:rsidRPr="007B5345">
        <w:rPr>
          <w:rFonts w:cstheme="minorHAnsi"/>
          <w:lang w:val="pl-PL"/>
        </w:rPr>
        <w:t xml:space="preserve">Zamawiający przewiduje możliwość wdrożenia Systemu w różnych lokalizacjach, konfiguracjach i różnym czasie dostawy w trakcie obowiązywania Umowy ramowej, zgodnie ze złożonymi przez Jednostki </w:t>
      </w:r>
      <w:r w:rsidR="00E53065">
        <w:rPr>
          <w:rFonts w:cstheme="minorHAnsi"/>
          <w:lang w:val="pl-PL"/>
        </w:rPr>
        <w:t>W</w:t>
      </w:r>
      <w:r w:rsidRPr="007B5345">
        <w:rPr>
          <w:rFonts w:cstheme="minorHAnsi"/>
          <w:lang w:val="pl-PL"/>
        </w:rPr>
        <w:t xml:space="preserve">nioskami o zamówienie. </w:t>
      </w:r>
      <w:bookmarkEnd w:id="1"/>
    </w:p>
    <w:bookmarkEnd w:id="2"/>
    <w:bookmarkEnd w:id="3"/>
    <w:bookmarkEnd w:id="4"/>
    <w:p w14:paraId="1D93475F" w14:textId="69214C70" w:rsidR="00B137EB" w:rsidRPr="00FD12BE" w:rsidRDefault="00B137EB" w:rsidP="00FD12BE">
      <w:pPr>
        <w:pStyle w:val="Nagwek1"/>
        <w:rPr>
          <w:rFonts w:asciiTheme="minorHAnsi" w:eastAsia="Calibri" w:hAnsiTheme="minorHAnsi" w:cstheme="minorHAnsi"/>
          <w:b/>
          <w:color w:val="auto"/>
          <w:lang w:val="pl-PL" w:eastAsia="pl-PL"/>
        </w:rPr>
      </w:pPr>
      <w:r w:rsidRPr="00FD12BE">
        <w:rPr>
          <w:rFonts w:asciiTheme="minorHAnsi" w:eastAsia="Calibri" w:hAnsiTheme="minorHAnsi" w:cstheme="minorHAnsi"/>
          <w:b/>
          <w:color w:val="auto"/>
          <w:lang w:val="pl-PL" w:eastAsia="pl-PL"/>
        </w:rPr>
        <w:t xml:space="preserve">II. </w:t>
      </w:r>
      <w:r w:rsidR="0097761F" w:rsidRPr="00FD12BE">
        <w:rPr>
          <w:rFonts w:asciiTheme="minorHAnsi" w:eastAsia="Calibri" w:hAnsiTheme="minorHAnsi" w:cstheme="minorHAnsi"/>
          <w:b/>
          <w:color w:val="auto"/>
          <w:lang w:val="pl-PL" w:eastAsia="pl-PL"/>
        </w:rPr>
        <w:t>WYMAGANIA OGÓLNE</w:t>
      </w:r>
    </w:p>
    <w:p w14:paraId="3625C135" w14:textId="24461C57" w:rsidR="00B137EB" w:rsidRPr="00BF2BD3" w:rsidRDefault="00B137EB" w:rsidP="00D47F7C">
      <w:pPr>
        <w:pStyle w:val="Akapitzlist"/>
        <w:numPr>
          <w:ilvl w:val="0"/>
          <w:numId w:val="9"/>
        </w:numPr>
        <w:spacing w:line="276" w:lineRule="auto"/>
        <w:ind w:left="360"/>
        <w:rPr>
          <w:lang w:val="pl-PL"/>
        </w:rPr>
      </w:pPr>
      <w:r w:rsidRPr="00BF2BD3">
        <w:rPr>
          <w:lang w:val="pl-PL"/>
        </w:rPr>
        <w:t xml:space="preserve">Oferowany </w:t>
      </w:r>
      <w:r w:rsidR="00E679A9">
        <w:rPr>
          <w:lang w:val="pl-PL"/>
        </w:rPr>
        <w:t>S</w:t>
      </w:r>
      <w:r w:rsidRPr="00BF2BD3">
        <w:rPr>
          <w:lang w:val="pl-PL"/>
        </w:rPr>
        <w:t>ystem</w:t>
      </w:r>
      <w:r w:rsidR="00F00FFE" w:rsidRPr="00F00FFE">
        <w:rPr>
          <w:lang w:val="pl-PL"/>
        </w:rPr>
        <w:t xml:space="preserve"> </w:t>
      </w:r>
      <w:r w:rsidR="00F00FFE" w:rsidRPr="00BF2BD3">
        <w:rPr>
          <w:lang w:val="pl-PL"/>
        </w:rPr>
        <w:t>ma stanowić jednolit</w:t>
      </w:r>
      <w:r w:rsidR="00F00FFE">
        <w:rPr>
          <w:lang w:val="pl-PL"/>
        </w:rPr>
        <w:t>e</w:t>
      </w:r>
      <w:r w:rsidR="00F00FFE" w:rsidRPr="00BF2BD3">
        <w:rPr>
          <w:lang w:val="pl-PL"/>
        </w:rPr>
        <w:t xml:space="preserve"> i kompleksow</w:t>
      </w:r>
      <w:r w:rsidR="00F00FFE">
        <w:rPr>
          <w:lang w:val="pl-PL"/>
        </w:rPr>
        <w:t>e rozwiązanie i</w:t>
      </w:r>
      <w:r w:rsidRPr="00BF2BD3">
        <w:rPr>
          <w:lang w:val="pl-PL"/>
        </w:rPr>
        <w:t xml:space="preserve"> składać się musi co najmniej z:</w:t>
      </w:r>
    </w:p>
    <w:p w14:paraId="6171E2D9" w14:textId="30B9EDF4" w:rsidR="00B137EB" w:rsidRPr="00BF2BD3" w:rsidRDefault="00B137EB" w:rsidP="00D47F7C">
      <w:pPr>
        <w:pStyle w:val="Akapitzlist"/>
        <w:numPr>
          <w:ilvl w:val="1"/>
          <w:numId w:val="12"/>
        </w:numPr>
        <w:spacing w:line="276" w:lineRule="auto"/>
        <w:ind w:left="1080"/>
        <w:rPr>
          <w:lang w:val="pl-PL"/>
        </w:rPr>
      </w:pPr>
      <w:r w:rsidRPr="003C0438">
        <w:rPr>
          <w:b/>
          <w:lang w:val="pl-PL"/>
        </w:rPr>
        <w:t>Modułu ochrony tożsamości</w:t>
      </w:r>
      <w:r w:rsidRPr="00BF2BD3">
        <w:rPr>
          <w:lang w:val="pl-PL"/>
        </w:rPr>
        <w:t xml:space="preserve"> zapewniającego funkcjonalność weryfikacji, ochrony, monitorowania i </w:t>
      </w:r>
      <w:proofErr w:type="spellStart"/>
      <w:r w:rsidRPr="00BF2BD3">
        <w:rPr>
          <w:lang w:val="pl-PL"/>
        </w:rPr>
        <w:t>alertowania</w:t>
      </w:r>
      <w:proofErr w:type="spellEnd"/>
      <w:r w:rsidRPr="00BF2BD3">
        <w:rPr>
          <w:lang w:val="pl-PL"/>
        </w:rPr>
        <w:t xml:space="preserve"> incydentów bezpieczeństwa w zakresie centralnego procesu uwierzytelnienia użytkowników na bazie polityk bezpieczeństwa i dostępu</w:t>
      </w:r>
      <w:r w:rsidR="002F7C95">
        <w:rPr>
          <w:lang w:val="pl-PL"/>
        </w:rPr>
        <w:t>;</w:t>
      </w:r>
    </w:p>
    <w:p w14:paraId="69187B71" w14:textId="1F7EED89" w:rsidR="00B137EB" w:rsidRPr="00BF2BD3" w:rsidRDefault="00B137EB" w:rsidP="00D47F7C">
      <w:pPr>
        <w:pStyle w:val="Akapitzlist"/>
        <w:numPr>
          <w:ilvl w:val="1"/>
          <w:numId w:val="12"/>
        </w:numPr>
        <w:spacing w:line="276" w:lineRule="auto"/>
        <w:ind w:left="1080"/>
        <w:rPr>
          <w:lang w:val="pl-PL"/>
        </w:rPr>
      </w:pPr>
      <w:r w:rsidRPr="003C0438">
        <w:rPr>
          <w:b/>
          <w:lang w:val="pl-PL"/>
        </w:rPr>
        <w:t>Modułu fizycznych kluczy bezpieczeństwa</w:t>
      </w:r>
      <w:r w:rsidRPr="00BF2BD3">
        <w:rPr>
          <w:lang w:val="pl-PL"/>
        </w:rPr>
        <w:t xml:space="preserve"> zapewniającego dodatkowy komponent procesu uwierzytelnienia</w:t>
      </w:r>
      <w:r w:rsidR="002F7C95">
        <w:rPr>
          <w:lang w:val="pl-PL"/>
        </w:rPr>
        <w:t>.</w:t>
      </w:r>
    </w:p>
    <w:p w14:paraId="6B448B5E" w14:textId="2E98AF22" w:rsidR="00B137EB" w:rsidRPr="00BF2BD3" w:rsidRDefault="00B137EB" w:rsidP="00D47F7C">
      <w:pPr>
        <w:pStyle w:val="Akapitzlist"/>
        <w:numPr>
          <w:ilvl w:val="0"/>
          <w:numId w:val="9"/>
        </w:numPr>
        <w:spacing w:line="276" w:lineRule="auto"/>
        <w:ind w:left="360"/>
        <w:rPr>
          <w:lang w:val="pl-PL"/>
        </w:rPr>
      </w:pPr>
      <w:r w:rsidRPr="00BF2BD3">
        <w:rPr>
          <w:lang w:val="pl-PL"/>
        </w:rPr>
        <w:lastRenderedPageBreak/>
        <w:t xml:space="preserve">Moduł ochrony tożsamości musi stanowić jednolite środowisko programowe i pochodzić od jednego </w:t>
      </w:r>
      <w:r w:rsidR="00F00FFE">
        <w:rPr>
          <w:lang w:val="pl-PL"/>
        </w:rPr>
        <w:t>P</w:t>
      </w:r>
      <w:r w:rsidRPr="00BF2BD3">
        <w:rPr>
          <w:lang w:val="pl-PL"/>
        </w:rPr>
        <w:t>roducenta.</w:t>
      </w:r>
    </w:p>
    <w:p w14:paraId="3FA395E0" w14:textId="5208B0A4" w:rsidR="00B137EB" w:rsidRPr="00BF2BD3" w:rsidRDefault="00B137EB" w:rsidP="00D47F7C">
      <w:pPr>
        <w:pStyle w:val="Akapitzlist"/>
        <w:numPr>
          <w:ilvl w:val="0"/>
          <w:numId w:val="9"/>
        </w:numPr>
        <w:spacing w:line="276" w:lineRule="auto"/>
        <w:ind w:left="360"/>
        <w:rPr>
          <w:lang w:val="pl-PL"/>
        </w:rPr>
      </w:pPr>
      <w:r w:rsidRPr="00BF2BD3">
        <w:rPr>
          <w:lang w:val="pl-PL"/>
        </w:rPr>
        <w:t xml:space="preserve">Moduł fizycznych kluczy bezpieczeństwa musi bezpośrednio integrować się z </w:t>
      </w:r>
      <w:r w:rsidR="00F00FFE">
        <w:rPr>
          <w:lang w:val="pl-PL"/>
        </w:rPr>
        <w:t>M</w:t>
      </w:r>
      <w:r w:rsidRPr="00BF2BD3">
        <w:rPr>
          <w:lang w:val="pl-PL"/>
        </w:rPr>
        <w:t>odułem ochrony tożsamości</w:t>
      </w:r>
      <w:r w:rsidR="00A752D4">
        <w:rPr>
          <w:lang w:val="pl-PL"/>
        </w:rPr>
        <w:t xml:space="preserve"> i musi pochodzić od tego samego Producenta co Moduł ochrony tożsamości</w:t>
      </w:r>
      <w:r w:rsidR="00F00FFE">
        <w:rPr>
          <w:lang w:val="pl-PL"/>
        </w:rPr>
        <w:t>.</w:t>
      </w:r>
    </w:p>
    <w:p w14:paraId="01B98E9E" w14:textId="3AF0A829" w:rsidR="00B137EB" w:rsidRPr="00E002FB" w:rsidRDefault="00B137EB" w:rsidP="00D47F7C">
      <w:pPr>
        <w:pStyle w:val="Akapitzlist"/>
        <w:numPr>
          <w:ilvl w:val="0"/>
          <w:numId w:val="9"/>
        </w:numPr>
        <w:spacing w:line="276" w:lineRule="auto"/>
        <w:ind w:left="360"/>
        <w:rPr>
          <w:lang w:val="pl-PL"/>
        </w:rPr>
      </w:pPr>
      <w:r w:rsidRPr="00E002FB">
        <w:rPr>
          <w:lang w:val="pl-PL"/>
        </w:rPr>
        <w:t xml:space="preserve">Wszystkie </w:t>
      </w:r>
      <w:r w:rsidR="00F00FFE" w:rsidRPr="00E002FB">
        <w:rPr>
          <w:lang w:val="pl-PL"/>
        </w:rPr>
        <w:t>M</w:t>
      </w:r>
      <w:r w:rsidRPr="00E002FB">
        <w:rPr>
          <w:lang w:val="pl-PL"/>
        </w:rPr>
        <w:t xml:space="preserve">oduły </w:t>
      </w:r>
      <w:r w:rsidR="00F00FFE" w:rsidRPr="00E002FB">
        <w:rPr>
          <w:lang w:val="pl-PL"/>
        </w:rPr>
        <w:t>S</w:t>
      </w:r>
      <w:r w:rsidRPr="00E002FB">
        <w:rPr>
          <w:lang w:val="pl-PL"/>
        </w:rPr>
        <w:t xml:space="preserve">ystemu muszą mieć możliwość pracy w środowisku </w:t>
      </w:r>
      <w:r w:rsidR="00F00FFE" w:rsidRPr="00E002FB">
        <w:rPr>
          <w:lang w:val="pl-PL"/>
        </w:rPr>
        <w:t xml:space="preserve">Jednostek </w:t>
      </w:r>
      <w:r w:rsidRPr="00E002FB">
        <w:rPr>
          <w:lang w:val="pl-PL"/>
        </w:rPr>
        <w:t>bez konieczności stosowania zewnętrznych usług, w szczególności bez wykorzystania publicznej chmury obliczeniowej.</w:t>
      </w:r>
    </w:p>
    <w:p w14:paraId="46A0E784" w14:textId="41825862" w:rsidR="00B137EB" w:rsidRPr="00BF2BD3" w:rsidRDefault="00B137EB" w:rsidP="00D47F7C">
      <w:pPr>
        <w:pStyle w:val="Akapitzlist"/>
        <w:numPr>
          <w:ilvl w:val="0"/>
          <w:numId w:val="9"/>
        </w:numPr>
        <w:spacing w:line="276" w:lineRule="auto"/>
        <w:ind w:left="360"/>
        <w:rPr>
          <w:lang w:val="pl-PL"/>
        </w:rPr>
      </w:pPr>
      <w:r w:rsidRPr="00BF2BD3">
        <w:rPr>
          <w:lang w:val="pl-PL"/>
        </w:rPr>
        <w:t>System musi mieć możliwość pracy w środowisku bez dostępu do sieci Internet.</w:t>
      </w:r>
      <w:r w:rsidR="00C7072F" w:rsidRPr="00C7072F">
        <w:t xml:space="preserve"> </w:t>
      </w:r>
      <w:r w:rsidR="00C7072F" w:rsidRPr="00C7072F">
        <w:rPr>
          <w:lang w:val="pl-PL"/>
        </w:rPr>
        <w:t>Nie jest dopuszczalne stosowanie rozwiązań chmurowych, hybrydowych i kolokowanych poza</w:t>
      </w:r>
      <w:r w:rsidR="00C7072F">
        <w:rPr>
          <w:lang w:val="pl-PL"/>
        </w:rPr>
        <w:t xml:space="preserve"> infrastrukturą Jednostek.</w:t>
      </w:r>
    </w:p>
    <w:p w14:paraId="25DE7B90" w14:textId="07D43042" w:rsidR="00B137EB" w:rsidRPr="00BF2BD3" w:rsidRDefault="00F00FFE" w:rsidP="00D47F7C">
      <w:pPr>
        <w:pStyle w:val="Akapitzlist"/>
        <w:numPr>
          <w:ilvl w:val="0"/>
          <w:numId w:val="9"/>
        </w:numPr>
        <w:spacing w:after="25" w:line="276" w:lineRule="auto"/>
        <w:ind w:left="360" w:right="2"/>
        <w:rPr>
          <w:rFonts w:eastAsiaTheme="minorEastAsia"/>
          <w:color w:val="000000" w:themeColor="text1"/>
          <w:lang w:val="pl-PL"/>
        </w:rPr>
      </w:pPr>
      <w:r>
        <w:rPr>
          <w:lang w:val="pl-PL"/>
        </w:rPr>
        <w:t>System musi być s</w:t>
      </w:r>
      <w:r w:rsidR="00B137EB" w:rsidRPr="00BF2BD3">
        <w:rPr>
          <w:lang w:val="pl-PL"/>
        </w:rPr>
        <w:t xml:space="preserve">kalowalny i elastyczny w kontekście potencjalnej rozbudowy tj. objęcia ochroną kolejnych użytkowników. </w:t>
      </w:r>
    </w:p>
    <w:p w14:paraId="63370E2A" w14:textId="7AF7DD59" w:rsidR="00B137EB" w:rsidRPr="00BF2BD3" w:rsidRDefault="00F00FFE" w:rsidP="00D47F7C">
      <w:pPr>
        <w:pStyle w:val="Akapitzlist"/>
        <w:numPr>
          <w:ilvl w:val="0"/>
          <w:numId w:val="9"/>
        </w:numPr>
        <w:spacing w:after="25" w:line="276" w:lineRule="auto"/>
        <w:ind w:left="360" w:right="2"/>
        <w:rPr>
          <w:rFonts w:eastAsiaTheme="minorEastAsia"/>
          <w:color w:val="000000" w:themeColor="text1"/>
          <w:lang w:val="pl-PL"/>
        </w:rPr>
      </w:pPr>
      <w:r>
        <w:rPr>
          <w:lang w:val="pl-PL"/>
        </w:rPr>
        <w:t>K</w:t>
      </w:r>
      <w:r w:rsidR="00B137EB" w:rsidRPr="00BF2BD3">
        <w:rPr>
          <w:lang w:val="pl-PL"/>
        </w:rPr>
        <w:t xml:space="preserve">ażdy Moduł </w:t>
      </w:r>
      <w:r>
        <w:rPr>
          <w:lang w:val="pl-PL"/>
        </w:rPr>
        <w:t xml:space="preserve">musi </w:t>
      </w:r>
      <w:r w:rsidR="00B137EB" w:rsidRPr="00BF2BD3">
        <w:rPr>
          <w:lang w:val="pl-PL"/>
        </w:rPr>
        <w:t>posiada</w:t>
      </w:r>
      <w:r>
        <w:rPr>
          <w:lang w:val="pl-PL"/>
        </w:rPr>
        <w:t>ć</w:t>
      </w:r>
      <w:r w:rsidR="00B137EB" w:rsidRPr="00BF2BD3">
        <w:rPr>
          <w:lang w:val="pl-PL"/>
        </w:rPr>
        <w:t xml:space="preserve"> tylko jedną konsolę zarządzającą.</w:t>
      </w:r>
    </w:p>
    <w:p w14:paraId="52274CB4" w14:textId="77777777" w:rsidR="00B137EB" w:rsidRPr="00BF2BD3" w:rsidRDefault="00B137EB" w:rsidP="00D47F7C">
      <w:pPr>
        <w:pStyle w:val="Akapitzlist"/>
        <w:numPr>
          <w:ilvl w:val="0"/>
          <w:numId w:val="9"/>
        </w:numPr>
        <w:spacing w:after="25" w:line="276" w:lineRule="auto"/>
        <w:ind w:left="360" w:right="2"/>
        <w:rPr>
          <w:rFonts w:eastAsiaTheme="minorEastAsia"/>
          <w:color w:val="000000" w:themeColor="text1"/>
          <w:lang w:val="pl-PL"/>
        </w:rPr>
      </w:pPr>
      <w:r w:rsidRPr="00BF2BD3">
        <w:rPr>
          <w:lang w:val="pl-PL"/>
        </w:rPr>
        <w:t>Oferowane rozwiązanie nie może być zabronione do stosowania przez administrację któregokolwiek z państw członkowskich NATO (</w:t>
      </w:r>
      <w:proofErr w:type="spellStart"/>
      <w:r w:rsidRPr="00BF2BD3">
        <w:rPr>
          <w:lang w:val="pl-PL"/>
        </w:rPr>
        <w:t>North</w:t>
      </w:r>
      <w:proofErr w:type="spellEnd"/>
      <w:r w:rsidRPr="00BF2BD3">
        <w:rPr>
          <w:lang w:val="pl-PL"/>
        </w:rPr>
        <w:t xml:space="preserve"> </w:t>
      </w:r>
      <w:proofErr w:type="spellStart"/>
      <w:r w:rsidRPr="00BF2BD3">
        <w:rPr>
          <w:lang w:val="pl-PL"/>
        </w:rPr>
        <w:t>Atlantic</w:t>
      </w:r>
      <w:proofErr w:type="spellEnd"/>
      <w:r w:rsidRPr="00BF2BD3">
        <w:rPr>
          <w:lang w:val="pl-PL"/>
        </w:rPr>
        <w:t xml:space="preserve"> </w:t>
      </w:r>
      <w:proofErr w:type="spellStart"/>
      <w:r w:rsidRPr="00BF2BD3">
        <w:rPr>
          <w:lang w:val="pl-PL"/>
        </w:rPr>
        <w:t>Treaty</w:t>
      </w:r>
      <w:proofErr w:type="spellEnd"/>
      <w:r w:rsidRPr="00BF2BD3">
        <w:rPr>
          <w:lang w:val="pl-PL"/>
        </w:rPr>
        <w:t xml:space="preserve"> Organization).  </w:t>
      </w:r>
    </w:p>
    <w:p w14:paraId="48B6815D" w14:textId="77777777" w:rsidR="00B137EB" w:rsidRPr="00BF2BD3" w:rsidRDefault="00B137EB" w:rsidP="00D47F7C">
      <w:pPr>
        <w:pStyle w:val="Akapitzlist"/>
        <w:numPr>
          <w:ilvl w:val="0"/>
          <w:numId w:val="9"/>
        </w:numPr>
        <w:spacing w:after="25" w:line="276" w:lineRule="auto"/>
        <w:ind w:left="360" w:right="2"/>
        <w:rPr>
          <w:rFonts w:eastAsiaTheme="minorEastAsia"/>
          <w:color w:val="000000" w:themeColor="text1"/>
          <w:lang w:val="pl-PL"/>
        </w:rPr>
      </w:pPr>
      <w:r w:rsidRPr="00BF2BD3">
        <w:rPr>
          <w:lang w:val="pl-PL"/>
        </w:rPr>
        <w:t>Oferowane rozwiązanie nie może być czasowo wstrzymane do stosowania przez administrację któregokolwiek z państw członkowskich NATO (</w:t>
      </w:r>
      <w:proofErr w:type="spellStart"/>
      <w:r w:rsidRPr="00BF2BD3">
        <w:rPr>
          <w:lang w:val="pl-PL"/>
        </w:rPr>
        <w:t>North</w:t>
      </w:r>
      <w:proofErr w:type="spellEnd"/>
      <w:r w:rsidRPr="00BF2BD3">
        <w:rPr>
          <w:lang w:val="pl-PL"/>
        </w:rPr>
        <w:t xml:space="preserve"> </w:t>
      </w:r>
      <w:proofErr w:type="spellStart"/>
      <w:r w:rsidRPr="00BF2BD3">
        <w:rPr>
          <w:lang w:val="pl-PL"/>
        </w:rPr>
        <w:t>Atlantic</w:t>
      </w:r>
      <w:proofErr w:type="spellEnd"/>
      <w:r w:rsidRPr="00BF2BD3">
        <w:rPr>
          <w:lang w:val="pl-PL"/>
        </w:rPr>
        <w:t xml:space="preserve"> </w:t>
      </w:r>
      <w:proofErr w:type="spellStart"/>
      <w:r w:rsidRPr="00BF2BD3">
        <w:rPr>
          <w:lang w:val="pl-PL"/>
        </w:rPr>
        <w:t>Treaty</w:t>
      </w:r>
      <w:proofErr w:type="spellEnd"/>
      <w:r w:rsidRPr="00BF2BD3">
        <w:rPr>
          <w:lang w:val="pl-PL"/>
        </w:rPr>
        <w:t xml:space="preserve"> Organization).  </w:t>
      </w:r>
    </w:p>
    <w:p w14:paraId="1C8D9CD0" w14:textId="713E21AF" w:rsidR="00B137EB" w:rsidRPr="00BF2BD3" w:rsidRDefault="00F00FFE" w:rsidP="00D47F7C">
      <w:pPr>
        <w:pStyle w:val="Akapitzlist"/>
        <w:numPr>
          <w:ilvl w:val="0"/>
          <w:numId w:val="9"/>
        </w:numPr>
        <w:spacing w:after="25" w:line="276" w:lineRule="auto"/>
        <w:ind w:left="360" w:right="2"/>
        <w:rPr>
          <w:rFonts w:eastAsiaTheme="minorEastAsia"/>
          <w:color w:val="000000" w:themeColor="text1"/>
          <w:lang w:val="pl-PL"/>
        </w:rPr>
      </w:pPr>
      <w:r>
        <w:rPr>
          <w:lang w:val="pl-PL"/>
        </w:rPr>
        <w:t>W</w:t>
      </w:r>
      <w:r w:rsidR="00B137EB" w:rsidRPr="00BF2BD3">
        <w:rPr>
          <w:lang w:val="pl-PL"/>
        </w:rPr>
        <w:t xml:space="preserve">szystkie elementy Systemu </w:t>
      </w:r>
      <w:r>
        <w:rPr>
          <w:lang w:val="pl-PL"/>
        </w:rPr>
        <w:t xml:space="preserve">muszą być dostarczone </w:t>
      </w:r>
      <w:r w:rsidR="00B137EB" w:rsidRPr="00BF2BD3">
        <w:rPr>
          <w:lang w:val="pl-PL"/>
        </w:rPr>
        <w:t xml:space="preserve">w najnowszej i aktualnej wersji (tzn. najnowszej i aktualnej udostępnionej przez Producenta oferowanego rozwiązania w tym zakresie) na dzień wdrożenia Systemu. </w:t>
      </w:r>
    </w:p>
    <w:p w14:paraId="7FC58ABC" w14:textId="77777777" w:rsidR="00B137EB" w:rsidRPr="00BF2BD3" w:rsidRDefault="00B137EB" w:rsidP="00D47F7C">
      <w:pPr>
        <w:pStyle w:val="Akapitzlist"/>
        <w:numPr>
          <w:ilvl w:val="0"/>
          <w:numId w:val="9"/>
        </w:numPr>
        <w:spacing w:after="25" w:line="276" w:lineRule="auto"/>
        <w:ind w:left="360" w:right="2"/>
        <w:rPr>
          <w:rFonts w:eastAsiaTheme="minorEastAsia"/>
          <w:color w:val="000000" w:themeColor="text1"/>
          <w:lang w:val="pl-PL"/>
        </w:rPr>
      </w:pPr>
      <w:r w:rsidRPr="00BF2BD3">
        <w:rPr>
          <w:lang w:val="pl-PL"/>
        </w:rPr>
        <w:t xml:space="preserve">Żaden z elementów oferowanego Systemu na dzień składania ofert nie może być przeznaczony przez Producenta do wycofania z produkcji lub sprzedaży. </w:t>
      </w:r>
    </w:p>
    <w:p w14:paraId="08F0BF14" w14:textId="7C33AB8C" w:rsidR="00B137EB" w:rsidRPr="00DB5BC0" w:rsidRDefault="00B137EB" w:rsidP="00D47F7C">
      <w:pPr>
        <w:pStyle w:val="Akapitzlist"/>
        <w:numPr>
          <w:ilvl w:val="0"/>
          <w:numId w:val="9"/>
        </w:numPr>
        <w:spacing w:after="25" w:line="276" w:lineRule="auto"/>
        <w:ind w:left="360" w:right="2"/>
        <w:rPr>
          <w:rFonts w:eastAsiaTheme="minorEastAsia"/>
          <w:color w:val="000000" w:themeColor="text1"/>
          <w:lang w:val="pl-PL"/>
        </w:rPr>
      </w:pPr>
      <w:r w:rsidRPr="00BF2BD3">
        <w:rPr>
          <w:lang w:val="pl-PL"/>
        </w:rPr>
        <w:t xml:space="preserve">Czynności związane z wdrożeniem i konfiguracją Systemu w infrastrukturze </w:t>
      </w:r>
      <w:r w:rsidR="00F00FFE">
        <w:rPr>
          <w:lang w:val="pl-PL"/>
        </w:rPr>
        <w:t xml:space="preserve">Jednostki </w:t>
      </w:r>
      <w:r w:rsidRPr="00BF2BD3">
        <w:rPr>
          <w:lang w:val="pl-PL"/>
        </w:rPr>
        <w:t xml:space="preserve">muszą być przeprowadzone przez personel Wykonawcy w obecności personelu </w:t>
      </w:r>
      <w:r w:rsidR="00FE235D" w:rsidRPr="00BF2BD3">
        <w:rPr>
          <w:lang w:val="pl-PL"/>
        </w:rPr>
        <w:t>Je</w:t>
      </w:r>
      <w:r w:rsidR="00FE235D">
        <w:rPr>
          <w:lang w:val="pl-PL"/>
        </w:rPr>
        <w:t xml:space="preserve">dnostki </w:t>
      </w:r>
      <w:r w:rsidRPr="00BF2BD3">
        <w:rPr>
          <w:lang w:val="pl-PL"/>
        </w:rPr>
        <w:t>.</w:t>
      </w:r>
    </w:p>
    <w:p w14:paraId="2BFA22B9" w14:textId="6155361F" w:rsidR="00223F4B" w:rsidRPr="00FD12BE" w:rsidRDefault="0097761F" w:rsidP="00FD12BE">
      <w:pPr>
        <w:pStyle w:val="Nagwek1"/>
        <w:rPr>
          <w:rFonts w:asciiTheme="minorHAnsi" w:eastAsia="Calibri" w:hAnsiTheme="minorHAnsi" w:cstheme="minorHAnsi"/>
          <w:b/>
          <w:color w:val="auto"/>
          <w:lang w:val="pl-PL" w:eastAsia="pl-PL"/>
        </w:rPr>
      </w:pPr>
      <w:r w:rsidRPr="00FD12BE">
        <w:rPr>
          <w:rFonts w:asciiTheme="minorHAnsi" w:eastAsia="Calibri" w:hAnsiTheme="minorHAnsi" w:cstheme="minorHAnsi"/>
          <w:b/>
          <w:color w:val="auto"/>
          <w:lang w:val="pl-PL" w:eastAsia="pl-PL"/>
        </w:rPr>
        <w:t>I</w:t>
      </w:r>
      <w:r w:rsidR="00223F4B" w:rsidRPr="00FD12BE">
        <w:rPr>
          <w:rFonts w:asciiTheme="minorHAnsi" w:eastAsia="Calibri" w:hAnsiTheme="minorHAnsi" w:cstheme="minorHAnsi"/>
          <w:b/>
          <w:color w:val="auto"/>
          <w:lang w:val="pl-PL" w:eastAsia="pl-PL"/>
        </w:rPr>
        <w:t>II. WYMAGANIA W ZAKRESIE MODUŁU OCHRONY TOŻSAMOŚCI</w:t>
      </w:r>
    </w:p>
    <w:p w14:paraId="3612EE05" w14:textId="65EF9BAF" w:rsidR="00223F4B" w:rsidRPr="00BF2BD3" w:rsidRDefault="00B137EB" w:rsidP="00D47F7C">
      <w:pPr>
        <w:numPr>
          <w:ilvl w:val="0"/>
          <w:numId w:val="2"/>
        </w:numPr>
        <w:spacing w:after="25" w:line="276" w:lineRule="auto"/>
        <w:ind w:right="2"/>
        <w:contextualSpacing/>
        <w:rPr>
          <w:b/>
          <w:bCs/>
          <w:sz w:val="28"/>
          <w:szCs w:val="28"/>
          <w:lang w:val="pl-PL" w:eastAsia="pl-PL"/>
        </w:rPr>
      </w:pPr>
      <w:bookmarkStart w:id="5" w:name="_Hlk125535781"/>
      <w:r w:rsidRPr="00BF2BD3">
        <w:rPr>
          <w:b/>
          <w:bCs/>
          <w:sz w:val="28"/>
          <w:szCs w:val="28"/>
          <w:lang w:val="pl-PL" w:eastAsia="pl-PL"/>
        </w:rPr>
        <w:t>Wymagania dotyczące oferowanego rozwiązania</w:t>
      </w:r>
    </w:p>
    <w:bookmarkEnd w:id="5"/>
    <w:p w14:paraId="3BD6AC3F" w14:textId="0F2A672E" w:rsidR="00B24BE5" w:rsidRPr="00BF2BD3" w:rsidRDefault="00B24BE5" w:rsidP="001A4CE6">
      <w:pPr>
        <w:pStyle w:val="Akapitzlist"/>
        <w:numPr>
          <w:ilvl w:val="0"/>
          <w:numId w:val="1"/>
        </w:numPr>
        <w:rPr>
          <w:lang w:val="pl-PL"/>
        </w:rPr>
      </w:pPr>
      <w:r w:rsidRPr="00BF2BD3">
        <w:rPr>
          <w:lang w:val="pl-PL"/>
        </w:rPr>
        <w:t>Moduł ochrony tożsamości musi zapewniać prac</w:t>
      </w:r>
      <w:r w:rsidR="00795D9A">
        <w:rPr>
          <w:lang w:val="pl-PL"/>
        </w:rPr>
        <w:t>ę</w:t>
      </w:r>
      <w:r w:rsidRPr="00BF2BD3">
        <w:rPr>
          <w:lang w:val="pl-PL"/>
        </w:rPr>
        <w:t xml:space="preserve"> w trybie wysokiej dostępności</w:t>
      </w:r>
      <w:r w:rsidR="006F5C5B">
        <w:rPr>
          <w:lang w:val="pl-PL"/>
        </w:rPr>
        <w:t xml:space="preserve"> (</w:t>
      </w:r>
      <w:r w:rsidR="00117F2B">
        <w:rPr>
          <w:lang w:val="pl-PL"/>
        </w:rPr>
        <w:t xml:space="preserve">HA </w:t>
      </w:r>
      <w:r w:rsidR="006F5C5B" w:rsidRPr="006F5C5B">
        <w:rPr>
          <w:lang w:val="pl-PL"/>
        </w:rPr>
        <w:t xml:space="preserve">w trybie </w:t>
      </w:r>
      <w:proofErr w:type="spellStart"/>
      <w:r w:rsidR="006F5C5B" w:rsidRPr="006F5C5B">
        <w:rPr>
          <w:lang w:val="pl-PL"/>
        </w:rPr>
        <w:t>active</w:t>
      </w:r>
      <w:proofErr w:type="spellEnd"/>
      <w:r w:rsidR="006F5C5B" w:rsidRPr="006F5C5B">
        <w:rPr>
          <w:lang w:val="pl-PL"/>
        </w:rPr>
        <w:t xml:space="preserve"> </w:t>
      </w:r>
      <w:proofErr w:type="spellStart"/>
      <w:r w:rsidR="006F5C5B" w:rsidRPr="006F5C5B">
        <w:rPr>
          <w:lang w:val="pl-PL"/>
        </w:rPr>
        <w:t>active</w:t>
      </w:r>
      <w:proofErr w:type="spellEnd"/>
      <w:r w:rsidR="006F5C5B">
        <w:rPr>
          <w:lang w:val="pl-PL"/>
        </w:rPr>
        <w:t>)</w:t>
      </w:r>
      <w:r w:rsidRPr="00BF2BD3">
        <w:rPr>
          <w:lang w:val="pl-PL"/>
        </w:rPr>
        <w:t>, zapewniać nadmiarowość elementów wykonawczych i dostępność.</w:t>
      </w:r>
    </w:p>
    <w:p w14:paraId="49814F78" w14:textId="77777777" w:rsidR="00223F4B" w:rsidRPr="00BF2BD3" w:rsidRDefault="00223F4B" w:rsidP="001A4CE6">
      <w:pPr>
        <w:pStyle w:val="Akapitzlist"/>
        <w:numPr>
          <w:ilvl w:val="0"/>
          <w:numId w:val="1"/>
        </w:numPr>
        <w:spacing w:line="276" w:lineRule="auto"/>
        <w:rPr>
          <w:lang w:val="pl-PL"/>
        </w:rPr>
      </w:pPr>
      <w:r w:rsidRPr="00BF2BD3">
        <w:rPr>
          <w:lang w:val="pl-PL"/>
        </w:rPr>
        <w:t>Moduł ochrony tożsamości musi zapewniać ciągłość przetwarzania żądań uwierzytelniania i egzekwowania polityk w przypadku niedostępności konsoli administracyjnej.</w:t>
      </w:r>
    </w:p>
    <w:p w14:paraId="00D2995F" w14:textId="496780CB" w:rsidR="00223F4B" w:rsidRPr="00BF2BD3" w:rsidRDefault="00223F4B" w:rsidP="001A4CE6">
      <w:pPr>
        <w:pStyle w:val="Akapitzlist"/>
        <w:numPr>
          <w:ilvl w:val="0"/>
          <w:numId w:val="1"/>
        </w:numPr>
        <w:spacing w:line="276" w:lineRule="auto"/>
        <w:rPr>
          <w:lang w:val="pl-PL"/>
        </w:rPr>
      </w:pPr>
      <w:r w:rsidRPr="00BF2BD3">
        <w:rPr>
          <w:lang w:val="pl-PL"/>
        </w:rPr>
        <w:t xml:space="preserve">Moduł ochrony tożsamości w przypadku </w:t>
      </w:r>
      <w:r w:rsidR="00E515ED">
        <w:rPr>
          <w:lang w:val="pl-PL"/>
        </w:rPr>
        <w:t>A</w:t>
      </w:r>
      <w:r w:rsidRPr="00BF2BD3">
        <w:rPr>
          <w:lang w:val="pl-PL"/>
        </w:rPr>
        <w:t>warii, niedostępności wszystkich elementów wykonawczych</w:t>
      </w:r>
      <w:r w:rsidR="00C26E2B">
        <w:rPr>
          <w:lang w:val="pl-PL"/>
        </w:rPr>
        <w:t>,</w:t>
      </w:r>
      <w:r w:rsidRPr="00BF2BD3">
        <w:rPr>
          <w:lang w:val="pl-PL"/>
        </w:rPr>
        <w:t xml:space="preserve"> musi</w:t>
      </w:r>
      <w:r w:rsidR="006F5CF8">
        <w:rPr>
          <w:lang w:val="pl-PL"/>
        </w:rPr>
        <w:t xml:space="preserve"> zapewniać</w:t>
      </w:r>
      <w:r w:rsidRPr="00BF2BD3">
        <w:rPr>
          <w:lang w:val="pl-PL"/>
        </w:rPr>
        <w:t xml:space="preserve"> automatyczne obejście skonfigurowanych polityk bezpieczeństwa tożsamości.</w:t>
      </w:r>
    </w:p>
    <w:p w14:paraId="2A527EC5" w14:textId="77777777" w:rsidR="00223F4B" w:rsidRPr="00BF2BD3" w:rsidRDefault="00223F4B" w:rsidP="00D47F7C">
      <w:pPr>
        <w:pStyle w:val="Akapitzlist"/>
        <w:numPr>
          <w:ilvl w:val="0"/>
          <w:numId w:val="1"/>
        </w:numPr>
        <w:spacing w:line="276" w:lineRule="auto"/>
        <w:rPr>
          <w:lang w:val="pl-PL"/>
        </w:rPr>
      </w:pPr>
      <w:r w:rsidRPr="00BF2BD3">
        <w:rPr>
          <w:lang w:val="pl-PL"/>
        </w:rPr>
        <w:t>Moduł ochrony tożsamości musi zapewnić bezpieczną komunikację pomiędzy konsolą administracyjną, a elementami wykonawczymi.</w:t>
      </w:r>
    </w:p>
    <w:p w14:paraId="39D61A51" w14:textId="2555665A" w:rsidR="00223F4B" w:rsidRPr="00BF2BD3" w:rsidRDefault="00223F4B" w:rsidP="00D47F7C">
      <w:pPr>
        <w:pStyle w:val="Akapitzlist"/>
        <w:numPr>
          <w:ilvl w:val="0"/>
          <w:numId w:val="1"/>
        </w:numPr>
        <w:spacing w:line="276" w:lineRule="auto"/>
        <w:rPr>
          <w:lang w:val="pl-PL"/>
        </w:rPr>
      </w:pPr>
      <w:r w:rsidRPr="00BF2BD3">
        <w:rPr>
          <w:lang w:val="pl-PL"/>
        </w:rPr>
        <w:t xml:space="preserve">Moduł ochrony tożsamości musi zapewniać holistyczną platformę uwierzytelniania, która monitoruje dostęp użytkownika we wszystkich systemach i środowiskach bez instalacji agentów na tych systemach, </w:t>
      </w:r>
      <w:proofErr w:type="spellStart"/>
      <w:r w:rsidRPr="00BF2BD3">
        <w:rPr>
          <w:lang w:val="pl-PL"/>
        </w:rPr>
        <w:t>proxy</w:t>
      </w:r>
      <w:proofErr w:type="spellEnd"/>
      <w:r w:rsidRPr="00BF2BD3">
        <w:rPr>
          <w:lang w:val="pl-PL"/>
        </w:rPr>
        <w:t xml:space="preserve"> i lokalnych konfiguracji.</w:t>
      </w:r>
    </w:p>
    <w:p w14:paraId="65BC7718" w14:textId="77777777" w:rsidR="00223F4B" w:rsidRPr="00BF2BD3" w:rsidRDefault="00223F4B" w:rsidP="00D47F7C">
      <w:pPr>
        <w:pStyle w:val="Akapitzlist"/>
        <w:numPr>
          <w:ilvl w:val="0"/>
          <w:numId w:val="1"/>
        </w:numPr>
        <w:spacing w:line="276" w:lineRule="auto"/>
        <w:rPr>
          <w:lang w:val="pl-PL"/>
        </w:rPr>
      </w:pPr>
      <w:r w:rsidRPr="00BF2BD3">
        <w:rPr>
          <w:lang w:val="pl-PL"/>
        </w:rPr>
        <w:t>Moduł ochrony tożsamości musi zapewniać konsolę dostępną z poziomu przeglądarki internetowej dla administratora w celu konfiguracji i zarządzania.</w:t>
      </w:r>
    </w:p>
    <w:p w14:paraId="0A31B7D4" w14:textId="77777777" w:rsidR="00223F4B" w:rsidRPr="00BF2BD3" w:rsidRDefault="00223F4B" w:rsidP="00D47F7C">
      <w:pPr>
        <w:pStyle w:val="Akapitzlist"/>
        <w:numPr>
          <w:ilvl w:val="0"/>
          <w:numId w:val="1"/>
        </w:numPr>
        <w:spacing w:line="276" w:lineRule="auto"/>
        <w:rPr>
          <w:lang w:val="pl-PL"/>
        </w:rPr>
      </w:pPr>
      <w:r w:rsidRPr="00BF2BD3">
        <w:rPr>
          <w:lang w:val="pl-PL"/>
        </w:rPr>
        <w:t xml:space="preserve">Moduł ochrony tożsamości musi zapewniać aktualizowane rozwiązania z jednej konsoli administracyjnej niezależnie od liczby skonfigurowanych elementów modułu. </w:t>
      </w:r>
    </w:p>
    <w:p w14:paraId="3065E6E8" w14:textId="7F6686B6" w:rsidR="00223F4B" w:rsidRPr="00BF2BD3" w:rsidRDefault="00223F4B" w:rsidP="00D47F7C">
      <w:pPr>
        <w:pStyle w:val="Akapitzlist"/>
        <w:numPr>
          <w:ilvl w:val="0"/>
          <w:numId w:val="1"/>
        </w:numPr>
        <w:spacing w:line="276" w:lineRule="auto"/>
        <w:rPr>
          <w:lang w:val="pl-PL"/>
        </w:rPr>
      </w:pPr>
      <w:r w:rsidRPr="00BF2BD3">
        <w:rPr>
          <w:lang w:val="pl-PL"/>
        </w:rPr>
        <w:t>Moduł ochrony tożsamości nie może wprowadzać istotnych opóźnień czasowych realizacji procesu uwierzytelniania.</w:t>
      </w:r>
    </w:p>
    <w:p w14:paraId="5058102C" w14:textId="77777777" w:rsidR="00223F4B" w:rsidRPr="00BF2BD3" w:rsidRDefault="00223F4B" w:rsidP="00D47F7C">
      <w:pPr>
        <w:pStyle w:val="Akapitzlist"/>
        <w:numPr>
          <w:ilvl w:val="0"/>
          <w:numId w:val="1"/>
        </w:numPr>
        <w:spacing w:line="276" w:lineRule="auto"/>
        <w:rPr>
          <w:lang w:val="pl-PL"/>
        </w:rPr>
      </w:pPr>
      <w:r w:rsidRPr="00BF2BD3">
        <w:rPr>
          <w:lang w:val="pl-PL"/>
        </w:rPr>
        <w:lastRenderedPageBreak/>
        <w:t>Moduł ochrony tożsamości nie może mieć dostępu do żadnego hasła podczas analizy ruchu uwierzytelniającego.</w:t>
      </w:r>
    </w:p>
    <w:p w14:paraId="5D71432C" w14:textId="77777777" w:rsidR="00223F4B" w:rsidRPr="00BF2BD3" w:rsidRDefault="00223F4B" w:rsidP="00D47F7C">
      <w:pPr>
        <w:pStyle w:val="Akapitzlist"/>
        <w:numPr>
          <w:ilvl w:val="0"/>
          <w:numId w:val="1"/>
        </w:numPr>
        <w:spacing w:line="276" w:lineRule="auto"/>
        <w:rPr>
          <w:lang w:val="pl-PL"/>
        </w:rPr>
      </w:pPr>
      <w:r w:rsidRPr="00BF2BD3">
        <w:rPr>
          <w:lang w:val="pl-PL"/>
        </w:rPr>
        <w:t>Moduł ochrony tożsamości musi wspierać powiadamianie na pulpicie w systemach Windows i Mac w przypadku wykorzystania tożsamości użytkownika. Powiadomienie powinno być uruchamiane z sieci wewnętrznej i nie opierać się na dostępie do Internetu.</w:t>
      </w:r>
    </w:p>
    <w:p w14:paraId="5D2ACAFF" w14:textId="77777777" w:rsidR="00223F4B" w:rsidRPr="00BF2BD3" w:rsidRDefault="00223F4B" w:rsidP="00D47F7C">
      <w:pPr>
        <w:pStyle w:val="Akapitzlist"/>
        <w:numPr>
          <w:ilvl w:val="0"/>
          <w:numId w:val="1"/>
        </w:numPr>
        <w:spacing w:line="276" w:lineRule="auto"/>
        <w:rPr>
          <w:lang w:val="pl-PL"/>
        </w:rPr>
      </w:pPr>
      <w:r w:rsidRPr="00BF2BD3">
        <w:rPr>
          <w:lang w:val="pl-PL"/>
        </w:rPr>
        <w:t>Moduł ochrony tożsamości musi wspierać obsługę spersonalizowanych powiadomień z informacją o kontekście przychodzącego żądania uwierzytelnienia.</w:t>
      </w:r>
    </w:p>
    <w:p w14:paraId="4DBA7493" w14:textId="77777777" w:rsidR="00223F4B" w:rsidRPr="00BF2BD3" w:rsidRDefault="00223F4B" w:rsidP="001A4CE6">
      <w:pPr>
        <w:pStyle w:val="Akapitzlist"/>
        <w:numPr>
          <w:ilvl w:val="0"/>
          <w:numId w:val="1"/>
        </w:numPr>
        <w:spacing w:line="276" w:lineRule="auto"/>
        <w:rPr>
          <w:lang w:val="pl-PL"/>
        </w:rPr>
      </w:pPr>
      <w:r w:rsidRPr="00BF2BD3">
        <w:rPr>
          <w:lang w:val="pl-PL"/>
        </w:rPr>
        <w:t>Moduł ochrony tożsamości musi zapewnić reguły lub polityki zarządzania żądaniami uwierzytelnienia użytkowników w oparciu o zdefiniowane parametry, takie jak protokół, użytkownik, grupa, urządzenie, zasób, poziom wskaźnika ryzyka itp.</w:t>
      </w:r>
    </w:p>
    <w:p w14:paraId="78CC1335" w14:textId="033AADFA" w:rsidR="001A4CE6" w:rsidRPr="00BF2BD3" w:rsidRDefault="001A4CE6" w:rsidP="001A4CE6">
      <w:pPr>
        <w:pStyle w:val="Akapitzlist"/>
        <w:numPr>
          <w:ilvl w:val="0"/>
          <w:numId w:val="1"/>
        </w:numPr>
        <w:rPr>
          <w:lang w:val="pl-PL"/>
        </w:rPr>
      </w:pPr>
      <w:r w:rsidRPr="00BF2BD3">
        <w:rPr>
          <w:lang w:val="pl-PL"/>
        </w:rPr>
        <w:t>Moduł ochrony tożsamości musi zapewnić reguły lub polityki zarządzania żądaniami uwierzytelnienia kont usługowych w oparciu o zdefiniowane parametry, takie jak protokół, konto usługowe, zasób, poziom wskaźnika ryzyka itp.</w:t>
      </w:r>
    </w:p>
    <w:p w14:paraId="4809C08E" w14:textId="77777777" w:rsidR="001A4CE6" w:rsidRPr="00BF2BD3" w:rsidRDefault="001A4CE6" w:rsidP="001A4CE6">
      <w:pPr>
        <w:pStyle w:val="Akapitzlist"/>
        <w:numPr>
          <w:ilvl w:val="0"/>
          <w:numId w:val="1"/>
        </w:numPr>
        <w:rPr>
          <w:lang w:val="pl-PL"/>
        </w:rPr>
      </w:pPr>
      <w:r w:rsidRPr="00BF2BD3">
        <w:rPr>
          <w:lang w:val="pl-PL"/>
        </w:rPr>
        <w:t>Moduł ochrony tożsamości w kontekście użytkowników musi zapewniać możliwość wdrożenia przynajmniej dla rozwiązań Active Directory (</w:t>
      </w:r>
      <w:proofErr w:type="spellStart"/>
      <w:r w:rsidRPr="00BF2BD3">
        <w:rPr>
          <w:lang w:val="pl-PL"/>
        </w:rPr>
        <w:t>Kerberos</w:t>
      </w:r>
      <w:proofErr w:type="spellEnd"/>
      <w:r w:rsidRPr="00BF2BD3">
        <w:rPr>
          <w:lang w:val="pl-PL"/>
        </w:rPr>
        <w:t xml:space="preserve">, NTLM, LDAP, </w:t>
      </w:r>
      <w:proofErr w:type="spellStart"/>
      <w:r w:rsidRPr="00BF2BD3">
        <w:rPr>
          <w:lang w:val="pl-PL"/>
        </w:rPr>
        <w:t>LDAPs</w:t>
      </w:r>
      <w:proofErr w:type="spellEnd"/>
      <w:r w:rsidRPr="00BF2BD3">
        <w:rPr>
          <w:lang w:val="pl-PL"/>
        </w:rPr>
        <w:t>), RADIUS, ADFS.</w:t>
      </w:r>
    </w:p>
    <w:p w14:paraId="392CDB6E" w14:textId="7D30F26F" w:rsidR="001A4CE6" w:rsidRPr="00BF2BD3" w:rsidRDefault="001A4CE6" w:rsidP="001A4CE6">
      <w:pPr>
        <w:pStyle w:val="Akapitzlist"/>
        <w:numPr>
          <w:ilvl w:val="0"/>
          <w:numId w:val="1"/>
        </w:numPr>
        <w:rPr>
          <w:lang w:val="pl-PL"/>
        </w:rPr>
      </w:pPr>
      <w:r w:rsidRPr="00BF2BD3">
        <w:rPr>
          <w:lang w:val="pl-PL"/>
        </w:rPr>
        <w:t>Moduł ochrony tożsamości w kontekście kont usługowych  musi zapewniać możliwość wdrożenia przynajmniej dla rozwiązań Active Directory (</w:t>
      </w:r>
      <w:proofErr w:type="spellStart"/>
      <w:r w:rsidRPr="00BF2BD3">
        <w:rPr>
          <w:lang w:val="pl-PL"/>
        </w:rPr>
        <w:t>Kerberos</w:t>
      </w:r>
      <w:proofErr w:type="spellEnd"/>
      <w:r w:rsidRPr="00BF2BD3">
        <w:rPr>
          <w:lang w:val="pl-PL"/>
        </w:rPr>
        <w:t xml:space="preserve">, NTLM, LDAP, </w:t>
      </w:r>
      <w:proofErr w:type="spellStart"/>
      <w:r w:rsidRPr="00BF2BD3">
        <w:rPr>
          <w:lang w:val="pl-PL"/>
        </w:rPr>
        <w:t>LDAPs</w:t>
      </w:r>
      <w:proofErr w:type="spellEnd"/>
      <w:r w:rsidRPr="00BF2BD3">
        <w:rPr>
          <w:lang w:val="pl-PL"/>
        </w:rPr>
        <w:t>).</w:t>
      </w:r>
    </w:p>
    <w:p w14:paraId="4F7268A1" w14:textId="77777777" w:rsidR="00223F4B" w:rsidRPr="00BF2BD3" w:rsidRDefault="00223F4B" w:rsidP="001A4CE6">
      <w:pPr>
        <w:pStyle w:val="Akapitzlist"/>
        <w:numPr>
          <w:ilvl w:val="0"/>
          <w:numId w:val="1"/>
        </w:numPr>
        <w:spacing w:line="276" w:lineRule="auto"/>
        <w:rPr>
          <w:lang w:val="pl-PL"/>
        </w:rPr>
      </w:pPr>
      <w:r w:rsidRPr="00BF2BD3">
        <w:rPr>
          <w:lang w:val="pl-PL"/>
        </w:rPr>
        <w:t xml:space="preserve">Moduł ochrony tożsamości musi umożliwiać przeglądanie, </w:t>
      </w:r>
      <w:proofErr w:type="spellStart"/>
      <w:r w:rsidRPr="00BF2BD3">
        <w:rPr>
          <w:lang w:val="pl-PL"/>
        </w:rPr>
        <w:t>alertowanie</w:t>
      </w:r>
      <w:proofErr w:type="spellEnd"/>
      <w:r w:rsidRPr="00BF2BD3">
        <w:rPr>
          <w:lang w:val="pl-PL"/>
        </w:rPr>
        <w:t>, analizę i egzekwowanie polityk bezpieczeństwa dotyczących zdarzeń związanych z uwierzytelnieniem pochodzących z wielu repozytoriów tożsamości, w tym dla Active Directory, RADIUS, ADFS.</w:t>
      </w:r>
    </w:p>
    <w:p w14:paraId="7324D967" w14:textId="77777777" w:rsidR="00223F4B" w:rsidRPr="00BF2BD3" w:rsidRDefault="00223F4B" w:rsidP="001A4CE6">
      <w:pPr>
        <w:pStyle w:val="Akapitzlist"/>
        <w:numPr>
          <w:ilvl w:val="0"/>
          <w:numId w:val="1"/>
        </w:numPr>
        <w:spacing w:line="276" w:lineRule="auto"/>
        <w:rPr>
          <w:lang w:val="pl-PL"/>
        </w:rPr>
      </w:pPr>
      <w:r w:rsidRPr="00BF2BD3">
        <w:rPr>
          <w:lang w:val="pl-PL"/>
        </w:rPr>
        <w:t xml:space="preserve">Moduł ochrony tożsamości musi umożliwiać blokowanie zdarzeń związanych z uwierzytelnianiem z wielu repozytoriów tożsamości, w tym dla AD, </w:t>
      </w:r>
      <w:proofErr w:type="spellStart"/>
      <w:r w:rsidRPr="00BF2BD3">
        <w:rPr>
          <w:lang w:val="pl-PL"/>
        </w:rPr>
        <w:t>Azure</w:t>
      </w:r>
      <w:proofErr w:type="spellEnd"/>
      <w:r w:rsidRPr="00BF2BD3">
        <w:rPr>
          <w:lang w:val="pl-PL"/>
        </w:rPr>
        <w:t xml:space="preserve"> AD, ADFS, RADIUS.</w:t>
      </w:r>
    </w:p>
    <w:p w14:paraId="67B53A5A" w14:textId="77777777" w:rsidR="00223F4B" w:rsidRPr="00BF2BD3" w:rsidRDefault="00223F4B" w:rsidP="00D47F7C">
      <w:pPr>
        <w:pStyle w:val="Akapitzlist"/>
        <w:numPr>
          <w:ilvl w:val="0"/>
          <w:numId w:val="1"/>
        </w:numPr>
        <w:spacing w:line="276" w:lineRule="auto"/>
        <w:rPr>
          <w:lang w:val="pl-PL"/>
        </w:rPr>
      </w:pPr>
      <w:r w:rsidRPr="00BF2BD3">
        <w:rPr>
          <w:lang w:val="pl-PL"/>
        </w:rPr>
        <w:t>Moduł ochrony tożsamości musi umożliwiać tworzenie polityki prekonfigurowanej bezpośrednio z zarejestrowanych elementów żądań uwierzytelnienia z logów.</w:t>
      </w:r>
    </w:p>
    <w:p w14:paraId="2E8C8B4D" w14:textId="77777777" w:rsidR="00223F4B" w:rsidRPr="00BF2BD3" w:rsidRDefault="00223F4B" w:rsidP="00D47F7C">
      <w:pPr>
        <w:pStyle w:val="Akapitzlist"/>
        <w:numPr>
          <w:ilvl w:val="0"/>
          <w:numId w:val="1"/>
        </w:numPr>
        <w:spacing w:line="276" w:lineRule="auto"/>
        <w:rPr>
          <w:lang w:val="pl-PL"/>
        </w:rPr>
      </w:pPr>
      <w:r w:rsidRPr="00BF2BD3">
        <w:rPr>
          <w:lang w:val="pl-PL"/>
        </w:rPr>
        <w:t>Moduł ochrony tożsamości musi umożliwiać konfigurację czasu, w którym dana polityka będzie egzekwowana.</w:t>
      </w:r>
    </w:p>
    <w:p w14:paraId="60C8E56F" w14:textId="77777777" w:rsidR="00223F4B" w:rsidRPr="00BF2BD3" w:rsidRDefault="00223F4B" w:rsidP="00D47F7C">
      <w:pPr>
        <w:pStyle w:val="Akapitzlist"/>
        <w:numPr>
          <w:ilvl w:val="0"/>
          <w:numId w:val="1"/>
        </w:numPr>
        <w:spacing w:line="276" w:lineRule="auto"/>
        <w:rPr>
          <w:lang w:val="pl-PL"/>
        </w:rPr>
      </w:pPr>
      <w:r w:rsidRPr="00BF2BD3">
        <w:rPr>
          <w:lang w:val="pl-PL"/>
        </w:rPr>
        <w:t>Moduł ochrony tożsamości musi umożliwiać blokowanie dostępu dla grupy urządzeń niezależnie od podawanych poświadczeń.</w:t>
      </w:r>
    </w:p>
    <w:p w14:paraId="1616B2B6" w14:textId="77777777" w:rsidR="00223F4B" w:rsidRPr="00BF2BD3" w:rsidRDefault="00223F4B" w:rsidP="00D47F7C">
      <w:pPr>
        <w:pStyle w:val="Akapitzlist"/>
        <w:numPr>
          <w:ilvl w:val="0"/>
          <w:numId w:val="1"/>
        </w:numPr>
        <w:spacing w:line="276" w:lineRule="auto"/>
        <w:rPr>
          <w:lang w:val="pl-PL"/>
        </w:rPr>
      </w:pPr>
      <w:r w:rsidRPr="00BF2BD3">
        <w:rPr>
          <w:lang w:val="pl-PL"/>
        </w:rPr>
        <w:t>Moduł ochrony tożsamości musi umożliwiać zastosowanie czasowego wykluczenia z polityk wskazanego użytkownika w przypadku niedostępności urządzenia uwierzytelniającego np. zagubienia klucza uwierzytelniającego.</w:t>
      </w:r>
    </w:p>
    <w:p w14:paraId="1A9E13F7" w14:textId="2007E534" w:rsidR="00AC2397" w:rsidRPr="00F720F2" w:rsidRDefault="00223F4B" w:rsidP="00F720F2">
      <w:pPr>
        <w:pStyle w:val="Akapitzlist"/>
        <w:numPr>
          <w:ilvl w:val="0"/>
          <w:numId w:val="1"/>
        </w:numPr>
        <w:spacing w:line="276" w:lineRule="auto"/>
        <w:rPr>
          <w:lang w:val="pl-PL"/>
        </w:rPr>
      </w:pPr>
      <w:r w:rsidRPr="00BF2BD3">
        <w:rPr>
          <w:lang w:val="pl-PL"/>
        </w:rPr>
        <w:t>Moduł tożsamości musi zawierać zintegrowany element umożliwiający uruchomienie procesu dodatkowego uwierzytelnienia w postaci aplikacji instalowanej na urządzeniach mobilnych (Android v12, iOS v15 i nowszych), stacjach roboczych (Windows 11 ,</w:t>
      </w:r>
      <w:proofErr w:type="spellStart"/>
      <w:r w:rsidRPr="00BF2BD3">
        <w:rPr>
          <w:lang w:val="pl-PL"/>
        </w:rPr>
        <w:t>MacOS</w:t>
      </w:r>
      <w:proofErr w:type="spellEnd"/>
      <w:r w:rsidRPr="00BF2BD3">
        <w:rPr>
          <w:lang w:val="pl-PL"/>
        </w:rPr>
        <w:t xml:space="preserve"> v12 i nowszych) oraz Linux (przynajmniej </w:t>
      </w:r>
      <w:proofErr w:type="spellStart"/>
      <w:r w:rsidRPr="00BF2BD3">
        <w:rPr>
          <w:lang w:val="pl-PL"/>
        </w:rPr>
        <w:t>Ubuntu</w:t>
      </w:r>
      <w:proofErr w:type="spellEnd"/>
      <w:r w:rsidRPr="00BF2BD3">
        <w:rPr>
          <w:lang w:val="pl-PL"/>
        </w:rPr>
        <w:t xml:space="preserve"> 20 i nowszy)</w:t>
      </w:r>
      <w:r w:rsidR="00AC2397">
        <w:rPr>
          <w:lang w:val="pl-PL"/>
        </w:rPr>
        <w:t>.</w:t>
      </w:r>
    </w:p>
    <w:p w14:paraId="46D9ECFB" w14:textId="77777777" w:rsidR="00223F4B" w:rsidRPr="00BF2BD3" w:rsidRDefault="00223F4B" w:rsidP="00D47F7C">
      <w:pPr>
        <w:numPr>
          <w:ilvl w:val="0"/>
          <w:numId w:val="2"/>
        </w:numPr>
        <w:spacing w:after="25" w:line="276" w:lineRule="auto"/>
        <w:ind w:right="2"/>
        <w:contextualSpacing/>
        <w:rPr>
          <w:b/>
          <w:bCs/>
          <w:sz w:val="28"/>
          <w:szCs w:val="28"/>
          <w:lang w:val="pl-PL" w:eastAsia="pl-PL"/>
        </w:rPr>
      </w:pPr>
      <w:bookmarkStart w:id="6" w:name="_Hlk125536294"/>
      <w:r w:rsidRPr="00BF2BD3">
        <w:rPr>
          <w:b/>
          <w:bCs/>
          <w:sz w:val="28"/>
          <w:szCs w:val="28"/>
          <w:lang w:val="pl-PL" w:eastAsia="pl-PL"/>
        </w:rPr>
        <w:t>Wymagania widoczności procesu uwierzytelniania i administrowania</w:t>
      </w:r>
    </w:p>
    <w:bookmarkEnd w:id="6"/>
    <w:p w14:paraId="31652B88" w14:textId="77777777" w:rsidR="00223F4B" w:rsidRPr="00BF2BD3" w:rsidRDefault="00223F4B" w:rsidP="00D47F7C">
      <w:pPr>
        <w:pStyle w:val="Akapitzlist"/>
        <w:numPr>
          <w:ilvl w:val="0"/>
          <w:numId w:val="3"/>
        </w:numPr>
        <w:spacing w:line="276" w:lineRule="auto"/>
        <w:rPr>
          <w:lang w:val="pl-PL"/>
        </w:rPr>
      </w:pPr>
      <w:r w:rsidRPr="00BF2BD3">
        <w:rPr>
          <w:lang w:val="pl-PL"/>
        </w:rPr>
        <w:t>Moduł ochrony tożsamości musi umożliwiać identyfikację i prezentację zapytań uwierzytelnienia dla określonego użytkownika.</w:t>
      </w:r>
    </w:p>
    <w:p w14:paraId="1143CBCA" w14:textId="0B83E0FF" w:rsidR="00223F4B" w:rsidRPr="00BF2BD3" w:rsidRDefault="00223F4B" w:rsidP="00D47F7C">
      <w:pPr>
        <w:pStyle w:val="Akapitzlist"/>
        <w:numPr>
          <w:ilvl w:val="0"/>
          <w:numId w:val="3"/>
        </w:numPr>
        <w:spacing w:line="276" w:lineRule="auto"/>
        <w:rPr>
          <w:lang w:val="pl-PL"/>
        </w:rPr>
      </w:pPr>
      <w:r w:rsidRPr="00BF2BD3">
        <w:rPr>
          <w:lang w:val="pl-PL"/>
        </w:rPr>
        <w:t>Moduł ochrony tożsamości musi umożliwiać identyfikacj</w:t>
      </w:r>
      <w:r w:rsidR="00B3463C" w:rsidRPr="00BF2BD3">
        <w:rPr>
          <w:lang w:val="pl-PL"/>
        </w:rPr>
        <w:t>ę</w:t>
      </w:r>
      <w:r w:rsidRPr="00BF2BD3">
        <w:rPr>
          <w:lang w:val="pl-PL"/>
        </w:rPr>
        <w:t xml:space="preserve"> i prezentację zapytań uwierzytelnienia do wskazanego zasobu dla określonego użytkownika.</w:t>
      </w:r>
    </w:p>
    <w:p w14:paraId="70EDAD84" w14:textId="77777777" w:rsidR="00223F4B" w:rsidRPr="00BF2BD3" w:rsidRDefault="00223F4B" w:rsidP="00D47F7C">
      <w:pPr>
        <w:pStyle w:val="Akapitzlist"/>
        <w:numPr>
          <w:ilvl w:val="0"/>
          <w:numId w:val="3"/>
        </w:numPr>
        <w:spacing w:line="276" w:lineRule="auto"/>
        <w:rPr>
          <w:lang w:val="pl-PL"/>
        </w:rPr>
      </w:pPr>
      <w:r w:rsidRPr="00BF2BD3">
        <w:rPr>
          <w:lang w:val="pl-PL"/>
        </w:rPr>
        <w:t>Moduł ochrony tożsamości musi umożliwiać identyfikację i prezentację wszystkich użytkowników uwierzytelniających się do określonego zasobu.</w:t>
      </w:r>
    </w:p>
    <w:p w14:paraId="69269670" w14:textId="77777777" w:rsidR="00223F4B" w:rsidRPr="00BF2BD3" w:rsidRDefault="00223F4B" w:rsidP="00D47F7C">
      <w:pPr>
        <w:pStyle w:val="Akapitzlist"/>
        <w:numPr>
          <w:ilvl w:val="0"/>
          <w:numId w:val="3"/>
        </w:numPr>
        <w:spacing w:line="276" w:lineRule="auto"/>
        <w:rPr>
          <w:lang w:val="pl-PL"/>
        </w:rPr>
      </w:pPr>
      <w:r w:rsidRPr="00BF2BD3">
        <w:rPr>
          <w:lang w:val="pl-PL"/>
        </w:rPr>
        <w:t>Moduł ochrony tożsamości musi umożliwiać logowanie zdarzeń związanych z obsługą rozwiązania (wprowadzanie zmian w konfiguracji i politykach, logowanie działań administratorów). Moduł musi umożliwiać pobranie logów w formacie CSV.</w:t>
      </w:r>
    </w:p>
    <w:p w14:paraId="08663FB3" w14:textId="77777777" w:rsidR="00223F4B" w:rsidRPr="00BF2BD3" w:rsidRDefault="00223F4B" w:rsidP="00D47F7C">
      <w:pPr>
        <w:pStyle w:val="Akapitzlist"/>
        <w:numPr>
          <w:ilvl w:val="0"/>
          <w:numId w:val="3"/>
        </w:numPr>
        <w:spacing w:line="276" w:lineRule="auto"/>
        <w:rPr>
          <w:lang w:val="pl-PL"/>
        </w:rPr>
      </w:pPr>
      <w:r w:rsidRPr="00BF2BD3">
        <w:rPr>
          <w:lang w:val="pl-PL"/>
        </w:rPr>
        <w:lastRenderedPageBreak/>
        <w:t>Moduł ochrony tożsamości musi umożliwiać wykrywanie i monitorowanie zmian w zakresie kont uprzywilejowanych użytkowników.</w:t>
      </w:r>
    </w:p>
    <w:p w14:paraId="55A676EA" w14:textId="77777777" w:rsidR="00223F4B" w:rsidRPr="00BF2BD3" w:rsidRDefault="00223F4B" w:rsidP="00D47F7C">
      <w:pPr>
        <w:pStyle w:val="Akapitzlist"/>
        <w:numPr>
          <w:ilvl w:val="0"/>
          <w:numId w:val="3"/>
        </w:numPr>
        <w:spacing w:line="276" w:lineRule="auto"/>
        <w:rPr>
          <w:lang w:val="pl-PL"/>
        </w:rPr>
      </w:pPr>
      <w:r w:rsidRPr="00BF2BD3">
        <w:rPr>
          <w:lang w:val="pl-PL"/>
        </w:rPr>
        <w:t xml:space="preserve">Moduł ochrony tożsamości musi umożliwiać wykrywanie i </w:t>
      </w:r>
      <w:proofErr w:type="spellStart"/>
      <w:r w:rsidRPr="00BF2BD3">
        <w:rPr>
          <w:lang w:val="pl-PL"/>
        </w:rPr>
        <w:t>alertowanie</w:t>
      </w:r>
      <w:proofErr w:type="spellEnd"/>
      <w:r w:rsidRPr="00BF2BD3">
        <w:rPr>
          <w:lang w:val="pl-PL"/>
        </w:rPr>
        <w:t xml:space="preserve"> procesów uwierzytelnienia w </w:t>
      </w:r>
      <w:bookmarkStart w:id="7" w:name="_Hlk114576340"/>
      <w:r w:rsidRPr="00BF2BD3">
        <w:rPr>
          <w:lang w:val="pl-PL"/>
        </w:rPr>
        <w:t>kontekście wykorzystania starszych systemów operacyjnych (przynajmniej Windows 7, Windows 8).</w:t>
      </w:r>
    </w:p>
    <w:bookmarkEnd w:id="7"/>
    <w:p w14:paraId="6E2CD462" w14:textId="13BB410A" w:rsidR="00223F4B" w:rsidRPr="00BF2BD3" w:rsidRDefault="00223F4B" w:rsidP="001A4CE6">
      <w:pPr>
        <w:pStyle w:val="Akapitzlist"/>
        <w:numPr>
          <w:ilvl w:val="0"/>
          <w:numId w:val="3"/>
        </w:numPr>
        <w:spacing w:line="276" w:lineRule="auto"/>
        <w:rPr>
          <w:lang w:val="pl-PL"/>
        </w:rPr>
      </w:pPr>
      <w:r w:rsidRPr="00BF2BD3">
        <w:rPr>
          <w:lang w:val="pl-PL"/>
        </w:rPr>
        <w:t xml:space="preserve">Moduł ochrony tożsamości musi umożliwiać wykrywanie i śledzenie zmian w zakresie kont tzw. </w:t>
      </w:r>
      <w:proofErr w:type="spellStart"/>
      <w:r w:rsidRPr="00BF2BD3">
        <w:rPr>
          <w:lang w:val="pl-PL"/>
        </w:rPr>
        <w:t>Shadow</w:t>
      </w:r>
      <w:proofErr w:type="spellEnd"/>
      <w:r w:rsidRPr="00BF2BD3">
        <w:rPr>
          <w:lang w:val="pl-PL"/>
        </w:rPr>
        <w:t xml:space="preserve"> </w:t>
      </w:r>
      <w:proofErr w:type="spellStart"/>
      <w:r w:rsidRPr="00BF2BD3">
        <w:rPr>
          <w:lang w:val="pl-PL"/>
        </w:rPr>
        <w:t>admins</w:t>
      </w:r>
      <w:proofErr w:type="spellEnd"/>
      <w:r w:rsidR="00C1347E">
        <w:rPr>
          <w:lang w:val="pl-PL"/>
        </w:rPr>
        <w:t>.</w:t>
      </w:r>
    </w:p>
    <w:p w14:paraId="0610DAEA" w14:textId="59D18961" w:rsidR="001A4CE6" w:rsidRPr="00BF2BD3" w:rsidRDefault="001A4CE6" w:rsidP="001A4CE6">
      <w:pPr>
        <w:pStyle w:val="Akapitzlist"/>
        <w:numPr>
          <w:ilvl w:val="0"/>
          <w:numId w:val="3"/>
        </w:numPr>
        <w:rPr>
          <w:lang w:val="pl-PL"/>
        </w:rPr>
      </w:pPr>
      <w:bookmarkStart w:id="8" w:name="_Hlk125536681"/>
      <w:r w:rsidRPr="00BF2BD3">
        <w:rPr>
          <w:lang w:val="pl-PL"/>
        </w:rPr>
        <w:t xml:space="preserve">Moduł ochrony tożsamości musi umożliwiać automatyczne wykrywanie i monitorowanie zdarzeń związanych z interaktywnym logowaniem dokonywanym przez konta usługowe. </w:t>
      </w:r>
    </w:p>
    <w:p w14:paraId="4FAB09D0" w14:textId="56904526" w:rsidR="001A4CE6" w:rsidRPr="00BF2BD3" w:rsidRDefault="001A4CE6" w:rsidP="001A4CE6">
      <w:pPr>
        <w:pStyle w:val="Akapitzlist"/>
        <w:numPr>
          <w:ilvl w:val="0"/>
          <w:numId w:val="3"/>
        </w:numPr>
        <w:rPr>
          <w:lang w:val="pl-PL"/>
        </w:rPr>
      </w:pPr>
      <w:r w:rsidRPr="00BF2BD3">
        <w:rPr>
          <w:lang w:val="pl-PL"/>
        </w:rPr>
        <w:t>Moduł ochrony tożsamości musi umożliwiać identyfikację urządzeń, które są dostępne przy użyciu kont usługowych.</w:t>
      </w:r>
    </w:p>
    <w:p w14:paraId="741525AE" w14:textId="77777777" w:rsidR="00223F4B" w:rsidRPr="00BF2BD3" w:rsidRDefault="00223F4B" w:rsidP="001A4CE6">
      <w:pPr>
        <w:numPr>
          <w:ilvl w:val="0"/>
          <w:numId w:val="2"/>
        </w:numPr>
        <w:spacing w:after="25" w:line="276" w:lineRule="auto"/>
        <w:ind w:right="2"/>
        <w:contextualSpacing/>
        <w:rPr>
          <w:b/>
          <w:bCs/>
          <w:sz w:val="28"/>
          <w:szCs w:val="28"/>
          <w:lang w:val="pl-PL" w:eastAsia="pl-PL"/>
        </w:rPr>
      </w:pPr>
      <w:r w:rsidRPr="00BF2BD3">
        <w:rPr>
          <w:b/>
          <w:bCs/>
          <w:sz w:val="28"/>
          <w:szCs w:val="28"/>
          <w:lang w:val="pl-PL" w:eastAsia="pl-PL"/>
        </w:rPr>
        <w:t>Analiza wskaźników ryzyka i ochrona przed atakami</w:t>
      </w:r>
    </w:p>
    <w:bookmarkEnd w:id="8"/>
    <w:p w14:paraId="6A53817D" w14:textId="77777777" w:rsidR="00223F4B" w:rsidRPr="00BF2BD3" w:rsidRDefault="00223F4B" w:rsidP="00D47F7C">
      <w:pPr>
        <w:pStyle w:val="Akapitzlist"/>
        <w:numPr>
          <w:ilvl w:val="0"/>
          <w:numId w:val="4"/>
        </w:numPr>
        <w:spacing w:line="276" w:lineRule="auto"/>
        <w:rPr>
          <w:lang w:val="pl-PL"/>
        </w:rPr>
      </w:pPr>
      <w:r w:rsidRPr="00BF2BD3">
        <w:rPr>
          <w:lang w:val="pl-PL"/>
        </w:rPr>
        <w:t>Moduł ochrony tożsamości musi umożliwiać aktywne analizowanie aktywności użytkownika, np.: na podstawie wykorzystania urządzenia dostępowego, żądania dostępu do wielu zasobów w krótkim czasie, aby skutecznie wykrywać anomalie i zagrożenia oparte na kradzieży tożsamości.</w:t>
      </w:r>
    </w:p>
    <w:p w14:paraId="209B8D3A" w14:textId="77777777" w:rsidR="00223F4B" w:rsidRPr="00BF2BD3" w:rsidRDefault="00223F4B" w:rsidP="00D47F7C">
      <w:pPr>
        <w:pStyle w:val="Akapitzlist"/>
        <w:numPr>
          <w:ilvl w:val="0"/>
          <w:numId w:val="4"/>
        </w:numPr>
        <w:spacing w:line="276" w:lineRule="auto"/>
        <w:rPr>
          <w:lang w:val="pl-PL"/>
        </w:rPr>
      </w:pPr>
      <w:r w:rsidRPr="00BF2BD3">
        <w:rPr>
          <w:lang w:val="pl-PL"/>
        </w:rPr>
        <w:t>Moduł ochrony tożsamości musi umożliwiać automatyczną identyfikację i aktualizację wskaźników ryzyka dla określonego użytkownika na podstawie analizy zachowania i przyznanych uprawnień.</w:t>
      </w:r>
    </w:p>
    <w:p w14:paraId="0A85A45E" w14:textId="77777777" w:rsidR="00223F4B" w:rsidRPr="00BF2BD3" w:rsidRDefault="00223F4B" w:rsidP="00D47F7C">
      <w:pPr>
        <w:pStyle w:val="Akapitzlist"/>
        <w:numPr>
          <w:ilvl w:val="0"/>
          <w:numId w:val="4"/>
        </w:numPr>
        <w:spacing w:line="276" w:lineRule="auto"/>
        <w:rPr>
          <w:lang w:val="pl-PL"/>
        </w:rPr>
      </w:pPr>
      <w:r w:rsidRPr="00BF2BD3">
        <w:rPr>
          <w:lang w:val="pl-PL"/>
        </w:rPr>
        <w:t>Moduł ochrony tożsamości musi umożliwiać automatyczną identyfikację i aktualizację wskaźników ryzyka dla określonego urządzenia wykorzystywanego w procesie uwierzytelnienia.</w:t>
      </w:r>
    </w:p>
    <w:p w14:paraId="43FF69C3" w14:textId="77777777" w:rsidR="00223F4B" w:rsidRPr="00BF2BD3" w:rsidRDefault="00223F4B" w:rsidP="00D47F7C">
      <w:pPr>
        <w:pStyle w:val="Akapitzlist"/>
        <w:numPr>
          <w:ilvl w:val="0"/>
          <w:numId w:val="4"/>
        </w:numPr>
        <w:spacing w:line="276" w:lineRule="auto"/>
        <w:rPr>
          <w:lang w:val="pl-PL"/>
        </w:rPr>
      </w:pPr>
      <w:r w:rsidRPr="00BF2BD3">
        <w:rPr>
          <w:lang w:val="pl-PL"/>
        </w:rPr>
        <w:t xml:space="preserve">Moduł ochrony tożsamości musi umożliwiać </w:t>
      </w:r>
      <w:proofErr w:type="spellStart"/>
      <w:r w:rsidRPr="00BF2BD3">
        <w:rPr>
          <w:lang w:val="pl-PL"/>
        </w:rPr>
        <w:t>alertowanie</w:t>
      </w:r>
      <w:proofErr w:type="spellEnd"/>
      <w:r w:rsidRPr="00BF2BD3">
        <w:rPr>
          <w:lang w:val="pl-PL"/>
        </w:rPr>
        <w:t xml:space="preserve"> i blokowanie uwierzytelniania wykorzystując dynamiczne polityki oparte na ryzyku.</w:t>
      </w:r>
    </w:p>
    <w:p w14:paraId="38893FD9" w14:textId="2A82F229" w:rsidR="00223F4B" w:rsidRPr="00BF2BD3" w:rsidRDefault="00223F4B" w:rsidP="00D47F7C">
      <w:pPr>
        <w:pStyle w:val="Akapitzlist"/>
        <w:numPr>
          <w:ilvl w:val="0"/>
          <w:numId w:val="4"/>
        </w:numPr>
        <w:spacing w:line="276" w:lineRule="auto"/>
        <w:rPr>
          <w:lang w:val="pl-PL"/>
        </w:rPr>
      </w:pPr>
      <w:r w:rsidRPr="00BF2BD3">
        <w:rPr>
          <w:lang w:val="pl-PL"/>
        </w:rPr>
        <w:t xml:space="preserve">Moduł ochrony tożsamości musi umożliwiać wykrywanie ataków typu </w:t>
      </w:r>
      <w:proofErr w:type="spellStart"/>
      <w:r w:rsidR="00B3463C" w:rsidRPr="00BF2BD3">
        <w:rPr>
          <w:lang w:val="pl-PL"/>
        </w:rPr>
        <w:t>l</w:t>
      </w:r>
      <w:r w:rsidRPr="00BF2BD3">
        <w:rPr>
          <w:lang w:val="pl-PL"/>
        </w:rPr>
        <w:t>ateral</w:t>
      </w:r>
      <w:proofErr w:type="spellEnd"/>
      <w:r w:rsidRPr="00BF2BD3">
        <w:rPr>
          <w:lang w:val="pl-PL"/>
        </w:rPr>
        <w:t xml:space="preserve"> </w:t>
      </w:r>
      <w:proofErr w:type="spellStart"/>
      <w:r w:rsidRPr="00BF2BD3">
        <w:rPr>
          <w:lang w:val="pl-PL"/>
        </w:rPr>
        <w:t>movement</w:t>
      </w:r>
      <w:proofErr w:type="spellEnd"/>
      <w:r w:rsidRPr="00BF2BD3">
        <w:rPr>
          <w:lang w:val="pl-PL"/>
        </w:rPr>
        <w:t xml:space="preserve"> na podstawie ciągłego monitorowania zapytań uwierzytelnienia i analizy aktywności użytkowników/urządzeń.</w:t>
      </w:r>
    </w:p>
    <w:p w14:paraId="046331CA" w14:textId="77777777" w:rsidR="00223F4B" w:rsidRPr="00BF2BD3" w:rsidRDefault="00223F4B" w:rsidP="00D47F7C">
      <w:pPr>
        <w:pStyle w:val="Akapitzlist"/>
        <w:numPr>
          <w:ilvl w:val="0"/>
          <w:numId w:val="4"/>
        </w:numPr>
        <w:spacing w:line="276" w:lineRule="auto"/>
        <w:rPr>
          <w:lang w:val="pl-PL"/>
        </w:rPr>
      </w:pPr>
      <w:r w:rsidRPr="00BF2BD3">
        <w:rPr>
          <w:lang w:val="pl-PL"/>
        </w:rPr>
        <w:t xml:space="preserve">Moduł ochrony tożsamości musi umożliwiać skonfigurowanie automatycznego egzekwowania rygorystycznych polityk dostępu dla użytkowników/urządzeń, którzy na podstawie analizy </w:t>
      </w:r>
      <w:proofErr w:type="spellStart"/>
      <w:r w:rsidRPr="00BF2BD3">
        <w:rPr>
          <w:lang w:val="pl-PL"/>
        </w:rPr>
        <w:t>zachowań</w:t>
      </w:r>
      <w:proofErr w:type="spellEnd"/>
      <w:r w:rsidRPr="00BF2BD3">
        <w:rPr>
          <w:lang w:val="pl-PL"/>
        </w:rPr>
        <w:t xml:space="preserve"> zostali sklasyfikowani jako źródło atak typu </w:t>
      </w:r>
      <w:proofErr w:type="spellStart"/>
      <w:r w:rsidRPr="00BF2BD3">
        <w:rPr>
          <w:lang w:val="pl-PL"/>
        </w:rPr>
        <w:t>lateral</w:t>
      </w:r>
      <w:proofErr w:type="spellEnd"/>
      <w:r w:rsidRPr="00BF2BD3">
        <w:rPr>
          <w:lang w:val="pl-PL"/>
        </w:rPr>
        <w:t xml:space="preserve"> </w:t>
      </w:r>
      <w:proofErr w:type="spellStart"/>
      <w:r w:rsidRPr="00BF2BD3">
        <w:rPr>
          <w:lang w:val="pl-PL"/>
        </w:rPr>
        <w:t>movement</w:t>
      </w:r>
      <w:proofErr w:type="spellEnd"/>
      <w:r w:rsidRPr="00BF2BD3">
        <w:rPr>
          <w:lang w:val="pl-PL"/>
        </w:rPr>
        <w:t>.</w:t>
      </w:r>
    </w:p>
    <w:p w14:paraId="6C79D092" w14:textId="77777777" w:rsidR="00223F4B" w:rsidRPr="00BF2BD3" w:rsidRDefault="00223F4B" w:rsidP="00D47F7C">
      <w:pPr>
        <w:pStyle w:val="Akapitzlist"/>
        <w:numPr>
          <w:ilvl w:val="0"/>
          <w:numId w:val="4"/>
        </w:numPr>
        <w:spacing w:line="276" w:lineRule="auto"/>
        <w:rPr>
          <w:lang w:val="pl-PL"/>
        </w:rPr>
      </w:pPr>
      <w:r w:rsidRPr="00BF2BD3">
        <w:rPr>
          <w:lang w:val="pl-PL"/>
        </w:rPr>
        <w:t xml:space="preserve">Moduł ochrony tożsamości musi umożliwiać wykrywanie i </w:t>
      </w:r>
      <w:proofErr w:type="spellStart"/>
      <w:r w:rsidRPr="00BF2BD3">
        <w:rPr>
          <w:lang w:val="pl-PL"/>
        </w:rPr>
        <w:t>alertowanie</w:t>
      </w:r>
      <w:proofErr w:type="spellEnd"/>
      <w:r w:rsidRPr="00BF2BD3">
        <w:rPr>
          <w:lang w:val="pl-PL"/>
        </w:rPr>
        <w:t xml:space="preserve"> wielokrotnych prób nieudanego uwierzytelnienia.</w:t>
      </w:r>
    </w:p>
    <w:p w14:paraId="1843681A" w14:textId="6EFF5E10" w:rsidR="00223F4B" w:rsidRPr="00BF2BD3" w:rsidRDefault="00223F4B" w:rsidP="00D47F7C">
      <w:pPr>
        <w:pStyle w:val="Akapitzlist"/>
        <w:numPr>
          <w:ilvl w:val="0"/>
          <w:numId w:val="4"/>
        </w:numPr>
        <w:spacing w:line="276" w:lineRule="auto"/>
        <w:rPr>
          <w:lang w:val="pl-PL"/>
        </w:rPr>
      </w:pPr>
      <w:r w:rsidRPr="00BF2BD3">
        <w:rPr>
          <w:lang w:val="pl-PL"/>
        </w:rPr>
        <w:t xml:space="preserve">Moduł ochrony tożsamości musi umożliwiać identyfikację ataków bazujących na wzorcach </w:t>
      </w:r>
      <w:proofErr w:type="spellStart"/>
      <w:r w:rsidRPr="00BF2BD3">
        <w:rPr>
          <w:lang w:val="pl-PL"/>
        </w:rPr>
        <w:t>zachowań</w:t>
      </w:r>
      <w:proofErr w:type="spellEnd"/>
      <w:r w:rsidRPr="00BF2BD3">
        <w:rPr>
          <w:lang w:val="pl-PL"/>
        </w:rPr>
        <w:t xml:space="preserve"> takich jak: </w:t>
      </w:r>
      <w:proofErr w:type="spellStart"/>
      <w:r w:rsidR="00B3463C" w:rsidRPr="00BF2BD3">
        <w:rPr>
          <w:lang w:val="pl-PL"/>
        </w:rPr>
        <w:t>b</w:t>
      </w:r>
      <w:r w:rsidRPr="00BF2BD3">
        <w:rPr>
          <w:lang w:val="pl-PL"/>
        </w:rPr>
        <w:t>ruteforce</w:t>
      </w:r>
      <w:proofErr w:type="spellEnd"/>
      <w:r w:rsidRPr="00BF2BD3">
        <w:rPr>
          <w:lang w:val="pl-PL"/>
        </w:rPr>
        <w:t xml:space="preserve">, </w:t>
      </w:r>
      <w:proofErr w:type="spellStart"/>
      <w:r w:rsidR="00B3463C" w:rsidRPr="00BF2BD3">
        <w:rPr>
          <w:lang w:val="pl-PL"/>
        </w:rPr>
        <w:t>c</w:t>
      </w:r>
      <w:r w:rsidRPr="00BF2BD3">
        <w:rPr>
          <w:lang w:val="pl-PL"/>
        </w:rPr>
        <w:t>redential</w:t>
      </w:r>
      <w:proofErr w:type="spellEnd"/>
      <w:r w:rsidRPr="00BF2BD3">
        <w:rPr>
          <w:lang w:val="pl-PL"/>
        </w:rPr>
        <w:t xml:space="preserve"> </w:t>
      </w:r>
      <w:proofErr w:type="spellStart"/>
      <w:r w:rsidR="00B3463C" w:rsidRPr="00BF2BD3">
        <w:rPr>
          <w:lang w:val="pl-PL"/>
        </w:rPr>
        <w:t>s</w:t>
      </w:r>
      <w:r w:rsidRPr="00BF2BD3">
        <w:rPr>
          <w:lang w:val="pl-PL"/>
        </w:rPr>
        <w:t>canning</w:t>
      </w:r>
      <w:proofErr w:type="spellEnd"/>
      <w:r w:rsidRPr="00BF2BD3">
        <w:rPr>
          <w:lang w:val="pl-PL"/>
        </w:rPr>
        <w:t xml:space="preserve">, </w:t>
      </w:r>
      <w:proofErr w:type="spellStart"/>
      <w:r w:rsidR="00B3463C" w:rsidRPr="00BF2BD3">
        <w:rPr>
          <w:lang w:val="pl-PL"/>
        </w:rPr>
        <w:t>l</w:t>
      </w:r>
      <w:r w:rsidRPr="00BF2BD3">
        <w:rPr>
          <w:lang w:val="pl-PL"/>
        </w:rPr>
        <w:t>ateral</w:t>
      </w:r>
      <w:proofErr w:type="spellEnd"/>
      <w:r w:rsidRPr="00BF2BD3">
        <w:rPr>
          <w:lang w:val="pl-PL"/>
        </w:rPr>
        <w:t xml:space="preserve"> </w:t>
      </w:r>
      <w:proofErr w:type="spellStart"/>
      <w:r w:rsidR="00B3463C" w:rsidRPr="00BF2BD3">
        <w:rPr>
          <w:lang w:val="pl-PL"/>
        </w:rPr>
        <w:t>m</w:t>
      </w:r>
      <w:r w:rsidRPr="00BF2BD3">
        <w:rPr>
          <w:lang w:val="pl-PL"/>
        </w:rPr>
        <w:t>ovement</w:t>
      </w:r>
      <w:proofErr w:type="spellEnd"/>
      <w:r w:rsidRPr="00BF2BD3">
        <w:rPr>
          <w:lang w:val="pl-PL"/>
        </w:rPr>
        <w:t>.</w:t>
      </w:r>
    </w:p>
    <w:p w14:paraId="6CFD790C" w14:textId="77777777" w:rsidR="00223F4B" w:rsidRPr="00BF2BD3" w:rsidRDefault="00223F4B" w:rsidP="00D47F7C">
      <w:pPr>
        <w:pStyle w:val="Akapitzlist"/>
        <w:numPr>
          <w:ilvl w:val="0"/>
          <w:numId w:val="4"/>
        </w:numPr>
        <w:spacing w:line="276" w:lineRule="auto"/>
        <w:rPr>
          <w:lang w:val="pl-PL"/>
        </w:rPr>
      </w:pPr>
      <w:r w:rsidRPr="00BF2BD3">
        <w:rPr>
          <w:lang w:val="pl-PL"/>
        </w:rPr>
        <w:t>Moduł ochrony tożsamości musi umożliwiać blokowanie dostępu pomiędzy urządzeniami w przypadku wykrycia incydentu naruszającego próg bezpieczeństwa.</w:t>
      </w:r>
    </w:p>
    <w:p w14:paraId="5319A5C3" w14:textId="77777777" w:rsidR="00223F4B" w:rsidRPr="00BF2BD3" w:rsidRDefault="00223F4B" w:rsidP="00D47F7C">
      <w:pPr>
        <w:pStyle w:val="Akapitzlist"/>
        <w:numPr>
          <w:ilvl w:val="0"/>
          <w:numId w:val="4"/>
        </w:numPr>
        <w:spacing w:line="276" w:lineRule="auto"/>
        <w:rPr>
          <w:lang w:val="pl-PL"/>
        </w:rPr>
      </w:pPr>
      <w:r w:rsidRPr="00BF2BD3">
        <w:rPr>
          <w:lang w:val="pl-PL"/>
        </w:rPr>
        <w:t>Moduł ochrony tożsamości musi umożliwiać generowanie raportu, który zestawia najważniejsze informacje na temat zagrożeń wykrytych w zadanym okresie czasu.</w:t>
      </w:r>
    </w:p>
    <w:p w14:paraId="7AF5B5FA" w14:textId="1C4F4032" w:rsidR="00547B40" w:rsidRPr="00C11852" w:rsidRDefault="00223F4B" w:rsidP="00C11852">
      <w:pPr>
        <w:pStyle w:val="Akapitzlist"/>
        <w:numPr>
          <w:ilvl w:val="0"/>
          <w:numId w:val="4"/>
        </w:numPr>
        <w:spacing w:line="276" w:lineRule="auto"/>
        <w:rPr>
          <w:lang w:val="pl-PL"/>
        </w:rPr>
      </w:pPr>
      <w:r w:rsidRPr="00BF2BD3">
        <w:rPr>
          <w:lang w:val="pl-PL"/>
        </w:rPr>
        <w:t xml:space="preserve">Moduł ochrony tożsamości musi oferować narzędzie dla </w:t>
      </w:r>
      <w:r w:rsidR="00B3463C" w:rsidRPr="00BF2BD3">
        <w:rPr>
          <w:lang w:val="pl-PL"/>
        </w:rPr>
        <w:t>a</w:t>
      </w:r>
      <w:r w:rsidRPr="00BF2BD3">
        <w:rPr>
          <w:lang w:val="pl-PL"/>
        </w:rPr>
        <w:t>dministratora do badania podejrzanej aktywności użytkownika lub urządzenia w sieci. Proponowane rozwiązanie powinno również zapewniać szczegółową oś czasu i graficzną reprezentację działań uwierzytelniających użytkownika lub urządzenia w ciągu ostatniego tygodnia.</w:t>
      </w:r>
    </w:p>
    <w:p w14:paraId="16FE4830" w14:textId="77777777" w:rsidR="00223F4B" w:rsidRPr="00BF2BD3" w:rsidRDefault="00223F4B" w:rsidP="00D47F7C">
      <w:pPr>
        <w:numPr>
          <w:ilvl w:val="0"/>
          <w:numId w:val="2"/>
        </w:numPr>
        <w:spacing w:after="25" w:line="276" w:lineRule="auto"/>
        <w:ind w:right="2"/>
        <w:contextualSpacing/>
        <w:rPr>
          <w:b/>
          <w:bCs/>
          <w:sz w:val="28"/>
          <w:szCs w:val="28"/>
          <w:lang w:val="pl-PL" w:eastAsia="pl-PL"/>
        </w:rPr>
      </w:pPr>
      <w:r w:rsidRPr="00BF2BD3">
        <w:rPr>
          <w:b/>
          <w:bCs/>
          <w:sz w:val="28"/>
          <w:szCs w:val="28"/>
          <w:lang w:val="pl-PL" w:eastAsia="pl-PL"/>
        </w:rPr>
        <w:t>Wymagane integracje</w:t>
      </w:r>
    </w:p>
    <w:p w14:paraId="3424275D" w14:textId="0C90BBD5" w:rsidR="00223F4B" w:rsidRPr="00BF2BD3" w:rsidRDefault="00223F4B" w:rsidP="00D47F7C">
      <w:pPr>
        <w:pStyle w:val="Akapitzlist"/>
        <w:numPr>
          <w:ilvl w:val="0"/>
          <w:numId w:val="5"/>
        </w:numPr>
        <w:spacing w:line="276" w:lineRule="auto"/>
        <w:rPr>
          <w:lang w:val="pl-PL"/>
        </w:rPr>
      </w:pPr>
      <w:r w:rsidRPr="00BF2BD3">
        <w:rPr>
          <w:lang w:val="pl-PL"/>
        </w:rPr>
        <w:lastRenderedPageBreak/>
        <w:t xml:space="preserve">Moduł ochrony tożsamości musi umożliwiać integracje z systemami </w:t>
      </w:r>
      <w:r w:rsidR="00302919">
        <w:rPr>
          <w:lang w:val="pl-PL"/>
        </w:rPr>
        <w:t xml:space="preserve">klasy </w:t>
      </w:r>
      <w:r w:rsidRPr="00BF2BD3">
        <w:rPr>
          <w:lang w:val="pl-PL"/>
        </w:rPr>
        <w:t>SIEM</w:t>
      </w:r>
      <w:r w:rsidR="005026E3">
        <w:rPr>
          <w:lang w:val="pl-PL"/>
        </w:rPr>
        <w:t>, co najmniej z Systemem SPLUNK,</w:t>
      </w:r>
      <w:r w:rsidRPr="00BF2BD3">
        <w:rPr>
          <w:lang w:val="pl-PL"/>
        </w:rPr>
        <w:t xml:space="preserve"> w celu udostępnienia informacji związanych z logami zdarzeń uwierzytelniania w formacie CEF.</w:t>
      </w:r>
    </w:p>
    <w:p w14:paraId="6A06F106" w14:textId="77777777" w:rsidR="00223F4B" w:rsidRPr="00BF2BD3" w:rsidRDefault="00223F4B" w:rsidP="00D47F7C">
      <w:pPr>
        <w:pStyle w:val="Akapitzlist"/>
        <w:numPr>
          <w:ilvl w:val="0"/>
          <w:numId w:val="5"/>
        </w:numPr>
        <w:spacing w:line="276" w:lineRule="auto"/>
        <w:rPr>
          <w:lang w:val="pl-PL"/>
        </w:rPr>
      </w:pPr>
      <w:r w:rsidRPr="00BF2BD3">
        <w:rPr>
          <w:lang w:val="pl-PL"/>
        </w:rPr>
        <w:t>Moduł ochrony tożsamości musi posiadać API do interakcji z systemem, takie jak uzyskiwanie informacji, konfigurowanie, wprowadzanie informacji o wskaźnikach ryzyka itp.</w:t>
      </w:r>
    </w:p>
    <w:p w14:paraId="27597602" w14:textId="77777777" w:rsidR="00223F4B" w:rsidRPr="00BF2BD3" w:rsidRDefault="00223F4B" w:rsidP="00D47F7C">
      <w:pPr>
        <w:pStyle w:val="Akapitzlist"/>
        <w:numPr>
          <w:ilvl w:val="0"/>
          <w:numId w:val="5"/>
        </w:numPr>
        <w:spacing w:line="276" w:lineRule="auto"/>
        <w:rPr>
          <w:lang w:val="pl-PL"/>
        </w:rPr>
      </w:pPr>
      <w:r w:rsidRPr="00BF2BD3">
        <w:rPr>
          <w:lang w:val="pl-PL"/>
        </w:rPr>
        <w:t>Moduł ochrony tożsamości musi posiadać API umożlwiające zarządzanie politykami bezpieczeństwa.</w:t>
      </w:r>
    </w:p>
    <w:p w14:paraId="2E10E3C0" w14:textId="77777777" w:rsidR="00223F4B" w:rsidRPr="00BF2BD3" w:rsidRDefault="00223F4B" w:rsidP="00D47F7C">
      <w:pPr>
        <w:pStyle w:val="Akapitzlist"/>
        <w:numPr>
          <w:ilvl w:val="0"/>
          <w:numId w:val="5"/>
        </w:numPr>
        <w:spacing w:line="276" w:lineRule="auto"/>
        <w:rPr>
          <w:lang w:val="pl-PL"/>
        </w:rPr>
      </w:pPr>
      <w:r w:rsidRPr="00BF2BD3">
        <w:rPr>
          <w:lang w:val="pl-PL"/>
        </w:rPr>
        <w:t xml:space="preserve">Moduł ochrony tożsamości musi posiadać API umożliwiające zarządzanie procesem rejestrowania </w:t>
      </w:r>
      <w:proofErr w:type="spellStart"/>
      <w:r w:rsidRPr="00BF2BD3">
        <w:rPr>
          <w:lang w:val="pl-PL"/>
        </w:rPr>
        <w:t>tokenów</w:t>
      </w:r>
      <w:proofErr w:type="spellEnd"/>
      <w:r w:rsidRPr="00BF2BD3">
        <w:rPr>
          <w:lang w:val="pl-PL"/>
        </w:rPr>
        <w:t xml:space="preserve"> weryfikacyjnych.</w:t>
      </w:r>
    </w:p>
    <w:p w14:paraId="2246039D" w14:textId="77777777" w:rsidR="00223F4B" w:rsidRPr="00BF2BD3" w:rsidRDefault="00223F4B" w:rsidP="00D47F7C">
      <w:pPr>
        <w:numPr>
          <w:ilvl w:val="0"/>
          <w:numId w:val="2"/>
        </w:numPr>
        <w:spacing w:after="25" w:line="276" w:lineRule="auto"/>
        <w:ind w:right="2"/>
        <w:contextualSpacing/>
        <w:rPr>
          <w:b/>
          <w:bCs/>
          <w:sz w:val="28"/>
          <w:szCs w:val="28"/>
          <w:lang w:val="pl-PL" w:eastAsia="pl-PL"/>
        </w:rPr>
      </w:pPr>
      <w:bookmarkStart w:id="9" w:name="_Hlk125738323"/>
      <w:r w:rsidRPr="00BF2BD3">
        <w:rPr>
          <w:b/>
          <w:bCs/>
          <w:sz w:val="28"/>
          <w:szCs w:val="28"/>
          <w:lang w:val="pl-PL" w:eastAsia="pl-PL"/>
        </w:rPr>
        <w:t>Uwierzytelnianie dwuskładnikowe</w:t>
      </w:r>
    </w:p>
    <w:bookmarkEnd w:id="9"/>
    <w:p w14:paraId="7305619E" w14:textId="77777777" w:rsidR="00223F4B" w:rsidRPr="00BF2BD3" w:rsidRDefault="00223F4B" w:rsidP="005E0690">
      <w:pPr>
        <w:pStyle w:val="Akapitzlist"/>
        <w:numPr>
          <w:ilvl w:val="0"/>
          <w:numId w:val="28"/>
        </w:numPr>
        <w:spacing w:line="276" w:lineRule="auto"/>
        <w:rPr>
          <w:lang w:val="pl-PL"/>
        </w:rPr>
      </w:pPr>
      <w:r w:rsidRPr="00BF2BD3">
        <w:rPr>
          <w:lang w:val="pl-PL"/>
        </w:rPr>
        <w:t>Moduł ochrony tożsamości musi umożliwiać wykorzystanie dwóch lub więcej narzędzi autoryzacyjnych, zależnie od ustawień.</w:t>
      </w:r>
    </w:p>
    <w:p w14:paraId="307EE475" w14:textId="39B29E45"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egzekwowanie uwierzytelnienia dwuskładnikowego dla zdalnych połączeń administracyjnych, </w:t>
      </w:r>
      <w:r w:rsidR="00F43A71">
        <w:rPr>
          <w:lang w:val="pl-PL"/>
        </w:rPr>
        <w:t>co najmniej dla</w:t>
      </w:r>
      <w:r w:rsidRPr="00BF2BD3">
        <w:rPr>
          <w:lang w:val="pl-PL"/>
        </w:rPr>
        <w:t xml:space="preserve"> Remote PowerShell, </w:t>
      </w:r>
      <w:proofErr w:type="spellStart"/>
      <w:r w:rsidRPr="00BF2BD3">
        <w:rPr>
          <w:lang w:val="pl-PL"/>
        </w:rPr>
        <w:t>PsExe</w:t>
      </w:r>
      <w:proofErr w:type="spellEnd"/>
      <w:r w:rsidRPr="00BF2BD3">
        <w:rPr>
          <w:lang w:val="pl-PL"/>
        </w:rPr>
        <w:t xml:space="preserve">, </w:t>
      </w:r>
      <w:r w:rsidR="00AE1542" w:rsidRPr="00BF2BD3">
        <w:rPr>
          <w:lang w:val="pl-PL"/>
        </w:rPr>
        <w:t xml:space="preserve">Remote </w:t>
      </w:r>
      <w:proofErr w:type="spellStart"/>
      <w:r w:rsidR="00AE1542" w:rsidRPr="00BF2BD3">
        <w:rPr>
          <w:lang w:val="pl-PL"/>
        </w:rPr>
        <w:t>Computer</w:t>
      </w:r>
      <w:proofErr w:type="spellEnd"/>
      <w:r w:rsidR="00AE1542" w:rsidRPr="00BF2BD3">
        <w:rPr>
          <w:lang w:val="pl-PL"/>
        </w:rPr>
        <w:t xml:space="preserve"> Management, </w:t>
      </w:r>
      <w:r w:rsidRPr="00BF2BD3">
        <w:rPr>
          <w:lang w:val="pl-PL"/>
        </w:rPr>
        <w:t xml:space="preserve"> Remote Registry</w:t>
      </w:r>
      <w:r w:rsidR="00F43A71">
        <w:rPr>
          <w:lang w:val="pl-PL"/>
        </w:rPr>
        <w:t xml:space="preserve">, </w:t>
      </w:r>
      <w:r w:rsidR="006D0D76" w:rsidRPr="006D0D76">
        <w:rPr>
          <w:lang w:val="pl-PL"/>
        </w:rPr>
        <w:t>DSC (</w:t>
      </w:r>
      <w:proofErr w:type="spellStart"/>
      <w:r w:rsidR="006D0D76" w:rsidRPr="006D0D76">
        <w:rPr>
          <w:lang w:val="pl-PL"/>
        </w:rPr>
        <w:t>Desired</w:t>
      </w:r>
      <w:proofErr w:type="spellEnd"/>
      <w:r w:rsidR="006D0D76" w:rsidRPr="006D0D76">
        <w:rPr>
          <w:lang w:val="pl-PL"/>
        </w:rPr>
        <w:t xml:space="preserve"> </w:t>
      </w:r>
      <w:proofErr w:type="spellStart"/>
      <w:r w:rsidR="006D0D76" w:rsidRPr="006D0D76">
        <w:rPr>
          <w:lang w:val="pl-PL"/>
        </w:rPr>
        <w:t>State</w:t>
      </w:r>
      <w:proofErr w:type="spellEnd"/>
      <w:r w:rsidR="006D0D76" w:rsidRPr="006D0D76">
        <w:rPr>
          <w:lang w:val="pl-PL"/>
        </w:rPr>
        <w:t xml:space="preserve"> </w:t>
      </w:r>
      <w:proofErr w:type="spellStart"/>
      <w:r w:rsidR="006D0D76" w:rsidRPr="006D0D76">
        <w:rPr>
          <w:lang w:val="pl-PL"/>
        </w:rPr>
        <w:t>Configuration</w:t>
      </w:r>
      <w:proofErr w:type="spellEnd"/>
      <w:r w:rsidR="006D0D76" w:rsidRPr="006D0D76">
        <w:rPr>
          <w:lang w:val="pl-PL"/>
        </w:rPr>
        <w:t>)</w:t>
      </w:r>
      <w:r w:rsidR="006D0D76">
        <w:rPr>
          <w:lang w:val="pl-PL"/>
        </w:rPr>
        <w:t xml:space="preserve">, </w:t>
      </w:r>
      <w:r w:rsidR="006D0D76" w:rsidRPr="006D0D76">
        <w:rPr>
          <w:lang w:val="pl-PL"/>
        </w:rPr>
        <w:t>DCOM</w:t>
      </w:r>
      <w:r w:rsidR="00EB056B">
        <w:rPr>
          <w:lang w:val="pl-PL"/>
        </w:rPr>
        <w:t xml:space="preserve"> (</w:t>
      </w:r>
      <w:r w:rsidR="00EB056B" w:rsidRPr="00EB056B">
        <w:rPr>
          <w:lang w:val="pl-PL"/>
        </w:rPr>
        <w:t>Distributed Component Object Model</w:t>
      </w:r>
      <w:r w:rsidR="00EB056B">
        <w:rPr>
          <w:lang w:val="pl-PL"/>
        </w:rPr>
        <w:t>)</w:t>
      </w:r>
      <w:r w:rsidR="006D0D76">
        <w:rPr>
          <w:lang w:val="pl-PL"/>
        </w:rPr>
        <w:t xml:space="preserve">, </w:t>
      </w:r>
      <w:r w:rsidR="006D0D76" w:rsidRPr="006D0D76">
        <w:rPr>
          <w:lang w:val="pl-PL"/>
        </w:rPr>
        <w:t>WSMAN</w:t>
      </w:r>
      <w:r w:rsidR="00EB056B">
        <w:rPr>
          <w:lang w:val="pl-PL"/>
        </w:rPr>
        <w:t xml:space="preserve"> (</w:t>
      </w:r>
      <w:r w:rsidR="00EB056B" w:rsidRPr="00EB056B">
        <w:rPr>
          <w:lang w:val="pl-PL"/>
        </w:rPr>
        <w:t>Web Services-Management</w:t>
      </w:r>
      <w:r w:rsidR="006D0D76" w:rsidRPr="006D0D76">
        <w:rPr>
          <w:lang w:val="pl-PL"/>
        </w:rPr>
        <w:t>)</w:t>
      </w:r>
      <w:r w:rsidRPr="00BF2BD3">
        <w:rPr>
          <w:lang w:val="pl-PL"/>
        </w:rPr>
        <w:t xml:space="preserve"> itp.</w:t>
      </w:r>
    </w:p>
    <w:p w14:paraId="0F0F324D" w14:textId="3C1B3D35"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egzekwowanie uwierzytelnienia dwuskładnikowego na stacji roboczej w przypadku uruchamiania aplikacji na prawach administratora, np. </w:t>
      </w:r>
      <w:r w:rsidR="00B3463C" w:rsidRPr="00BF2BD3">
        <w:rPr>
          <w:lang w:val="pl-PL"/>
        </w:rPr>
        <w:t>a</w:t>
      </w:r>
      <w:r w:rsidRPr="00BF2BD3">
        <w:rPr>
          <w:lang w:val="pl-PL"/>
        </w:rPr>
        <w:t xml:space="preserve">dministratora </w:t>
      </w:r>
      <w:r w:rsidR="00B3463C" w:rsidRPr="00BF2BD3">
        <w:rPr>
          <w:lang w:val="pl-PL"/>
        </w:rPr>
        <w:t>d</w:t>
      </w:r>
      <w:r w:rsidRPr="00BF2BD3">
        <w:rPr>
          <w:lang w:val="pl-PL"/>
        </w:rPr>
        <w:t>omeny</w:t>
      </w:r>
      <w:r w:rsidR="00B3463C" w:rsidRPr="00BF2BD3">
        <w:rPr>
          <w:lang w:val="pl-PL"/>
        </w:rPr>
        <w:t xml:space="preserve"> Active Directory</w:t>
      </w:r>
      <w:r w:rsidRPr="00BF2BD3">
        <w:rPr>
          <w:lang w:val="pl-PL"/>
        </w:rPr>
        <w:t>.</w:t>
      </w:r>
    </w:p>
    <w:p w14:paraId="550966A0" w14:textId="72611B00"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uwierzytelnienie dwuskładnikowe w usłudze katalogowej Active Directory </w:t>
      </w:r>
      <w:r w:rsidR="0017554F" w:rsidRPr="00BF2BD3">
        <w:rPr>
          <w:lang w:val="pl-PL"/>
        </w:rPr>
        <w:t>wersji dla systemów Windows Server 2012 i nowszych</w:t>
      </w:r>
      <w:r w:rsidR="006D0D76">
        <w:rPr>
          <w:lang w:val="pl-PL"/>
        </w:rPr>
        <w:t xml:space="preserve"> oraz </w:t>
      </w:r>
      <w:r w:rsidR="006D0D76" w:rsidRPr="006D0D76">
        <w:rPr>
          <w:lang w:val="pl-PL"/>
        </w:rPr>
        <w:t>minimalny poziom funkcjonalny lasu I domeny 2012</w:t>
      </w:r>
      <w:r w:rsidR="009254D8">
        <w:rPr>
          <w:lang w:val="pl-PL"/>
        </w:rPr>
        <w:t xml:space="preserve"> i nowszych</w:t>
      </w:r>
      <w:r w:rsidR="0017554F" w:rsidRPr="00BF2BD3">
        <w:rPr>
          <w:lang w:val="pl-PL"/>
        </w:rPr>
        <w:t>.</w:t>
      </w:r>
    </w:p>
    <w:p w14:paraId="64B2D9DF" w14:textId="77777777"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uwierzytelnienie dwuskładnikowe dla dostępu do wskazanego zasobu sieciowego udostępnionego z wykorzystaniem protokołu </w:t>
      </w:r>
      <w:proofErr w:type="spellStart"/>
      <w:r w:rsidRPr="00BF2BD3">
        <w:rPr>
          <w:lang w:val="pl-PL"/>
        </w:rPr>
        <w:t>Common</w:t>
      </w:r>
      <w:proofErr w:type="spellEnd"/>
      <w:r w:rsidRPr="00BF2BD3">
        <w:rPr>
          <w:lang w:val="pl-PL"/>
        </w:rPr>
        <w:t xml:space="preserve"> Internet File System (CIFS) bez instalacji agenta na serwerze.</w:t>
      </w:r>
    </w:p>
    <w:p w14:paraId="3C5D205F" w14:textId="77777777"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uwierzytelnienie dwuskładnikowe dla protokołu Remote Desktop </w:t>
      </w:r>
      <w:proofErr w:type="spellStart"/>
      <w:r w:rsidRPr="00BF2BD3">
        <w:rPr>
          <w:lang w:val="pl-PL"/>
        </w:rPr>
        <w:t>Protocol</w:t>
      </w:r>
      <w:proofErr w:type="spellEnd"/>
      <w:r w:rsidRPr="00BF2BD3">
        <w:rPr>
          <w:lang w:val="pl-PL"/>
        </w:rPr>
        <w:t xml:space="preserve"> (RDP) bez instalacji agenta na serwerze.</w:t>
      </w:r>
    </w:p>
    <w:p w14:paraId="5BAFA69D" w14:textId="77777777" w:rsidR="00223F4B" w:rsidRPr="00BF2BD3" w:rsidRDefault="00223F4B" w:rsidP="005E0690">
      <w:pPr>
        <w:pStyle w:val="Akapitzlist"/>
        <w:numPr>
          <w:ilvl w:val="0"/>
          <w:numId w:val="28"/>
        </w:numPr>
        <w:spacing w:line="276" w:lineRule="auto"/>
        <w:rPr>
          <w:lang w:val="pl-PL"/>
        </w:rPr>
      </w:pPr>
      <w:r w:rsidRPr="00BF2BD3">
        <w:rPr>
          <w:lang w:val="pl-PL"/>
        </w:rPr>
        <w:t>Moduł ochrony tożsamości musi umożliwiać uwierzytelnienie dwuskładnikowe dla dostępu zdalnego z wykorzystaniem PowerShell do systemu Windows Server 2012 lub nowszym bez instalacji agenta na serwerze.</w:t>
      </w:r>
    </w:p>
    <w:p w14:paraId="7C97C786" w14:textId="77777777" w:rsidR="00223F4B" w:rsidRPr="00BF2BD3" w:rsidRDefault="00223F4B" w:rsidP="005E0690">
      <w:pPr>
        <w:pStyle w:val="Akapitzlist"/>
        <w:numPr>
          <w:ilvl w:val="0"/>
          <w:numId w:val="28"/>
        </w:numPr>
        <w:spacing w:line="276" w:lineRule="auto"/>
        <w:rPr>
          <w:lang w:val="pl-PL"/>
        </w:rPr>
      </w:pPr>
      <w:r w:rsidRPr="00BF2BD3">
        <w:rPr>
          <w:lang w:val="pl-PL"/>
        </w:rPr>
        <w:t>Moduł ochrony tożsamości musi umożliwiać uwierzytelnienie dwuskładnikowe do baz danych (minimum MS SQL) bez instalacji agenta na serwerze bazy danych.</w:t>
      </w:r>
    </w:p>
    <w:p w14:paraId="65CE4E7F" w14:textId="77777777"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uwierzytelnienie dwuskładnikowe dla dostępu do konsoli centralnej narzędzia do wirtualizacji (tzw. </w:t>
      </w:r>
      <w:proofErr w:type="spellStart"/>
      <w:r w:rsidRPr="00BF2BD3">
        <w:rPr>
          <w:lang w:val="pl-PL"/>
        </w:rPr>
        <w:t>hypervisor</w:t>
      </w:r>
      <w:proofErr w:type="spellEnd"/>
      <w:r w:rsidRPr="00BF2BD3">
        <w:rPr>
          <w:lang w:val="pl-PL"/>
        </w:rPr>
        <w:t xml:space="preserve"> jak np.: </w:t>
      </w:r>
      <w:proofErr w:type="spellStart"/>
      <w:r w:rsidRPr="00BF2BD3">
        <w:rPr>
          <w:lang w:val="pl-PL"/>
        </w:rPr>
        <w:t>VMware</w:t>
      </w:r>
      <w:proofErr w:type="spellEnd"/>
      <w:r w:rsidRPr="00BF2BD3">
        <w:rPr>
          <w:lang w:val="pl-PL"/>
        </w:rPr>
        <w:t xml:space="preserve"> </w:t>
      </w:r>
      <w:proofErr w:type="spellStart"/>
      <w:r w:rsidRPr="00BF2BD3">
        <w:rPr>
          <w:lang w:val="pl-PL"/>
        </w:rPr>
        <w:t>vCenter</w:t>
      </w:r>
      <w:proofErr w:type="spellEnd"/>
      <w:r w:rsidRPr="00BF2BD3">
        <w:rPr>
          <w:lang w:val="pl-PL"/>
        </w:rPr>
        <w:t>, Microsoft Hyper-V) bez konieczności instalacji agenta na serwerach konsoli wirtualizującej.</w:t>
      </w:r>
    </w:p>
    <w:p w14:paraId="36A650DA" w14:textId="77777777"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uwierzytelnienie dwuskładnikowe do stacji roboczych Virtual Desktop </w:t>
      </w:r>
      <w:proofErr w:type="spellStart"/>
      <w:r w:rsidRPr="00BF2BD3">
        <w:rPr>
          <w:lang w:val="pl-PL"/>
        </w:rPr>
        <w:t>Infrastructure</w:t>
      </w:r>
      <w:proofErr w:type="spellEnd"/>
      <w:r w:rsidRPr="00BF2BD3">
        <w:rPr>
          <w:lang w:val="pl-PL"/>
        </w:rPr>
        <w:t xml:space="preserve"> (VDI) przynajmniej dla Vmware Horizon i </w:t>
      </w:r>
      <w:proofErr w:type="spellStart"/>
      <w:r w:rsidRPr="00BF2BD3">
        <w:rPr>
          <w:lang w:val="pl-PL"/>
        </w:rPr>
        <w:t>Citrix</w:t>
      </w:r>
      <w:proofErr w:type="spellEnd"/>
      <w:r w:rsidRPr="00BF2BD3">
        <w:rPr>
          <w:lang w:val="pl-PL"/>
        </w:rPr>
        <w:t xml:space="preserve"> Virtual </w:t>
      </w:r>
      <w:proofErr w:type="spellStart"/>
      <w:r w:rsidRPr="00BF2BD3">
        <w:rPr>
          <w:lang w:val="pl-PL"/>
        </w:rPr>
        <w:t>Dektops</w:t>
      </w:r>
      <w:proofErr w:type="spellEnd"/>
      <w:r w:rsidRPr="00BF2BD3">
        <w:rPr>
          <w:lang w:val="pl-PL"/>
        </w:rPr>
        <w:t>.</w:t>
      </w:r>
    </w:p>
    <w:p w14:paraId="2578988F" w14:textId="77777777" w:rsidR="00223F4B" w:rsidRPr="00BF2BD3" w:rsidRDefault="00223F4B" w:rsidP="005E0690">
      <w:pPr>
        <w:pStyle w:val="Akapitzlist"/>
        <w:numPr>
          <w:ilvl w:val="0"/>
          <w:numId w:val="28"/>
        </w:numPr>
        <w:spacing w:line="276" w:lineRule="auto"/>
        <w:rPr>
          <w:lang w:val="pl-PL"/>
        </w:rPr>
      </w:pPr>
      <w:r w:rsidRPr="00BF2BD3">
        <w:rPr>
          <w:lang w:val="pl-PL"/>
        </w:rPr>
        <w:t>Moduł ochrony tożsamości musi umożliwiać uwierzytelnianie dwuskładnikowe dla połączeń SSH do systemów Linux bez instalacji agenta na tych serwerach.</w:t>
      </w:r>
    </w:p>
    <w:p w14:paraId="1E8165DE" w14:textId="77777777"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uwierzytelnianie dwuskładnikowe dla rozwiązań do zarządzania uprzywilejowanym dostępem (np. </w:t>
      </w:r>
      <w:proofErr w:type="spellStart"/>
      <w:r w:rsidRPr="00BF2BD3">
        <w:rPr>
          <w:lang w:val="pl-PL"/>
        </w:rPr>
        <w:t>CyberArk</w:t>
      </w:r>
      <w:proofErr w:type="spellEnd"/>
      <w:r w:rsidRPr="00BF2BD3">
        <w:rPr>
          <w:lang w:val="pl-PL"/>
        </w:rPr>
        <w:t xml:space="preserve">, </w:t>
      </w:r>
      <w:proofErr w:type="spellStart"/>
      <w:r w:rsidRPr="00BF2BD3">
        <w:rPr>
          <w:lang w:val="pl-PL"/>
        </w:rPr>
        <w:t>BeyondTrust</w:t>
      </w:r>
      <w:proofErr w:type="spellEnd"/>
      <w:r w:rsidRPr="00BF2BD3">
        <w:rPr>
          <w:lang w:val="pl-PL"/>
        </w:rPr>
        <w:t xml:space="preserve">, </w:t>
      </w:r>
      <w:proofErr w:type="spellStart"/>
      <w:r w:rsidRPr="00BF2BD3">
        <w:rPr>
          <w:lang w:val="pl-PL"/>
        </w:rPr>
        <w:t>Thycotic</w:t>
      </w:r>
      <w:proofErr w:type="spellEnd"/>
      <w:r w:rsidRPr="00BF2BD3">
        <w:rPr>
          <w:lang w:val="pl-PL"/>
        </w:rPr>
        <w:t>)</w:t>
      </w:r>
    </w:p>
    <w:p w14:paraId="652DA6CD" w14:textId="77777777"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uwierzytelnianie dwuskładnikowe dla dostawców VPN, przynajmniej dla rozwiązań </w:t>
      </w:r>
      <w:proofErr w:type="spellStart"/>
      <w:r w:rsidRPr="00BF2BD3">
        <w:rPr>
          <w:lang w:val="pl-PL"/>
        </w:rPr>
        <w:t>Palo</w:t>
      </w:r>
      <w:proofErr w:type="spellEnd"/>
      <w:r w:rsidRPr="00BF2BD3">
        <w:rPr>
          <w:lang w:val="pl-PL"/>
        </w:rPr>
        <w:t xml:space="preserve"> </w:t>
      </w:r>
      <w:proofErr w:type="spellStart"/>
      <w:r w:rsidRPr="00BF2BD3">
        <w:rPr>
          <w:lang w:val="pl-PL"/>
        </w:rPr>
        <w:t>Alto</w:t>
      </w:r>
      <w:proofErr w:type="spellEnd"/>
      <w:r w:rsidRPr="00BF2BD3">
        <w:rPr>
          <w:lang w:val="pl-PL"/>
        </w:rPr>
        <w:t xml:space="preserve"> Networks i CISCO.</w:t>
      </w:r>
    </w:p>
    <w:p w14:paraId="0DD760E8" w14:textId="283F4628" w:rsidR="003D04F6" w:rsidRPr="00BF2BD3" w:rsidRDefault="00223F4B" w:rsidP="003D04F6">
      <w:pPr>
        <w:pStyle w:val="Akapitzlist"/>
        <w:numPr>
          <w:ilvl w:val="0"/>
          <w:numId w:val="1"/>
        </w:numPr>
        <w:rPr>
          <w:lang w:val="pl-PL"/>
        </w:rPr>
      </w:pPr>
      <w:r w:rsidRPr="003D04F6">
        <w:rPr>
          <w:lang w:val="pl-PL"/>
        </w:rPr>
        <w:lastRenderedPageBreak/>
        <w:t xml:space="preserve">Moduł ochrony tożsamości musi umożliwiać uwierzytelnianie dwuskładnikowe dla dostępu do urządzeń sieciowych (routery, </w:t>
      </w:r>
      <w:proofErr w:type="spellStart"/>
      <w:r w:rsidRPr="003D04F6">
        <w:rPr>
          <w:lang w:val="pl-PL"/>
        </w:rPr>
        <w:t>switche</w:t>
      </w:r>
      <w:proofErr w:type="spellEnd"/>
      <w:r w:rsidRPr="003D04F6">
        <w:rPr>
          <w:lang w:val="pl-PL"/>
        </w:rPr>
        <w:t xml:space="preserve">, zapory sieciowe) wykorzystujące </w:t>
      </w:r>
      <w:r w:rsidR="006D0D76">
        <w:rPr>
          <w:lang w:val="pl-PL"/>
        </w:rPr>
        <w:t xml:space="preserve"> co najmniej protokół RADIUS.</w:t>
      </w:r>
      <w:r w:rsidR="006D0D76" w:rsidRPr="00BF2BD3" w:rsidDel="006D0D76">
        <w:rPr>
          <w:lang w:val="pl-PL"/>
        </w:rPr>
        <w:t xml:space="preserve"> </w:t>
      </w:r>
    </w:p>
    <w:p w14:paraId="70E42463" w14:textId="020ED393" w:rsidR="00223F4B" w:rsidRPr="003D04F6" w:rsidRDefault="00223F4B" w:rsidP="003D04F6">
      <w:pPr>
        <w:pStyle w:val="Akapitzlist"/>
        <w:numPr>
          <w:ilvl w:val="0"/>
          <w:numId w:val="28"/>
        </w:numPr>
        <w:spacing w:line="276" w:lineRule="auto"/>
        <w:rPr>
          <w:lang w:val="pl-PL"/>
        </w:rPr>
      </w:pPr>
      <w:r w:rsidRPr="003D04F6">
        <w:rPr>
          <w:lang w:val="pl-PL"/>
        </w:rPr>
        <w:t>Moduł ochrony tożsamości musi umożliwiać uwierzytelnianie dwuskładnikowe dla dostępu do poczty email usługi Exchange i O365.</w:t>
      </w:r>
    </w:p>
    <w:p w14:paraId="7B54D2F0" w14:textId="77777777" w:rsidR="00223F4B" w:rsidRPr="00BF2BD3" w:rsidRDefault="00223F4B" w:rsidP="003D04F6">
      <w:pPr>
        <w:pStyle w:val="Akapitzlist"/>
        <w:numPr>
          <w:ilvl w:val="0"/>
          <w:numId w:val="28"/>
        </w:numPr>
        <w:spacing w:line="276" w:lineRule="auto"/>
        <w:rPr>
          <w:lang w:val="pl-PL"/>
        </w:rPr>
      </w:pPr>
      <w:r w:rsidRPr="00BF2BD3">
        <w:rPr>
          <w:lang w:val="pl-PL"/>
        </w:rPr>
        <w:t>Moduł ochrony tożsamości musi umożliwiać uwierzytelnianie dwuskładnikowe dla dostępu do usługi Outlook Web Access (OWA).</w:t>
      </w:r>
    </w:p>
    <w:p w14:paraId="002D2D77" w14:textId="77777777" w:rsidR="00223F4B" w:rsidRPr="00BF2BD3" w:rsidRDefault="00223F4B" w:rsidP="005E0690">
      <w:pPr>
        <w:pStyle w:val="Akapitzlist"/>
        <w:numPr>
          <w:ilvl w:val="0"/>
          <w:numId w:val="28"/>
        </w:numPr>
        <w:spacing w:line="276" w:lineRule="auto"/>
        <w:rPr>
          <w:lang w:val="pl-PL"/>
        </w:rPr>
      </w:pPr>
      <w:r w:rsidRPr="00BF2BD3">
        <w:rPr>
          <w:lang w:val="pl-PL"/>
        </w:rPr>
        <w:t xml:space="preserve">Moduł ochrony tożsamości musi umożliwiać uwierzytelnianie dwuskładnikowe dla logowania do stacji roboczej systemu Windows 10 i nowszych, przynajmniej dla FIDO2, oraz </w:t>
      </w:r>
      <w:proofErr w:type="spellStart"/>
      <w:r w:rsidRPr="00BF2BD3">
        <w:rPr>
          <w:lang w:val="pl-PL"/>
        </w:rPr>
        <w:t>OneTimePassword</w:t>
      </w:r>
      <w:proofErr w:type="spellEnd"/>
      <w:r w:rsidRPr="00BF2BD3">
        <w:rPr>
          <w:lang w:val="pl-PL"/>
        </w:rPr>
        <w:t xml:space="preserve"> (OTP) w przypadku braku połączenia z Internetem.</w:t>
      </w:r>
    </w:p>
    <w:p w14:paraId="0B189159" w14:textId="33B67E51" w:rsidR="00223F4B" w:rsidRPr="00C357F9" w:rsidRDefault="00223F4B" w:rsidP="00C357F9">
      <w:pPr>
        <w:pStyle w:val="Akapitzlist"/>
        <w:numPr>
          <w:ilvl w:val="0"/>
          <w:numId w:val="28"/>
        </w:numPr>
        <w:spacing w:line="276" w:lineRule="auto"/>
        <w:rPr>
          <w:lang w:val="pl-PL"/>
        </w:rPr>
      </w:pPr>
      <w:r w:rsidRPr="00BF2BD3">
        <w:rPr>
          <w:lang w:val="pl-PL"/>
        </w:rPr>
        <w:t xml:space="preserve">Moduł ochrony tożsamości musi umożliwiać uwierzytelnianie dwuskładnikowe logowania do stacji roboczej Windows 10 i nowszych z dostępem do Internetu i sieci lokalnej przynajmniej dla FIDO2 i </w:t>
      </w:r>
      <w:proofErr w:type="spellStart"/>
      <w:r w:rsidRPr="00BF2BD3">
        <w:rPr>
          <w:lang w:val="pl-PL"/>
        </w:rPr>
        <w:t>OneTimePassword</w:t>
      </w:r>
      <w:proofErr w:type="spellEnd"/>
      <w:r w:rsidRPr="00BF2BD3">
        <w:rPr>
          <w:lang w:val="pl-PL"/>
        </w:rPr>
        <w:t xml:space="preserve"> (OTP).</w:t>
      </w:r>
    </w:p>
    <w:p w14:paraId="488CC4E5" w14:textId="5E6D0FFF" w:rsidR="00223F4B" w:rsidRPr="00FD12BE" w:rsidRDefault="0097761F" w:rsidP="00FD12BE">
      <w:pPr>
        <w:pStyle w:val="Nagwek1"/>
        <w:rPr>
          <w:rFonts w:asciiTheme="minorHAnsi" w:eastAsia="Calibri" w:hAnsiTheme="minorHAnsi" w:cstheme="minorHAnsi"/>
          <w:b/>
          <w:color w:val="auto"/>
          <w:lang w:val="pl-PL" w:eastAsia="pl-PL"/>
        </w:rPr>
      </w:pPr>
      <w:r w:rsidRPr="00FD12BE">
        <w:rPr>
          <w:rFonts w:asciiTheme="minorHAnsi" w:eastAsia="Calibri" w:hAnsiTheme="minorHAnsi" w:cstheme="minorHAnsi"/>
          <w:b/>
          <w:color w:val="auto"/>
          <w:lang w:val="pl-PL" w:eastAsia="pl-PL"/>
        </w:rPr>
        <w:t>I</w:t>
      </w:r>
      <w:r w:rsidR="00223F4B" w:rsidRPr="00FD12BE">
        <w:rPr>
          <w:rFonts w:asciiTheme="minorHAnsi" w:eastAsia="Calibri" w:hAnsiTheme="minorHAnsi" w:cstheme="minorHAnsi"/>
          <w:b/>
          <w:color w:val="auto"/>
          <w:lang w:val="pl-PL" w:eastAsia="pl-PL"/>
        </w:rPr>
        <w:t>V. WYMAGANIA MODUŁU FIZYCZNYCH KLUCZY BEZPIECZEŃSTWA</w:t>
      </w:r>
    </w:p>
    <w:p w14:paraId="5B6A5C8E" w14:textId="529A8438" w:rsidR="00223F4B" w:rsidRPr="00BF2BD3" w:rsidRDefault="00223F4B" w:rsidP="00D47F7C">
      <w:pPr>
        <w:numPr>
          <w:ilvl w:val="0"/>
          <w:numId w:val="7"/>
        </w:numPr>
        <w:spacing w:after="25" w:line="276" w:lineRule="auto"/>
        <w:ind w:right="2"/>
        <w:contextualSpacing/>
        <w:rPr>
          <w:rFonts w:ascii="Calibri" w:eastAsia="Calibri" w:hAnsi="Calibri" w:cs="Calibri"/>
          <w:b/>
          <w:bCs/>
          <w:color w:val="000000"/>
          <w:sz w:val="28"/>
          <w:szCs w:val="28"/>
          <w:lang w:val="pl-PL" w:eastAsia="pl-PL"/>
        </w:rPr>
      </w:pPr>
      <w:bookmarkStart w:id="10" w:name="_Hlk125738354"/>
      <w:r w:rsidRPr="00BF2BD3">
        <w:rPr>
          <w:b/>
          <w:bCs/>
          <w:sz w:val="28"/>
          <w:szCs w:val="28"/>
          <w:lang w:val="pl-PL" w:eastAsia="pl-PL"/>
        </w:rPr>
        <w:t xml:space="preserve">Wymagania </w:t>
      </w:r>
      <w:r w:rsidR="0097761F" w:rsidRPr="00BF2BD3">
        <w:rPr>
          <w:b/>
          <w:bCs/>
          <w:sz w:val="28"/>
          <w:szCs w:val="28"/>
          <w:lang w:val="pl-PL" w:eastAsia="pl-PL"/>
        </w:rPr>
        <w:t>dotyczące oferowanego rozwiązania</w:t>
      </w:r>
    </w:p>
    <w:bookmarkEnd w:id="10"/>
    <w:p w14:paraId="1A6DABD9" w14:textId="77777777" w:rsidR="00223F4B" w:rsidRPr="00BF2BD3" w:rsidRDefault="00223F4B" w:rsidP="00D47F7C">
      <w:pPr>
        <w:pStyle w:val="Akapitzlist"/>
        <w:numPr>
          <w:ilvl w:val="0"/>
          <w:numId w:val="6"/>
        </w:numPr>
        <w:spacing w:line="276" w:lineRule="auto"/>
        <w:rPr>
          <w:lang w:val="pl-PL"/>
        </w:rPr>
      </w:pPr>
      <w:r w:rsidRPr="00BF2BD3">
        <w:rPr>
          <w:lang w:val="pl-PL"/>
        </w:rPr>
        <w:t xml:space="preserve">Moduł fizycznych kluczy bezpieczeństwa musi wspierać politykę </w:t>
      </w:r>
      <w:r w:rsidRPr="00BF2BD3">
        <w:rPr>
          <w:i/>
          <w:iCs/>
          <w:lang w:val="pl-PL"/>
        </w:rPr>
        <w:t>zero-trust</w:t>
      </w:r>
      <w:r w:rsidRPr="00BF2BD3">
        <w:rPr>
          <w:lang w:val="pl-PL"/>
        </w:rPr>
        <w:t xml:space="preserve"> w środowisku </w:t>
      </w:r>
      <w:r w:rsidRPr="00BF2BD3">
        <w:rPr>
          <w:i/>
          <w:iCs/>
          <w:lang w:val="pl-PL"/>
        </w:rPr>
        <w:t xml:space="preserve">lokalnym </w:t>
      </w:r>
      <w:r w:rsidRPr="00BF2BD3">
        <w:rPr>
          <w:lang w:val="pl-PL"/>
        </w:rPr>
        <w:t>(on-</w:t>
      </w:r>
      <w:proofErr w:type="spellStart"/>
      <w:r w:rsidRPr="00BF2BD3">
        <w:rPr>
          <w:lang w:val="pl-PL"/>
        </w:rPr>
        <w:t>premises</w:t>
      </w:r>
      <w:proofErr w:type="spellEnd"/>
      <w:r w:rsidRPr="00BF2BD3">
        <w:rPr>
          <w:lang w:val="pl-PL"/>
        </w:rPr>
        <w:t xml:space="preserve"> z ograniczonym dostępem do Internetu). Integracja powinna wspierać uwierzytelnianie drugiego czynnika za pomocą certyfikowanych </w:t>
      </w:r>
      <w:proofErr w:type="spellStart"/>
      <w:r w:rsidRPr="00BF2BD3">
        <w:rPr>
          <w:lang w:val="pl-PL"/>
        </w:rPr>
        <w:t>tokenów</w:t>
      </w:r>
      <w:proofErr w:type="spellEnd"/>
      <w:r w:rsidRPr="00BF2BD3">
        <w:rPr>
          <w:lang w:val="pl-PL"/>
        </w:rPr>
        <w:t xml:space="preserve"> FIDO2.</w:t>
      </w:r>
    </w:p>
    <w:p w14:paraId="7C666BC3" w14:textId="77777777" w:rsidR="00223F4B" w:rsidRPr="00BF2BD3" w:rsidRDefault="00223F4B" w:rsidP="00D47F7C">
      <w:pPr>
        <w:pStyle w:val="Akapitzlist"/>
        <w:numPr>
          <w:ilvl w:val="0"/>
          <w:numId w:val="6"/>
        </w:numPr>
        <w:spacing w:line="276" w:lineRule="auto"/>
        <w:rPr>
          <w:lang w:val="pl-PL"/>
        </w:rPr>
      </w:pPr>
      <w:r w:rsidRPr="00BF2BD3">
        <w:rPr>
          <w:lang w:val="pl-PL"/>
        </w:rPr>
        <w:t xml:space="preserve">Moduł fizycznych kluczy bezpieczeństwa musi zapewnić mechanizm dodawania użytkowników i zarządzania ich </w:t>
      </w:r>
      <w:proofErr w:type="spellStart"/>
      <w:r w:rsidRPr="00BF2BD3">
        <w:rPr>
          <w:lang w:val="pl-PL"/>
        </w:rPr>
        <w:t>tokenami</w:t>
      </w:r>
      <w:proofErr w:type="spellEnd"/>
      <w:r w:rsidRPr="00BF2BD3">
        <w:rPr>
          <w:lang w:val="pl-PL"/>
        </w:rPr>
        <w:t xml:space="preserve"> weryfikacyjnymi poprzez:</w:t>
      </w:r>
    </w:p>
    <w:p w14:paraId="00410012" w14:textId="1CB7FF81" w:rsidR="00223F4B" w:rsidRPr="00BF2BD3" w:rsidRDefault="00223F4B" w:rsidP="00D47F7C">
      <w:pPr>
        <w:pStyle w:val="Akapitzlist"/>
        <w:numPr>
          <w:ilvl w:val="1"/>
          <w:numId w:val="6"/>
        </w:numPr>
        <w:spacing w:line="276" w:lineRule="auto"/>
        <w:rPr>
          <w:lang w:val="pl-PL"/>
        </w:rPr>
      </w:pPr>
      <w:r w:rsidRPr="00BF2BD3">
        <w:rPr>
          <w:lang w:val="pl-PL"/>
        </w:rPr>
        <w:t xml:space="preserve">Dostarczenie spersonalizowanej wiadomości e-mail z instrukcjami dla użytkowników w celu samodzielnego dodania </w:t>
      </w:r>
      <w:proofErr w:type="spellStart"/>
      <w:r w:rsidRPr="00BF2BD3">
        <w:rPr>
          <w:lang w:val="pl-PL"/>
        </w:rPr>
        <w:t>tokena</w:t>
      </w:r>
      <w:proofErr w:type="spellEnd"/>
      <w:r w:rsidRPr="00BF2BD3">
        <w:rPr>
          <w:lang w:val="pl-PL"/>
        </w:rPr>
        <w:t xml:space="preserve"> weryfikującego</w:t>
      </w:r>
      <w:r w:rsidR="005C4EA4">
        <w:rPr>
          <w:lang w:val="pl-PL"/>
        </w:rPr>
        <w:t>,</w:t>
      </w:r>
    </w:p>
    <w:p w14:paraId="58AC5920" w14:textId="59D1C736" w:rsidR="00223F4B" w:rsidRPr="00BF2BD3" w:rsidRDefault="00223F4B" w:rsidP="00D47F7C">
      <w:pPr>
        <w:pStyle w:val="Akapitzlist"/>
        <w:numPr>
          <w:ilvl w:val="1"/>
          <w:numId w:val="6"/>
        </w:numPr>
        <w:spacing w:line="276" w:lineRule="auto"/>
        <w:rPr>
          <w:lang w:val="pl-PL"/>
        </w:rPr>
      </w:pPr>
      <w:r w:rsidRPr="00BF2BD3">
        <w:rPr>
          <w:lang w:val="pl-PL"/>
        </w:rPr>
        <w:t xml:space="preserve">Zezwolenie lub zablokowanie dostępu użytkownikom, którzy nie ukończyli procesu rejestracji </w:t>
      </w:r>
      <w:proofErr w:type="spellStart"/>
      <w:r w:rsidRPr="00BF2BD3">
        <w:rPr>
          <w:lang w:val="pl-PL"/>
        </w:rPr>
        <w:t>tokena</w:t>
      </w:r>
      <w:proofErr w:type="spellEnd"/>
      <w:r w:rsidR="005C4EA4">
        <w:rPr>
          <w:lang w:val="pl-PL"/>
        </w:rPr>
        <w:t>,</w:t>
      </w:r>
    </w:p>
    <w:p w14:paraId="66E40F5E" w14:textId="6C0D90AA" w:rsidR="00223F4B" w:rsidRDefault="00223F4B" w:rsidP="00D47F7C">
      <w:pPr>
        <w:pStyle w:val="Akapitzlist"/>
        <w:numPr>
          <w:ilvl w:val="1"/>
          <w:numId w:val="6"/>
        </w:numPr>
        <w:spacing w:line="276" w:lineRule="auto"/>
        <w:rPr>
          <w:lang w:val="pl-PL"/>
        </w:rPr>
      </w:pPr>
      <w:r w:rsidRPr="00BF2BD3">
        <w:rPr>
          <w:lang w:val="pl-PL"/>
        </w:rPr>
        <w:t>Wyświetlanie informacji o użytkownikach dodanych, oczekujących na dodanie i wykluczonych.</w:t>
      </w:r>
    </w:p>
    <w:p w14:paraId="5F73BECB" w14:textId="28FA8886" w:rsidR="0064114A" w:rsidRPr="00BF2BD3" w:rsidRDefault="0064114A" w:rsidP="0064114A">
      <w:pPr>
        <w:pStyle w:val="Akapitzlist"/>
        <w:numPr>
          <w:ilvl w:val="0"/>
          <w:numId w:val="6"/>
        </w:numPr>
        <w:spacing w:line="276" w:lineRule="auto"/>
        <w:rPr>
          <w:lang w:val="pl-PL"/>
        </w:rPr>
      </w:pPr>
      <w:r w:rsidRPr="0064114A">
        <w:rPr>
          <w:lang w:val="pl-PL"/>
        </w:rPr>
        <w:t xml:space="preserve">Moduł fizycznych kluczy bezpieczeństwa musi integrować się bezpośrednio z Modułem ochrony tożsamości w celu użycia </w:t>
      </w:r>
      <w:r>
        <w:rPr>
          <w:lang w:val="pl-PL"/>
        </w:rPr>
        <w:t>fizycznych urządzeń (fizyczne</w:t>
      </w:r>
      <w:r w:rsidRPr="0064114A">
        <w:rPr>
          <w:lang w:val="pl-PL"/>
        </w:rPr>
        <w:t xml:space="preserve"> klucz</w:t>
      </w:r>
      <w:r>
        <w:rPr>
          <w:lang w:val="pl-PL"/>
        </w:rPr>
        <w:t>e</w:t>
      </w:r>
      <w:r w:rsidRPr="0064114A">
        <w:rPr>
          <w:lang w:val="pl-PL"/>
        </w:rPr>
        <w:t xml:space="preserve"> bezpieczeństwa</w:t>
      </w:r>
      <w:r>
        <w:rPr>
          <w:lang w:val="pl-PL"/>
        </w:rPr>
        <w:t>) opisanych w punkcie IX OPZ</w:t>
      </w:r>
      <w:r w:rsidRPr="0064114A">
        <w:rPr>
          <w:lang w:val="pl-PL"/>
        </w:rPr>
        <w:t xml:space="preserve"> jako dodatkowego składnika weryfikacji w procesie uwierzytelnienia</w:t>
      </w:r>
      <w:r w:rsidR="0077792B">
        <w:rPr>
          <w:lang w:val="pl-PL"/>
        </w:rPr>
        <w:t>.</w:t>
      </w:r>
    </w:p>
    <w:p w14:paraId="690C7488" w14:textId="69FCFB17" w:rsidR="008F067E" w:rsidRPr="00FD12BE" w:rsidRDefault="00BA4A0F" w:rsidP="00FD12BE">
      <w:pPr>
        <w:pStyle w:val="Nagwek1"/>
        <w:rPr>
          <w:rFonts w:asciiTheme="minorHAnsi" w:eastAsia="Calibri" w:hAnsiTheme="minorHAnsi" w:cstheme="minorHAnsi"/>
          <w:b/>
          <w:color w:val="auto"/>
          <w:lang w:val="pl-PL" w:eastAsia="pl-PL"/>
        </w:rPr>
      </w:pPr>
      <w:r w:rsidRPr="00FD12BE">
        <w:rPr>
          <w:rFonts w:asciiTheme="minorHAnsi" w:eastAsia="Calibri" w:hAnsiTheme="minorHAnsi" w:cstheme="minorHAnsi"/>
          <w:b/>
          <w:color w:val="auto"/>
          <w:lang w:val="pl-PL" w:eastAsia="pl-PL"/>
        </w:rPr>
        <w:t>V</w:t>
      </w:r>
      <w:r w:rsidR="00584B85">
        <w:rPr>
          <w:rFonts w:asciiTheme="minorHAnsi" w:eastAsia="Calibri" w:hAnsiTheme="minorHAnsi" w:cstheme="minorHAnsi"/>
          <w:b/>
          <w:color w:val="auto"/>
          <w:lang w:val="pl-PL" w:eastAsia="pl-PL"/>
        </w:rPr>
        <w:t>.</w:t>
      </w:r>
      <w:r w:rsidR="005E448A" w:rsidRPr="00FD12BE">
        <w:rPr>
          <w:rFonts w:asciiTheme="minorHAnsi" w:eastAsia="Calibri" w:hAnsiTheme="minorHAnsi" w:cstheme="minorHAnsi"/>
          <w:b/>
          <w:color w:val="auto"/>
          <w:lang w:val="pl-PL" w:eastAsia="pl-PL"/>
        </w:rPr>
        <w:t xml:space="preserve"> USŁUGI TOWARZYSZĄCE</w:t>
      </w:r>
    </w:p>
    <w:p w14:paraId="6FD2791F" w14:textId="77777777" w:rsidR="005E448A" w:rsidRPr="00BF2BD3" w:rsidRDefault="005E448A" w:rsidP="00D47F7C">
      <w:pPr>
        <w:pStyle w:val="Default"/>
        <w:spacing w:line="276" w:lineRule="auto"/>
        <w:rPr>
          <w:b/>
          <w:bCs/>
          <w:color w:val="auto"/>
        </w:rPr>
      </w:pPr>
      <w:r w:rsidRPr="00BF2BD3">
        <w:rPr>
          <w:b/>
          <w:bCs/>
          <w:color w:val="auto"/>
        </w:rPr>
        <w:t xml:space="preserve">A) Usługi Instalacyjno-Wdrożeniowe </w:t>
      </w:r>
    </w:p>
    <w:p w14:paraId="787D9EBB" w14:textId="77777777" w:rsidR="005E448A" w:rsidRPr="00BF2BD3" w:rsidRDefault="005E448A" w:rsidP="00D47F7C">
      <w:pPr>
        <w:pStyle w:val="Default"/>
        <w:numPr>
          <w:ilvl w:val="0"/>
          <w:numId w:val="18"/>
        </w:numPr>
        <w:spacing w:after="56" w:line="276" w:lineRule="auto"/>
        <w:rPr>
          <w:color w:val="auto"/>
          <w:sz w:val="22"/>
          <w:szCs w:val="22"/>
        </w:rPr>
      </w:pPr>
      <w:r w:rsidRPr="00BF2BD3">
        <w:rPr>
          <w:color w:val="auto"/>
          <w:sz w:val="22"/>
          <w:szCs w:val="22"/>
        </w:rPr>
        <w:t xml:space="preserve">Usługi Instalacyjno-Wdrożeniowe obejmują: </w:t>
      </w:r>
    </w:p>
    <w:p w14:paraId="063F7189" w14:textId="77777777" w:rsidR="005E448A" w:rsidRPr="00BF2BD3" w:rsidRDefault="005E448A" w:rsidP="00D47F7C">
      <w:pPr>
        <w:pStyle w:val="Default"/>
        <w:numPr>
          <w:ilvl w:val="1"/>
          <w:numId w:val="18"/>
        </w:numPr>
        <w:spacing w:after="56" w:line="276" w:lineRule="auto"/>
        <w:rPr>
          <w:color w:val="auto"/>
          <w:sz w:val="22"/>
          <w:szCs w:val="22"/>
        </w:rPr>
      </w:pPr>
      <w:r w:rsidRPr="00BF2BD3">
        <w:rPr>
          <w:color w:val="auto"/>
          <w:sz w:val="22"/>
          <w:szCs w:val="22"/>
        </w:rPr>
        <w:t>Instalację i konfigurację dostarczonego Oprogramowania przez Wykonawcę,</w:t>
      </w:r>
    </w:p>
    <w:p w14:paraId="4AF34326" w14:textId="04640945" w:rsidR="005E448A" w:rsidRPr="00BF2BD3" w:rsidRDefault="005E448A" w:rsidP="00D47F7C">
      <w:pPr>
        <w:pStyle w:val="Default"/>
        <w:numPr>
          <w:ilvl w:val="1"/>
          <w:numId w:val="18"/>
        </w:numPr>
        <w:spacing w:after="58" w:line="276" w:lineRule="auto"/>
        <w:rPr>
          <w:color w:val="auto"/>
          <w:sz w:val="22"/>
          <w:szCs w:val="22"/>
        </w:rPr>
      </w:pPr>
      <w:r w:rsidRPr="00BF2BD3">
        <w:rPr>
          <w:color w:val="auto"/>
          <w:sz w:val="22"/>
          <w:szCs w:val="22"/>
        </w:rPr>
        <w:t xml:space="preserve">Wykonanie </w:t>
      </w:r>
      <w:r w:rsidR="0023295B">
        <w:rPr>
          <w:color w:val="auto"/>
          <w:sz w:val="22"/>
          <w:szCs w:val="22"/>
        </w:rPr>
        <w:t>D</w:t>
      </w:r>
      <w:r w:rsidRPr="00BF2BD3">
        <w:rPr>
          <w:color w:val="auto"/>
          <w:sz w:val="22"/>
          <w:szCs w:val="22"/>
        </w:rPr>
        <w:t xml:space="preserve">okumentacji </w:t>
      </w:r>
      <w:r w:rsidR="0023295B">
        <w:rPr>
          <w:color w:val="auto"/>
          <w:sz w:val="22"/>
          <w:szCs w:val="22"/>
        </w:rPr>
        <w:t>P</w:t>
      </w:r>
      <w:r w:rsidRPr="00BF2BD3">
        <w:rPr>
          <w:color w:val="auto"/>
          <w:sz w:val="22"/>
          <w:szCs w:val="22"/>
        </w:rPr>
        <w:t xml:space="preserve">rojektowej, </w:t>
      </w:r>
      <w:r w:rsidR="0023295B">
        <w:rPr>
          <w:color w:val="auto"/>
          <w:sz w:val="22"/>
          <w:szCs w:val="22"/>
        </w:rPr>
        <w:t>Dokumentacji P</w:t>
      </w:r>
      <w:r w:rsidRPr="00BF2BD3">
        <w:rPr>
          <w:color w:val="auto"/>
          <w:sz w:val="22"/>
          <w:szCs w:val="22"/>
        </w:rPr>
        <w:t xml:space="preserve">owykonawczej i </w:t>
      </w:r>
      <w:r w:rsidR="0023295B">
        <w:rPr>
          <w:color w:val="auto"/>
          <w:sz w:val="22"/>
          <w:szCs w:val="22"/>
        </w:rPr>
        <w:t>D</w:t>
      </w:r>
      <w:r w:rsidRPr="00BF2BD3">
        <w:rPr>
          <w:color w:val="auto"/>
          <w:sz w:val="22"/>
          <w:szCs w:val="22"/>
        </w:rPr>
        <w:t xml:space="preserve">okumentacji </w:t>
      </w:r>
      <w:r w:rsidR="0023295B">
        <w:rPr>
          <w:color w:val="auto"/>
          <w:sz w:val="22"/>
          <w:szCs w:val="22"/>
        </w:rPr>
        <w:t>T</w:t>
      </w:r>
      <w:r w:rsidRPr="00BF2BD3">
        <w:rPr>
          <w:color w:val="auto"/>
          <w:sz w:val="22"/>
          <w:szCs w:val="22"/>
        </w:rPr>
        <w:t xml:space="preserve">estów </w:t>
      </w:r>
      <w:r w:rsidR="0023295B">
        <w:rPr>
          <w:color w:val="auto"/>
          <w:sz w:val="22"/>
          <w:szCs w:val="22"/>
        </w:rPr>
        <w:t>A</w:t>
      </w:r>
      <w:r w:rsidRPr="00BF2BD3">
        <w:rPr>
          <w:color w:val="auto"/>
          <w:sz w:val="22"/>
          <w:szCs w:val="22"/>
        </w:rPr>
        <w:t>kceptacyjnych,</w:t>
      </w:r>
    </w:p>
    <w:p w14:paraId="7163F35A" w14:textId="0CC45910" w:rsidR="005E448A" w:rsidRPr="00BF2BD3" w:rsidRDefault="005E448A" w:rsidP="00D47F7C">
      <w:pPr>
        <w:pStyle w:val="Default"/>
        <w:numPr>
          <w:ilvl w:val="1"/>
          <w:numId w:val="18"/>
        </w:numPr>
        <w:spacing w:after="58" w:line="276" w:lineRule="auto"/>
        <w:rPr>
          <w:color w:val="auto"/>
          <w:sz w:val="22"/>
          <w:szCs w:val="22"/>
        </w:rPr>
      </w:pPr>
      <w:r w:rsidRPr="00BF2BD3">
        <w:rPr>
          <w:color w:val="auto"/>
          <w:sz w:val="22"/>
          <w:szCs w:val="22"/>
        </w:rPr>
        <w:t xml:space="preserve">Instalację Oprogramowania w środowisku </w:t>
      </w:r>
      <w:r w:rsidR="0023295B">
        <w:rPr>
          <w:color w:val="auto"/>
          <w:sz w:val="22"/>
          <w:szCs w:val="22"/>
        </w:rPr>
        <w:t>Jednostki</w:t>
      </w:r>
      <w:r w:rsidRPr="00BF2BD3">
        <w:rPr>
          <w:color w:val="auto"/>
          <w:sz w:val="22"/>
          <w:szCs w:val="22"/>
        </w:rPr>
        <w:t xml:space="preserve">, </w:t>
      </w:r>
    </w:p>
    <w:p w14:paraId="227BA8C7" w14:textId="2A942B11" w:rsidR="005E448A" w:rsidRPr="00BF2BD3" w:rsidRDefault="005E448A" w:rsidP="00962C99">
      <w:pPr>
        <w:pStyle w:val="Default"/>
        <w:numPr>
          <w:ilvl w:val="1"/>
          <w:numId w:val="18"/>
        </w:numPr>
        <w:spacing w:after="58" w:line="276" w:lineRule="auto"/>
        <w:rPr>
          <w:color w:val="auto"/>
          <w:sz w:val="22"/>
          <w:szCs w:val="22"/>
        </w:rPr>
      </w:pPr>
      <w:r w:rsidRPr="00BF2BD3">
        <w:rPr>
          <w:color w:val="auto"/>
          <w:sz w:val="22"/>
          <w:szCs w:val="22"/>
        </w:rPr>
        <w:t xml:space="preserve">Skonfigurowanie </w:t>
      </w:r>
      <w:r w:rsidR="0023295B">
        <w:rPr>
          <w:color w:val="auto"/>
          <w:sz w:val="22"/>
          <w:szCs w:val="22"/>
        </w:rPr>
        <w:t>Systemu</w:t>
      </w:r>
      <w:r w:rsidRPr="00BF2BD3">
        <w:rPr>
          <w:color w:val="auto"/>
          <w:sz w:val="22"/>
          <w:szCs w:val="22"/>
        </w:rPr>
        <w:t xml:space="preserve"> zgodnie z </w:t>
      </w:r>
      <w:r w:rsidR="0023295B">
        <w:rPr>
          <w:color w:val="auto"/>
          <w:sz w:val="22"/>
          <w:szCs w:val="22"/>
        </w:rPr>
        <w:t>D</w:t>
      </w:r>
      <w:r w:rsidRPr="00BF2BD3">
        <w:rPr>
          <w:color w:val="auto"/>
          <w:sz w:val="22"/>
          <w:szCs w:val="22"/>
        </w:rPr>
        <w:t xml:space="preserve">okumentacją </w:t>
      </w:r>
      <w:r w:rsidR="0023295B">
        <w:rPr>
          <w:color w:val="auto"/>
          <w:sz w:val="22"/>
          <w:szCs w:val="22"/>
        </w:rPr>
        <w:t>P</w:t>
      </w:r>
      <w:r w:rsidRPr="00BF2BD3">
        <w:rPr>
          <w:color w:val="auto"/>
          <w:sz w:val="22"/>
          <w:szCs w:val="22"/>
        </w:rPr>
        <w:t>rojektową,</w:t>
      </w:r>
      <w:r w:rsidR="0023295B">
        <w:rPr>
          <w:color w:val="auto"/>
          <w:sz w:val="22"/>
          <w:szCs w:val="22"/>
        </w:rPr>
        <w:t xml:space="preserve"> uzgodnioną na etapie Umowy wykonawczej,</w:t>
      </w:r>
    </w:p>
    <w:p w14:paraId="311AD43A" w14:textId="12221070" w:rsidR="0023295B" w:rsidRDefault="005E448A" w:rsidP="00E642BD">
      <w:pPr>
        <w:pStyle w:val="Default"/>
        <w:numPr>
          <w:ilvl w:val="1"/>
          <w:numId w:val="18"/>
        </w:numPr>
        <w:spacing w:after="56" w:line="276" w:lineRule="auto"/>
        <w:rPr>
          <w:color w:val="auto"/>
          <w:sz w:val="22"/>
          <w:szCs w:val="22"/>
        </w:rPr>
      </w:pPr>
      <w:r w:rsidRPr="00BF2BD3">
        <w:rPr>
          <w:color w:val="auto"/>
          <w:sz w:val="22"/>
          <w:szCs w:val="22"/>
        </w:rPr>
        <w:t xml:space="preserve">Wykonania testów akceptacyjnych wykazujących poprawność wdrożenia </w:t>
      </w:r>
      <w:r w:rsidR="0023295B">
        <w:rPr>
          <w:color w:val="auto"/>
          <w:sz w:val="22"/>
          <w:szCs w:val="22"/>
        </w:rPr>
        <w:t xml:space="preserve">Systemu </w:t>
      </w:r>
      <w:r w:rsidRPr="00BF2BD3">
        <w:rPr>
          <w:color w:val="auto"/>
          <w:sz w:val="22"/>
          <w:szCs w:val="22"/>
        </w:rPr>
        <w:t xml:space="preserve"> zgodnie z </w:t>
      </w:r>
      <w:r w:rsidR="0023295B">
        <w:rPr>
          <w:color w:val="auto"/>
          <w:sz w:val="22"/>
          <w:szCs w:val="22"/>
        </w:rPr>
        <w:t>D</w:t>
      </w:r>
      <w:r w:rsidRPr="00BF2BD3">
        <w:rPr>
          <w:color w:val="auto"/>
          <w:sz w:val="22"/>
          <w:szCs w:val="22"/>
        </w:rPr>
        <w:t xml:space="preserve">okumentacją </w:t>
      </w:r>
      <w:r w:rsidR="0023295B">
        <w:rPr>
          <w:color w:val="auto"/>
          <w:sz w:val="22"/>
          <w:szCs w:val="22"/>
        </w:rPr>
        <w:t>P</w:t>
      </w:r>
      <w:r w:rsidRPr="00BF2BD3">
        <w:rPr>
          <w:color w:val="auto"/>
          <w:sz w:val="22"/>
          <w:szCs w:val="22"/>
        </w:rPr>
        <w:t>rojektową</w:t>
      </w:r>
      <w:r w:rsidR="0023295B">
        <w:rPr>
          <w:color w:val="auto"/>
          <w:sz w:val="22"/>
          <w:szCs w:val="22"/>
        </w:rPr>
        <w:t>, uzgodnioną na etapie Umowy wykonawczej,</w:t>
      </w:r>
    </w:p>
    <w:p w14:paraId="7D068F1D" w14:textId="5CB656C7" w:rsidR="005E448A" w:rsidRPr="000375D3" w:rsidRDefault="0023295B" w:rsidP="00E642BD">
      <w:pPr>
        <w:pStyle w:val="Default"/>
        <w:numPr>
          <w:ilvl w:val="1"/>
          <w:numId w:val="18"/>
        </w:numPr>
        <w:spacing w:after="56" w:line="276" w:lineRule="auto"/>
        <w:rPr>
          <w:color w:val="auto"/>
          <w:sz w:val="22"/>
          <w:szCs w:val="22"/>
        </w:rPr>
      </w:pPr>
      <w:r>
        <w:rPr>
          <w:sz w:val="22"/>
          <w:szCs w:val="22"/>
        </w:rPr>
        <w:lastRenderedPageBreak/>
        <w:t>p</w:t>
      </w:r>
      <w:r w:rsidRPr="0023295B">
        <w:rPr>
          <w:sz w:val="22"/>
          <w:szCs w:val="22"/>
        </w:rPr>
        <w:t xml:space="preserve">rzygotowanie procedur obsługi dot. eksploatacji, awarii, wykonania kopii zapasowych oraz ich odtworzenia, administrowania Systemem. </w:t>
      </w:r>
    </w:p>
    <w:p w14:paraId="5A2BF200" w14:textId="679ECE7F" w:rsidR="00E4187F" w:rsidRPr="0023295B" w:rsidRDefault="00E4187F" w:rsidP="00E642BD">
      <w:pPr>
        <w:pStyle w:val="Default"/>
        <w:numPr>
          <w:ilvl w:val="1"/>
          <w:numId w:val="18"/>
        </w:numPr>
        <w:spacing w:after="56" w:line="276" w:lineRule="auto"/>
        <w:rPr>
          <w:color w:val="auto"/>
          <w:sz w:val="22"/>
          <w:szCs w:val="22"/>
        </w:rPr>
      </w:pPr>
      <w:r w:rsidRPr="00E4187F">
        <w:rPr>
          <w:color w:val="auto"/>
          <w:sz w:val="22"/>
          <w:szCs w:val="22"/>
        </w:rPr>
        <w:t>zapewnieniu możliwości udziału osób wskazanych przez Jednostkę przy przeprowadzanym przez inżyniera/inżynierów wdrożeniu Systemu po stronie Wykonawcy</w:t>
      </w:r>
      <w:r w:rsidR="000375D3">
        <w:rPr>
          <w:color w:val="auto"/>
          <w:sz w:val="22"/>
          <w:szCs w:val="22"/>
        </w:rPr>
        <w:t>.</w:t>
      </w:r>
    </w:p>
    <w:p w14:paraId="6D3C6B87" w14:textId="37DAB584" w:rsidR="001643AF" w:rsidRDefault="001643AF" w:rsidP="00962C99">
      <w:pPr>
        <w:pStyle w:val="Default"/>
        <w:numPr>
          <w:ilvl w:val="0"/>
          <w:numId w:val="18"/>
        </w:numPr>
        <w:spacing w:after="56" w:line="276" w:lineRule="auto"/>
        <w:jc w:val="both"/>
        <w:rPr>
          <w:sz w:val="22"/>
          <w:szCs w:val="22"/>
        </w:rPr>
      </w:pPr>
      <w:r>
        <w:rPr>
          <w:sz w:val="22"/>
          <w:szCs w:val="22"/>
        </w:rPr>
        <w:t xml:space="preserve">Ilości godzin Usług Instalacyjno-Wdrożeniowych będą każdorazowo rozliczane z łącznej puli godzin przeznaczonej na świadczenie Usług Towarzyszących, na podstawie ilości godzin wskazanych przez Jednostkę we Wniosku o zamówienie. </w:t>
      </w:r>
    </w:p>
    <w:p w14:paraId="5C726557" w14:textId="307ADBB7" w:rsidR="00224C3D" w:rsidRPr="00224C3D" w:rsidRDefault="00224C3D" w:rsidP="00224C3D">
      <w:pPr>
        <w:numPr>
          <w:ilvl w:val="0"/>
          <w:numId w:val="18"/>
        </w:numPr>
        <w:spacing w:after="24" w:line="276" w:lineRule="auto"/>
        <w:ind w:right="41"/>
        <w:rPr>
          <w:lang w:val="pl-PL"/>
        </w:rPr>
      </w:pPr>
      <w:r w:rsidRPr="00BF2BD3">
        <w:rPr>
          <w:lang w:val="pl-PL"/>
        </w:rPr>
        <w:t xml:space="preserve">Maksymalna ilość godzin </w:t>
      </w:r>
      <w:r>
        <w:rPr>
          <w:lang w:val="pl-PL"/>
        </w:rPr>
        <w:t xml:space="preserve">Usług Instalacyjno-Wdrożeniowych </w:t>
      </w:r>
      <w:r w:rsidRPr="00BF2BD3">
        <w:rPr>
          <w:lang w:val="pl-PL"/>
        </w:rPr>
        <w:t xml:space="preserve">wynosi </w:t>
      </w:r>
      <w:r>
        <w:rPr>
          <w:lang w:val="pl-PL"/>
        </w:rPr>
        <w:t>2</w:t>
      </w:r>
      <w:r w:rsidRPr="00BF2BD3">
        <w:rPr>
          <w:lang w:val="pl-PL"/>
        </w:rPr>
        <w:t>000 godzin zegarowych.</w:t>
      </w:r>
    </w:p>
    <w:p w14:paraId="7FAD4DE8" w14:textId="769A8B0C" w:rsidR="005E448A" w:rsidRDefault="005E448A" w:rsidP="00962C99">
      <w:pPr>
        <w:pStyle w:val="Default"/>
        <w:numPr>
          <w:ilvl w:val="0"/>
          <w:numId w:val="18"/>
        </w:numPr>
        <w:spacing w:after="56" w:line="276" w:lineRule="auto"/>
        <w:rPr>
          <w:color w:val="auto"/>
          <w:sz w:val="22"/>
          <w:szCs w:val="22"/>
        </w:rPr>
      </w:pPr>
      <w:r w:rsidRPr="00BF2BD3">
        <w:rPr>
          <w:color w:val="auto"/>
          <w:sz w:val="22"/>
          <w:szCs w:val="22"/>
        </w:rPr>
        <w:t xml:space="preserve">Usługi Instalacyjno-Wdrożeniowe będą realizowane na podstawie zatwierdzonego przez </w:t>
      </w:r>
      <w:r w:rsidR="0059717F">
        <w:rPr>
          <w:color w:val="auto"/>
          <w:sz w:val="22"/>
          <w:szCs w:val="22"/>
        </w:rPr>
        <w:t xml:space="preserve">Jednostkę </w:t>
      </w:r>
      <w:r w:rsidRPr="00BF2BD3">
        <w:rPr>
          <w:color w:val="auto"/>
          <w:sz w:val="22"/>
          <w:szCs w:val="22"/>
        </w:rPr>
        <w:t>harmonogramu wdrożenia na zasadach określonych w Umowie</w:t>
      </w:r>
      <w:r w:rsidR="001643AF">
        <w:rPr>
          <w:color w:val="auto"/>
          <w:sz w:val="22"/>
          <w:szCs w:val="22"/>
        </w:rPr>
        <w:t xml:space="preserve"> ramowej</w:t>
      </w:r>
      <w:r w:rsidRPr="00BF2BD3">
        <w:rPr>
          <w:color w:val="auto"/>
          <w:sz w:val="22"/>
          <w:szCs w:val="22"/>
        </w:rPr>
        <w:t>.</w:t>
      </w:r>
    </w:p>
    <w:p w14:paraId="3B863FDD" w14:textId="1EF2445C" w:rsidR="00241ADB" w:rsidRPr="00241ADB" w:rsidRDefault="00241ADB" w:rsidP="00962C99">
      <w:pPr>
        <w:pStyle w:val="Akapitzlist"/>
        <w:numPr>
          <w:ilvl w:val="0"/>
          <w:numId w:val="18"/>
        </w:numPr>
        <w:spacing w:after="25" w:line="276" w:lineRule="auto"/>
        <w:jc w:val="both"/>
        <w:rPr>
          <w:rFonts w:cstheme="minorHAnsi"/>
          <w:lang w:val="pl-PL"/>
        </w:rPr>
      </w:pPr>
      <w:r>
        <w:rPr>
          <w:rFonts w:cstheme="minorHAnsi"/>
          <w:lang w:val="pl-PL"/>
        </w:rPr>
        <w:t>T</w:t>
      </w:r>
      <w:r w:rsidRPr="00965F0E">
        <w:rPr>
          <w:rFonts w:cstheme="minorHAnsi"/>
          <w:lang w:val="pl-PL"/>
        </w:rPr>
        <w:t xml:space="preserve">ermin </w:t>
      </w:r>
      <w:r>
        <w:rPr>
          <w:rFonts w:cstheme="minorHAnsi"/>
          <w:lang w:val="pl-PL"/>
        </w:rPr>
        <w:t xml:space="preserve">wykonania Usług Instalacyjno-Wdrożeniowych </w:t>
      </w:r>
      <w:r w:rsidRPr="00965F0E">
        <w:rPr>
          <w:rFonts w:cstheme="minorHAnsi"/>
          <w:lang w:val="pl-PL"/>
        </w:rPr>
        <w:t>będzie precyzowany przez Jednostkę we Wniosku o zamówienie.</w:t>
      </w:r>
    </w:p>
    <w:p w14:paraId="3692BF95" w14:textId="784D1CAC" w:rsidR="005E448A" w:rsidRPr="00BF2BD3" w:rsidRDefault="005E448A" w:rsidP="00962C99">
      <w:pPr>
        <w:pStyle w:val="Default"/>
        <w:numPr>
          <w:ilvl w:val="0"/>
          <w:numId w:val="18"/>
        </w:numPr>
        <w:spacing w:line="276" w:lineRule="auto"/>
        <w:rPr>
          <w:color w:val="auto"/>
          <w:sz w:val="22"/>
          <w:szCs w:val="22"/>
        </w:rPr>
      </w:pPr>
      <w:r w:rsidRPr="00BF2BD3">
        <w:rPr>
          <w:color w:val="auto"/>
          <w:sz w:val="22"/>
          <w:szCs w:val="22"/>
        </w:rPr>
        <w:t xml:space="preserve">Na wniosek Wykonawcy </w:t>
      </w:r>
      <w:r w:rsidR="001643AF">
        <w:rPr>
          <w:color w:val="auto"/>
          <w:sz w:val="22"/>
          <w:szCs w:val="22"/>
        </w:rPr>
        <w:t>Jednostka</w:t>
      </w:r>
      <w:r w:rsidRPr="00BF2BD3">
        <w:rPr>
          <w:color w:val="auto"/>
          <w:sz w:val="22"/>
          <w:szCs w:val="22"/>
        </w:rPr>
        <w:t xml:space="preserve"> może wyrazić zgodę w formie elektronicznej (e-mail) lub dokumentowej na wykonanie prac instalacyjno-wdrożeniowych zdalnie w całości lub części, pod warunkiem przestrzegania przez Wykonawcę zasad bezpieczeństwa określonych przez Wykonawcę. </w:t>
      </w:r>
      <w:r w:rsidR="001643AF">
        <w:rPr>
          <w:color w:val="auto"/>
          <w:sz w:val="22"/>
          <w:szCs w:val="22"/>
        </w:rPr>
        <w:t>Jednostka</w:t>
      </w:r>
      <w:r w:rsidRPr="00BF2BD3">
        <w:rPr>
          <w:color w:val="auto"/>
          <w:sz w:val="22"/>
          <w:szCs w:val="22"/>
        </w:rPr>
        <w:t xml:space="preserve"> ma prawo odmowy udostępnienia zdalnego dostępu w dowolnym momencie bez podawania przyczyny. </w:t>
      </w:r>
    </w:p>
    <w:p w14:paraId="36CC8C2C" w14:textId="0122ACE4" w:rsidR="005E448A" w:rsidRPr="00BF2BD3" w:rsidRDefault="005E448A" w:rsidP="00D47F7C">
      <w:pPr>
        <w:pStyle w:val="Akapitzlist"/>
        <w:numPr>
          <w:ilvl w:val="0"/>
          <w:numId w:val="18"/>
        </w:numPr>
        <w:spacing w:after="25" w:line="276" w:lineRule="auto"/>
        <w:rPr>
          <w:rFonts w:cstheme="minorHAnsi"/>
          <w:lang w:val="pl-PL"/>
        </w:rPr>
      </w:pPr>
      <w:r w:rsidRPr="00BF2BD3">
        <w:rPr>
          <w:rFonts w:cstheme="minorHAnsi"/>
          <w:lang w:val="pl-PL"/>
        </w:rPr>
        <w:t xml:space="preserve">Wykonawcy nie przysługuje dodatkowe wynagrodzenie ani zwrot poniesionych jakichkolwiek kosztów z tytułu realizacji prac w siedzibie </w:t>
      </w:r>
      <w:r w:rsidR="001643AF">
        <w:rPr>
          <w:rFonts w:cstheme="minorHAnsi"/>
          <w:lang w:val="pl-PL"/>
        </w:rPr>
        <w:t>Jednostki/Jednostek</w:t>
      </w:r>
      <w:r w:rsidRPr="00BF2BD3">
        <w:rPr>
          <w:rFonts w:cstheme="minorHAnsi"/>
          <w:lang w:val="pl-PL"/>
        </w:rPr>
        <w:t>, w których odbywa się wdrożenie.</w:t>
      </w:r>
    </w:p>
    <w:p w14:paraId="602A540A" w14:textId="2A4F5A3B" w:rsidR="005E448A" w:rsidRPr="00BF2BD3" w:rsidRDefault="001643AF" w:rsidP="00D47F7C">
      <w:pPr>
        <w:numPr>
          <w:ilvl w:val="0"/>
          <w:numId w:val="18"/>
        </w:numPr>
        <w:spacing w:after="25" w:line="276" w:lineRule="auto"/>
        <w:rPr>
          <w:rFonts w:cstheme="minorHAnsi"/>
          <w:lang w:val="pl-PL"/>
        </w:rPr>
      </w:pPr>
      <w:r>
        <w:rPr>
          <w:rFonts w:cstheme="minorHAnsi"/>
          <w:lang w:val="pl-PL"/>
        </w:rPr>
        <w:t>Jednostka</w:t>
      </w:r>
      <w:r w:rsidR="005E448A" w:rsidRPr="00BF2BD3">
        <w:rPr>
          <w:rFonts w:cstheme="minorHAnsi"/>
          <w:lang w:val="pl-PL"/>
        </w:rPr>
        <w:t xml:space="preserve"> dostarczy uzgodnione z Wykonawcą zasoby informatyczne potrzebne do instalacji i wdrożenia elementów rozwiązania.</w:t>
      </w:r>
    </w:p>
    <w:p w14:paraId="52E6FE97" w14:textId="703C03F6" w:rsidR="005E448A" w:rsidRPr="00BF2BD3" w:rsidRDefault="005E448A" w:rsidP="00D47F7C">
      <w:pPr>
        <w:pStyle w:val="Akapitzlist"/>
        <w:numPr>
          <w:ilvl w:val="0"/>
          <w:numId w:val="18"/>
        </w:numPr>
        <w:spacing w:after="25" w:line="276" w:lineRule="auto"/>
        <w:rPr>
          <w:rFonts w:cstheme="minorHAnsi"/>
          <w:lang w:val="pl-PL"/>
        </w:rPr>
      </w:pPr>
      <w:r w:rsidRPr="00BF2BD3">
        <w:rPr>
          <w:rFonts w:cstheme="minorHAnsi"/>
          <w:lang w:val="pl-PL"/>
        </w:rPr>
        <w:t>Wykonawca przeprowadzi, na etapie wdrożenia</w:t>
      </w:r>
      <w:r w:rsidR="001643AF">
        <w:rPr>
          <w:rFonts w:cstheme="minorHAnsi"/>
          <w:lang w:val="pl-PL"/>
        </w:rPr>
        <w:t xml:space="preserve"> Systemu</w:t>
      </w:r>
      <w:r w:rsidRPr="00BF2BD3">
        <w:rPr>
          <w:rFonts w:cstheme="minorHAnsi"/>
          <w:lang w:val="pl-PL"/>
        </w:rPr>
        <w:t xml:space="preserve">, </w:t>
      </w:r>
      <w:r w:rsidR="001643AF">
        <w:rPr>
          <w:rFonts w:cstheme="minorHAnsi"/>
          <w:lang w:val="pl-PL"/>
        </w:rPr>
        <w:t>W</w:t>
      </w:r>
      <w:r w:rsidRPr="00BF2BD3">
        <w:rPr>
          <w:rFonts w:cstheme="minorHAnsi"/>
          <w:lang w:val="pl-PL"/>
        </w:rPr>
        <w:t xml:space="preserve">arsztaty </w:t>
      </w:r>
      <w:r w:rsidR="001643AF">
        <w:rPr>
          <w:rFonts w:cstheme="minorHAnsi"/>
          <w:lang w:val="pl-PL"/>
        </w:rPr>
        <w:t>W</w:t>
      </w:r>
      <w:r w:rsidRPr="00BF2BD3">
        <w:rPr>
          <w:rFonts w:cstheme="minorHAnsi"/>
          <w:lang w:val="pl-PL"/>
        </w:rPr>
        <w:t xml:space="preserve">drożeniowe w języku polskim dla maks. </w:t>
      </w:r>
      <w:r w:rsidR="00BF2BD3" w:rsidRPr="00BF2BD3">
        <w:rPr>
          <w:rFonts w:cstheme="minorHAnsi"/>
          <w:lang w:val="pl-PL"/>
        </w:rPr>
        <w:t>25</w:t>
      </w:r>
      <w:r w:rsidRPr="00BF2BD3">
        <w:rPr>
          <w:rFonts w:cstheme="minorHAnsi"/>
          <w:lang w:val="pl-PL"/>
        </w:rPr>
        <w:t xml:space="preserve"> uczestników w zakresie obsługi i administracji wdrażanego </w:t>
      </w:r>
      <w:r w:rsidR="001643AF">
        <w:rPr>
          <w:rFonts w:cstheme="minorHAnsi"/>
          <w:lang w:val="pl-PL"/>
        </w:rPr>
        <w:t xml:space="preserve">Systemu </w:t>
      </w:r>
      <w:r w:rsidRPr="00BF2BD3">
        <w:rPr>
          <w:rFonts w:cstheme="minorHAnsi"/>
          <w:lang w:val="pl-PL"/>
        </w:rPr>
        <w:t>w wymiarze minimum 16 godzin</w:t>
      </w:r>
      <w:r w:rsidR="001643AF">
        <w:rPr>
          <w:rFonts w:cstheme="minorHAnsi"/>
          <w:lang w:val="pl-PL"/>
        </w:rPr>
        <w:t xml:space="preserve"> zegarowych</w:t>
      </w:r>
      <w:r w:rsidRPr="00BF2BD3">
        <w:rPr>
          <w:rFonts w:cstheme="minorHAnsi"/>
          <w:lang w:val="pl-PL"/>
        </w:rPr>
        <w:t>.</w:t>
      </w:r>
    </w:p>
    <w:p w14:paraId="02C1C379" w14:textId="6A54F5FD" w:rsidR="005E448A" w:rsidRPr="00BF2BD3" w:rsidRDefault="005E448A" w:rsidP="00D47F7C">
      <w:pPr>
        <w:pStyle w:val="Akapitzlist"/>
        <w:numPr>
          <w:ilvl w:val="0"/>
          <w:numId w:val="18"/>
        </w:numPr>
        <w:spacing w:after="25" w:line="276" w:lineRule="auto"/>
        <w:rPr>
          <w:rFonts w:cstheme="minorHAnsi"/>
          <w:lang w:val="pl-PL"/>
        </w:rPr>
      </w:pPr>
      <w:r w:rsidRPr="00BF2BD3">
        <w:rPr>
          <w:rFonts w:cstheme="minorHAnsi"/>
          <w:lang w:val="pl-PL"/>
        </w:rPr>
        <w:t xml:space="preserve">Warsztaty </w:t>
      </w:r>
      <w:r w:rsidR="001643AF">
        <w:rPr>
          <w:rFonts w:cstheme="minorHAnsi"/>
          <w:lang w:val="pl-PL"/>
        </w:rPr>
        <w:t>W</w:t>
      </w:r>
      <w:r w:rsidRPr="00BF2BD3">
        <w:rPr>
          <w:rFonts w:cstheme="minorHAnsi"/>
          <w:lang w:val="pl-PL"/>
        </w:rPr>
        <w:t xml:space="preserve">drożeniowe stanowią element </w:t>
      </w:r>
      <w:r w:rsidR="001643AF">
        <w:rPr>
          <w:rFonts w:cstheme="minorHAnsi"/>
          <w:lang w:val="pl-PL"/>
        </w:rPr>
        <w:t>U</w:t>
      </w:r>
      <w:r w:rsidRPr="00BF2BD3">
        <w:rPr>
          <w:rFonts w:cstheme="minorHAnsi"/>
          <w:lang w:val="pl-PL"/>
        </w:rPr>
        <w:t xml:space="preserve">sług </w:t>
      </w:r>
      <w:proofErr w:type="spellStart"/>
      <w:r w:rsidR="001643AF">
        <w:rPr>
          <w:rFonts w:cstheme="minorHAnsi"/>
          <w:lang w:val="pl-PL"/>
        </w:rPr>
        <w:t>I</w:t>
      </w:r>
      <w:r w:rsidRPr="00BF2BD3">
        <w:rPr>
          <w:rFonts w:cstheme="minorHAnsi"/>
          <w:lang w:val="pl-PL"/>
        </w:rPr>
        <w:t>nstalacyjno</w:t>
      </w:r>
      <w:proofErr w:type="spellEnd"/>
      <w:r w:rsidRPr="00BF2BD3">
        <w:rPr>
          <w:rFonts w:cstheme="minorHAnsi"/>
          <w:lang w:val="pl-PL"/>
        </w:rPr>
        <w:t xml:space="preserve"> – </w:t>
      </w:r>
      <w:r w:rsidR="001643AF">
        <w:rPr>
          <w:rFonts w:cstheme="minorHAnsi"/>
          <w:lang w:val="pl-PL"/>
        </w:rPr>
        <w:t>W</w:t>
      </w:r>
      <w:r w:rsidRPr="00BF2BD3">
        <w:rPr>
          <w:rFonts w:cstheme="minorHAnsi"/>
          <w:lang w:val="pl-PL"/>
        </w:rPr>
        <w:t xml:space="preserve">drożeniowych i polegać będą w szczególności na: </w:t>
      </w:r>
    </w:p>
    <w:p w14:paraId="5E74998D" w14:textId="604C7D7A" w:rsidR="005E448A" w:rsidRPr="00BF2BD3" w:rsidRDefault="00FC08E0" w:rsidP="00D47F7C">
      <w:pPr>
        <w:pStyle w:val="Akapitzlist"/>
        <w:numPr>
          <w:ilvl w:val="2"/>
          <w:numId w:val="16"/>
        </w:numPr>
        <w:spacing w:after="25" w:line="276" w:lineRule="auto"/>
        <w:ind w:left="851"/>
        <w:rPr>
          <w:rFonts w:cstheme="minorHAnsi"/>
          <w:lang w:val="pl-PL"/>
        </w:rPr>
      </w:pPr>
      <w:r>
        <w:rPr>
          <w:rFonts w:cstheme="minorHAnsi"/>
          <w:lang w:val="pl-PL"/>
        </w:rPr>
        <w:t>p</w:t>
      </w:r>
      <w:r w:rsidR="00E4187F">
        <w:rPr>
          <w:rFonts w:cstheme="minorHAnsi"/>
          <w:lang w:val="pl-PL"/>
        </w:rPr>
        <w:t xml:space="preserve">rzeprowadzeniu warsztatów w formie online, </w:t>
      </w:r>
    </w:p>
    <w:p w14:paraId="3A339097" w14:textId="77777777" w:rsidR="005E448A" w:rsidRPr="00BF2BD3" w:rsidRDefault="005E448A" w:rsidP="00D47F7C">
      <w:pPr>
        <w:pStyle w:val="Akapitzlist"/>
        <w:numPr>
          <w:ilvl w:val="2"/>
          <w:numId w:val="16"/>
        </w:numPr>
        <w:spacing w:after="25" w:line="276" w:lineRule="auto"/>
        <w:ind w:left="851"/>
        <w:rPr>
          <w:rFonts w:cstheme="minorHAnsi"/>
          <w:lang w:val="pl-PL"/>
        </w:rPr>
      </w:pPr>
      <w:r w:rsidRPr="00BF2BD3">
        <w:rPr>
          <w:rFonts w:cstheme="minorHAnsi"/>
          <w:lang w:val="pl-PL"/>
        </w:rPr>
        <w:t xml:space="preserve">udzielaniu odpowiedzi na pytania w zakresie zagadnień związanych z czynnościami administracyjnymi, funkcjonowaniem wdrożonego rozwiązania w środowisku produkcyjnym, </w:t>
      </w:r>
    </w:p>
    <w:p w14:paraId="673EBD94" w14:textId="33CFF0C6" w:rsidR="005E448A" w:rsidRPr="005E21D7" w:rsidRDefault="005E448A" w:rsidP="00D47F7C">
      <w:pPr>
        <w:pStyle w:val="Akapitzlist"/>
        <w:numPr>
          <w:ilvl w:val="2"/>
          <w:numId w:val="16"/>
        </w:numPr>
        <w:spacing w:after="25" w:line="276" w:lineRule="auto"/>
        <w:ind w:left="851"/>
        <w:rPr>
          <w:rFonts w:cstheme="minorHAnsi"/>
          <w:lang w:val="pl-PL"/>
        </w:rPr>
      </w:pPr>
      <w:r w:rsidRPr="00965F0E">
        <w:rPr>
          <w:rFonts w:cstheme="minorHAnsi"/>
          <w:lang w:val="pl-PL"/>
        </w:rPr>
        <w:t xml:space="preserve">zapewnieniu transferu wiedzy obejmującego swoim zakresem wiedzę </w:t>
      </w:r>
      <w:r w:rsidR="00E274C6" w:rsidRPr="00965F0E">
        <w:rPr>
          <w:rFonts w:cstheme="minorHAnsi"/>
          <w:lang w:val="pl-PL"/>
        </w:rPr>
        <w:t>dot.</w:t>
      </w:r>
      <w:r w:rsidRPr="00965F0E">
        <w:rPr>
          <w:rFonts w:cstheme="minorHAnsi"/>
          <w:lang w:val="pl-PL"/>
        </w:rPr>
        <w:t xml:space="preserve"> dostarczanego </w:t>
      </w:r>
      <w:r w:rsidR="00E274C6" w:rsidRPr="005453C4">
        <w:rPr>
          <w:rFonts w:cstheme="minorHAnsi"/>
          <w:lang w:val="pl-PL"/>
        </w:rPr>
        <w:t xml:space="preserve">Systemu </w:t>
      </w:r>
      <w:r w:rsidRPr="005453C4">
        <w:rPr>
          <w:rFonts w:cstheme="minorHAnsi"/>
          <w:lang w:val="pl-PL"/>
        </w:rPr>
        <w:t>i przygotowanie uczestników w zakresie administrowania, utrzymania i rozwiązywania problemów</w:t>
      </w:r>
      <w:r w:rsidR="00E274C6" w:rsidRPr="005E21D7">
        <w:rPr>
          <w:rFonts w:cstheme="minorHAnsi"/>
          <w:lang w:val="pl-PL"/>
        </w:rPr>
        <w:t xml:space="preserve"> dot. Systemu</w:t>
      </w:r>
      <w:r w:rsidRPr="005E21D7">
        <w:rPr>
          <w:rFonts w:cstheme="minorHAnsi"/>
          <w:lang w:val="pl-PL"/>
        </w:rPr>
        <w:t>.</w:t>
      </w:r>
    </w:p>
    <w:p w14:paraId="6CFBD6F7" w14:textId="6778EBB6" w:rsidR="005E448A" w:rsidRPr="00BF2BD3" w:rsidRDefault="005E448A" w:rsidP="00D47F7C">
      <w:pPr>
        <w:pStyle w:val="Akapitzlist"/>
        <w:numPr>
          <w:ilvl w:val="0"/>
          <w:numId w:val="17"/>
        </w:numPr>
        <w:spacing w:after="25" w:line="276" w:lineRule="auto"/>
        <w:rPr>
          <w:rFonts w:cstheme="minorHAnsi"/>
          <w:lang w:val="pl-PL"/>
        </w:rPr>
      </w:pPr>
      <w:r w:rsidRPr="00BF2BD3">
        <w:rPr>
          <w:rFonts w:cstheme="minorHAnsi"/>
          <w:lang w:val="pl-PL"/>
        </w:rPr>
        <w:t xml:space="preserve">Wykonawca zapewni możliwość konsultowania z trenerami tematów omawianych podczas </w:t>
      </w:r>
      <w:r w:rsidR="006F375C">
        <w:rPr>
          <w:rFonts w:cstheme="minorHAnsi"/>
          <w:lang w:val="pl-PL"/>
        </w:rPr>
        <w:t>W</w:t>
      </w:r>
      <w:r w:rsidRPr="00BF2BD3">
        <w:rPr>
          <w:rFonts w:cstheme="minorHAnsi"/>
          <w:lang w:val="pl-PL"/>
        </w:rPr>
        <w:t xml:space="preserve">arsztatów </w:t>
      </w:r>
      <w:r w:rsidR="006F375C">
        <w:rPr>
          <w:rFonts w:cstheme="minorHAnsi"/>
          <w:lang w:val="pl-PL"/>
        </w:rPr>
        <w:t xml:space="preserve">Wdrożeniowych </w:t>
      </w:r>
      <w:r w:rsidRPr="00BF2BD3">
        <w:rPr>
          <w:rFonts w:cstheme="minorHAnsi"/>
          <w:lang w:val="pl-PL"/>
        </w:rPr>
        <w:t xml:space="preserve">oraz opieki merytorycznej nad uczestnikami </w:t>
      </w:r>
      <w:r w:rsidR="006F375C">
        <w:rPr>
          <w:rFonts w:cstheme="minorHAnsi"/>
          <w:lang w:val="pl-PL"/>
        </w:rPr>
        <w:t>W</w:t>
      </w:r>
      <w:r w:rsidRPr="00BF2BD3">
        <w:rPr>
          <w:rFonts w:cstheme="minorHAnsi"/>
          <w:lang w:val="pl-PL"/>
        </w:rPr>
        <w:t xml:space="preserve">arsztatów </w:t>
      </w:r>
      <w:r w:rsidR="006F375C">
        <w:rPr>
          <w:rFonts w:cstheme="minorHAnsi"/>
          <w:lang w:val="pl-PL"/>
        </w:rPr>
        <w:t xml:space="preserve">Wdrożeniowych </w:t>
      </w:r>
      <w:r w:rsidRPr="00BF2BD3">
        <w:rPr>
          <w:rFonts w:cstheme="minorHAnsi"/>
          <w:lang w:val="pl-PL"/>
        </w:rPr>
        <w:t xml:space="preserve">w okresie 5 dni roboczych po </w:t>
      </w:r>
      <w:r w:rsidR="006F375C">
        <w:rPr>
          <w:rFonts w:cstheme="minorHAnsi"/>
          <w:lang w:val="pl-PL"/>
        </w:rPr>
        <w:t xml:space="preserve">ich </w:t>
      </w:r>
      <w:r w:rsidRPr="00BF2BD3">
        <w:rPr>
          <w:rFonts w:cstheme="minorHAnsi"/>
          <w:lang w:val="pl-PL"/>
        </w:rPr>
        <w:t xml:space="preserve">zakończeniu za pomocą poczty elektronicznej (udzielanie odpowiedzi drogą elektroniczną na pytania lub wątpliwości powstałe podczas </w:t>
      </w:r>
      <w:r w:rsidR="006F375C">
        <w:rPr>
          <w:rFonts w:cstheme="minorHAnsi"/>
          <w:lang w:val="pl-PL"/>
        </w:rPr>
        <w:t>W</w:t>
      </w:r>
      <w:r w:rsidRPr="00BF2BD3">
        <w:rPr>
          <w:rFonts w:cstheme="minorHAnsi"/>
          <w:lang w:val="pl-PL"/>
        </w:rPr>
        <w:t xml:space="preserve">arsztatów). </w:t>
      </w:r>
    </w:p>
    <w:p w14:paraId="1472B9C5" w14:textId="5B6B1E18" w:rsidR="005E448A" w:rsidRPr="00BF2BD3" w:rsidRDefault="005E448A" w:rsidP="00D47F7C">
      <w:pPr>
        <w:pStyle w:val="Akapitzlist"/>
        <w:numPr>
          <w:ilvl w:val="0"/>
          <w:numId w:val="17"/>
        </w:numPr>
        <w:spacing w:after="25" w:line="276" w:lineRule="auto"/>
        <w:rPr>
          <w:rFonts w:cstheme="minorHAnsi"/>
          <w:lang w:val="pl-PL"/>
        </w:rPr>
      </w:pPr>
      <w:r w:rsidRPr="00BF2BD3">
        <w:rPr>
          <w:rFonts w:cstheme="minorHAnsi"/>
          <w:lang w:val="pl-PL"/>
        </w:rPr>
        <w:t>Wszystkie koszty z wiązane z organizacją, przeprowadzeniem, zapewnieniem materiałów szkoleniowych itp. pokrywa Wykonawca.</w:t>
      </w:r>
    </w:p>
    <w:p w14:paraId="104D6DBF" w14:textId="71E82D6D" w:rsidR="005E448A" w:rsidRPr="00BF2BD3" w:rsidRDefault="005E448A" w:rsidP="00D47F7C">
      <w:pPr>
        <w:pStyle w:val="Akapitzlist"/>
        <w:numPr>
          <w:ilvl w:val="0"/>
          <w:numId w:val="15"/>
        </w:numPr>
        <w:spacing w:after="25" w:line="276" w:lineRule="auto"/>
        <w:ind w:right="2" w:hanging="360"/>
        <w:rPr>
          <w:rFonts w:cstheme="minorHAnsi"/>
          <w:lang w:val="pl-PL"/>
        </w:rPr>
      </w:pPr>
      <w:r w:rsidRPr="00E642BD">
        <w:rPr>
          <w:rFonts w:cstheme="minorHAnsi"/>
          <w:lang w:val="pl-PL"/>
        </w:rPr>
        <w:t>Potwierdzeniem prawidłowej realizacji</w:t>
      </w:r>
      <w:r w:rsidRPr="00BF2BD3">
        <w:rPr>
          <w:rFonts w:cstheme="minorHAnsi"/>
          <w:lang w:val="pl-PL"/>
        </w:rPr>
        <w:t xml:space="preserve"> </w:t>
      </w:r>
      <w:r w:rsidR="00E642BD">
        <w:rPr>
          <w:rFonts w:cstheme="minorHAnsi"/>
          <w:lang w:val="pl-PL"/>
        </w:rPr>
        <w:t xml:space="preserve">wdrożenia, </w:t>
      </w:r>
      <w:r w:rsidRPr="00BF2BD3">
        <w:rPr>
          <w:rFonts w:cstheme="minorHAnsi"/>
          <w:lang w:val="pl-PL"/>
        </w:rPr>
        <w:t xml:space="preserve">uruchomienia i skonfigurowania </w:t>
      </w:r>
      <w:r w:rsidR="00E642BD">
        <w:rPr>
          <w:rFonts w:cstheme="minorHAnsi"/>
          <w:lang w:val="pl-PL"/>
        </w:rPr>
        <w:t xml:space="preserve">Systemu </w:t>
      </w:r>
      <w:r w:rsidRPr="00BF2BD3">
        <w:rPr>
          <w:rFonts w:cstheme="minorHAnsi"/>
          <w:lang w:val="pl-PL"/>
        </w:rPr>
        <w:t xml:space="preserve">będzie podpisany bez zastrzeżeń Protokół Odbioru Wdrożenia </w:t>
      </w:r>
      <w:r w:rsidR="00E642BD">
        <w:rPr>
          <w:rFonts w:cstheme="minorHAnsi"/>
          <w:lang w:val="pl-PL"/>
        </w:rPr>
        <w:t xml:space="preserve">Systemu, </w:t>
      </w:r>
      <w:r w:rsidRPr="00BF2BD3">
        <w:rPr>
          <w:rFonts w:cstheme="minorHAnsi"/>
          <w:lang w:val="pl-PL"/>
        </w:rPr>
        <w:t xml:space="preserve">zawierający w szczególności: </w:t>
      </w:r>
    </w:p>
    <w:p w14:paraId="0577EE30" w14:textId="7323AF52" w:rsidR="005E448A" w:rsidRPr="00BF2BD3" w:rsidRDefault="005E448A" w:rsidP="00D47F7C">
      <w:pPr>
        <w:pStyle w:val="Akapitzlist"/>
        <w:numPr>
          <w:ilvl w:val="1"/>
          <w:numId w:val="18"/>
        </w:numPr>
        <w:spacing w:after="25" w:line="276" w:lineRule="auto"/>
        <w:ind w:right="2"/>
        <w:rPr>
          <w:rFonts w:cstheme="minorHAnsi"/>
          <w:lang w:val="pl-PL"/>
        </w:rPr>
      </w:pPr>
      <w:r w:rsidRPr="00BF2BD3">
        <w:rPr>
          <w:rFonts w:cstheme="minorHAnsi"/>
          <w:lang w:val="pl-PL"/>
        </w:rPr>
        <w:lastRenderedPageBreak/>
        <w:t xml:space="preserve">odbiór </w:t>
      </w:r>
      <w:r w:rsidR="00E642BD">
        <w:rPr>
          <w:rFonts w:cstheme="minorHAnsi"/>
          <w:lang w:val="pl-PL"/>
        </w:rPr>
        <w:t xml:space="preserve">Systemu </w:t>
      </w:r>
      <w:r w:rsidR="00E642BD" w:rsidRPr="003837D3">
        <w:rPr>
          <w:rFonts w:cstheme="minorHAnsi"/>
          <w:lang w:val="pl-PL"/>
        </w:rPr>
        <w:t xml:space="preserve">wraz z Modułami i komponentami, </w:t>
      </w:r>
      <w:r w:rsidRPr="003837D3">
        <w:rPr>
          <w:rFonts w:cstheme="minorHAnsi"/>
          <w:lang w:val="pl-PL"/>
        </w:rPr>
        <w:t>na podstawie</w:t>
      </w:r>
      <w:r w:rsidRPr="00BF2BD3">
        <w:rPr>
          <w:rFonts w:cstheme="minorHAnsi"/>
          <w:lang w:val="pl-PL"/>
        </w:rPr>
        <w:t xml:space="preserve"> Dokumentacji Projektowej i przeprowadzonych Testów Akceptacyjnych,</w:t>
      </w:r>
    </w:p>
    <w:p w14:paraId="64F96AF2" w14:textId="77777777" w:rsidR="005E448A" w:rsidRPr="00BF2BD3" w:rsidRDefault="005E448A" w:rsidP="00D47F7C">
      <w:pPr>
        <w:pStyle w:val="Akapitzlist"/>
        <w:numPr>
          <w:ilvl w:val="1"/>
          <w:numId w:val="18"/>
        </w:numPr>
        <w:spacing w:after="25" w:line="276" w:lineRule="auto"/>
        <w:ind w:right="2"/>
        <w:rPr>
          <w:rFonts w:cstheme="minorHAnsi"/>
          <w:lang w:val="pl-PL"/>
        </w:rPr>
      </w:pPr>
      <w:r w:rsidRPr="00BF2BD3">
        <w:rPr>
          <w:rFonts w:cstheme="minorHAnsi"/>
          <w:lang w:val="pl-PL"/>
        </w:rPr>
        <w:t xml:space="preserve">odbiór Dokumentacji Powykonawczej, </w:t>
      </w:r>
    </w:p>
    <w:p w14:paraId="4F88B901" w14:textId="7A5FB785" w:rsidR="005E448A" w:rsidRDefault="005E448A" w:rsidP="00D47F7C">
      <w:pPr>
        <w:pStyle w:val="Akapitzlist"/>
        <w:numPr>
          <w:ilvl w:val="1"/>
          <w:numId w:val="18"/>
        </w:numPr>
        <w:spacing w:after="25" w:line="276" w:lineRule="auto"/>
        <w:ind w:right="2"/>
        <w:rPr>
          <w:rFonts w:cstheme="minorHAnsi"/>
          <w:lang w:val="pl-PL"/>
        </w:rPr>
      </w:pPr>
      <w:r w:rsidRPr="00BF2BD3">
        <w:rPr>
          <w:rFonts w:cstheme="minorHAnsi"/>
          <w:lang w:val="pl-PL"/>
        </w:rPr>
        <w:t>odbiór realizacji Warsztatów Wdrożeniowych</w:t>
      </w:r>
      <w:r w:rsidR="007A5E48">
        <w:rPr>
          <w:rFonts w:cstheme="minorHAnsi"/>
          <w:lang w:val="pl-PL"/>
        </w:rPr>
        <w:t>.</w:t>
      </w:r>
    </w:p>
    <w:p w14:paraId="451063C0" w14:textId="77777777" w:rsidR="007A5E48" w:rsidRPr="00BF2BD3" w:rsidRDefault="007A5E48" w:rsidP="007A5E48">
      <w:pPr>
        <w:pStyle w:val="Akapitzlist"/>
        <w:spacing w:after="25" w:line="276" w:lineRule="auto"/>
        <w:ind w:right="2"/>
        <w:rPr>
          <w:rFonts w:cstheme="minorHAnsi"/>
          <w:lang w:val="pl-PL"/>
        </w:rPr>
      </w:pPr>
    </w:p>
    <w:p w14:paraId="46BBDD90" w14:textId="376E7209" w:rsidR="005E448A" w:rsidRPr="00BF2BD3" w:rsidRDefault="005E448A" w:rsidP="00D47F7C">
      <w:pPr>
        <w:pStyle w:val="Default"/>
        <w:spacing w:line="276" w:lineRule="auto"/>
        <w:rPr>
          <w:b/>
          <w:bCs/>
          <w:color w:val="auto"/>
        </w:rPr>
      </w:pPr>
      <w:r w:rsidRPr="00BF2BD3">
        <w:rPr>
          <w:b/>
          <w:bCs/>
          <w:color w:val="auto"/>
        </w:rPr>
        <w:t xml:space="preserve">B) Usługi </w:t>
      </w:r>
      <w:r w:rsidR="007A5E48">
        <w:rPr>
          <w:b/>
          <w:bCs/>
          <w:color w:val="auto"/>
        </w:rPr>
        <w:t>W</w:t>
      </w:r>
      <w:r w:rsidRPr="00BF2BD3">
        <w:rPr>
          <w:b/>
          <w:bCs/>
          <w:color w:val="auto"/>
        </w:rPr>
        <w:t xml:space="preserve">sparcia </w:t>
      </w:r>
      <w:r w:rsidR="007A5E48">
        <w:rPr>
          <w:b/>
          <w:bCs/>
          <w:color w:val="auto"/>
        </w:rPr>
        <w:t>E</w:t>
      </w:r>
      <w:r w:rsidRPr="00BF2BD3">
        <w:rPr>
          <w:b/>
          <w:bCs/>
          <w:color w:val="auto"/>
        </w:rPr>
        <w:t>ksperckiego</w:t>
      </w:r>
      <w:r w:rsidR="00844483">
        <w:rPr>
          <w:rFonts w:cstheme="minorHAnsi"/>
        </w:rPr>
        <w:t xml:space="preserve"> </w:t>
      </w:r>
      <w:r w:rsidRPr="00BF2BD3">
        <w:rPr>
          <w:b/>
          <w:bCs/>
          <w:color w:val="auto"/>
        </w:rPr>
        <w:t>Wykonawcy</w:t>
      </w:r>
    </w:p>
    <w:p w14:paraId="302FB6B4" w14:textId="65BE69C6" w:rsidR="005E448A" w:rsidRPr="006F3C7D" w:rsidRDefault="005E448A" w:rsidP="00D47F7C">
      <w:pPr>
        <w:numPr>
          <w:ilvl w:val="0"/>
          <w:numId w:val="14"/>
        </w:numPr>
        <w:spacing w:after="24" w:line="276" w:lineRule="auto"/>
        <w:ind w:right="41" w:hanging="360"/>
        <w:rPr>
          <w:lang w:val="pl-PL"/>
        </w:rPr>
      </w:pPr>
      <w:r w:rsidRPr="006F3C7D">
        <w:rPr>
          <w:lang w:val="pl-PL"/>
        </w:rPr>
        <w:t xml:space="preserve">Usługi </w:t>
      </w:r>
      <w:r w:rsidR="009F5F1E" w:rsidRPr="006F3C7D">
        <w:rPr>
          <w:lang w:val="pl-PL"/>
        </w:rPr>
        <w:t>W</w:t>
      </w:r>
      <w:r w:rsidRPr="006F3C7D">
        <w:rPr>
          <w:lang w:val="pl-PL"/>
        </w:rPr>
        <w:t xml:space="preserve">sparcia </w:t>
      </w:r>
      <w:r w:rsidR="009F5F1E" w:rsidRPr="006F3C7D">
        <w:rPr>
          <w:lang w:val="pl-PL"/>
        </w:rPr>
        <w:t>E</w:t>
      </w:r>
      <w:r w:rsidRPr="006F3C7D">
        <w:rPr>
          <w:lang w:val="pl-PL"/>
        </w:rPr>
        <w:t>ksperckiego Wykonawcy będą obejmowały:</w:t>
      </w:r>
    </w:p>
    <w:p w14:paraId="3180E59E" w14:textId="002EF6DB" w:rsidR="005E448A" w:rsidRPr="006F3C7D" w:rsidRDefault="005E448A" w:rsidP="00D47F7C">
      <w:pPr>
        <w:numPr>
          <w:ilvl w:val="1"/>
          <w:numId w:val="14"/>
        </w:numPr>
        <w:spacing w:after="24" w:line="276" w:lineRule="auto"/>
        <w:ind w:right="41" w:hanging="370"/>
        <w:rPr>
          <w:lang w:val="pl-PL"/>
        </w:rPr>
      </w:pPr>
      <w:r w:rsidRPr="006F3C7D">
        <w:rPr>
          <w:lang w:val="pl-PL"/>
        </w:rPr>
        <w:t>bieżące utrzymanie, zarządzanie i administrowanie oferowanym przez Wykonawcę</w:t>
      </w:r>
      <w:r w:rsidR="00A8684E" w:rsidRPr="006F3C7D">
        <w:rPr>
          <w:lang w:val="pl-PL"/>
        </w:rPr>
        <w:t xml:space="preserve"> </w:t>
      </w:r>
      <w:r w:rsidR="00FE4A76" w:rsidRPr="006F3C7D">
        <w:rPr>
          <w:lang w:val="pl-PL"/>
        </w:rPr>
        <w:t>Systemem</w:t>
      </w:r>
      <w:r w:rsidRPr="006F3C7D">
        <w:rPr>
          <w:lang w:val="pl-PL"/>
        </w:rPr>
        <w:t>,</w:t>
      </w:r>
    </w:p>
    <w:p w14:paraId="38F5AA27" w14:textId="6CE4A930" w:rsidR="005E448A" w:rsidRPr="006F3C7D" w:rsidRDefault="005E448A" w:rsidP="00D47F7C">
      <w:pPr>
        <w:numPr>
          <w:ilvl w:val="1"/>
          <w:numId w:val="14"/>
        </w:numPr>
        <w:spacing w:after="24" w:line="276" w:lineRule="auto"/>
        <w:ind w:right="41" w:hanging="370"/>
        <w:rPr>
          <w:lang w:val="pl-PL"/>
        </w:rPr>
      </w:pPr>
      <w:r w:rsidRPr="006F3C7D">
        <w:rPr>
          <w:lang w:val="pl-PL"/>
        </w:rPr>
        <w:t xml:space="preserve">przeprowadzenie konsultacji, instruktażu, rozwiązywanie bieżących problemów związanych z obsługą, w tym instalacją, konfiguracją, optymalizacją, utrzymaniem i administracją </w:t>
      </w:r>
      <w:r w:rsidR="003079E7" w:rsidRPr="006F3C7D">
        <w:rPr>
          <w:lang w:val="pl-PL"/>
        </w:rPr>
        <w:t xml:space="preserve">Systemu, </w:t>
      </w:r>
      <w:r w:rsidRPr="006F3C7D">
        <w:rPr>
          <w:lang w:val="pl-PL"/>
        </w:rPr>
        <w:t xml:space="preserve">z wyłączeniem </w:t>
      </w:r>
      <w:r w:rsidR="003079E7" w:rsidRPr="006F3C7D">
        <w:rPr>
          <w:lang w:val="pl-PL"/>
        </w:rPr>
        <w:t>A</w:t>
      </w:r>
      <w:r w:rsidRPr="006F3C7D">
        <w:rPr>
          <w:lang w:val="pl-PL"/>
        </w:rPr>
        <w:t>warii</w:t>
      </w:r>
      <w:r w:rsidR="007B62B2">
        <w:rPr>
          <w:lang w:val="pl-PL"/>
        </w:rPr>
        <w:t xml:space="preserve"> usuwanych w ramach Gwarancji oraz z wyłączeniem czynności wykonywanych w ramach Wsparcia Technicznego</w:t>
      </w:r>
      <w:r w:rsidRPr="006F3C7D">
        <w:rPr>
          <w:lang w:val="pl-PL"/>
        </w:rPr>
        <w:t xml:space="preserve">, </w:t>
      </w:r>
    </w:p>
    <w:p w14:paraId="438D6625" w14:textId="45D2977B" w:rsidR="005E448A" w:rsidRPr="00BF2BD3" w:rsidRDefault="005E448A" w:rsidP="00D47F7C">
      <w:pPr>
        <w:numPr>
          <w:ilvl w:val="0"/>
          <w:numId w:val="14"/>
        </w:numPr>
        <w:spacing w:after="24" w:line="276" w:lineRule="auto"/>
        <w:ind w:right="41" w:hanging="370"/>
        <w:rPr>
          <w:lang w:val="pl-PL"/>
        </w:rPr>
      </w:pPr>
      <w:r w:rsidRPr="00BF2BD3">
        <w:rPr>
          <w:lang w:val="pl-PL"/>
        </w:rPr>
        <w:t xml:space="preserve">Rodzaj </w:t>
      </w:r>
      <w:r w:rsidR="003079E7">
        <w:rPr>
          <w:lang w:val="pl-PL"/>
        </w:rPr>
        <w:t>U</w:t>
      </w:r>
      <w:r w:rsidRPr="00BF2BD3">
        <w:rPr>
          <w:lang w:val="pl-PL"/>
        </w:rPr>
        <w:t xml:space="preserve">sług </w:t>
      </w:r>
      <w:r w:rsidR="003079E7">
        <w:rPr>
          <w:lang w:val="pl-PL"/>
        </w:rPr>
        <w:t>W</w:t>
      </w:r>
      <w:r w:rsidRPr="00BF2BD3">
        <w:rPr>
          <w:lang w:val="pl-PL"/>
        </w:rPr>
        <w:t xml:space="preserve">sparcia </w:t>
      </w:r>
      <w:r w:rsidR="003079E7">
        <w:rPr>
          <w:lang w:val="pl-PL"/>
        </w:rPr>
        <w:t>E</w:t>
      </w:r>
      <w:r w:rsidRPr="00BF2BD3">
        <w:rPr>
          <w:lang w:val="pl-PL"/>
        </w:rPr>
        <w:t xml:space="preserve">ksperckiego Wykonawcy będzie precyzowany na etapie zlecenia z </w:t>
      </w:r>
      <w:r w:rsidRPr="00BF2BD3">
        <w:rPr>
          <w:lang w:val="pl-PL"/>
        </w:rPr>
        <w:t>zastrzeżeniem pkt 1 powyżej.</w:t>
      </w:r>
    </w:p>
    <w:p w14:paraId="22947A53" w14:textId="05F130E0" w:rsidR="005E448A" w:rsidRPr="00BF2BD3" w:rsidRDefault="005E448A" w:rsidP="00D47F7C">
      <w:pPr>
        <w:numPr>
          <w:ilvl w:val="0"/>
          <w:numId w:val="14"/>
        </w:numPr>
        <w:spacing w:after="24" w:line="276" w:lineRule="auto"/>
        <w:ind w:right="41" w:hanging="370"/>
        <w:rPr>
          <w:lang w:val="pl-PL"/>
        </w:rPr>
      </w:pPr>
      <w:r w:rsidRPr="00BF2BD3">
        <w:rPr>
          <w:lang w:val="pl-PL"/>
        </w:rPr>
        <w:t xml:space="preserve">Ilości godzin </w:t>
      </w:r>
      <w:r w:rsidR="003079E7">
        <w:rPr>
          <w:lang w:val="pl-PL"/>
        </w:rPr>
        <w:t>U</w:t>
      </w:r>
      <w:r w:rsidRPr="00BF2BD3">
        <w:rPr>
          <w:lang w:val="pl-PL"/>
        </w:rPr>
        <w:t xml:space="preserve">sług </w:t>
      </w:r>
      <w:r w:rsidR="003079E7">
        <w:rPr>
          <w:lang w:val="pl-PL"/>
        </w:rPr>
        <w:t>W</w:t>
      </w:r>
      <w:r w:rsidRPr="00BF2BD3">
        <w:rPr>
          <w:lang w:val="pl-PL"/>
        </w:rPr>
        <w:t xml:space="preserve">sparcia </w:t>
      </w:r>
      <w:r w:rsidR="003079E7">
        <w:rPr>
          <w:lang w:val="pl-PL"/>
        </w:rPr>
        <w:t>E</w:t>
      </w:r>
      <w:r w:rsidRPr="00BF2BD3">
        <w:rPr>
          <w:lang w:val="pl-PL"/>
        </w:rPr>
        <w:t xml:space="preserve">ksperckiego Wykonawcy będą każdorazowo rozliczane z łącznej puli godzin przeznaczonej na świadczenie Usług towarzyszących na podstawie ilości godzin wskazanych przez Zamawiającego we </w:t>
      </w:r>
      <w:r w:rsidR="003079E7">
        <w:rPr>
          <w:lang w:val="pl-PL"/>
        </w:rPr>
        <w:t>W</w:t>
      </w:r>
      <w:r w:rsidRPr="00BF2BD3">
        <w:rPr>
          <w:lang w:val="pl-PL"/>
        </w:rPr>
        <w:t>niosku o zamówienie.</w:t>
      </w:r>
    </w:p>
    <w:p w14:paraId="352596AC" w14:textId="61814D2E" w:rsidR="005E448A" w:rsidRPr="00BF2BD3" w:rsidRDefault="005E448A" w:rsidP="00D47F7C">
      <w:pPr>
        <w:numPr>
          <w:ilvl w:val="0"/>
          <w:numId w:val="14"/>
        </w:numPr>
        <w:spacing w:after="24" w:line="276" w:lineRule="auto"/>
        <w:ind w:right="41" w:hanging="370"/>
        <w:rPr>
          <w:lang w:val="pl-PL"/>
        </w:rPr>
      </w:pPr>
      <w:r w:rsidRPr="00BF2BD3">
        <w:rPr>
          <w:lang w:val="pl-PL"/>
        </w:rPr>
        <w:t>Maksymalna ilość godzin wsparcia eksperckiego wynosi 3000 godzin zegarowych.</w:t>
      </w:r>
    </w:p>
    <w:p w14:paraId="6A5ED17D" w14:textId="67C33E2E" w:rsidR="00A035E1" w:rsidRDefault="00A035E1" w:rsidP="00A035E1">
      <w:pPr>
        <w:pStyle w:val="Default"/>
        <w:numPr>
          <w:ilvl w:val="0"/>
          <w:numId w:val="14"/>
        </w:numPr>
        <w:spacing w:after="56" w:line="276" w:lineRule="auto"/>
        <w:ind w:hanging="360"/>
        <w:rPr>
          <w:color w:val="auto"/>
          <w:sz w:val="22"/>
          <w:szCs w:val="22"/>
        </w:rPr>
      </w:pPr>
      <w:r w:rsidRPr="00BF2BD3">
        <w:rPr>
          <w:color w:val="auto"/>
          <w:sz w:val="22"/>
          <w:szCs w:val="22"/>
        </w:rPr>
        <w:t xml:space="preserve">Usługi </w:t>
      </w:r>
      <w:r>
        <w:rPr>
          <w:color w:val="auto"/>
          <w:sz w:val="22"/>
          <w:szCs w:val="22"/>
        </w:rPr>
        <w:t>Wsparcia Eksperckiego Wykonawcy</w:t>
      </w:r>
      <w:r w:rsidRPr="00BF2BD3">
        <w:rPr>
          <w:color w:val="auto"/>
          <w:sz w:val="22"/>
          <w:szCs w:val="22"/>
        </w:rPr>
        <w:t xml:space="preserve"> będą realizowane na podstawie zatwierdzonego przez Zamawiającego harmonogramu </w:t>
      </w:r>
      <w:r>
        <w:rPr>
          <w:color w:val="auto"/>
          <w:sz w:val="22"/>
          <w:szCs w:val="22"/>
        </w:rPr>
        <w:t xml:space="preserve">realizacji Usług Wsparcia Eksperckiego Wykonawcy, </w:t>
      </w:r>
      <w:r w:rsidRPr="00BF2BD3">
        <w:rPr>
          <w:color w:val="auto"/>
          <w:sz w:val="22"/>
          <w:szCs w:val="22"/>
        </w:rPr>
        <w:t>na zasadach określonych w Umowie</w:t>
      </w:r>
      <w:r>
        <w:rPr>
          <w:color w:val="auto"/>
          <w:sz w:val="22"/>
          <w:szCs w:val="22"/>
        </w:rPr>
        <w:t xml:space="preserve"> ramowej</w:t>
      </w:r>
      <w:r w:rsidRPr="00BF2BD3">
        <w:rPr>
          <w:color w:val="auto"/>
          <w:sz w:val="22"/>
          <w:szCs w:val="22"/>
        </w:rPr>
        <w:t>.</w:t>
      </w:r>
    </w:p>
    <w:p w14:paraId="52979EDF" w14:textId="5F16E111" w:rsidR="00A035E1" w:rsidRDefault="00A035E1" w:rsidP="00A035E1">
      <w:pPr>
        <w:pStyle w:val="Akapitzlist"/>
        <w:numPr>
          <w:ilvl w:val="0"/>
          <w:numId w:val="14"/>
        </w:numPr>
        <w:spacing w:after="25" w:line="276" w:lineRule="auto"/>
        <w:ind w:hanging="360"/>
        <w:jc w:val="both"/>
        <w:rPr>
          <w:rFonts w:cstheme="minorHAnsi"/>
          <w:lang w:val="pl-PL"/>
        </w:rPr>
      </w:pPr>
      <w:r>
        <w:rPr>
          <w:rFonts w:cstheme="minorHAnsi"/>
          <w:lang w:val="pl-PL"/>
        </w:rPr>
        <w:t>Maksymalny t</w:t>
      </w:r>
      <w:r w:rsidRPr="00965F0E">
        <w:rPr>
          <w:rFonts w:cstheme="minorHAnsi"/>
          <w:lang w:val="pl-PL"/>
        </w:rPr>
        <w:t xml:space="preserve">ermin </w:t>
      </w:r>
      <w:r>
        <w:rPr>
          <w:rFonts w:cstheme="minorHAnsi"/>
          <w:lang w:val="pl-PL"/>
        </w:rPr>
        <w:t xml:space="preserve">wykonania Usług </w:t>
      </w:r>
      <w:r w:rsidRPr="00A035E1">
        <w:rPr>
          <w:lang w:val="pl-PL"/>
        </w:rPr>
        <w:t xml:space="preserve">Wsparcia Eksperckiego Wykonawcy </w:t>
      </w:r>
      <w:r w:rsidRPr="00A035E1">
        <w:rPr>
          <w:rFonts w:cstheme="minorHAnsi"/>
          <w:lang w:val="pl-PL"/>
        </w:rPr>
        <w:t>będzie</w:t>
      </w:r>
      <w:r w:rsidRPr="00965F0E">
        <w:rPr>
          <w:rFonts w:cstheme="minorHAnsi"/>
          <w:lang w:val="pl-PL"/>
        </w:rPr>
        <w:t xml:space="preserve"> precyzowany przez Jednostkę we Wniosku o zamówienie.</w:t>
      </w:r>
    </w:p>
    <w:p w14:paraId="221260E7" w14:textId="1D8BF776" w:rsidR="00BF2BD3" w:rsidRPr="00917F91" w:rsidRDefault="0091577E" w:rsidP="00D47F7C">
      <w:pPr>
        <w:pStyle w:val="Akapitzlist"/>
        <w:numPr>
          <w:ilvl w:val="0"/>
          <w:numId w:val="14"/>
        </w:numPr>
        <w:spacing w:after="25" w:line="276" w:lineRule="auto"/>
        <w:ind w:hanging="360"/>
        <w:jc w:val="both"/>
        <w:rPr>
          <w:rFonts w:cstheme="minorHAnsi"/>
          <w:lang w:val="pl-PL"/>
        </w:rPr>
      </w:pPr>
      <w:r w:rsidRPr="00E642BD">
        <w:rPr>
          <w:rFonts w:cstheme="minorHAnsi"/>
          <w:lang w:val="pl-PL"/>
        </w:rPr>
        <w:t xml:space="preserve">Potwierdzeniem prawidłowej </w:t>
      </w:r>
      <w:r w:rsidRPr="0091577E">
        <w:rPr>
          <w:rFonts w:cstheme="minorHAnsi"/>
          <w:lang w:val="pl-PL"/>
        </w:rPr>
        <w:t xml:space="preserve">realizacji </w:t>
      </w:r>
      <w:r w:rsidRPr="0091577E">
        <w:rPr>
          <w:lang w:val="pl-PL"/>
        </w:rPr>
        <w:t xml:space="preserve">Usług Wsparcia Eksperckiego Wykonawcy, </w:t>
      </w:r>
      <w:r w:rsidRPr="0091577E">
        <w:rPr>
          <w:rFonts w:cstheme="minorHAnsi"/>
          <w:lang w:val="pl-PL"/>
        </w:rPr>
        <w:t>będzie</w:t>
      </w:r>
      <w:r w:rsidRPr="00BF2BD3">
        <w:rPr>
          <w:rFonts w:cstheme="minorHAnsi"/>
          <w:lang w:val="pl-PL"/>
        </w:rPr>
        <w:t xml:space="preserve"> podpisany bez zastrzeżeń Protokół Odbioru</w:t>
      </w:r>
      <w:r w:rsidR="002D6315">
        <w:rPr>
          <w:rFonts w:cstheme="minorHAnsi"/>
          <w:lang w:val="pl-PL"/>
        </w:rPr>
        <w:t xml:space="preserve"> Usług.</w:t>
      </w:r>
    </w:p>
    <w:p w14:paraId="361C4759" w14:textId="438303E4" w:rsidR="00BF2BD3" w:rsidRDefault="00BF2BD3" w:rsidP="00D47F7C">
      <w:pPr>
        <w:pStyle w:val="Nagwek1"/>
        <w:spacing w:line="276" w:lineRule="auto"/>
        <w:rPr>
          <w:rFonts w:asciiTheme="minorHAnsi" w:hAnsiTheme="minorHAnsi" w:cstheme="minorHAnsi"/>
          <w:b/>
          <w:color w:val="auto"/>
        </w:rPr>
      </w:pPr>
      <w:r w:rsidRPr="00214995">
        <w:rPr>
          <w:rFonts w:asciiTheme="minorHAnsi" w:hAnsiTheme="minorHAnsi" w:cstheme="minorHAnsi"/>
          <w:b/>
          <w:color w:val="auto"/>
        </w:rPr>
        <w:t>VI</w:t>
      </w:r>
      <w:r w:rsidR="00584B85">
        <w:rPr>
          <w:rFonts w:asciiTheme="minorHAnsi" w:hAnsiTheme="minorHAnsi" w:cstheme="minorHAnsi"/>
          <w:b/>
          <w:color w:val="auto"/>
        </w:rPr>
        <w:t>.</w:t>
      </w:r>
      <w:r w:rsidRPr="00214995">
        <w:rPr>
          <w:rFonts w:asciiTheme="minorHAnsi" w:hAnsiTheme="minorHAnsi" w:cstheme="minorHAnsi"/>
          <w:b/>
          <w:color w:val="auto"/>
        </w:rPr>
        <w:t xml:space="preserve"> </w:t>
      </w:r>
      <w:r w:rsidRPr="007B62B2">
        <w:rPr>
          <w:rFonts w:asciiTheme="minorHAnsi" w:hAnsiTheme="minorHAnsi" w:cstheme="minorHAnsi"/>
          <w:b/>
          <w:color w:val="auto"/>
          <w:lang w:val="pl-PL"/>
        </w:rPr>
        <w:t>Wymagania w zakresie Gwarancji i wsparcia technicznego</w:t>
      </w:r>
    </w:p>
    <w:p w14:paraId="14391201" w14:textId="7E53632F" w:rsidR="00B12889" w:rsidRPr="007B62B2" w:rsidRDefault="00B12889" w:rsidP="00B12889">
      <w:pPr>
        <w:rPr>
          <w:b/>
          <w:sz w:val="24"/>
          <w:szCs w:val="24"/>
        </w:rPr>
      </w:pPr>
      <w:r w:rsidRPr="007B62B2">
        <w:rPr>
          <w:b/>
          <w:sz w:val="24"/>
          <w:szCs w:val="24"/>
        </w:rPr>
        <w:t>A) GWARANCJA</w:t>
      </w:r>
    </w:p>
    <w:p w14:paraId="75E9FB78" w14:textId="4F1D4750" w:rsidR="00BF2BD3" w:rsidRPr="00BF2BD3" w:rsidRDefault="00BF2BD3" w:rsidP="001539CD">
      <w:pPr>
        <w:numPr>
          <w:ilvl w:val="0"/>
          <w:numId w:val="24"/>
        </w:numPr>
        <w:spacing w:after="25" w:line="276" w:lineRule="auto"/>
        <w:ind w:hanging="360"/>
        <w:rPr>
          <w:rFonts w:cstheme="minorHAnsi"/>
          <w:lang w:val="pl-PL"/>
        </w:rPr>
      </w:pPr>
      <w:r w:rsidRPr="00BF2BD3">
        <w:rPr>
          <w:rFonts w:cstheme="minorHAnsi"/>
          <w:lang w:val="pl-PL"/>
        </w:rPr>
        <w:t xml:space="preserve">W ramach udzielonej Gwarancji Wykonawca udostępni oprogramowanie </w:t>
      </w:r>
      <w:bookmarkStart w:id="11" w:name="_Hlk126939427"/>
      <w:r w:rsidRPr="00BF2BD3">
        <w:rPr>
          <w:rFonts w:cstheme="minorHAnsi"/>
          <w:lang w:val="pl-PL"/>
        </w:rPr>
        <w:t>umożliwiające zdalne zgłaszanie</w:t>
      </w:r>
      <w:bookmarkEnd w:id="11"/>
      <w:r w:rsidRPr="00BF2BD3">
        <w:rPr>
          <w:rFonts w:cstheme="minorHAnsi"/>
          <w:lang w:val="pl-PL"/>
        </w:rPr>
        <w:t xml:space="preserve"> i monitorowanie statusu Zgłoszenia Serwisowego Awarii, oprogramowanie to musi zapewnić </w:t>
      </w:r>
      <w:r w:rsidR="0032045C">
        <w:rPr>
          <w:rFonts w:cstheme="minorHAnsi"/>
          <w:lang w:val="pl-PL"/>
        </w:rPr>
        <w:t>Jednostce</w:t>
      </w:r>
      <w:r w:rsidRPr="00BF2BD3">
        <w:rPr>
          <w:rFonts w:cstheme="minorHAnsi"/>
          <w:lang w:val="pl-PL"/>
        </w:rPr>
        <w:t xml:space="preserve"> brak ograniczeń, co do liczby dokonywanych Zgłoszeń Serwisowych w zakresie Awarii. </w:t>
      </w:r>
    </w:p>
    <w:p w14:paraId="23E7E623" w14:textId="55C757CE" w:rsidR="00BF2BD3" w:rsidRPr="00BF2BD3" w:rsidRDefault="00BF2BD3" w:rsidP="001539CD">
      <w:pPr>
        <w:numPr>
          <w:ilvl w:val="0"/>
          <w:numId w:val="24"/>
        </w:numPr>
        <w:spacing w:after="25" w:line="276" w:lineRule="auto"/>
        <w:ind w:hanging="360"/>
        <w:rPr>
          <w:rFonts w:cstheme="minorHAnsi"/>
          <w:lang w:val="pl-PL"/>
        </w:rPr>
      </w:pPr>
      <w:r w:rsidRPr="00BF2BD3">
        <w:rPr>
          <w:rFonts w:cstheme="minorHAnsi"/>
          <w:lang w:val="pl-PL"/>
        </w:rPr>
        <w:t xml:space="preserve">Wszelkie prace wykonywane przez Wykonawcę </w:t>
      </w:r>
      <w:r w:rsidR="0032045C">
        <w:rPr>
          <w:rFonts w:cstheme="minorHAnsi"/>
          <w:lang w:val="pl-PL"/>
        </w:rPr>
        <w:t xml:space="preserve">w Systemie </w:t>
      </w:r>
      <w:r w:rsidRPr="00BF2BD3">
        <w:rPr>
          <w:rFonts w:cstheme="minorHAnsi"/>
          <w:lang w:val="pl-PL"/>
        </w:rPr>
        <w:t>nie mogą skutkować utratą praw gwarancyjnych</w:t>
      </w:r>
      <w:r w:rsidR="0032045C">
        <w:rPr>
          <w:rFonts w:cstheme="minorHAnsi"/>
          <w:lang w:val="pl-PL"/>
        </w:rPr>
        <w:t xml:space="preserve"> do Systemu</w:t>
      </w:r>
      <w:r w:rsidRPr="00BF2BD3">
        <w:rPr>
          <w:rFonts w:cstheme="minorHAnsi"/>
          <w:lang w:val="pl-PL"/>
        </w:rPr>
        <w:t xml:space="preserve">. </w:t>
      </w:r>
    </w:p>
    <w:p w14:paraId="12748404" w14:textId="5AD09BF6" w:rsidR="00BF2BD3" w:rsidRPr="00BF2BD3" w:rsidRDefault="00BF2BD3" w:rsidP="001539CD">
      <w:pPr>
        <w:numPr>
          <w:ilvl w:val="0"/>
          <w:numId w:val="24"/>
        </w:numPr>
        <w:spacing w:after="25" w:line="276" w:lineRule="auto"/>
        <w:ind w:hanging="360"/>
        <w:rPr>
          <w:rFonts w:cstheme="minorHAnsi"/>
          <w:lang w:val="pl-PL"/>
        </w:rPr>
      </w:pPr>
      <w:r w:rsidRPr="00BF2BD3">
        <w:rPr>
          <w:rFonts w:cstheme="minorHAnsi"/>
          <w:lang w:val="pl-PL"/>
        </w:rPr>
        <w:t xml:space="preserve">W ramach udzielonej gwarancji Wykonawca będzie </w:t>
      </w:r>
      <w:r w:rsidR="00465089">
        <w:rPr>
          <w:rFonts w:cstheme="minorHAnsi"/>
          <w:lang w:val="pl-PL"/>
        </w:rPr>
        <w:t xml:space="preserve">rozwiązywał </w:t>
      </w:r>
      <w:r w:rsidR="00465089" w:rsidRPr="00BF2BD3">
        <w:rPr>
          <w:rFonts w:cstheme="minorHAnsi"/>
          <w:lang w:val="pl-PL"/>
        </w:rPr>
        <w:t>zgłaszan</w:t>
      </w:r>
      <w:r w:rsidR="00465089">
        <w:rPr>
          <w:rFonts w:cstheme="minorHAnsi"/>
          <w:lang w:val="pl-PL"/>
        </w:rPr>
        <w:t>e</w:t>
      </w:r>
      <w:r w:rsidR="00465089" w:rsidRPr="00BF2BD3">
        <w:rPr>
          <w:rFonts w:cstheme="minorHAnsi"/>
          <w:lang w:val="pl-PL"/>
        </w:rPr>
        <w:t xml:space="preserve"> problem</w:t>
      </w:r>
      <w:r w:rsidR="00465089">
        <w:rPr>
          <w:rFonts w:cstheme="minorHAnsi"/>
          <w:lang w:val="pl-PL"/>
        </w:rPr>
        <w:t>y</w:t>
      </w:r>
      <w:r w:rsidR="00465089" w:rsidRPr="00BF2BD3">
        <w:rPr>
          <w:rFonts w:cstheme="minorHAnsi"/>
          <w:lang w:val="pl-PL"/>
        </w:rPr>
        <w:t xml:space="preserve"> związan</w:t>
      </w:r>
      <w:r w:rsidR="00465089">
        <w:rPr>
          <w:rFonts w:cstheme="minorHAnsi"/>
          <w:lang w:val="pl-PL"/>
        </w:rPr>
        <w:t>e</w:t>
      </w:r>
      <w:r w:rsidR="00465089" w:rsidRPr="00BF2BD3">
        <w:rPr>
          <w:rFonts w:cstheme="minorHAnsi"/>
          <w:lang w:val="pl-PL"/>
        </w:rPr>
        <w:t xml:space="preserve"> z działaniem i obsługą </w:t>
      </w:r>
      <w:r w:rsidR="00465089">
        <w:rPr>
          <w:rFonts w:cstheme="minorHAnsi"/>
          <w:lang w:val="pl-PL"/>
        </w:rPr>
        <w:t>Systemu, to jest</w:t>
      </w:r>
      <w:r w:rsidR="00465089" w:rsidRPr="00BF2BD3">
        <w:rPr>
          <w:rFonts w:cstheme="minorHAnsi"/>
          <w:lang w:val="pl-PL"/>
        </w:rPr>
        <w:t xml:space="preserve"> </w:t>
      </w:r>
      <w:r w:rsidRPr="00BF2BD3">
        <w:rPr>
          <w:rFonts w:cstheme="minorHAnsi"/>
          <w:lang w:val="pl-PL"/>
        </w:rPr>
        <w:t xml:space="preserve">realizował Zgłoszenia Serwisowe Awarii w następujący sposób: </w:t>
      </w:r>
    </w:p>
    <w:p w14:paraId="1AF942E1" w14:textId="76A1891B" w:rsidR="00BF2BD3" w:rsidRPr="00BF2BD3" w:rsidRDefault="00BF2BD3" w:rsidP="00D47F7C">
      <w:pPr>
        <w:numPr>
          <w:ilvl w:val="1"/>
          <w:numId w:val="24"/>
        </w:numPr>
        <w:spacing w:after="25" w:line="276" w:lineRule="auto"/>
        <w:ind w:left="762"/>
        <w:rPr>
          <w:rFonts w:cstheme="minorHAnsi"/>
          <w:lang w:val="pl-PL"/>
        </w:rPr>
      </w:pPr>
      <w:r w:rsidRPr="00BF2BD3">
        <w:rPr>
          <w:rFonts w:cstheme="minorHAnsi"/>
          <w:b/>
          <w:lang w:val="pl-PL"/>
        </w:rPr>
        <w:t>Awaria Krytyczna</w:t>
      </w:r>
      <w:r w:rsidRPr="00BF2BD3">
        <w:rPr>
          <w:rFonts w:cstheme="minorHAnsi"/>
          <w:lang w:val="pl-PL"/>
        </w:rPr>
        <w:t>, wada skutkująca nieprawidłowym działaniem dowolnego elementu rozwiązania powodująca albo całkowity brak możliwości korzystania albo takie ograniczenie możliwości korzystania, że rozwiązanie przestaje spełniać swoje podstawowe funkcje. Czas odnalezienia obejścia lub Naprawy do 12 godzin od chwili Zgłoszenia Serwisowego przez</w:t>
      </w:r>
      <w:r w:rsidR="0032045C">
        <w:rPr>
          <w:rFonts w:cstheme="minorHAnsi"/>
          <w:lang w:val="pl-PL"/>
        </w:rPr>
        <w:t xml:space="preserve"> Jednostkę</w:t>
      </w:r>
      <w:r w:rsidRPr="00BF2BD3">
        <w:rPr>
          <w:rFonts w:cstheme="minorHAnsi"/>
          <w:lang w:val="pl-PL"/>
        </w:rPr>
        <w:t xml:space="preserve">; </w:t>
      </w:r>
    </w:p>
    <w:p w14:paraId="678778C5" w14:textId="627793CB" w:rsidR="00BF2BD3" w:rsidRPr="00BF2BD3" w:rsidRDefault="00BF2BD3" w:rsidP="00D47F7C">
      <w:pPr>
        <w:numPr>
          <w:ilvl w:val="1"/>
          <w:numId w:val="24"/>
        </w:numPr>
        <w:spacing w:after="25" w:line="276" w:lineRule="auto"/>
        <w:ind w:left="762"/>
        <w:rPr>
          <w:rFonts w:cstheme="minorHAnsi"/>
          <w:lang w:val="pl-PL"/>
        </w:rPr>
      </w:pPr>
      <w:r w:rsidRPr="00BF2BD3">
        <w:rPr>
          <w:rFonts w:cstheme="minorHAnsi"/>
          <w:b/>
          <w:lang w:val="pl-PL"/>
        </w:rPr>
        <w:lastRenderedPageBreak/>
        <w:t>Awaria Niekrytyczna</w:t>
      </w:r>
      <w:r w:rsidRPr="00BF2BD3">
        <w:rPr>
          <w:rFonts w:cstheme="minorHAnsi"/>
          <w:lang w:val="pl-PL"/>
        </w:rPr>
        <w:t xml:space="preserve"> wada skutkująca nieprawidłowym działaniem dowolnego elementu rozwiązania powodująca ograniczenie korzystania z rozwiązania, nie powodując skutków opisanych dla Awarii Krytycznej. Czas odnalezienia obejścia lub Naprawy do 72 godzin od chwili Zgłoszenia Serwisowego przez</w:t>
      </w:r>
      <w:r w:rsidR="0032045C">
        <w:rPr>
          <w:rFonts w:cstheme="minorHAnsi"/>
          <w:lang w:val="pl-PL"/>
        </w:rPr>
        <w:t xml:space="preserve"> Jednostkę</w:t>
      </w:r>
      <w:r w:rsidRPr="00BF2BD3">
        <w:rPr>
          <w:rFonts w:cstheme="minorHAnsi"/>
          <w:lang w:val="pl-PL"/>
        </w:rPr>
        <w:t xml:space="preserve">. </w:t>
      </w:r>
    </w:p>
    <w:p w14:paraId="5330FEE6" w14:textId="11CFD596" w:rsidR="00BF2BD3" w:rsidRPr="00BF2BD3" w:rsidRDefault="00BF2BD3" w:rsidP="001539CD">
      <w:pPr>
        <w:pStyle w:val="Akapitzlist"/>
        <w:numPr>
          <w:ilvl w:val="0"/>
          <w:numId w:val="24"/>
        </w:numPr>
        <w:spacing w:after="25" w:line="276" w:lineRule="auto"/>
        <w:ind w:right="2" w:hanging="360"/>
        <w:rPr>
          <w:rFonts w:cstheme="minorHAnsi"/>
          <w:lang w:val="pl-PL"/>
        </w:rPr>
      </w:pPr>
      <w:r w:rsidRPr="00BF2BD3">
        <w:rPr>
          <w:rFonts w:cstheme="minorHAnsi"/>
          <w:lang w:val="pl-PL"/>
        </w:rPr>
        <w:t xml:space="preserve">Wszelkie Awarie będą zgłaszane przez </w:t>
      </w:r>
      <w:r w:rsidR="0059717F">
        <w:rPr>
          <w:rFonts w:cstheme="minorHAnsi"/>
          <w:lang w:val="pl-PL"/>
        </w:rPr>
        <w:t>Jednostkę</w:t>
      </w:r>
      <w:r w:rsidR="0059717F" w:rsidRPr="00BF2BD3">
        <w:rPr>
          <w:rFonts w:cstheme="minorHAnsi"/>
          <w:lang w:val="pl-PL"/>
        </w:rPr>
        <w:t xml:space="preserve"> </w:t>
      </w:r>
      <w:r w:rsidRPr="00BF2BD3">
        <w:rPr>
          <w:rFonts w:cstheme="minorHAnsi"/>
          <w:lang w:val="pl-PL"/>
        </w:rPr>
        <w:t>za pomocą udostępnione</w:t>
      </w:r>
      <w:r w:rsidR="00FE5BB6">
        <w:rPr>
          <w:rFonts w:cstheme="minorHAnsi"/>
          <w:lang w:val="pl-PL"/>
        </w:rPr>
        <w:t>go</w:t>
      </w:r>
      <w:r w:rsidRPr="00BF2BD3">
        <w:rPr>
          <w:rFonts w:cstheme="minorHAnsi"/>
          <w:lang w:val="pl-PL"/>
        </w:rPr>
        <w:t xml:space="preserve"> przez Wykonawcę oprogramowania o którym mowa w punkcie 1 powyżej. </w:t>
      </w:r>
    </w:p>
    <w:p w14:paraId="19AF9586" w14:textId="2BB688EB" w:rsidR="00BF2BD3" w:rsidRDefault="00BF2BD3" w:rsidP="001539CD">
      <w:pPr>
        <w:pStyle w:val="Akapitzlist"/>
        <w:numPr>
          <w:ilvl w:val="0"/>
          <w:numId w:val="24"/>
        </w:numPr>
        <w:spacing w:after="25" w:line="276" w:lineRule="auto"/>
        <w:ind w:right="2" w:hanging="360"/>
        <w:rPr>
          <w:rFonts w:cstheme="minorHAnsi"/>
          <w:lang w:val="pl-PL"/>
        </w:rPr>
      </w:pPr>
      <w:r w:rsidRPr="00BF2BD3">
        <w:rPr>
          <w:rFonts w:cstheme="minorHAnsi"/>
          <w:lang w:val="pl-PL"/>
        </w:rPr>
        <w:t xml:space="preserve">W przypadku potrzeby konsultacji z działem wsparcia technicznego Producenta lub wydania </w:t>
      </w:r>
      <w:r w:rsidRPr="00754B53">
        <w:rPr>
          <w:rFonts w:cstheme="minorHAnsi"/>
          <w:lang w:val="pl-PL"/>
        </w:rPr>
        <w:t xml:space="preserve">poprawki przez Producenta, na wniosek Wykonawcy złożony w formie elektronicznej, </w:t>
      </w:r>
      <w:r w:rsidR="0032045C" w:rsidRPr="00754B53">
        <w:rPr>
          <w:rFonts w:cstheme="minorHAnsi"/>
          <w:lang w:val="pl-PL"/>
        </w:rPr>
        <w:t>Jednostka</w:t>
      </w:r>
      <w:r w:rsidR="00CE686A" w:rsidRPr="00754B53">
        <w:rPr>
          <w:rFonts w:cstheme="minorHAnsi"/>
          <w:lang w:val="pl-PL"/>
        </w:rPr>
        <w:t xml:space="preserve"> </w:t>
      </w:r>
      <w:r w:rsidRPr="00754B53">
        <w:rPr>
          <w:rFonts w:cstheme="minorHAnsi"/>
          <w:lang w:val="pl-PL"/>
        </w:rPr>
        <w:t xml:space="preserve">zawiesi czas usunięcia Awarii do czasu udostępnienia poprawki lecz nie dłużej niż 90 dni. </w:t>
      </w:r>
    </w:p>
    <w:p w14:paraId="14AF79AA" w14:textId="77777777" w:rsidR="00037F2D" w:rsidRPr="00754B53" w:rsidRDefault="00037F2D" w:rsidP="00037F2D">
      <w:pPr>
        <w:pStyle w:val="Akapitzlist"/>
        <w:spacing w:after="25" w:line="276" w:lineRule="auto"/>
        <w:ind w:left="360" w:right="2"/>
        <w:rPr>
          <w:rFonts w:cstheme="minorHAnsi"/>
          <w:lang w:val="pl-PL"/>
        </w:rPr>
      </w:pPr>
    </w:p>
    <w:p w14:paraId="6BEC7E27" w14:textId="1F0820CB" w:rsidR="00B12889" w:rsidRPr="00754B53" w:rsidRDefault="00B12889" w:rsidP="00B12889">
      <w:pPr>
        <w:rPr>
          <w:b/>
          <w:sz w:val="24"/>
          <w:szCs w:val="24"/>
        </w:rPr>
      </w:pPr>
      <w:r w:rsidRPr="00754B53">
        <w:rPr>
          <w:b/>
          <w:sz w:val="24"/>
          <w:szCs w:val="24"/>
        </w:rPr>
        <w:t>B) WSPARCIE TECHNICZNE</w:t>
      </w:r>
    </w:p>
    <w:p w14:paraId="2003EB6C" w14:textId="25059A79" w:rsidR="007902B1" w:rsidRPr="00754B53" w:rsidRDefault="00EF34F6" w:rsidP="00EF34F6">
      <w:pPr>
        <w:pStyle w:val="Akapitzlist"/>
        <w:numPr>
          <w:ilvl w:val="0"/>
          <w:numId w:val="29"/>
        </w:numPr>
        <w:tabs>
          <w:tab w:val="left" w:pos="426"/>
        </w:tabs>
        <w:spacing w:after="25" w:line="276" w:lineRule="auto"/>
        <w:ind w:left="0" w:right="2"/>
        <w:rPr>
          <w:rFonts w:cstheme="minorHAnsi"/>
          <w:lang w:val="pl-PL"/>
        </w:rPr>
      </w:pPr>
      <w:r w:rsidRPr="00754B53">
        <w:rPr>
          <w:rFonts w:cstheme="minorHAnsi"/>
          <w:lang w:val="pl-PL"/>
        </w:rPr>
        <w:t xml:space="preserve">Wsparcie techniczne </w:t>
      </w:r>
      <w:r w:rsidR="007902B1" w:rsidRPr="00754B53">
        <w:rPr>
          <w:rFonts w:cstheme="minorHAnsi"/>
          <w:lang w:val="pl-PL"/>
        </w:rPr>
        <w:t xml:space="preserve"> musi obejmować co najmniej: </w:t>
      </w:r>
    </w:p>
    <w:p w14:paraId="516B4BE6" w14:textId="37BD05D5" w:rsidR="007902B1" w:rsidRPr="00754B53" w:rsidRDefault="007902B1" w:rsidP="00754B53">
      <w:pPr>
        <w:numPr>
          <w:ilvl w:val="0"/>
          <w:numId w:val="19"/>
        </w:numPr>
        <w:spacing w:after="25" w:line="276" w:lineRule="auto"/>
        <w:ind w:left="993" w:hanging="360"/>
        <w:rPr>
          <w:rFonts w:cstheme="minorHAnsi"/>
          <w:lang w:val="pl-PL"/>
        </w:rPr>
      </w:pPr>
      <w:r w:rsidRPr="00754B53">
        <w:rPr>
          <w:rFonts w:cstheme="minorHAnsi"/>
          <w:lang w:val="pl-PL"/>
        </w:rPr>
        <w:t xml:space="preserve">aktualizację i konfigurację </w:t>
      </w:r>
      <w:r w:rsidR="00FB12DE" w:rsidRPr="00754B53">
        <w:rPr>
          <w:rFonts w:cstheme="minorHAnsi"/>
          <w:lang w:val="pl-PL"/>
        </w:rPr>
        <w:t>Oprogramowania</w:t>
      </w:r>
      <w:r w:rsidRPr="00754B53">
        <w:rPr>
          <w:rFonts w:cstheme="minorHAnsi"/>
          <w:lang w:val="pl-PL"/>
        </w:rPr>
        <w:t xml:space="preserve"> przez Wykonawcę, </w:t>
      </w:r>
    </w:p>
    <w:p w14:paraId="076F31EF" w14:textId="6A93A31E" w:rsidR="00401F57" w:rsidRPr="00754B53" w:rsidRDefault="007902B1" w:rsidP="00EF34F6">
      <w:pPr>
        <w:numPr>
          <w:ilvl w:val="0"/>
          <w:numId w:val="19"/>
        </w:numPr>
        <w:spacing w:after="25" w:line="276" w:lineRule="auto"/>
        <w:ind w:left="993" w:hanging="360"/>
        <w:rPr>
          <w:rFonts w:cstheme="minorHAnsi"/>
          <w:lang w:val="pl-PL"/>
        </w:rPr>
      </w:pPr>
      <w:r w:rsidRPr="00754B53">
        <w:rPr>
          <w:rFonts w:cstheme="minorHAnsi"/>
          <w:lang w:val="pl-PL"/>
        </w:rPr>
        <w:t>instal</w:t>
      </w:r>
      <w:r w:rsidR="00401F57" w:rsidRPr="00754B53">
        <w:rPr>
          <w:rFonts w:cstheme="minorHAnsi"/>
          <w:lang w:val="pl-PL"/>
        </w:rPr>
        <w:t>ację</w:t>
      </w:r>
      <w:r w:rsidRPr="00754B53">
        <w:rPr>
          <w:rFonts w:cstheme="minorHAnsi"/>
          <w:lang w:val="pl-PL"/>
        </w:rPr>
        <w:t xml:space="preserve"> popraw</w:t>
      </w:r>
      <w:r w:rsidR="00401F57" w:rsidRPr="00754B53">
        <w:rPr>
          <w:rFonts w:cstheme="minorHAnsi"/>
          <w:lang w:val="pl-PL"/>
        </w:rPr>
        <w:t>ek</w:t>
      </w:r>
      <w:r w:rsidRPr="00754B53">
        <w:rPr>
          <w:rFonts w:cstheme="minorHAnsi"/>
          <w:lang w:val="pl-PL"/>
        </w:rPr>
        <w:t>, usprawnie</w:t>
      </w:r>
      <w:r w:rsidR="00401F57" w:rsidRPr="00754B53">
        <w:rPr>
          <w:rFonts w:cstheme="minorHAnsi"/>
          <w:lang w:val="pl-PL"/>
        </w:rPr>
        <w:t>ń</w:t>
      </w:r>
      <w:r w:rsidRPr="00754B53">
        <w:rPr>
          <w:rFonts w:cstheme="minorHAnsi"/>
          <w:lang w:val="pl-PL"/>
        </w:rPr>
        <w:t xml:space="preserve"> i now</w:t>
      </w:r>
      <w:r w:rsidR="00401F57" w:rsidRPr="00754B53">
        <w:rPr>
          <w:rFonts w:cstheme="minorHAnsi"/>
          <w:lang w:val="pl-PL"/>
        </w:rPr>
        <w:t>ych</w:t>
      </w:r>
      <w:r w:rsidRPr="00754B53">
        <w:rPr>
          <w:rFonts w:cstheme="minorHAnsi"/>
          <w:lang w:val="pl-PL"/>
        </w:rPr>
        <w:t xml:space="preserve"> wersj</w:t>
      </w:r>
      <w:r w:rsidR="00401F57" w:rsidRPr="00754B53">
        <w:rPr>
          <w:rFonts w:cstheme="minorHAnsi"/>
          <w:lang w:val="pl-PL"/>
        </w:rPr>
        <w:t>i</w:t>
      </w:r>
      <w:r w:rsidRPr="00754B53">
        <w:rPr>
          <w:rFonts w:cstheme="minorHAnsi"/>
          <w:lang w:val="pl-PL"/>
        </w:rPr>
        <w:t xml:space="preserve"> Oprogramowania</w:t>
      </w:r>
      <w:r w:rsidR="00401F57" w:rsidRPr="00754B53">
        <w:rPr>
          <w:rFonts w:cstheme="minorHAnsi"/>
          <w:lang w:val="pl-PL"/>
        </w:rPr>
        <w:t>,</w:t>
      </w:r>
      <w:r w:rsidRPr="00754B53">
        <w:rPr>
          <w:rFonts w:cstheme="minorHAnsi"/>
          <w:lang w:val="pl-PL"/>
        </w:rPr>
        <w:t xml:space="preserve"> udostępnian</w:t>
      </w:r>
      <w:r w:rsidR="00401F57" w:rsidRPr="00754B53">
        <w:rPr>
          <w:rFonts w:cstheme="minorHAnsi"/>
          <w:lang w:val="pl-PL"/>
        </w:rPr>
        <w:t>ych</w:t>
      </w:r>
      <w:r w:rsidRPr="00754B53">
        <w:rPr>
          <w:rFonts w:cstheme="minorHAnsi"/>
          <w:lang w:val="pl-PL"/>
        </w:rPr>
        <w:t xml:space="preserve"> przez Producenta</w:t>
      </w:r>
      <w:r w:rsidR="00380AD3" w:rsidRPr="00754B53">
        <w:rPr>
          <w:rFonts w:cstheme="minorHAnsi"/>
          <w:lang w:val="pl-PL"/>
        </w:rPr>
        <w:t>, na wezwanie i  w terminie uzgodnionym z Jednostką</w:t>
      </w:r>
      <w:r w:rsidR="00037F2D">
        <w:rPr>
          <w:rFonts w:cstheme="minorHAnsi"/>
          <w:lang w:val="pl-PL"/>
        </w:rPr>
        <w:t>.</w:t>
      </w:r>
    </w:p>
    <w:p w14:paraId="691FC858" w14:textId="362BA566" w:rsidR="00B12889" w:rsidRPr="00F167F9" w:rsidRDefault="007902B1" w:rsidP="00B12889">
      <w:pPr>
        <w:pStyle w:val="Akapitzlist"/>
        <w:numPr>
          <w:ilvl w:val="0"/>
          <w:numId w:val="29"/>
        </w:numPr>
        <w:spacing w:after="25" w:line="276" w:lineRule="auto"/>
        <w:ind w:right="2" w:hanging="360"/>
        <w:rPr>
          <w:rFonts w:cstheme="minorHAnsi"/>
          <w:lang w:val="pl-PL"/>
        </w:rPr>
      </w:pPr>
      <w:r w:rsidRPr="00BF2BD3">
        <w:rPr>
          <w:rFonts w:cstheme="minorHAnsi"/>
          <w:lang w:val="pl-PL"/>
        </w:rPr>
        <w:t xml:space="preserve">W ramach udzielonej gwarancji </w:t>
      </w:r>
      <w:r w:rsidR="00037F2D">
        <w:rPr>
          <w:rFonts w:cstheme="minorHAnsi"/>
          <w:lang w:val="pl-PL"/>
        </w:rPr>
        <w:t xml:space="preserve">Jednostce </w:t>
      </w:r>
      <w:r w:rsidRPr="00BF2BD3">
        <w:rPr>
          <w:rFonts w:cstheme="minorHAnsi"/>
          <w:lang w:val="pl-PL"/>
        </w:rPr>
        <w:t xml:space="preserve">przysługuje prawo do samodzielnej instalacji i używania wszystkich poprawek, usprawnień i nowych wersji </w:t>
      </w:r>
      <w:r w:rsidR="00037F2D">
        <w:rPr>
          <w:rFonts w:cstheme="minorHAnsi"/>
          <w:lang w:val="pl-PL"/>
        </w:rPr>
        <w:t xml:space="preserve">Systemu </w:t>
      </w:r>
      <w:r w:rsidRPr="00BF2BD3">
        <w:rPr>
          <w:rFonts w:cstheme="minorHAnsi"/>
          <w:lang w:val="pl-PL"/>
        </w:rPr>
        <w:t xml:space="preserve">udostępnianych przez jego </w:t>
      </w:r>
      <w:r w:rsidR="00037F2D">
        <w:rPr>
          <w:rFonts w:cstheme="minorHAnsi"/>
          <w:lang w:val="pl-PL"/>
        </w:rPr>
        <w:t>P</w:t>
      </w:r>
      <w:r w:rsidRPr="00BF2BD3">
        <w:rPr>
          <w:rFonts w:cstheme="minorHAnsi"/>
          <w:lang w:val="pl-PL"/>
        </w:rPr>
        <w:t>roducenta bez ponoszenia dodatkowych kosztów finansowych. Powyższe nie może skutkować utratą uprawnień gwarancyjnych przysługujących</w:t>
      </w:r>
      <w:r w:rsidR="00037F2D">
        <w:rPr>
          <w:rFonts w:cstheme="minorHAnsi"/>
          <w:lang w:val="pl-PL"/>
        </w:rPr>
        <w:t xml:space="preserve"> Jednostkom</w:t>
      </w:r>
      <w:r w:rsidRPr="00BF2BD3">
        <w:rPr>
          <w:rFonts w:cstheme="minorHAnsi"/>
          <w:lang w:val="pl-PL"/>
        </w:rPr>
        <w:t xml:space="preserve">. </w:t>
      </w:r>
    </w:p>
    <w:p w14:paraId="6F99DF27" w14:textId="22E67D66" w:rsidR="00BF2BD3" w:rsidRPr="00214995" w:rsidRDefault="00214995" w:rsidP="00D47F7C">
      <w:pPr>
        <w:pStyle w:val="Nagwek1"/>
        <w:spacing w:line="276" w:lineRule="auto"/>
        <w:rPr>
          <w:rFonts w:asciiTheme="minorHAnsi" w:hAnsiTheme="minorHAnsi" w:cstheme="minorHAnsi"/>
          <w:b/>
          <w:color w:val="auto"/>
          <w:lang w:val="pl-PL"/>
        </w:rPr>
      </w:pPr>
      <w:r w:rsidRPr="00214995">
        <w:rPr>
          <w:rFonts w:asciiTheme="minorHAnsi" w:hAnsiTheme="minorHAnsi" w:cstheme="minorHAnsi"/>
          <w:b/>
          <w:color w:val="auto"/>
          <w:lang w:val="pl-PL"/>
        </w:rPr>
        <w:t>VII</w:t>
      </w:r>
      <w:r w:rsidR="00584B85">
        <w:rPr>
          <w:rFonts w:asciiTheme="minorHAnsi" w:hAnsiTheme="minorHAnsi" w:cstheme="minorHAnsi"/>
          <w:b/>
          <w:color w:val="auto"/>
          <w:lang w:val="pl-PL"/>
        </w:rPr>
        <w:t>.</w:t>
      </w:r>
      <w:r w:rsidRPr="00214995">
        <w:rPr>
          <w:rFonts w:asciiTheme="minorHAnsi" w:hAnsiTheme="minorHAnsi" w:cstheme="minorHAnsi"/>
          <w:b/>
          <w:color w:val="auto"/>
          <w:lang w:val="pl-PL"/>
        </w:rPr>
        <w:t xml:space="preserve"> Wymagania </w:t>
      </w:r>
      <w:r w:rsidR="00BF2BD3" w:rsidRPr="00214995">
        <w:rPr>
          <w:rFonts w:asciiTheme="minorHAnsi" w:hAnsiTheme="minorHAnsi" w:cstheme="minorHAnsi"/>
          <w:b/>
          <w:color w:val="auto"/>
          <w:lang w:val="pl-PL"/>
        </w:rPr>
        <w:t xml:space="preserve">w zakresie Dokumentacji Projektowej </w:t>
      </w:r>
    </w:p>
    <w:p w14:paraId="7D12D213" w14:textId="1887FF79" w:rsidR="00BF2BD3" w:rsidRPr="00BF2BD3" w:rsidRDefault="00BF2BD3" w:rsidP="00D47F7C">
      <w:pPr>
        <w:pStyle w:val="Akapitzlist"/>
        <w:numPr>
          <w:ilvl w:val="6"/>
          <w:numId w:val="23"/>
        </w:numPr>
        <w:spacing w:after="24" w:line="276" w:lineRule="auto"/>
        <w:ind w:left="284" w:hanging="284"/>
        <w:rPr>
          <w:rFonts w:cstheme="minorHAnsi"/>
          <w:lang w:val="pl-PL"/>
        </w:rPr>
      </w:pPr>
      <w:r w:rsidRPr="00BF2BD3">
        <w:rPr>
          <w:rFonts w:cstheme="minorHAnsi"/>
          <w:lang w:val="pl-PL"/>
        </w:rPr>
        <w:t xml:space="preserve">Wykonawca w uzgodnieniu z </w:t>
      </w:r>
      <w:r w:rsidR="00D50331">
        <w:rPr>
          <w:rFonts w:cstheme="minorHAnsi"/>
          <w:lang w:val="pl-PL"/>
        </w:rPr>
        <w:t>Jednostką (Zespołem Odbiorowym)</w:t>
      </w:r>
      <w:r w:rsidRPr="00BF2BD3">
        <w:rPr>
          <w:rFonts w:cstheme="minorHAnsi"/>
          <w:lang w:val="pl-PL"/>
        </w:rPr>
        <w:t xml:space="preserve"> opracuje i dostarczy następującą Dokumentację Projektową: </w:t>
      </w:r>
    </w:p>
    <w:p w14:paraId="56122D4B" w14:textId="40A8AC47" w:rsidR="00BF2BD3" w:rsidRPr="00BF2BD3" w:rsidRDefault="00BF2BD3" w:rsidP="00D47F7C">
      <w:pPr>
        <w:pStyle w:val="Akapitzlist"/>
        <w:numPr>
          <w:ilvl w:val="0"/>
          <w:numId w:val="20"/>
        </w:numPr>
        <w:spacing w:after="25" w:line="276" w:lineRule="auto"/>
        <w:rPr>
          <w:rFonts w:cstheme="minorHAnsi"/>
          <w:lang w:val="pl-PL"/>
        </w:rPr>
      </w:pPr>
      <w:r w:rsidRPr="00BF2BD3">
        <w:rPr>
          <w:rFonts w:cstheme="minorHAnsi"/>
          <w:lang w:val="pl-PL"/>
        </w:rPr>
        <w:t>Projekt Wdrożenia</w:t>
      </w:r>
      <w:r w:rsidR="00D50331">
        <w:rPr>
          <w:rFonts w:cstheme="minorHAnsi"/>
          <w:lang w:val="pl-PL"/>
        </w:rPr>
        <w:t xml:space="preserve"> Systemu</w:t>
      </w:r>
      <w:r w:rsidRPr="00BF2BD3">
        <w:rPr>
          <w:rFonts w:cstheme="minorHAnsi"/>
          <w:lang w:val="pl-PL"/>
        </w:rPr>
        <w:t>, który musi zawierać, w szczególności: opis funkcjonalny, wykaz wymaganych elementów</w:t>
      </w:r>
      <w:r w:rsidR="00D50331">
        <w:rPr>
          <w:rFonts w:cstheme="minorHAnsi"/>
          <w:lang w:val="pl-PL"/>
        </w:rPr>
        <w:t xml:space="preserve"> Systemu</w:t>
      </w:r>
      <w:r w:rsidRPr="00BF2BD3">
        <w:rPr>
          <w:rFonts w:cstheme="minorHAnsi"/>
          <w:lang w:val="pl-PL"/>
        </w:rPr>
        <w:t xml:space="preserve">, sposób ich wdrożenia i konfiguracji, wykaz licencji niezbędnych dla działania </w:t>
      </w:r>
      <w:r w:rsidR="00D50331">
        <w:rPr>
          <w:rFonts w:cstheme="minorHAnsi"/>
          <w:lang w:val="pl-PL"/>
        </w:rPr>
        <w:t xml:space="preserve">Systemu </w:t>
      </w:r>
      <w:r w:rsidRPr="00BF2BD3">
        <w:rPr>
          <w:rFonts w:cstheme="minorHAnsi"/>
          <w:lang w:val="pl-PL"/>
        </w:rPr>
        <w:t>jako całości, szczegółowy opis architektury proponowanego rozwiązania wraz z opisem integracji z infrastrukturą techniczną</w:t>
      </w:r>
      <w:r w:rsidR="00D50331">
        <w:rPr>
          <w:rFonts w:cstheme="minorHAnsi"/>
          <w:lang w:val="pl-PL"/>
        </w:rPr>
        <w:t xml:space="preserve"> Jednostki</w:t>
      </w:r>
      <w:r w:rsidRPr="00BF2BD3">
        <w:rPr>
          <w:rFonts w:cstheme="minorHAnsi"/>
          <w:lang w:val="pl-PL"/>
        </w:rPr>
        <w:t xml:space="preserve">, harmonogram wdrożenia, </w:t>
      </w:r>
    </w:p>
    <w:p w14:paraId="126082F8" w14:textId="44B764C9" w:rsidR="00BF2BD3" w:rsidRPr="00BF2BD3" w:rsidRDefault="00BF2BD3" w:rsidP="00D47F7C">
      <w:pPr>
        <w:pStyle w:val="Akapitzlist"/>
        <w:numPr>
          <w:ilvl w:val="0"/>
          <w:numId w:val="20"/>
        </w:numPr>
        <w:spacing w:after="25" w:line="276" w:lineRule="auto"/>
        <w:rPr>
          <w:rFonts w:cstheme="minorHAnsi"/>
          <w:lang w:val="pl-PL"/>
        </w:rPr>
      </w:pPr>
      <w:r w:rsidRPr="00BF2BD3">
        <w:rPr>
          <w:rFonts w:cstheme="minorHAnsi"/>
          <w:lang w:val="pl-PL"/>
        </w:rPr>
        <w:t xml:space="preserve">Dokumentację Testów Akceptacyjnych wdrożenia </w:t>
      </w:r>
      <w:r w:rsidR="00D50331">
        <w:rPr>
          <w:rFonts w:cstheme="minorHAnsi"/>
          <w:lang w:val="pl-PL"/>
        </w:rPr>
        <w:t>Systemu</w:t>
      </w:r>
      <w:r w:rsidRPr="00BF2BD3">
        <w:rPr>
          <w:rFonts w:cstheme="minorHAnsi"/>
          <w:lang w:val="pl-PL"/>
        </w:rPr>
        <w:t>, która musi dokumentować działania, jakie należy wykonać, aby uzyskać potwierdzenie, że wdrożon</w:t>
      </w:r>
      <w:r w:rsidR="0057504D">
        <w:rPr>
          <w:rFonts w:cstheme="minorHAnsi"/>
          <w:lang w:val="pl-PL"/>
        </w:rPr>
        <w:t>y System</w:t>
      </w:r>
      <w:r w:rsidRPr="00BF2BD3">
        <w:rPr>
          <w:rFonts w:cstheme="minorHAnsi"/>
          <w:lang w:val="pl-PL"/>
        </w:rPr>
        <w:t xml:space="preserve"> jest zgodn</w:t>
      </w:r>
      <w:r w:rsidR="0057504D">
        <w:rPr>
          <w:rFonts w:cstheme="minorHAnsi"/>
          <w:lang w:val="pl-PL"/>
        </w:rPr>
        <w:t>y</w:t>
      </w:r>
      <w:r w:rsidRPr="00BF2BD3">
        <w:rPr>
          <w:rFonts w:cstheme="minorHAnsi"/>
          <w:lang w:val="pl-PL"/>
        </w:rPr>
        <w:t xml:space="preserve"> z opisem przedmiotu zamówienia. Testy </w:t>
      </w:r>
      <w:r w:rsidR="004524AB">
        <w:rPr>
          <w:rFonts w:cstheme="minorHAnsi"/>
          <w:lang w:val="pl-PL"/>
        </w:rPr>
        <w:t>A</w:t>
      </w:r>
      <w:r w:rsidRPr="00BF2BD3">
        <w:rPr>
          <w:rFonts w:cstheme="minorHAnsi"/>
          <w:lang w:val="pl-PL"/>
        </w:rPr>
        <w:t xml:space="preserve">kceptacyjne mają być realizowane w środowisku produkcyjnym, zgodnie ze scenariuszami testowymi opracowanymi przez Wykonawcę i zaakceptowanymi przez </w:t>
      </w:r>
      <w:r w:rsidR="004524AB">
        <w:rPr>
          <w:rFonts w:cstheme="minorHAnsi"/>
          <w:lang w:val="pl-PL"/>
        </w:rPr>
        <w:t>Jednostkę (Zespół Odbiorowy)</w:t>
      </w:r>
      <w:r w:rsidRPr="00BF2BD3">
        <w:rPr>
          <w:rFonts w:cstheme="minorHAnsi"/>
          <w:lang w:val="pl-PL"/>
        </w:rPr>
        <w:t xml:space="preserve"> na etapie odbioru Dokumentacji Projektowej. </w:t>
      </w:r>
    </w:p>
    <w:p w14:paraId="1B8D2D14" w14:textId="77777777" w:rsidR="00BF2BD3" w:rsidRPr="00BF2BD3" w:rsidRDefault="00BF2BD3" w:rsidP="00D47F7C">
      <w:pPr>
        <w:pStyle w:val="Akapitzlist"/>
        <w:numPr>
          <w:ilvl w:val="6"/>
          <w:numId w:val="23"/>
        </w:numPr>
        <w:spacing w:after="24" w:line="276" w:lineRule="auto"/>
        <w:ind w:left="284" w:hanging="284"/>
        <w:rPr>
          <w:rFonts w:cstheme="minorHAnsi"/>
          <w:lang w:val="pl-PL"/>
        </w:rPr>
      </w:pPr>
      <w:r w:rsidRPr="00BF2BD3">
        <w:rPr>
          <w:rFonts w:cstheme="minorHAnsi"/>
          <w:lang w:val="pl-PL"/>
        </w:rPr>
        <w:t xml:space="preserve">Dokumentacja musi być dostarczona w wersji elektronicznej i napisana w języku polskim. </w:t>
      </w:r>
    </w:p>
    <w:p w14:paraId="12070899" w14:textId="4AA25E64" w:rsidR="00BF2BD3" w:rsidRPr="00BF2BD3" w:rsidRDefault="00BF2BD3" w:rsidP="00D47F7C">
      <w:pPr>
        <w:pStyle w:val="Akapitzlist"/>
        <w:numPr>
          <w:ilvl w:val="6"/>
          <w:numId w:val="23"/>
        </w:numPr>
        <w:spacing w:after="24" w:line="276" w:lineRule="auto"/>
        <w:ind w:left="284" w:hanging="284"/>
        <w:rPr>
          <w:rFonts w:cstheme="minorHAnsi"/>
          <w:lang w:val="pl-PL"/>
        </w:rPr>
      </w:pPr>
      <w:r w:rsidRPr="00BF2BD3">
        <w:rPr>
          <w:rFonts w:cstheme="minorHAnsi"/>
          <w:lang w:val="pl-PL"/>
        </w:rPr>
        <w:t xml:space="preserve">Procedury i instrukcje </w:t>
      </w:r>
      <w:r w:rsidR="004524AB">
        <w:rPr>
          <w:rFonts w:cstheme="minorHAnsi"/>
          <w:lang w:val="pl-PL"/>
        </w:rPr>
        <w:t>P</w:t>
      </w:r>
      <w:r w:rsidRPr="00BF2BD3">
        <w:rPr>
          <w:rFonts w:cstheme="minorHAnsi"/>
          <w:lang w:val="pl-PL"/>
        </w:rPr>
        <w:t xml:space="preserve">roducenta mogą być dostarczone w języku angielskim lub polskim. </w:t>
      </w:r>
    </w:p>
    <w:p w14:paraId="0424AE48" w14:textId="156ADF04" w:rsidR="00436DA1" w:rsidRDefault="00BF2BD3" w:rsidP="00902953">
      <w:pPr>
        <w:pStyle w:val="Akapitzlist"/>
        <w:numPr>
          <w:ilvl w:val="6"/>
          <w:numId w:val="23"/>
        </w:numPr>
        <w:spacing w:after="24" w:line="276" w:lineRule="auto"/>
        <w:ind w:left="284" w:hanging="284"/>
        <w:rPr>
          <w:rFonts w:cstheme="minorHAnsi"/>
          <w:lang w:val="pl-PL"/>
        </w:rPr>
      </w:pPr>
      <w:r w:rsidRPr="00BF2BD3">
        <w:rPr>
          <w:rFonts w:cstheme="minorHAnsi"/>
          <w:lang w:val="pl-PL"/>
        </w:rPr>
        <w:t>Potwierdzeniem prawidłowej realizacji Dokumentacji Projektowej, będzie podpisany bez zastrzeżeń Protokół Odbioru Projektu zawierający w szczególności: odbiór Projektu Wdrożenia Systemu</w:t>
      </w:r>
      <w:r w:rsidR="00D44E15">
        <w:rPr>
          <w:rFonts w:cstheme="minorHAnsi"/>
          <w:lang w:val="pl-PL"/>
        </w:rPr>
        <w:t xml:space="preserve"> i</w:t>
      </w:r>
      <w:r w:rsidRPr="00BF2BD3">
        <w:rPr>
          <w:rFonts w:cstheme="minorHAnsi"/>
          <w:lang w:val="pl-PL"/>
        </w:rPr>
        <w:t xml:space="preserve"> Dokumentacji Testów Akceptacyjnych. </w:t>
      </w:r>
    </w:p>
    <w:p w14:paraId="3FFA4D3B" w14:textId="77777777" w:rsidR="00902953" w:rsidRPr="00902953" w:rsidRDefault="00902953" w:rsidP="00902953">
      <w:pPr>
        <w:pStyle w:val="Akapitzlist"/>
        <w:spacing w:after="24" w:line="276" w:lineRule="auto"/>
        <w:ind w:left="284"/>
        <w:rPr>
          <w:rFonts w:cstheme="minorHAnsi"/>
          <w:lang w:val="pl-PL"/>
        </w:rPr>
      </w:pPr>
    </w:p>
    <w:p w14:paraId="3C91BDCC" w14:textId="7F657DCE" w:rsidR="00BF2BD3" w:rsidRPr="009912CB" w:rsidRDefault="00BF2BD3" w:rsidP="00D47F7C">
      <w:pPr>
        <w:pStyle w:val="Nagwek2"/>
        <w:spacing w:line="276" w:lineRule="auto"/>
        <w:rPr>
          <w:rFonts w:asciiTheme="minorHAnsi" w:hAnsiTheme="minorHAnsi" w:cstheme="minorHAnsi"/>
          <w:b/>
          <w:color w:val="auto"/>
          <w:sz w:val="32"/>
          <w:szCs w:val="32"/>
        </w:rPr>
      </w:pPr>
      <w:r w:rsidRPr="009912CB">
        <w:rPr>
          <w:rFonts w:asciiTheme="minorHAnsi" w:hAnsiTheme="minorHAnsi" w:cstheme="minorHAnsi"/>
          <w:b/>
          <w:color w:val="auto"/>
          <w:sz w:val="32"/>
          <w:szCs w:val="32"/>
        </w:rPr>
        <w:t>V</w:t>
      </w:r>
      <w:r w:rsidR="009912CB">
        <w:rPr>
          <w:rFonts w:asciiTheme="minorHAnsi" w:hAnsiTheme="minorHAnsi" w:cstheme="minorHAnsi"/>
          <w:b/>
          <w:color w:val="auto"/>
          <w:sz w:val="32"/>
          <w:szCs w:val="32"/>
        </w:rPr>
        <w:t>II</w:t>
      </w:r>
      <w:r w:rsidRPr="009912CB">
        <w:rPr>
          <w:rFonts w:asciiTheme="minorHAnsi" w:hAnsiTheme="minorHAnsi" w:cstheme="minorHAnsi"/>
          <w:b/>
          <w:color w:val="auto"/>
          <w:sz w:val="32"/>
          <w:szCs w:val="32"/>
        </w:rPr>
        <w:t>I</w:t>
      </w:r>
      <w:r w:rsidR="00584B85">
        <w:rPr>
          <w:rFonts w:asciiTheme="minorHAnsi" w:hAnsiTheme="minorHAnsi" w:cstheme="minorHAnsi"/>
          <w:b/>
          <w:color w:val="auto"/>
          <w:sz w:val="32"/>
          <w:szCs w:val="32"/>
        </w:rPr>
        <w:t>.</w:t>
      </w:r>
      <w:r w:rsidRPr="009912CB">
        <w:rPr>
          <w:rFonts w:asciiTheme="minorHAnsi" w:hAnsiTheme="minorHAnsi" w:cstheme="minorHAnsi"/>
          <w:b/>
          <w:color w:val="auto"/>
          <w:sz w:val="32"/>
          <w:szCs w:val="32"/>
        </w:rPr>
        <w:t xml:space="preserve"> </w:t>
      </w:r>
      <w:r w:rsidRPr="00214995">
        <w:rPr>
          <w:rFonts w:asciiTheme="minorHAnsi" w:hAnsiTheme="minorHAnsi" w:cstheme="minorHAnsi"/>
          <w:b/>
          <w:color w:val="auto"/>
          <w:sz w:val="32"/>
          <w:szCs w:val="32"/>
          <w:lang w:val="pl-PL"/>
        </w:rPr>
        <w:t>Wymagania w zakresie</w:t>
      </w:r>
      <w:r w:rsidRPr="009912CB">
        <w:rPr>
          <w:rFonts w:asciiTheme="minorHAnsi" w:hAnsiTheme="minorHAnsi" w:cstheme="minorHAnsi"/>
          <w:b/>
          <w:color w:val="auto"/>
          <w:sz w:val="32"/>
          <w:szCs w:val="32"/>
        </w:rPr>
        <w:t xml:space="preserve"> Dokumentacji Powykonawczej</w:t>
      </w:r>
    </w:p>
    <w:p w14:paraId="3E2B0151" w14:textId="77777777" w:rsidR="00BF2BD3" w:rsidRPr="00BF2BD3" w:rsidRDefault="00BF2BD3" w:rsidP="00D47F7C">
      <w:pPr>
        <w:pStyle w:val="Default"/>
        <w:spacing w:line="276" w:lineRule="auto"/>
        <w:rPr>
          <w:color w:val="auto"/>
          <w:sz w:val="22"/>
          <w:szCs w:val="22"/>
        </w:rPr>
      </w:pPr>
      <w:r w:rsidRPr="00BF2BD3">
        <w:rPr>
          <w:color w:val="auto"/>
          <w:sz w:val="22"/>
          <w:szCs w:val="22"/>
        </w:rPr>
        <w:t xml:space="preserve">Dokumentacja Powykonawcza ma zawierać, w szczególności: </w:t>
      </w:r>
    </w:p>
    <w:p w14:paraId="12DE61D6" w14:textId="6DD2FA9A" w:rsidR="00BF2BD3" w:rsidRPr="00BF2BD3" w:rsidRDefault="00BF2BD3" w:rsidP="00D47F7C">
      <w:pPr>
        <w:pStyle w:val="Default"/>
        <w:numPr>
          <w:ilvl w:val="3"/>
          <w:numId w:val="21"/>
        </w:numPr>
        <w:spacing w:after="68" w:line="276" w:lineRule="auto"/>
        <w:ind w:left="426"/>
        <w:rPr>
          <w:color w:val="auto"/>
          <w:sz w:val="22"/>
          <w:szCs w:val="22"/>
        </w:rPr>
      </w:pPr>
      <w:r w:rsidRPr="00BF2BD3">
        <w:rPr>
          <w:color w:val="auto"/>
          <w:sz w:val="22"/>
          <w:szCs w:val="22"/>
        </w:rPr>
        <w:t xml:space="preserve">Szczegółową konfiguracją oraz opis infrastruktury technicznej wdrażanego </w:t>
      </w:r>
      <w:r w:rsidR="007D277F">
        <w:rPr>
          <w:color w:val="auto"/>
          <w:sz w:val="22"/>
          <w:szCs w:val="22"/>
        </w:rPr>
        <w:t>Systemu</w:t>
      </w:r>
      <w:r w:rsidRPr="00BF2BD3">
        <w:rPr>
          <w:color w:val="auto"/>
          <w:sz w:val="22"/>
          <w:szCs w:val="22"/>
        </w:rPr>
        <w:t xml:space="preserve">, </w:t>
      </w:r>
    </w:p>
    <w:p w14:paraId="785C074F" w14:textId="5604CA0D" w:rsidR="00BF2BD3" w:rsidRPr="00BF2BD3" w:rsidRDefault="00BF2BD3" w:rsidP="00D47F7C">
      <w:pPr>
        <w:pStyle w:val="Default"/>
        <w:numPr>
          <w:ilvl w:val="3"/>
          <w:numId w:val="21"/>
        </w:numPr>
        <w:spacing w:after="68" w:line="276" w:lineRule="auto"/>
        <w:ind w:left="426"/>
        <w:rPr>
          <w:strike/>
          <w:color w:val="auto"/>
          <w:sz w:val="22"/>
          <w:szCs w:val="22"/>
        </w:rPr>
      </w:pPr>
      <w:r w:rsidRPr="00BF2BD3">
        <w:rPr>
          <w:color w:val="auto"/>
          <w:sz w:val="22"/>
          <w:szCs w:val="22"/>
        </w:rPr>
        <w:lastRenderedPageBreak/>
        <w:t>Opis struktury i konfiguracji</w:t>
      </w:r>
      <w:r w:rsidR="007D277F">
        <w:rPr>
          <w:color w:val="auto"/>
          <w:sz w:val="22"/>
          <w:szCs w:val="22"/>
        </w:rPr>
        <w:t xml:space="preserve"> Systemu,</w:t>
      </w:r>
      <w:r w:rsidRPr="00BF2BD3">
        <w:rPr>
          <w:strike/>
          <w:color w:val="auto"/>
          <w:sz w:val="22"/>
          <w:szCs w:val="22"/>
        </w:rPr>
        <w:t>,</w:t>
      </w:r>
    </w:p>
    <w:p w14:paraId="7D916738" w14:textId="10C82C3E" w:rsidR="00BF2BD3" w:rsidRPr="00BF2BD3" w:rsidRDefault="00BF2BD3" w:rsidP="00D47F7C">
      <w:pPr>
        <w:pStyle w:val="Default"/>
        <w:numPr>
          <w:ilvl w:val="3"/>
          <w:numId w:val="21"/>
        </w:numPr>
        <w:spacing w:after="68" w:line="276" w:lineRule="auto"/>
        <w:ind w:left="426"/>
        <w:rPr>
          <w:strike/>
          <w:color w:val="auto"/>
          <w:sz w:val="22"/>
          <w:szCs w:val="22"/>
        </w:rPr>
      </w:pPr>
      <w:r w:rsidRPr="00BF2BD3">
        <w:rPr>
          <w:color w:val="auto"/>
          <w:sz w:val="22"/>
          <w:szCs w:val="22"/>
        </w:rPr>
        <w:t xml:space="preserve">Zalecenia i procedury eksploatacyjne oraz zalecenia w zakresie konserwacji </w:t>
      </w:r>
      <w:r w:rsidR="007D277F">
        <w:rPr>
          <w:color w:val="auto"/>
          <w:sz w:val="22"/>
          <w:szCs w:val="22"/>
        </w:rPr>
        <w:t>Systemu</w:t>
      </w:r>
      <w:r w:rsidRPr="00BF2BD3">
        <w:rPr>
          <w:strike/>
          <w:color w:val="auto"/>
          <w:sz w:val="22"/>
          <w:szCs w:val="22"/>
        </w:rPr>
        <w:t>,</w:t>
      </w:r>
    </w:p>
    <w:p w14:paraId="4E31C38F" w14:textId="77777777" w:rsidR="00BF2BD3" w:rsidRPr="00BF2BD3" w:rsidRDefault="00BF2BD3" w:rsidP="00D47F7C">
      <w:pPr>
        <w:pStyle w:val="Default"/>
        <w:numPr>
          <w:ilvl w:val="3"/>
          <w:numId w:val="21"/>
        </w:numPr>
        <w:spacing w:after="68" w:line="276" w:lineRule="auto"/>
        <w:ind w:left="426"/>
        <w:rPr>
          <w:color w:val="auto"/>
          <w:sz w:val="22"/>
          <w:szCs w:val="22"/>
        </w:rPr>
      </w:pPr>
      <w:r w:rsidRPr="00BF2BD3">
        <w:rPr>
          <w:rFonts w:asciiTheme="minorHAnsi" w:hAnsiTheme="minorHAnsi" w:cstheme="minorHAnsi"/>
          <w:color w:val="auto"/>
          <w:sz w:val="22"/>
          <w:szCs w:val="22"/>
        </w:rPr>
        <w:t xml:space="preserve">Wykonawca opracuje i dostarczy Dokumentację Powykonawczą, która musi być jednym spójnym dokumentem, bez względu na jej objętość i musi zawierać procedury administracyjne i operacyjne oraz inne informacje, istotne w eksploatacji rozwiązania, w szczególności: </w:t>
      </w:r>
    </w:p>
    <w:p w14:paraId="6628144C" w14:textId="77777777" w:rsidR="00BF2BD3" w:rsidRPr="00BF2BD3" w:rsidRDefault="00BF2BD3" w:rsidP="00D47F7C">
      <w:pPr>
        <w:pStyle w:val="Akapitzlist"/>
        <w:numPr>
          <w:ilvl w:val="0"/>
          <w:numId w:val="22"/>
        </w:numPr>
        <w:spacing w:after="25" w:line="276" w:lineRule="auto"/>
        <w:rPr>
          <w:rFonts w:cstheme="minorHAnsi"/>
          <w:lang w:val="pl-PL"/>
        </w:rPr>
      </w:pPr>
      <w:r w:rsidRPr="00BF2BD3">
        <w:rPr>
          <w:rFonts w:cstheme="minorHAnsi"/>
          <w:lang w:val="pl-PL"/>
        </w:rPr>
        <w:t xml:space="preserve">procedury i instrukcje dotyczące instalacji, konfiguracji i aktualizacji, </w:t>
      </w:r>
    </w:p>
    <w:p w14:paraId="2A9F8F29" w14:textId="77777777" w:rsidR="00BF2BD3" w:rsidRPr="00BF2BD3" w:rsidRDefault="00BF2BD3" w:rsidP="00D47F7C">
      <w:pPr>
        <w:pStyle w:val="Akapitzlist"/>
        <w:numPr>
          <w:ilvl w:val="0"/>
          <w:numId w:val="22"/>
        </w:numPr>
        <w:spacing w:after="25" w:line="276" w:lineRule="auto"/>
        <w:rPr>
          <w:rFonts w:cstheme="minorHAnsi"/>
          <w:lang w:val="pl-PL"/>
        </w:rPr>
      </w:pPr>
      <w:r w:rsidRPr="00BF2BD3">
        <w:rPr>
          <w:rFonts w:cstheme="minorHAnsi"/>
          <w:lang w:val="pl-PL"/>
        </w:rPr>
        <w:t xml:space="preserve">procedury dotyczące wykonywania i przechowywania kopii bezpieczeństwa, </w:t>
      </w:r>
    </w:p>
    <w:p w14:paraId="4643F2C8" w14:textId="77777777" w:rsidR="00BF2BD3" w:rsidRPr="00BF2BD3" w:rsidRDefault="00BF2BD3" w:rsidP="00D47F7C">
      <w:pPr>
        <w:pStyle w:val="Akapitzlist"/>
        <w:numPr>
          <w:ilvl w:val="0"/>
          <w:numId w:val="22"/>
        </w:numPr>
        <w:spacing w:after="25" w:line="276" w:lineRule="auto"/>
        <w:rPr>
          <w:rFonts w:cstheme="minorHAnsi"/>
          <w:strike/>
          <w:lang w:val="pl-PL"/>
        </w:rPr>
      </w:pPr>
      <w:r w:rsidRPr="00BF2BD3">
        <w:rPr>
          <w:rFonts w:cstheme="minorHAnsi"/>
          <w:lang w:val="pl-PL"/>
        </w:rPr>
        <w:t xml:space="preserve">instrukcje dla użytkowników i administratorów, </w:t>
      </w:r>
    </w:p>
    <w:p w14:paraId="37C5C929" w14:textId="004A9954" w:rsidR="00BF2BD3" w:rsidRPr="00BF2BD3" w:rsidRDefault="00BF2BD3" w:rsidP="00D47F7C">
      <w:pPr>
        <w:pStyle w:val="Akapitzlist"/>
        <w:numPr>
          <w:ilvl w:val="0"/>
          <w:numId w:val="22"/>
        </w:numPr>
        <w:spacing w:after="25" w:line="276" w:lineRule="auto"/>
        <w:rPr>
          <w:rFonts w:cstheme="minorHAnsi"/>
          <w:lang w:val="pl-PL"/>
        </w:rPr>
      </w:pPr>
      <w:r w:rsidRPr="00BF2BD3">
        <w:rPr>
          <w:rFonts w:cstheme="minorHAnsi"/>
          <w:lang w:val="pl-PL"/>
        </w:rPr>
        <w:t xml:space="preserve">inne niezbędne dokumenty, jakie powstaną w trakcie realizacji wdrożenia, uzgodnione z </w:t>
      </w:r>
      <w:r w:rsidR="007D277F">
        <w:rPr>
          <w:rFonts w:cstheme="minorHAnsi"/>
          <w:lang w:val="pl-PL"/>
        </w:rPr>
        <w:t>Jednostką (Zespołem Odbiorowym).</w:t>
      </w:r>
    </w:p>
    <w:p w14:paraId="39C2EFF4" w14:textId="48E8EE20" w:rsidR="00BF2BD3" w:rsidRDefault="00BF2BD3" w:rsidP="007D277F">
      <w:pPr>
        <w:pStyle w:val="Akapitzlist"/>
        <w:numPr>
          <w:ilvl w:val="3"/>
          <w:numId w:val="21"/>
        </w:numPr>
        <w:spacing w:line="276" w:lineRule="auto"/>
        <w:ind w:left="426"/>
        <w:rPr>
          <w:lang w:val="pl-PL"/>
        </w:rPr>
      </w:pPr>
      <w:r w:rsidRPr="007D277F">
        <w:rPr>
          <w:lang w:val="pl-PL"/>
        </w:rPr>
        <w:t xml:space="preserve">Dokumentacja Powykonawcza </w:t>
      </w:r>
      <w:r w:rsidR="007D277F">
        <w:rPr>
          <w:lang w:val="pl-PL"/>
        </w:rPr>
        <w:t>musi</w:t>
      </w:r>
      <w:r w:rsidRPr="007D277F">
        <w:rPr>
          <w:lang w:val="pl-PL"/>
        </w:rPr>
        <w:t xml:space="preserve"> być dostarczona w wersji elektronicznej i napisana w języku polskim. Procedury i instrukcje Producenta mogą być dostarczone w języku angielskim lub polskim.</w:t>
      </w:r>
    </w:p>
    <w:p w14:paraId="067C371D" w14:textId="6962F904" w:rsidR="00BF2BD3" w:rsidRPr="0077792B" w:rsidRDefault="009957AC" w:rsidP="00D47F7C">
      <w:pPr>
        <w:pStyle w:val="Akapitzlist"/>
        <w:numPr>
          <w:ilvl w:val="3"/>
          <w:numId w:val="21"/>
        </w:numPr>
        <w:spacing w:line="276" w:lineRule="auto"/>
        <w:ind w:left="426"/>
        <w:rPr>
          <w:lang w:val="pl-PL"/>
        </w:rPr>
      </w:pPr>
      <w:r w:rsidRPr="00BF2BD3">
        <w:rPr>
          <w:rFonts w:cstheme="minorHAnsi"/>
          <w:lang w:val="pl-PL"/>
        </w:rPr>
        <w:t>Potwierdzeniem prawidłowej realizacji Dokumentacji P</w:t>
      </w:r>
      <w:r>
        <w:rPr>
          <w:rFonts w:cstheme="minorHAnsi"/>
          <w:lang w:val="pl-PL"/>
        </w:rPr>
        <w:t>owykonawcze</w:t>
      </w:r>
      <w:r w:rsidRPr="00BF2BD3">
        <w:rPr>
          <w:rFonts w:cstheme="minorHAnsi"/>
          <w:lang w:val="pl-PL"/>
        </w:rPr>
        <w:t>j, będzie podpisany bez zastrzeżeń Protokół Odbioru</w:t>
      </w:r>
      <w:r>
        <w:rPr>
          <w:rFonts w:cstheme="minorHAnsi"/>
          <w:lang w:val="pl-PL"/>
        </w:rPr>
        <w:t xml:space="preserve"> Wdrożenia Systemu.</w:t>
      </w:r>
    </w:p>
    <w:p w14:paraId="3995AC4B" w14:textId="54F40808" w:rsidR="00A33B30" w:rsidRPr="0077792B" w:rsidRDefault="00A33B30" w:rsidP="00A33B30">
      <w:pPr>
        <w:pStyle w:val="Nagwek2"/>
        <w:spacing w:line="276" w:lineRule="auto"/>
        <w:rPr>
          <w:rFonts w:asciiTheme="minorHAnsi" w:hAnsiTheme="minorHAnsi" w:cstheme="minorHAnsi"/>
          <w:b/>
          <w:color w:val="auto"/>
          <w:sz w:val="32"/>
          <w:szCs w:val="32"/>
          <w:lang w:val="pl-PL"/>
        </w:rPr>
      </w:pPr>
      <w:r w:rsidRPr="0077792B">
        <w:rPr>
          <w:rFonts w:asciiTheme="minorHAnsi" w:hAnsiTheme="minorHAnsi" w:cstheme="minorHAnsi"/>
          <w:b/>
          <w:color w:val="auto"/>
          <w:sz w:val="32"/>
          <w:szCs w:val="32"/>
          <w:lang w:val="pl-PL"/>
        </w:rPr>
        <w:t xml:space="preserve">IX Wymagania </w:t>
      </w:r>
      <w:r w:rsidR="0077792B" w:rsidRPr="0077792B">
        <w:rPr>
          <w:rFonts w:asciiTheme="minorHAnsi" w:hAnsiTheme="minorHAnsi" w:cstheme="minorHAnsi"/>
          <w:b/>
          <w:color w:val="auto"/>
          <w:sz w:val="32"/>
          <w:szCs w:val="32"/>
          <w:lang w:val="pl-PL"/>
        </w:rPr>
        <w:t xml:space="preserve">dla </w:t>
      </w:r>
      <w:r w:rsidRPr="0077792B">
        <w:rPr>
          <w:rFonts w:asciiTheme="minorHAnsi" w:hAnsiTheme="minorHAnsi" w:cstheme="minorHAnsi"/>
          <w:b/>
          <w:color w:val="auto"/>
          <w:sz w:val="32"/>
          <w:szCs w:val="32"/>
          <w:lang w:val="pl-PL"/>
        </w:rPr>
        <w:t>fizycznych kluczy bezpieczeństwa</w:t>
      </w:r>
    </w:p>
    <w:p w14:paraId="3DFF7FFB" w14:textId="0B84841F" w:rsidR="00A33B30" w:rsidRPr="0077792B" w:rsidRDefault="00A33B30" w:rsidP="00A33B30">
      <w:pPr>
        <w:pStyle w:val="Akapitzlist"/>
        <w:numPr>
          <w:ilvl w:val="0"/>
          <w:numId w:val="8"/>
        </w:numPr>
        <w:spacing w:line="276" w:lineRule="auto"/>
        <w:rPr>
          <w:lang w:val="pl-PL"/>
        </w:rPr>
      </w:pPr>
      <w:r w:rsidRPr="0077792B">
        <w:rPr>
          <w:lang w:val="pl-PL"/>
        </w:rPr>
        <w:t>Urządzenie</w:t>
      </w:r>
      <w:r w:rsidR="00F167F9" w:rsidRPr="00F167F9">
        <w:rPr>
          <w:rFonts w:cstheme="minorHAnsi"/>
          <w:lang w:val="pl-PL"/>
        </w:rPr>
        <w:t xml:space="preserve"> </w:t>
      </w:r>
      <w:r w:rsidR="00F167F9" w:rsidRPr="00BF2BD3">
        <w:rPr>
          <w:rFonts w:cstheme="minorHAnsi"/>
          <w:lang w:val="pl-PL"/>
        </w:rPr>
        <w:t xml:space="preserve"> </w:t>
      </w:r>
      <w:r w:rsidRPr="0077792B">
        <w:rPr>
          <w:lang w:val="pl-PL"/>
        </w:rPr>
        <w:t xml:space="preserve">musi być rozwiązaniem sprzętowym skutecznie chroniącym m.in. przed </w:t>
      </w:r>
      <w:proofErr w:type="spellStart"/>
      <w:r w:rsidRPr="0077792B">
        <w:rPr>
          <w:lang w:val="pl-PL"/>
        </w:rPr>
        <w:t>phishingiem</w:t>
      </w:r>
      <w:proofErr w:type="spellEnd"/>
      <w:r w:rsidRPr="0077792B">
        <w:rPr>
          <w:lang w:val="pl-PL"/>
        </w:rPr>
        <w:t>.</w:t>
      </w:r>
    </w:p>
    <w:p w14:paraId="0DDD85A5" w14:textId="77777777" w:rsidR="00A33B30" w:rsidRPr="0077792B" w:rsidRDefault="00A33B30" w:rsidP="00A33B30">
      <w:pPr>
        <w:pStyle w:val="Akapitzlist"/>
        <w:numPr>
          <w:ilvl w:val="0"/>
          <w:numId w:val="8"/>
        </w:numPr>
        <w:spacing w:line="276" w:lineRule="auto"/>
        <w:rPr>
          <w:lang w:val="pl-PL"/>
        </w:rPr>
      </w:pPr>
      <w:r w:rsidRPr="0077792B">
        <w:rPr>
          <w:lang w:val="pl-PL"/>
        </w:rPr>
        <w:t>Urządzenie musi posiadać wsparcie dla platform: Microsoft Windows, Mac OS, Linux.</w:t>
      </w:r>
    </w:p>
    <w:p w14:paraId="065CCD08" w14:textId="77777777" w:rsidR="00A33B30" w:rsidRPr="0077792B" w:rsidRDefault="00A33B30" w:rsidP="00A33B30">
      <w:pPr>
        <w:pStyle w:val="Akapitzlist"/>
        <w:numPr>
          <w:ilvl w:val="0"/>
          <w:numId w:val="8"/>
        </w:numPr>
        <w:spacing w:line="276" w:lineRule="auto"/>
        <w:rPr>
          <w:lang w:val="pl-PL"/>
        </w:rPr>
      </w:pPr>
      <w:r w:rsidRPr="0077792B">
        <w:rPr>
          <w:lang w:val="pl-PL"/>
        </w:rPr>
        <w:t xml:space="preserve">Urządzenie musi być kompatybilne z przeglądarkami: Chrome, Edge, Opera, Safari, </w:t>
      </w:r>
      <w:proofErr w:type="spellStart"/>
      <w:r w:rsidRPr="0077792B">
        <w:rPr>
          <w:lang w:val="pl-PL"/>
        </w:rPr>
        <w:t>Firefox</w:t>
      </w:r>
      <w:proofErr w:type="spellEnd"/>
      <w:r w:rsidRPr="0077792B">
        <w:rPr>
          <w:lang w:val="pl-PL"/>
        </w:rPr>
        <w:t>.</w:t>
      </w:r>
    </w:p>
    <w:p w14:paraId="31326753" w14:textId="4838BA66" w:rsidR="00A33B30" w:rsidRPr="0077792B" w:rsidRDefault="00A33B30" w:rsidP="00A33B30">
      <w:pPr>
        <w:pStyle w:val="Akapitzlist"/>
        <w:numPr>
          <w:ilvl w:val="0"/>
          <w:numId w:val="8"/>
        </w:numPr>
        <w:spacing w:line="276" w:lineRule="auto"/>
        <w:rPr>
          <w:lang w:val="pl-PL"/>
        </w:rPr>
      </w:pPr>
      <w:r w:rsidRPr="0077792B">
        <w:rPr>
          <w:lang w:val="pl-PL"/>
        </w:rPr>
        <w:t xml:space="preserve">Urządzenie musi posiadać możliwość potwierdzenia logowania </w:t>
      </w:r>
      <w:r w:rsidR="009F6016" w:rsidRPr="0077792B">
        <w:rPr>
          <w:lang w:val="pl-PL"/>
        </w:rPr>
        <w:t xml:space="preserve">tj. </w:t>
      </w:r>
      <w:r w:rsidRPr="0077792B">
        <w:rPr>
          <w:lang w:val="pl-PL"/>
        </w:rPr>
        <w:t xml:space="preserve">- obowiązkowa interakcja użytkownika </w:t>
      </w:r>
      <w:r w:rsidR="009F6016" w:rsidRPr="0077792B">
        <w:rPr>
          <w:lang w:val="pl-PL"/>
        </w:rPr>
        <w:t xml:space="preserve">z urządzeniem </w:t>
      </w:r>
      <w:r w:rsidRPr="0077792B">
        <w:rPr>
          <w:lang w:val="pl-PL"/>
        </w:rPr>
        <w:t>podczas weryfikacji procesu logowania.</w:t>
      </w:r>
    </w:p>
    <w:p w14:paraId="75B2B690" w14:textId="77777777" w:rsidR="00A33B30" w:rsidRPr="0077792B" w:rsidRDefault="00A33B30" w:rsidP="00A33B30">
      <w:pPr>
        <w:pStyle w:val="Akapitzlist"/>
        <w:numPr>
          <w:ilvl w:val="0"/>
          <w:numId w:val="8"/>
        </w:numPr>
        <w:spacing w:line="276" w:lineRule="auto"/>
        <w:rPr>
          <w:lang w:val="pl-PL"/>
        </w:rPr>
      </w:pPr>
      <w:r w:rsidRPr="0077792B">
        <w:rPr>
          <w:lang w:val="pl-PL"/>
        </w:rPr>
        <w:t>Urządzenie musi posiadać wsparcie dla PKCS#11.</w:t>
      </w:r>
    </w:p>
    <w:p w14:paraId="6412A33A" w14:textId="77777777" w:rsidR="00A33B30" w:rsidRPr="0077792B" w:rsidRDefault="00A33B30" w:rsidP="00A33B30">
      <w:pPr>
        <w:pStyle w:val="Akapitzlist"/>
        <w:numPr>
          <w:ilvl w:val="0"/>
          <w:numId w:val="8"/>
        </w:numPr>
        <w:spacing w:line="276" w:lineRule="auto"/>
        <w:rPr>
          <w:lang w:val="pl-PL"/>
        </w:rPr>
      </w:pPr>
      <w:r w:rsidRPr="0077792B">
        <w:rPr>
          <w:lang w:val="pl-PL"/>
        </w:rPr>
        <w:t>Urządzenie musi obsługiwać algorytmy kryptograficzne: RSA 2048, RSA 4096 (PGP), ECC p256, ECC p384.</w:t>
      </w:r>
    </w:p>
    <w:p w14:paraId="3A0CDE15" w14:textId="77777777" w:rsidR="00A33B30" w:rsidRPr="0077792B" w:rsidRDefault="00A33B30" w:rsidP="00A33B30">
      <w:pPr>
        <w:pStyle w:val="Akapitzlist"/>
        <w:numPr>
          <w:ilvl w:val="0"/>
          <w:numId w:val="8"/>
        </w:numPr>
        <w:spacing w:line="276" w:lineRule="auto"/>
        <w:rPr>
          <w:lang w:val="pl-PL"/>
        </w:rPr>
      </w:pPr>
      <w:r w:rsidRPr="0077792B">
        <w:rPr>
          <w:lang w:val="pl-PL"/>
        </w:rPr>
        <w:t>Urządzenie musi być odporne na fizyczne uszkodzenie takie jak np. zgniecenie.</w:t>
      </w:r>
    </w:p>
    <w:p w14:paraId="1AB0A8B1" w14:textId="77777777" w:rsidR="00A33B30" w:rsidRPr="0077792B" w:rsidRDefault="00A33B30" w:rsidP="00A33B30">
      <w:pPr>
        <w:pStyle w:val="Akapitzlist"/>
        <w:numPr>
          <w:ilvl w:val="0"/>
          <w:numId w:val="8"/>
        </w:numPr>
        <w:spacing w:line="276" w:lineRule="auto"/>
        <w:rPr>
          <w:lang w:val="pl-PL"/>
        </w:rPr>
      </w:pPr>
      <w:r w:rsidRPr="0077792B">
        <w:rPr>
          <w:lang w:val="pl-PL"/>
        </w:rPr>
        <w:t>Urządzenie musi posiadać klasę szczelności IP68.</w:t>
      </w:r>
    </w:p>
    <w:p w14:paraId="064458B5" w14:textId="77777777" w:rsidR="00A33B30" w:rsidRPr="0077792B" w:rsidRDefault="00A33B30" w:rsidP="00A33B30">
      <w:pPr>
        <w:pStyle w:val="Akapitzlist"/>
        <w:numPr>
          <w:ilvl w:val="0"/>
          <w:numId w:val="8"/>
        </w:numPr>
        <w:spacing w:line="276" w:lineRule="auto"/>
        <w:rPr>
          <w:lang w:val="pl-PL"/>
        </w:rPr>
      </w:pPr>
      <w:r w:rsidRPr="0077792B">
        <w:rPr>
          <w:lang w:val="pl-PL"/>
        </w:rPr>
        <w:t>Urządzenie do działania nie może wymagać baterii.</w:t>
      </w:r>
    </w:p>
    <w:p w14:paraId="070BD965" w14:textId="77777777" w:rsidR="00A33B30" w:rsidRPr="0077792B" w:rsidRDefault="00A33B30" w:rsidP="00A33B30">
      <w:pPr>
        <w:pStyle w:val="Akapitzlist"/>
        <w:numPr>
          <w:ilvl w:val="0"/>
          <w:numId w:val="8"/>
        </w:numPr>
        <w:spacing w:line="276" w:lineRule="auto"/>
        <w:rPr>
          <w:lang w:val="pl-PL"/>
        </w:rPr>
      </w:pPr>
      <w:r w:rsidRPr="0077792B">
        <w:rPr>
          <w:lang w:val="pl-PL"/>
        </w:rPr>
        <w:t>Urządzenie do działania nie może wymagać połączenia internetowego.</w:t>
      </w:r>
    </w:p>
    <w:p w14:paraId="6C9FAFA9" w14:textId="77777777" w:rsidR="00A33B30" w:rsidRPr="0077792B" w:rsidRDefault="00A33B30" w:rsidP="00A33B30">
      <w:pPr>
        <w:pStyle w:val="Akapitzlist"/>
        <w:numPr>
          <w:ilvl w:val="0"/>
          <w:numId w:val="8"/>
        </w:numPr>
        <w:spacing w:line="276" w:lineRule="auto"/>
        <w:rPr>
          <w:lang w:val="pl-PL"/>
        </w:rPr>
      </w:pPr>
      <w:r w:rsidRPr="0077792B">
        <w:rPr>
          <w:lang w:val="pl-PL"/>
        </w:rPr>
        <w:t>Urządzenie nie może być rozwiązaniem typu pendrive, czyli posiadać miejsce do przechowywania danych: pliki, katalogi.</w:t>
      </w:r>
    </w:p>
    <w:p w14:paraId="4522DA89" w14:textId="77777777" w:rsidR="00A33B30" w:rsidRPr="0077792B" w:rsidRDefault="00A33B30" w:rsidP="00A33B30">
      <w:pPr>
        <w:pStyle w:val="Akapitzlist"/>
        <w:numPr>
          <w:ilvl w:val="0"/>
          <w:numId w:val="8"/>
        </w:numPr>
        <w:spacing w:line="276" w:lineRule="auto"/>
        <w:rPr>
          <w:lang w:val="pl-PL"/>
        </w:rPr>
      </w:pPr>
      <w:r w:rsidRPr="0077792B">
        <w:rPr>
          <w:lang w:val="pl-PL"/>
        </w:rPr>
        <w:t>Urządzenie nie może wykorzystywać standardu Bluetooth.</w:t>
      </w:r>
    </w:p>
    <w:p w14:paraId="115EB75A" w14:textId="77777777" w:rsidR="00A33B30" w:rsidRPr="0077792B" w:rsidRDefault="00A33B30" w:rsidP="00A33B30">
      <w:pPr>
        <w:pStyle w:val="Akapitzlist"/>
        <w:numPr>
          <w:ilvl w:val="0"/>
          <w:numId w:val="8"/>
        </w:numPr>
        <w:spacing w:line="276" w:lineRule="auto"/>
        <w:rPr>
          <w:lang w:val="pl-PL"/>
        </w:rPr>
      </w:pPr>
      <w:r w:rsidRPr="0077792B">
        <w:rPr>
          <w:lang w:val="pl-PL"/>
        </w:rPr>
        <w:t>Urządzenie musi być tak fizycznie skonstruowane, by uniemożliwić jego rozłożenie na części i ponowne złożenie.</w:t>
      </w:r>
    </w:p>
    <w:p w14:paraId="6FAB4E9A" w14:textId="77777777" w:rsidR="00A33B30" w:rsidRPr="0077792B" w:rsidRDefault="00A33B30" w:rsidP="00A33B30">
      <w:pPr>
        <w:pStyle w:val="Akapitzlist"/>
        <w:numPr>
          <w:ilvl w:val="0"/>
          <w:numId w:val="8"/>
        </w:numPr>
        <w:spacing w:line="276" w:lineRule="auto"/>
        <w:rPr>
          <w:lang w:val="pl-PL"/>
        </w:rPr>
      </w:pPr>
      <w:r w:rsidRPr="0077792B">
        <w:rPr>
          <w:lang w:val="pl-PL"/>
        </w:rPr>
        <w:t>Urządzenie musi posiadać certyfikację U2F i FIDO2 do dwustopniowego uwierzytelniania.</w:t>
      </w:r>
    </w:p>
    <w:p w14:paraId="19F36774" w14:textId="77777777" w:rsidR="00A33B30" w:rsidRPr="0077792B" w:rsidRDefault="00A33B30" w:rsidP="00A33B30">
      <w:pPr>
        <w:pStyle w:val="Akapitzlist"/>
        <w:numPr>
          <w:ilvl w:val="0"/>
          <w:numId w:val="8"/>
        </w:numPr>
        <w:spacing w:line="276" w:lineRule="auto"/>
        <w:rPr>
          <w:lang w:val="pl-PL"/>
        </w:rPr>
      </w:pPr>
      <w:r w:rsidRPr="0077792B">
        <w:rPr>
          <w:lang w:val="pl-PL"/>
        </w:rPr>
        <w:t>Urządzenie musi być tak zabezpieczone przez producenta, że nie ma możliwości wykonania jego kopii na inny klucz czy też dokonania manipulacji w obrębie jego oprogramowania.</w:t>
      </w:r>
    </w:p>
    <w:p w14:paraId="29D48A35" w14:textId="77777777" w:rsidR="00A33B30" w:rsidRPr="0077792B" w:rsidRDefault="00A33B30" w:rsidP="00A33B30">
      <w:pPr>
        <w:pStyle w:val="Akapitzlist"/>
        <w:numPr>
          <w:ilvl w:val="0"/>
          <w:numId w:val="8"/>
        </w:numPr>
        <w:spacing w:line="276" w:lineRule="auto"/>
        <w:rPr>
          <w:lang w:val="pl-PL"/>
        </w:rPr>
      </w:pPr>
      <w:r w:rsidRPr="0077792B">
        <w:rPr>
          <w:lang w:val="pl-PL"/>
        </w:rPr>
        <w:t>Oprogramowanie do zarządzania urządzeniem musi być udostępnione do pobrania ze strony producenta.</w:t>
      </w:r>
    </w:p>
    <w:p w14:paraId="59C6EE84" w14:textId="77777777" w:rsidR="00A33B30" w:rsidRPr="0077792B" w:rsidRDefault="00A33B30" w:rsidP="00A33B30">
      <w:pPr>
        <w:pStyle w:val="Akapitzlist"/>
        <w:numPr>
          <w:ilvl w:val="0"/>
          <w:numId w:val="8"/>
        </w:numPr>
        <w:spacing w:line="276" w:lineRule="auto"/>
        <w:rPr>
          <w:lang w:val="pl-PL"/>
        </w:rPr>
      </w:pPr>
      <w:r w:rsidRPr="0077792B">
        <w:rPr>
          <w:lang w:val="pl-PL"/>
        </w:rPr>
        <w:t xml:space="preserve">Urządzenie musi posiadać oprócz U2F i FIDO2 również inne możliwości logowania czy obsługi szyfrowania, jak: smart </w:t>
      </w:r>
      <w:proofErr w:type="spellStart"/>
      <w:r w:rsidRPr="0077792B">
        <w:rPr>
          <w:lang w:val="pl-PL"/>
        </w:rPr>
        <w:t>card</w:t>
      </w:r>
      <w:proofErr w:type="spellEnd"/>
      <w:r w:rsidRPr="0077792B">
        <w:rPr>
          <w:lang w:val="pl-PL"/>
        </w:rPr>
        <w:t>, Open PGP, OTP, kody zdarzeniowe i czasowe TOTP/HOTP, statyczne hasło oraz Challenge-</w:t>
      </w:r>
      <w:proofErr w:type="spellStart"/>
      <w:r w:rsidRPr="0077792B">
        <w:rPr>
          <w:lang w:val="pl-PL"/>
        </w:rPr>
        <w:t>Response</w:t>
      </w:r>
      <w:proofErr w:type="spellEnd"/>
      <w:r w:rsidRPr="0077792B">
        <w:rPr>
          <w:lang w:val="pl-PL"/>
        </w:rPr>
        <w:t>.</w:t>
      </w:r>
    </w:p>
    <w:p w14:paraId="3FB920EF" w14:textId="32051C61" w:rsidR="00A33B30" w:rsidRPr="0077792B" w:rsidRDefault="00AC6454" w:rsidP="00A33B30">
      <w:pPr>
        <w:pStyle w:val="Akapitzlist"/>
        <w:numPr>
          <w:ilvl w:val="0"/>
          <w:numId w:val="8"/>
        </w:numPr>
        <w:spacing w:line="276" w:lineRule="auto"/>
        <w:rPr>
          <w:lang w:val="pl-PL"/>
        </w:rPr>
      </w:pPr>
      <w:r>
        <w:rPr>
          <w:lang w:val="pl-PL"/>
        </w:rPr>
        <w:t>Urządzenie</w:t>
      </w:r>
      <w:r w:rsidR="00A33B30" w:rsidRPr="0077792B">
        <w:rPr>
          <w:lang w:val="pl-PL"/>
        </w:rPr>
        <w:t xml:space="preserve"> musi posiadać możliwość zaprogramowania dwóch dodatkowych portów o dodatkowe funkcje: </w:t>
      </w:r>
    </w:p>
    <w:p w14:paraId="3C3148A4" w14:textId="77777777" w:rsidR="00A33B30" w:rsidRPr="0077792B" w:rsidRDefault="00A33B30" w:rsidP="00A33B30">
      <w:pPr>
        <w:pStyle w:val="Akapitzlist"/>
        <w:numPr>
          <w:ilvl w:val="1"/>
          <w:numId w:val="8"/>
        </w:numPr>
        <w:spacing w:line="276" w:lineRule="auto"/>
        <w:rPr>
          <w:lang w:val="pl-PL"/>
        </w:rPr>
      </w:pPr>
      <w:r w:rsidRPr="0077792B">
        <w:rPr>
          <w:lang w:val="pl-PL"/>
        </w:rPr>
        <w:lastRenderedPageBreak/>
        <w:t>OTP (przechowywanie kodów na kluczu sprzętowym do odczytu za pomocą aplikacji producenta)</w:t>
      </w:r>
    </w:p>
    <w:p w14:paraId="49BC90EC" w14:textId="77777777" w:rsidR="00A33B30" w:rsidRPr="0077792B" w:rsidRDefault="00A33B30" w:rsidP="00A33B30">
      <w:pPr>
        <w:pStyle w:val="Akapitzlist"/>
        <w:numPr>
          <w:ilvl w:val="1"/>
          <w:numId w:val="8"/>
        </w:numPr>
        <w:spacing w:line="276" w:lineRule="auto"/>
        <w:rPr>
          <w:lang w:val="pl-PL"/>
        </w:rPr>
      </w:pPr>
      <w:r w:rsidRPr="0077792B">
        <w:rPr>
          <w:lang w:val="pl-PL"/>
        </w:rPr>
        <w:t>kody zdarzeniowe i czasowe TOTP/HOTP (przechowywanie kodów na kluczu sprzętowym do odczytu za pomocą aplikacji producenta)</w:t>
      </w:r>
    </w:p>
    <w:p w14:paraId="6210834D" w14:textId="77777777" w:rsidR="00A33B30" w:rsidRPr="0077792B" w:rsidRDefault="00A33B30" w:rsidP="00A33B30">
      <w:pPr>
        <w:pStyle w:val="Akapitzlist"/>
        <w:numPr>
          <w:ilvl w:val="1"/>
          <w:numId w:val="8"/>
        </w:numPr>
        <w:spacing w:line="276" w:lineRule="auto"/>
        <w:rPr>
          <w:lang w:val="pl-PL"/>
        </w:rPr>
      </w:pPr>
      <w:r w:rsidRPr="0077792B">
        <w:rPr>
          <w:lang w:val="pl-PL"/>
        </w:rPr>
        <w:t>statyczne hasło</w:t>
      </w:r>
    </w:p>
    <w:p w14:paraId="2E8A0B72" w14:textId="77777777" w:rsidR="00A33B30" w:rsidRPr="0077792B" w:rsidRDefault="00A33B30" w:rsidP="00A33B30">
      <w:pPr>
        <w:pStyle w:val="Akapitzlist"/>
        <w:numPr>
          <w:ilvl w:val="1"/>
          <w:numId w:val="8"/>
        </w:numPr>
        <w:spacing w:line="276" w:lineRule="auto"/>
        <w:rPr>
          <w:lang w:val="pl-PL"/>
        </w:rPr>
      </w:pPr>
      <w:r w:rsidRPr="0077792B">
        <w:rPr>
          <w:lang w:val="pl-PL"/>
        </w:rPr>
        <w:t>Challenge-</w:t>
      </w:r>
      <w:proofErr w:type="spellStart"/>
      <w:r w:rsidRPr="0077792B">
        <w:rPr>
          <w:lang w:val="pl-PL"/>
        </w:rPr>
        <w:t>Response</w:t>
      </w:r>
      <w:proofErr w:type="spellEnd"/>
    </w:p>
    <w:p w14:paraId="00E5F287" w14:textId="4A5E3AC4" w:rsidR="00A33B30" w:rsidRPr="0077792B" w:rsidRDefault="00A33B30" w:rsidP="00A33B30">
      <w:pPr>
        <w:pStyle w:val="Akapitzlist"/>
        <w:numPr>
          <w:ilvl w:val="0"/>
          <w:numId w:val="8"/>
        </w:numPr>
        <w:spacing w:line="276" w:lineRule="auto"/>
        <w:rPr>
          <w:lang w:val="pl-PL"/>
        </w:rPr>
      </w:pPr>
      <w:r w:rsidRPr="0077792B">
        <w:rPr>
          <w:lang w:val="pl-PL"/>
        </w:rPr>
        <w:t xml:space="preserve">Oprogramowania/biblioteki/API na stronie </w:t>
      </w:r>
      <w:r w:rsidR="00460EEC">
        <w:rPr>
          <w:lang w:val="pl-PL"/>
        </w:rPr>
        <w:t>P</w:t>
      </w:r>
      <w:r w:rsidRPr="0077792B">
        <w:rPr>
          <w:lang w:val="pl-PL"/>
        </w:rPr>
        <w:t xml:space="preserve">roducenta muszą być dostępne na zasadzie open </w:t>
      </w:r>
      <w:proofErr w:type="spellStart"/>
      <w:r w:rsidRPr="0077792B">
        <w:rPr>
          <w:lang w:val="pl-PL"/>
        </w:rPr>
        <w:t>source</w:t>
      </w:r>
      <w:proofErr w:type="spellEnd"/>
      <w:r w:rsidRPr="0077792B">
        <w:rPr>
          <w:lang w:val="pl-PL"/>
        </w:rPr>
        <w:t>, w celu integracji z niestandardowymi aplikacjami.</w:t>
      </w:r>
    </w:p>
    <w:p w14:paraId="1095DDEB" w14:textId="77777777" w:rsidR="00A33B30" w:rsidRPr="0077792B" w:rsidRDefault="00A33B30" w:rsidP="00A33B30">
      <w:pPr>
        <w:pStyle w:val="Akapitzlist"/>
        <w:numPr>
          <w:ilvl w:val="0"/>
          <w:numId w:val="8"/>
        </w:numPr>
        <w:spacing w:line="276" w:lineRule="auto"/>
        <w:rPr>
          <w:lang w:val="pl-PL"/>
        </w:rPr>
      </w:pPr>
      <w:bookmarkStart w:id="12" w:name="_Hlk128585559"/>
      <w:r w:rsidRPr="0077792B">
        <w:rPr>
          <w:lang w:val="pl-PL"/>
        </w:rPr>
        <w:t>Moduł fizycznych kluczy bezpieczeństwa musi integrować się bezpośrednio z Modułem ochrony tożsamości w celu użycia opisanych kluczy jako dodatkowego składnika weryfikacji w procesie uwierzytelnienia</w:t>
      </w:r>
      <w:bookmarkEnd w:id="12"/>
      <w:r w:rsidRPr="0077792B">
        <w:rPr>
          <w:lang w:val="pl-PL"/>
        </w:rPr>
        <w:t>.</w:t>
      </w:r>
    </w:p>
    <w:p w14:paraId="3A79CF81" w14:textId="77777777" w:rsidR="00BF2BD3" w:rsidRPr="00BF2BD3" w:rsidRDefault="00BF2BD3" w:rsidP="00D47F7C">
      <w:pPr>
        <w:spacing w:line="276" w:lineRule="auto"/>
        <w:rPr>
          <w:lang w:val="pl-PL"/>
        </w:rPr>
      </w:pPr>
    </w:p>
    <w:sectPr w:rsidR="00BF2BD3" w:rsidRPr="00BF2BD3" w:rsidSect="005455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1A6F" w14:textId="77777777" w:rsidR="00603920" w:rsidRDefault="00603920" w:rsidP="00543E63">
      <w:pPr>
        <w:spacing w:after="0" w:line="240" w:lineRule="auto"/>
      </w:pPr>
      <w:r>
        <w:separator/>
      </w:r>
    </w:p>
  </w:endnote>
  <w:endnote w:type="continuationSeparator" w:id="0">
    <w:p w14:paraId="0676BD5A" w14:textId="77777777" w:rsidR="00603920" w:rsidRDefault="00603920" w:rsidP="0054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8058" w14:textId="77777777" w:rsidR="00603920" w:rsidRDefault="00603920" w:rsidP="00543E63">
      <w:pPr>
        <w:spacing w:after="0" w:line="240" w:lineRule="auto"/>
      </w:pPr>
      <w:r>
        <w:separator/>
      </w:r>
    </w:p>
  </w:footnote>
  <w:footnote w:type="continuationSeparator" w:id="0">
    <w:p w14:paraId="1DA323B1" w14:textId="77777777" w:rsidR="00603920" w:rsidRDefault="00603920" w:rsidP="00543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ED1"/>
    <w:multiLevelType w:val="hybridMultilevel"/>
    <w:tmpl w:val="11AC31DE"/>
    <w:lvl w:ilvl="0" w:tplc="94FACCA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426834">
      <w:start w:val="1"/>
      <w:numFmt w:val="lowerLetter"/>
      <w:lvlText w:val="%2"/>
      <w:lvlJc w:val="left"/>
      <w:pPr>
        <w:ind w:left="1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A1894">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DC0248">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4D2D4">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D0C48E">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FA2ECA">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DCC548">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A0D2DE">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1B0585"/>
    <w:multiLevelType w:val="multilevel"/>
    <w:tmpl w:val="C18820E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A1BF7"/>
    <w:multiLevelType w:val="hybridMultilevel"/>
    <w:tmpl w:val="DCC89CF4"/>
    <w:lvl w:ilvl="0" w:tplc="10E48020">
      <w:start w:val="1"/>
      <w:numFmt w:val="decimal"/>
      <w:lvlText w:val="%1)"/>
      <w:lvlJc w:val="left"/>
      <w:pPr>
        <w:ind w:left="1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7525A38">
      <w:start w:val="1"/>
      <w:numFmt w:val="lowerLetter"/>
      <w:lvlText w:val="%2"/>
      <w:lvlJc w:val="left"/>
      <w:pPr>
        <w:ind w:left="14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A58B928">
      <w:start w:val="1"/>
      <w:numFmt w:val="lowerRoman"/>
      <w:lvlText w:val="%3"/>
      <w:lvlJc w:val="left"/>
      <w:pPr>
        <w:ind w:left="22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329BB8">
      <w:start w:val="1"/>
      <w:numFmt w:val="decimal"/>
      <w:lvlText w:val="%4"/>
      <w:lvlJc w:val="left"/>
      <w:pPr>
        <w:ind w:left="29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9409070">
      <w:start w:val="1"/>
      <w:numFmt w:val="lowerLetter"/>
      <w:lvlText w:val="%5"/>
      <w:lvlJc w:val="left"/>
      <w:pPr>
        <w:ind w:left="3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BA4E1B4">
      <w:start w:val="1"/>
      <w:numFmt w:val="lowerRoman"/>
      <w:lvlText w:val="%6"/>
      <w:lvlJc w:val="left"/>
      <w:pPr>
        <w:ind w:left="4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77CE3B0">
      <w:start w:val="1"/>
      <w:numFmt w:val="decimal"/>
      <w:lvlText w:val="%7"/>
      <w:lvlJc w:val="left"/>
      <w:pPr>
        <w:ind w:left="5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92A8624">
      <w:start w:val="1"/>
      <w:numFmt w:val="lowerLetter"/>
      <w:lvlText w:val="%8"/>
      <w:lvlJc w:val="left"/>
      <w:pPr>
        <w:ind w:left="5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645F30">
      <w:start w:val="1"/>
      <w:numFmt w:val="lowerRoman"/>
      <w:lvlText w:val="%9"/>
      <w:lvlJc w:val="left"/>
      <w:pPr>
        <w:ind w:left="6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C546F0"/>
    <w:multiLevelType w:val="hybridMultilevel"/>
    <w:tmpl w:val="F7D2CD6E"/>
    <w:lvl w:ilvl="0" w:tplc="5B4E1CC0">
      <w:start w:val="1"/>
      <w:numFmt w:val="decimal"/>
      <w:lvlText w:val="%1."/>
      <w:lvlJc w:val="left"/>
      <w:pPr>
        <w:ind w:left="720" w:hanging="360"/>
      </w:pPr>
      <w:rPr>
        <w:rFonts w:asciiTheme="minorHAnsi" w:eastAsiaTheme="minorHAnsi" w:hAnsiTheme="minorHAnsi" w:cstheme="minorHAnsi"/>
      </w:rPr>
    </w:lvl>
    <w:lvl w:ilvl="1" w:tplc="366402D8">
      <w:start w:val="1"/>
      <w:numFmt w:val="decimal"/>
      <w:lvlText w:val="%2)"/>
      <w:lvlJc w:val="left"/>
      <w:pPr>
        <w:ind w:left="1440"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4006B0F8">
      <w:start w:val="1"/>
      <w:numFmt w:val="upperLetter"/>
      <w:lvlText w:val="%4."/>
      <w:lvlJc w:val="left"/>
      <w:pPr>
        <w:ind w:left="360" w:hanging="360"/>
      </w:pPr>
      <w:rPr>
        <w:rFonts w:hint="default"/>
      </w:rPr>
    </w:lvl>
    <w:lvl w:ilvl="4" w:tplc="68A4B6BE">
      <w:start w:val="1"/>
      <w:numFmt w:val="lowerLetter"/>
      <w:lvlText w:val="%5)"/>
      <w:lvlJc w:val="left"/>
      <w:pPr>
        <w:ind w:left="3600" w:hanging="360"/>
      </w:pPr>
      <w:rPr>
        <w:rFonts w:ascii="Calibri" w:eastAsia="Calibri" w:hAnsi="Calibri" w:cs="Calibri"/>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580082"/>
    <w:multiLevelType w:val="hybridMultilevel"/>
    <w:tmpl w:val="738E93E8"/>
    <w:lvl w:ilvl="0" w:tplc="4D02D5EA">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E45C57"/>
    <w:multiLevelType w:val="hybridMultilevel"/>
    <w:tmpl w:val="39B66326"/>
    <w:lvl w:ilvl="0" w:tplc="FFFFFFFF">
      <w:start w:val="1"/>
      <w:numFmt w:val="upperLetter"/>
      <w:lvlText w:val="%1."/>
      <w:lvlJc w:val="left"/>
      <w:pPr>
        <w:ind w:left="360" w:hanging="360"/>
      </w:pPr>
      <w:rPr>
        <w:rFonts w:ascii="Calibri" w:eastAsia="Calibri" w:hAnsi="Calibri" w:cs="Calibri"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B40741"/>
    <w:multiLevelType w:val="hybridMultilevel"/>
    <w:tmpl w:val="C5AE396A"/>
    <w:lvl w:ilvl="0" w:tplc="83DCED18">
      <w:start w:val="1"/>
      <w:numFmt w:val="decimal"/>
      <w:lvlText w:val="%1."/>
      <w:lvlJc w:val="left"/>
      <w:pPr>
        <w:ind w:left="720" w:hanging="360"/>
      </w:pPr>
      <w:rPr>
        <w:b w:val="0"/>
      </w:rPr>
    </w:lvl>
    <w:lvl w:ilvl="1" w:tplc="44861C7E">
      <w:start w:val="1"/>
      <w:numFmt w:val="decimal"/>
      <w:lvlText w:val="%2)"/>
      <w:lvlJc w:val="left"/>
      <w:pPr>
        <w:ind w:left="1495"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D27BE7"/>
    <w:multiLevelType w:val="hybridMultilevel"/>
    <w:tmpl w:val="00286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5F42"/>
    <w:multiLevelType w:val="hybridMultilevel"/>
    <w:tmpl w:val="427E5134"/>
    <w:lvl w:ilvl="0" w:tplc="366402D8">
      <w:start w:val="1"/>
      <w:numFmt w:val="decimal"/>
      <w:lvlText w:val="%1)"/>
      <w:lvlJc w:val="left"/>
      <w:pPr>
        <w:ind w:left="144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2133A"/>
    <w:multiLevelType w:val="hybridMultilevel"/>
    <w:tmpl w:val="73282CE2"/>
    <w:lvl w:ilvl="0" w:tplc="4D02D5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0275D3"/>
    <w:multiLevelType w:val="hybridMultilevel"/>
    <w:tmpl w:val="CAB4F0D4"/>
    <w:lvl w:ilvl="0" w:tplc="0409000F">
      <w:start w:val="1"/>
      <w:numFmt w:val="decimal"/>
      <w:lvlText w:val="%1."/>
      <w:lvlJc w:val="left"/>
      <w:pPr>
        <w:ind w:left="360" w:hanging="360"/>
      </w:pPr>
      <w:rPr>
        <w:rFonts w:hint="default"/>
        <w:color w:val="00000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D1E5DE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D82612"/>
    <w:multiLevelType w:val="hybridMultilevel"/>
    <w:tmpl w:val="78FCD6DA"/>
    <w:lvl w:ilvl="0" w:tplc="EBD03F3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5A500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16B9B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4C7A4A">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68ED1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C803B6">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AC09F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46EF0">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5879C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64072C"/>
    <w:multiLevelType w:val="multilevel"/>
    <w:tmpl w:val="EF7E4C06"/>
    <w:lvl w:ilvl="0">
      <w:start w:val="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start w:val="1"/>
      <w:numFmt w:val="decimal"/>
      <w:lvlText w:val="%1.%2."/>
      <w:lvlJc w:val="left"/>
      <w:pPr>
        <w:ind w:left="763" w:firstLine="0"/>
      </w:pPr>
      <w:rPr>
        <w:rFonts w:ascii="Calibri" w:eastAsia="Calibri" w:hAnsi="Calibri" w:cs="Calibri" w:hint="default"/>
        <w:b w:val="0"/>
        <w:i w:val="0"/>
        <w:strike w:val="0"/>
        <w:dstrike w:val="0"/>
        <w:color w:val="000000"/>
        <w:sz w:val="22"/>
        <w:szCs w:val="22"/>
        <w:u w:val="none" w:color="000000"/>
        <w:vertAlign w:val="baseline"/>
      </w:rPr>
    </w:lvl>
    <w:lvl w:ilvl="2">
      <w:start w:val="1"/>
      <w:numFmt w:val="lowerRoman"/>
      <w:lvlText w:val="%3"/>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4"/>
      <w:lvlJc w:val="left"/>
      <w:pPr>
        <w:ind w:left="2160" w:firstLine="0"/>
      </w:pPr>
      <w:rPr>
        <w:rFonts w:ascii="Calibri" w:eastAsia="Calibri" w:hAnsi="Calibri" w:cs="Calibri" w:hint="default"/>
        <w:b w:val="0"/>
        <w:i w:val="0"/>
        <w:strike w:val="0"/>
        <w:dstrike w:val="0"/>
        <w:color w:val="000000"/>
        <w:sz w:val="22"/>
        <w:szCs w:val="22"/>
        <w:u w:val="none" w:color="000000"/>
        <w:vertAlign w:val="baseline"/>
      </w:rPr>
    </w:lvl>
    <w:lvl w:ilvl="4">
      <w:start w:val="1"/>
      <w:numFmt w:val="lowerLetter"/>
      <w:lvlText w:val="%5"/>
      <w:lvlJc w:val="left"/>
      <w:pPr>
        <w:ind w:left="2880" w:firstLine="0"/>
      </w:pPr>
      <w:rPr>
        <w:rFonts w:ascii="Calibri" w:eastAsia="Calibri" w:hAnsi="Calibri" w:cs="Calibri" w:hint="default"/>
        <w:b w:val="0"/>
        <w:i w:val="0"/>
        <w:strike w:val="0"/>
        <w:dstrike w:val="0"/>
        <w:color w:val="000000"/>
        <w:sz w:val="22"/>
        <w:szCs w:val="22"/>
        <w:u w:val="none" w:color="000000"/>
        <w:vertAlign w:val="baseline"/>
      </w:rPr>
    </w:lvl>
    <w:lvl w:ilvl="5">
      <w:start w:val="1"/>
      <w:numFmt w:val="lowerRoman"/>
      <w:lvlText w:val="%6"/>
      <w:lvlJc w:val="left"/>
      <w:pPr>
        <w:ind w:left="3600" w:firstLine="0"/>
      </w:pPr>
      <w:rPr>
        <w:rFonts w:ascii="Calibri" w:eastAsia="Calibri" w:hAnsi="Calibri" w:cs="Calibri" w:hint="default"/>
        <w:b w:val="0"/>
        <w:i w:val="0"/>
        <w:strike w:val="0"/>
        <w:dstrike w:val="0"/>
        <w:color w:val="000000"/>
        <w:sz w:val="22"/>
        <w:szCs w:val="22"/>
        <w:u w:val="none" w:color="000000"/>
        <w:vertAlign w:val="baseline"/>
      </w:rPr>
    </w:lvl>
    <w:lvl w:ilvl="6">
      <w:start w:val="1"/>
      <w:numFmt w:val="decimal"/>
      <w:lvlText w:val="%7"/>
      <w:lvlJc w:val="left"/>
      <w:pPr>
        <w:ind w:left="4320" w:firstLine="0"/>
      </w:pPr>
      <w:rPr>
        <w:rFonts w:ascii="Calibri" w:eastAsia="Calibri" w:hAnsi="Calibri" w:cs="Calibri" w:hint="default"/>
        <w:b w:val="0"/>
        <w:i w:val="0"/>
        <w:strike w:val="0"/>
        <w:dstrike w:val="0"/>
        <w:color w:val="000000"/>
        <w:sz w:val="22"/>
        <w:szCs w:val="22"/>
        <w:u w:val="none" w:color="000000"/>
        <w:vertAlign w:val="baseline"/>
      </w:rPr>
    </w:lvl>
    <w:lvl w:ilvl="7">
      <w:start w:val="1"/>
      <w:numFmt w:val="lowerLetter"/>
      <w:lvlText w:val="%8"/>
      <w:lvlJc w:val="left"/>
      <w:pPr>
        <w:ind w:left="5040" w:firstLine="0"/>
      </w:pPr>
      <w:rPr>
        <w:rFonts w:ascii="Calibri" w:eastAsia="Calibri" w:hAnsi="Calibri" w:cs="Calibri" w:hint="default"/>
        <w:b w:val="0"/>
        <w:i w:val="0"/>
        <w:strike w:val="0"/>
        <w:dstrike w:val="0"/>
        <w:color w:val="000000"/>
        <w:sz w:val="22"/>
        <w:szCs w:val="22"/>
        <w:u w:val="none" w:color="000000"/>
        <w:vertAlign w:val="baseline"/>
      </w:rPr>
    </w:lvl>
    <w:lvl w:ilvl="8">
      <w:start w:val="1"/>
      <w:numFmt w:val="lowerRoman"/>
      <w:lvlText w:val="%9"/>
      <w:lvlJc w:val="left"/>
      <w:pPr>
        <w:ind w:left="5760" w:firstLine="0"/>
      </w:pPr>
      <w:rPr>
        <w:rFonts w:ascii="Calibri" w:eastAsia="Calibri" w:hAnsi="Calibri" w:cs="Calibri" w:hint="default"/>
        <w:b w:val="0"/>
        <w:i w:val="0"/>
        <w:strike w:val="0"/>
        <w:dstrike w:val="0"/>
        <w:color w:val="000000"/>
        <w:sz w:val="22"/>
        <w:szCs w:val="22"/>
        <w:u w:val="none" w:color="000000"/>
        <w:vertAlign w:val="baseline"/>
      </w:rPr>
    </w:lvl>
  </w:abstractNum>
  <w:abstractNum w:abstractNumId="14" w15:restartNumberingAfterBreak="0">
    <w:nsid w:val="508552C9"/>
    <w:multiLevelType w:val="hybridMultilevel"/>
    <w:tmpl w:val="7CA40BA8"/>
    <w:lvl w:ilvl="0" w:tplc="04150019">
      <w:start w:val="1"/>
      <w:numFmt w:val="lowerLetter"/>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90220BE0">
      <w:start w:val="1"/>
      <w:numFmt w:val="lowerLetter"/>
      <w:lvlText w:val="%3)"/>
      <w:lvlJc w:val="left"/>
      <w:pPr>
        <w:ind w:left="2688" w:hanging="360"/>
      </w:pPr>
      <w:rPr>
        <w:rFonts w:hint="default"/>
      </w:r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8521648"/>
    <w:multiLevelType w:val="multilevel"/>
    <w:tmpl w:val="B2B09B76"/>
    <w:lvl w:ilvl="0">
      <w:start w:val="10"/>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63"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921087"/>
    <w:multiLevelType w:val="hybridMultilevel"/>
    <w:tmpl w:val="96907DA4"/>
    <w:lvl w:ilvl="0" w:tplc="4D02D5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5F0E9E"/>
    <w:multiLevelType w:val="hybridMultilevel"/>
    <w:tmpl w:val="D23E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27EEACC">
      <w:start w:val="1"/>
      <w:numFmt w:val="decimal"/>
      <w:lvlText w:val="%4."/>
      <w:lvlJc w:val="left"/>
      <w:pPr>
        <w:ind w:left="2880" w:hanging="360"/>
      </w:pPr>
      <w:rPr>
        <w:strike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8290B"/>
    <w:multiLevelType w:val="hybridMultilevel"/>
    <w:tmpl w:val="74788F86"/>
    <w:lvl w:ilvl="0" w:tplc="7970501C">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A1C6B"/>
    <w:multiLevelType w:val="hybridMultilevel"/>
    <w:tmpl w:val="2364F644"/>
    <w:lvl w:ilvl="0" w:tplc="8206C0AE">
      <w:start w:val="1"/>
      <w:numFmt w:val="upperLetter"/>
      <w:lvlText w:val="%1."/>
      <w:lvlJc w:val="left"/>
      <w:pPr>
        <w:ind w:left="360" w:hanging="360"/>
      </w:pPr>
      <w:rPr>
        <w:rFonts w:ascii="Calibri" w:eastAsia="Calibri"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AC5BBE"/>
    <w:multiLevelType w:val="multilevel"/>
    <w:tmpl w:val="EF7E4C06"/>
    <w:lvl w:ilvl="0">
      <w:start w:val="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start w:val="1"/>
      <w:numFmt w:val="decimal"/>
      <w:lvlText w:val="%1.%2."/>
      <w:lvlJc w:val="left"/>
      <w:pPr>
        <w:ind w:left="763" w:firstLine="0"/>
      </w:pPr>
      <w:rPr>
        <w:rFonts w:ascii="Calibri" w:eastAsia="Calibri" w:hAnsi="Calibri" w:cs="Calibri" w:hint="default"/>
        <w:b w:val="0"/>
        <w:i w:val="0"/>
        <w:strike w:val="0"/>
        <w:dstrike w:val="0"/>
        <w:color w:val="000000"/>
        <w:sz w:val="22"/>
        <w:szCs w:val="22"/>
        <w:u w:val="none" w:color="000000"/>
        <w:vertAlign w:val="baseline"/>
      </w:rPr>
    </w:lvl>
    <w:lvl w:ilvl="2">
      <w:start w:val="1"/>
      <w:numFmt w:val="lowerRoman"/>
      <w:lvlText w:val="%3"/>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4"/>
      <w:lvlJc w:val="left"/>
      <w:pPr>
        <w:ind w:left="2160" w:firstLine="0"/>
      </w:pPr>
      <w:rPr>
        <w:rFonts w:ascii="Calibri" w:eastAsia="Calibri" w:hAnsi="Calibri" w:cs="Calibri" w:hint="default"/>
        <w:b w:val="0"/>
        <w:i w:val="0"/>
        <w:strike w:val="0"/>
        <w:dstrike w:val="0"/>
        <w:color w:val="000000"/>
        <w:sz w:val="22"/>
        <w:szCs w:val="22"/>
        <w:u w:val="none" w:color="000000"/>
        <w:vertAlign w:val="baseline"/>
      </w:rPr>
    </w:lvl>
    <w:lvl w:ilvl="4">
      <w:start w:val="1"/>
      <w:numFmt w:val="lowerLetter"/>
      <w:lvlText w:val="%5"/>
      <w:lvlJc w:val="left"/>
      <w:pPr>
        <w:ind w:left="2880" w:firstLine="0"/>
      </w:pPr>
      <w:rPr>
        <w:rFonts w:ascii="Calibri" w:eastAsia="Calibri" w:hAnsi="Calibri" w:cs="Calibri" w:hint="default"/>
        <w:b w:val="0"/>
        <w:i w:val="0"/>
        <w:strike w:val="0"/>
        <w:dstrike w:val="0"/>
        <w:color w:val="000000"/>
        <w:sz w:val="22"/>
        <w:szCs w:val="22"/>
        <w:u w:val="none" w:color="000000"/>
        <w:vertAlign w:val="baseline"/>
      </w:rPr>
    </w:lvl>
    <w:lvl w:ilvl="5">
      <w:start w:val="1"/>
      <w:numFmt w:val="lowerRoman"/>
      <w:lvlText w:val="%6"/>
      <w:lvlJc w:val="left"/>
      <w:pPr>
        <w:ind w:left="3600" w:firstLine="0"/>
      </w:pPr>
      <w:rPr>
        <w:rFonts w:ascii="Calibri" w:eastAsia="Calibri" w:hAnsi="Calibri" w:cs="Calibri" w:hint="default"/>
        <w:b w:val="0"/>
        <w:i w:val="0"/>
        <w:strike w:val="0"/>
        <w:dstrike w:val="0"/>
        <w:color w:val="000000"/>
        <w:sz w:val="22"/>
        <w:szCs w:val="22"/>
        <w:u w:val="none" w:color="000000"/>
        <w:vertAlign w:val="baseline"/>
      </w:rPr>
    </w:lvl>
    <w:lvl w:ilvl="6">
      <w:start w:val="1"/>
      <w:numFmt w:val="decimal"/>
      <w:lvlText w:val="%7"/>
      <w:lvlJc w:val="left"/>
      <w:pPr>
        <w:ind w:left="4320" w:firstLine="0"/>
      </w:pPr>
      <w:rPr>
        <w:rFonts w:ascii="Calibri" w:eastAsia="Calibri" w:hAnsi="Calibri" w:cs="Calibri" w:hint="default"/>
        <w:b w:val="0"/>
        <w:i w:val="0"/>
        <w:strike w:val="0"/>
        <w:dstrike w:val="0"/>
        <w:color w:val="000000"/>
        <w:sz w:val="22"/>
        <w:szCs w:val="22"/>
        <w:u w:val="none" w:color="000000"/>
        <w:vertAlign w:val="baseline"/>
      </w:rPr>
    </w:lvl>
    <w:lvl w:ilvl="7">
      <w:start w:val="1"/>
      <w:numFmt w:val="lowerLetter"/>
      <w:lvlText w:val="%8"/>
      <w:lvlJc w:val="left"/>
      <w:pPr>
        <w:ind w:left="5040" w:firstLine="0"/>
      </w:pPr>
      <w:rPr>
        <w:rFonts w:ascii="Calibri" w:eastAsia="Calibri" w:hAnsi="Calibri" w:cs="Calibri" w:hint="default"/>
        <w:b w:val="0"/>
        <w:i w:val="0"/>
        <w:strike w:val="0"/>
        <w:dstrike w:val="0"/>
        <w:color w:val="000000"/>
        <w:sz w:val="22"/>
        <w:szCs w:val="22"/>
        <w:u w:val="none" w:color="000000"/>
        <w:vertAlign w:val="baseline"/>
      </w:rPr>
    </w:lvl>
    <w:lvl w:ilvl="8">
      <w:start w:val="1"/>
      <w:numFmt w:val="lowerRoman"/>
      <w:lvlText w:val="%9"/>
      <w:lvlJc w:val="left"/>
      <w:pPr>
        <w:ind w:left="5760" w:firstLine="0"/>
      </w:pPr>
      <w:rPr>
        <w:rFonts w:ascii="Calibri" w:eastAsia="Calibri" w:hAnsi="Calibri" w:cs="Calibri" w:hint="default"/>
        <w:b w:val="0"/>
        <w:i w:val="0"/>
        <w:strike w:val="0"/>
        <w:dstrike w:val="0"/>
        <w:color w:val="000000"/>
        <w:sz w:val="22"/>
        <w:szCs w:val="22"/>
        <w:u w:val="none" w:color="000000"/>
        <w:vertAlign w:val="baseline"/>
      </w:rPr>
    </w:lvl>
  </w:abstractNum>
  <w:abstractNum w:abstractNumId="21" w15:restartNumberingAfterBreak="0">
    <w:nsid w:val="71231776"/>
    <w:multiLevelType w:val="hybridMultilevel"/>
    <w:tmpl w:val="64EE89D8"/>
    <w:lvl w:ilvl="0" w:tplc="4D02D5EA">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2B728AE"/>
    <w:multiLevelType w:val="multilevel"/>
    <w:tmpl w:val="B5E8F3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FF7755"/>
    <w:multiLevelType w:val="hybridMultilevel"/>
    <w:tmpl w:val="73282CE2"/>
    <w:lvl w:ilvl="0" w:tplc="4D02D5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12639E"/>
    <w:multiLevelType w:val="hybridMultilevel"/>
    <w:tmpl w:val="FE2C77C0"/>
    <w:lvl w:ilvl="0" w:tplc="04150017">
      <w:start w:val="1"/>
      <w:numFmt w:val="lowerLetter"/>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5" w15:restartNumberingAfterBreak="0">
    <w:nsid w:val="7A432393"/>
    <w:multiLevelType w:val="hybridMultilevel"/>
    <w:tmpl w:val="93B643E0"/>
    <w:lvl w:ilvl="0" w:tplc="6BB45094">
      <w:start w:val="1"/>
      <w:numFmt w:val="decimal"/>
      <w:lvlText w:val="%1."/>
      <w:lvlJc w:val="left"/>
      <w:pPr>
        <w:ind w:left="720" w:hanging="360"/>
      </w:pPr>
      <w:rPr>
        <w:rFonts w:asciiTheme="minorHAnsi" w:eastAsiaTheme="minorHAnsi" w:hAnsiTheme="minorHAnsi" w:cstheme="minorHAnsi"/>
        <w:b w:val="0"/>
      </w:rPr>
    </w:lvl>
    <w:lvl w:ilvl="1" w:tplc="366402D8">
      <w:start w:val="1"/>
      <w:numFmt w:val="decimal"/>
      <w:lvlText w:val="%2)"/>
      <w:lvlJc w:val="left"/>
      <w:pPr>
        <w:ind w:left="1440" w:hanging="360"/>
      </w:pPr>
      <w:rPr>
        <w:rFonts w:asciiTheme="minorHAnsi" w:eastAsiaTheme="minorHAnsi" w:hAnsiTheme="minorHAnsi" w:cstheme="minorHAns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E82E26"/>
    <w:multiLevelType w:val="hybridMultilevel"/>
    <w:tmpl w:val="29168A88"/>
    <w:lvl w:ilvl="0" w:tplc="10E48020">
      <w:start w:val="1"/>
      <w:numFmt w:val="decimal"/>
      <w:lvlText w:val="%1)"/>
      <w:lvlJc w:val="left"/>
      <w:pPr>
        <w:ind w:left="1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7525A38">
      <w:start w:val="1"/>
      <w:numFmt w:val="lowerLetter"/>
      <w:lvlText w:val="%2"/>
      <w:lvlJc w:val="left"/>
      <w:pPr>
        <w:ind w:left="14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A58B928">
      <w:start w:val="1"/>
      <w:numFmt w:val="lowerRoman"/>
      <w:lvlText w:val="%3"/>
      <w:lvlJc w:val="left"/>
      <w:pPr>
        <w:ind w:left="22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329BB8">
      <w:start w:val="1"/>
      <w:numFmt w:val="decimal"/>
      <w:lvlText w:val="%4"/>
      <w:lvlJc w:val="left"/>
      <w:pPr>
        <w:ind w:left="29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9409070">
      <w:start w:val="1"/>
      <w:numFmt w:val="lowerLetter"/>
      <w:lvlText w:val="%5"/>
      <w:lvlJc w:val="left"/>
      <w:pPr>
        <w:ind w:left="3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BA4E1B4">
      <w:start w:val="1"/>
      <w:numFmt w:val="lowerRoman"/>
      <w:lvlText w:val="%6"/>
      <w:lvlJc w:val="left"/>
      <w:pPr>
        <w:ind w:left="4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77CE3B0">
      <w:start w:val="1"/>
      <w:numFmt w:val="decimal"/>
      <w:lvlText w:val="%7"/>
      <w:lvlJc w:val="left"/>
      <w:pPr>
        <w:ind w:left="5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92A8624">
      <w:start w:val="1"/>
      <w:numFmt w:val="lowerLetter"/>
      <w:lvlText w:val="%8"/>
      <w:lvlJc w:val="left"/>
      <w:pPr>
        <w:ind w:left="5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645F30">
      <w:start w:val="1"/>
      <w:numFmt w:val="lowerRoman"/>
      <w:lvlText w:val="%9"/>
      <w:lvlJc w:val="left"/>
      <w:pPr>
        <w:ind w:left="6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EA4385B"/>
    <w:multiLevelType w:val="hybridMultilevel"/>
    <w:tmpl w:val="11BCC698"/>
    <w:lvl w:ilvl="0" w:tplc="4D02D5EA">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F3434D2"/>
    <w:multiLevelType w:val="hybridMultilevel"/>
    <w:tmpl w:val="CA96751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9086173">
    <w:abstractNumId w:val="9"/>
  </w:num>
  <w:num w:numId="2" w16cid:durableId="575553819">
    <w:abstractNumId w:val="19"/>
  </w:num>
  <w:num w:numId="3" w16cid:durableId="674113966">
    <w:abstractNumId w:val="27"/>
  </w:num>
  <w:num w:numId="4" w16cid:durableId="88354636">
    <w:abstractNumId w:val="4"/>
  </w:num>
  <w:num w:numId="5" w16cid:durableId="1734963643">
    <w:abstractNumId w:val="21"/>
  </w:num>
  <w:num w:numId="6" w16cid:durableId="2009357367">
    <w:abstractNumId w:val="16"/>
  </w:num>
  <w:num w:numId="7" w16cid:durableId="1792169564">
    <w:abstractNumId w:val="5"/>
  </w:num>
  <w:num w:numId="8" w16cid:durableId="503131677">
    <w:abstractNumId w:val="10"/>
  </w:num>
  <w:num w:numId="9" w16cid:durableId="701055545">
    <w:abstractNumId w:val="7"/>
  </w:num>
  <w:num w:numId="10" w16cid:durableId="1893274281">
    <w:abstractNumId w:val="3"/>
  </w:num>
  <w:num w:numId="11" w16cid:durableId="179978833">
    <w:abstractNumId w:val="25"/>
  </w:num>
  <w:num w:numId="12" w16cid:durableId="1392843505">
    <w:abstractNumId w:val="28"/>
  </w:num>
  <w:num w:numId="13" w16cid:durableId="1035616550">
    <w:abstractNumId w:val="2"/>
  </w:num>
  <w:num w:numId="14" w16cid:durableId="12877731">
    <w:abstractNumId w:val="0"/>
  </w:num>
  <w:num w:numId="15" w16cid:durableId="732587129">
    <w:abstractNumId w:val="15"/>
  </w:num>
  <w:num w:numId="16" w16cid:durableId="1318922009">
    <w:abstractNumId w:val="14"/>
  </w:num>
  <w:num w:numId="17" w16cid:durableId="127013699">
    <w:abstractNumId w:val="1"/>
  </w:num>
  <w:num w:numId="18" w16cid:durableId="1471636251">
    <w:abstractNumId w:val="11"/>
  </w:num>
  <w:num w:numId="19" w16cid:durableId="1969318448">
    <w:abstractNumId w:val="12"/>
  </w:num>
  <w:num w:numId="20" w16cid:durableId="1596672177">
    <w:abstractNumId w:val="24"/>
  </w:num>
  <w:num w:numId="21" w16cid:durableId="1985159416">
    <w:abstractNumId w:val="17"/>
  </w:num>
  <w:num w:numId="22" w16cid:durableId="1990673298">
    <w:abstractNumId w:val="18"/>
  </w:num>
  <w:num w:numId="23" w16cid:durableId="35158349">
    <w:abstractNumId w:val="22"/>
  </w:num>
  <w:num w:numId="24" w16cid:durableId="1422338831">
    <w:abstractNumId w:val="13"/>
  </w:num>
  <w:num w:numId="25" w16cid:durableId="671570763">
    <w:abstractNumId w:val="6"/>
  </w:num>
  <w:num w:numId="26" w16cid:durableId="545801983">
    <w:abstractNumId w:val="26"/>
  </w:num>
  <w:num w:numId="27" w16cid:durableId="1615164994">
    <w:abstractNumId w:val="8"/>
  </w:num>
  <w:num w:numId="28" w16cid:durableId="1186364107">
    <w:abstractNumId w:val="23"/>
  </w:num>
  <w:num w:numId="29" w16cid:durableId="1022365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4B"/>
    <w:rsid w:val="00023714"/>
    <w:rsid w:val="00033840"/>
    <w:rsid w:val="000375D3"/>
    <w:rsid w:val="00037F2D"/>
    <w:rsid w:val="00041BA8"/>
    <w:rsid w:val="00047BE4"/>
    <w:rsid w:val="000569B7"/>
    <w:rsid w:val="0006054E"/>
    <w:rsid w:val="000637CD"/>
    <w:rsid w:val="000733D7"/>
    <w:rsid w:val="0007469E"/>
    <w:rsid w:val="00097281"/>
    <w:rsid w:val="000A4242"/>
    <w:rsid w:val="000C3BF7"/>
    <w:rsid w:val="000E0124"/>
    <w:rsid w:val="000E2884"/>
    <w:rsid w:val="000F3129"/>
    <w:rsid w:val="0011367C"/>
    <w:rsid w:val="00117F2B"/>
    <w:rsid w:val="00121B19"/>
    <w:rsid w:val="00152AE1"/>
    <w:rsid w:val="001539CD"/>
    <w:rsid w:val="001643AF"/>
    <w:rsid w:val="0017554F"/>
    <w:rsid w:val="001757C5"/>
    <w:rsid w:val="00180E3A"/>
    <w:rsid w:val="001956E6"/>
    <w:rsid w:val="001A0AD9"/>
    <w:rsid w:val="001A4CE6"/>
    <w:rsid w:val="001A7889"/>
    <w:rsid w:val="001A7BA6"/>
    <w:rsid w:val="001B3396"/>
    <w:rsid w:val="001D1630"/>
    <w:rsid w:val="001D59E8"/>
    <w:rsid w:val="001D7862"/>
    <w:rsid w:val="001E35D2"/>
    <w:rsid w:val="001E721B"/>
    <w:rsid w:val="001F09FD"/>
    <w:rsid w:val="001F3301"/>
    <w:rsid w:val="0020326D"/>
    <w:rsid w:val="00207F25"/>
    <w:rsid w:val="0021354B"/>
    <w:rsid w:val="00214995"/>
    <w:rsid w:val="00215C35"/>
    <w:rsid w:val="002171D5"/>
    <w:rsid w:val="00223F4B"/>
    <w:rsid w:val="00224C3D"/>
    <w:rsid w:val="0023295B"/>
    <w:rsid w:val="00241ADB"/>
    <w:rsid w:val="00270396"/>
    <w:rsid w:val="0029072D"/>
    <w:rsid w:val="00293ED6"/>
    <w:rsid w:val="00296A56"/>
    <w:rsid w:val="002A6D53"/>
    <w:rsid w:val="002A7827"/>
    <w:rsid w:val="002B0C62"/>
    <w:rsid w:val="002B63E2"/>
    <w:rsid w:val="002C03AB"/>
    <w:rsid w:val="002D31B5"/>
    <w:rsid w:val="002D32FF"/>
    <w:rsid w:val="002D6315"/>
    <w:rsid w:val="002F507E"/>
    <w:rsid w:val="002F7C95"/>
    <w:rsid w:val="0030239E"/>
    <w:rsid w:val="00302919"/>
    <w:rsid w:val="00303A47"/>
    <w:rsid w:val="00305600"/>
    <w:rsid w:val="003079E7"/>
    <w:rsid w:val="00310EBE"/>
    <w:rsid w:val="0032045C"/>
    <w:rsid w:val="0032074F"/>
    <w:rsid w:val="00323E03"/>
    <w:rsid w:val="0032409B"/>
    <w:rsid w:val="003451D1"/>
    <w:rsid w:val="00357D27"/>
    <w:rsid w:val="0036086A"/>
    <w:rsid w:val="00371623"/>
    <w:rsid w:val="00373467"/>
    <w:rsid w:val="00380AD3"/>
    <w:rsid w:val="003837D3"/>
    <w:rsid w:val="003A0CDA"/>
    <w:rsid w:val="003A19D4"/>
    <w:rsid w:val="003B20E9"/>
    <w:rsid w:val="003C0438"/>
    <w:rsid w:val="003C20E6"/>
    <w:rsid w:val="003D04F6"/>
    <w:rsid w:val="003E1C78"/>
    <w:rsid w:val="003E3159"/>
    <w:rsid w:val="003F4FF3"/>
    <w:rsid w:val="00401F57"/>
    <w:rsid w:val="0040491A"/>
    <w:rsid w:val="004278EA"/>
    <w:rsid w:val="0043419D"/>
    <w:rsid w:val="00436DA1"/>
    <w:rsid w:val="0044430F"/>
    <w:rsid w:val="00445C0D"/>
    <w:rsid w:val="004524AB"/>
    <w:rsid w:val="00460EEC"/>
    <w:rsid w:val="00465089"/>
    <w:rsid w:val="00472899"/>
    <w:rsid w:val="00490D12"/>
    <w:rsid w:val="00490E18"/>
    <w:rsid w:val="00490F84"/>
    <w:rsid w:val="00492CFD"/>
    <w:rsid w:val="004953E4"/>
    <w:rsid w:val="004957D6"/>
    <w:rsid w:val="004A3399"/>
    <w:rsid w:val="004A4492"/>
    <w:rsid w:val="004B676C"/>
    <w:rsid w:val="004D56AB"/>
    <w:rsid w:val="004E581C"/>
    <w:rsid w:val="005026E3"/>
    <w:rsid w:val="00502F06"/>
    <w:rsid w:val="00503E1A"/>
    <w:rsid w:val="00504F56"/>
    <w:rsid w:val="005137F7"/>
    <w:rsid w:val="00523D0E"/>
    <w:rsid w:val="0052481D"/>
    <w:rsid w:val="005266FF"/>
    <w:rsid w:val="00532108"/>
    <w:rsid w:val="00537D67"/>
    <w:rsid w:val="00543E63"/>
    <w:rsid w:val="00544E0A"/>
    <w:rsid w:val="005453C4"/>
    <w:rsid w:val="0054551B"/>
    <w:rsid w:val="00547B40"/>
    <w:rsid w:val="005604DE"/>
    <w:rsid w:val="0057504D"/>
    <w:rsid w:val="00584B85"/>
    <w:rsid w:val="0059717F"/>
    <w:rsid w:val="00597EE4"/>
    <w:rsid w:val="005C45E4"/>
    <w:rsid w:val="005C4EA4"/>
    <w:rsid w:val="005D01D4"/>
    <w:rsid w:val="005E0690"/>
    <w:rsid w:val="005E21D7"/>
    <w:rsid w:val="005E43E4"/>
    <w:rsid w:val="005E448A"/>
    <w:rsid w:val="005E4D50"/>
    <w:rsid w:val="005F7FE5"/>
    <w:rsid w:val="00603920"/>
    <w:rsid w:val="00603B7B"/>
    <w:rsid w:val="00605C79"/>
    <w:rsid w:val="00611A54"/>
    <w:rsid w:val="0064114A"/>
    <w:rsid w:val="0065697F"/>
    <w:rsid w:val="00660094"/>
    <w:rsid w:val="00670F62"/>
    <w:rsid w:val="0068650C"/>
    <w:rsid w:val="00686A4A"/>
    <w:rsid w:val="006D0D76"/>
    <w:rsid w:val="006D4B22"/>
    <w:rsid w:val="006F375C"/>
    <w:rsid w:val="006F3C7D"/>
    <w:rsid w:val="006F5C5B"/>
    <w:rsid w:val="006F5CF8"/>
    <w:rsid w:val="00704FB2"/>
    <w:rsid w:val="007169C8"/>
    <w:rsid w:val="007248E3"/>
    <w:rsid w:val="00741500"/>
    <w:rsid w:val="007520D7"/>
    <w:rsid w:val="00754B53"/>
    <w:rsid w:val="007655D3"/>
    <w:rsid w:val="00771027"/>
    <w:rsid w:val="00773D16"/>
    <w:rsid w:val="00774782"/>
    <w:rsid w:val="007756E6"/>
    <w:rsid w:val="0077643A"/>
    <w:rsid w:val="0077739C"/>
    <w:rsid w:val="0077792B"/>
    <w:rsid w:val="007902B1"/>
    <w:rsid w:val="00795D9A"/>
    <w:rsid w:val="00796489"/>
    <w:rsid w:val="007A5E48"/>
    <w:rsid w:val="007B5345"/>
    <w:rsid w:val="007B62B2"/>
    <w:rsid w:val="007C22CD"/>
    <w:rsid w:val="007C2D83"/>
    <w:rsid w:val="007D277F"/>
    <w:rsid w:val="007D471D"/>
    <w:rsid w:val="007E2D55"/>
    <w:rsid w:val="007E575F"/>
    <w:rsid w:val="007F3498"/>
    <w:rsid w:val="007F5F78"/>
    <w:rsid w:val="007F6830"/>
    <w:rsid w:val="007F78FF"/>
    <w:rsid w:val="0080478C"/>
    <w:rsid w:val="00815761"/>
    <w:rsid w:val="00821EA2"/>
    <w:rsid w:val="00833CB1"/>
    <w:rsid w:val="00844483"/>
    <w:rsid w:val="00856A57"/>
    <w:rsid w:val="008A0206"/>
    <w:rsid w:val="008B66AE"/>
    <w:rsid w:val="008D1A34"/>
    <w:rsid w:val="008D509F"/>
    <w:rsid w:val="008E427F"/>
    <w:rsid w:val="008E597F"/>
    <w:rsid w:val="008E5AB3"/>
    <w:rsid w:val="008F067E"/>
    <w:rsid w:val="00902953"/>
    <w:rsid w:val="0090411E"/>
    <w:rsid w:val="00911296"/>
    <w:rsid w:val="00912528"/>
    <w:rsid w:val="0091577E"/>
    <w:rsid w:val="00917F91"/>
    <w:rsid w:val="0092375E"/>
    <w:rsid w:val="009254D8"/>
    <w:rsid w:val="009420DF"/>
    <w:rsid w:val="00942F7E"/>
    <w:rsid w:val="009534CA"/>
    <w:rsid w:val="0096038D"/>
    <w:rsid w:val="00962C99"/>
    <w:rsid w:val="0096544F"/>
    <w:rsid w:val="00965F0E"/>
    <w:rsid w:val="00966E9E"/>
    <w:rsid w:val="00967450"/>
    <w:rsid w:val="009708B6"/>
    <w:rsid w:val="00970F25"/>
    <w:rsid w:val="009716DF"/>
    <w:rsid w:val="00972845"/>
    <w:rsid w:val="0097761F"/>
    <w:rsid w:val="009912CB"/>
    <w:rsid w:val="00992142"/>
    <w:rsid w:val="009957AC"/>
    <w:rsid w:val="009A5374"/>
    <w:rsid w:val="009B3F4A"/>
    <w:rsid w:val="009B4BD4"/>
    <w:rsid w:val="009D3B1A"/>
    <w:rsid w:val="009E2B6C"/>
    <w:rsid w:val="009F0C5A"/>
    <w:rsid w:val="009F5F1E"/>
    <w:rsid w:val="009F6016"/>
    <w:rsid w:val="00A035E1"/>
    <w:rsid w:val="00A14BCE"/>
    <w:rsid w:val="00A23315"/>
    <w:rsid w:val="00A239B0"/>
    <w:rsid w:val="00A2428F"/>
    <w:rsid w:val="00A25B40"/>
    <w:rsid w:val="00A33B30"/>
    <w:rsid w:val="00A36995"/>
    <w:rsid w:val="00A40334"/>
    <w:rsid w:val="00A64DB0"/>
    <w:rsid w:val="00A67B52"/>
    <w:rsid w:val="00A752D4"/>
    <w:rsid w:val="00A8517F"/>
    <w:rsid w:val="00A8684E"/>
    <w:rsid w:val="00AC00F1"/>
    <w:rsid w:val="00AC18D4"/>
    <w:rsid w:val="00AC2397"/>
    <w:rsid w:val="00AC6454"/>
    <w:rsid w:val="00AD0990"/>
    <w:rsid w:val="00AD18E8"/>
    <w:rsid w:val="00AD2B06"/>
    <w:rsid w:val="00AD441A"/>
    <w:rsid w:val="00AE1542"/>
    <w:rsid w:val="00AE34EC"/>
    <w:rsid w:val="00AF1DF4"/>
    <w:rsid w:val="00AF4BAD"/>
    <w:rsid w:val="00AF5422"/>
    <w:rsid w:val="00B12889"/>
    <w:rsid w:val="00B12F54"/>
    <w:rsid w:val="00B137EB"/>
    <w:rsid w:val="00B22725"/>
    <w:rsid w:val="00B24BE5"/>
    <w:rsid w:val="00B30D7E"/>
    <w:rsid w:val="00B3463C"/>
    <w:rsid w:val="00B377D7"/>
    <w:rsid w:val="00B45650"/>
    <w:rsid w:val="00B466E7"/>
    <w:rsid w:val="00B52BEC"/>
    <w:rsid w:val="00B60360"/>
    <w:rsid w:val="00B63CD4"/>
    <w:rsid w:val="00B72963"/>
    <w:rsid w:val="00B74319"/>
    <w:rsid w:val="00B87AC7"/>
    <w:rsid w:val="00BA07E7"/>
    <w:rsid w:val="00BA3089"/>
    <w:rsid w:val="00BA4A0F"/>
    <w:rsid w:val="00BA7481"/>
    <w:rsid w:val="00BA77CB"/>
    <w:rsid w:val="00BB5609"/>
    <w:rsid w:val="00BC20C8"/>
    <w:rsid w:val="00BD0D22"/>
    <w:rsid w:val="00BE4487"/>
    <w:rsid w:val="00BE67B6"/>
    <w:rsid w:val="00BF057D"/>
    <w:rsid w:val="00BF0E46"/>
    <w:rsid w:val="00BF15EE"/>
    <w:rsid w:val="00BF2BD3"/>
    <w:rsid w:val="00C070C4"/>
    <w:rsid w:val="00C11852"/>
    <w:rsid w:val="00C1347E"/>
    <w:rsid w:val="00C268EC"/>
    <w:rsid w:val="00C26E2B"/>
    <w:rsid w:val="00C357F9"/>
    <w:rsid w:val="00C7072F"/>
    <w:rsid w:val="00C87BD9"/>
    <w:rsid w:val="00C91FE9"/>
    <w:rsid w:val="00CA55AF"/>
    <w:rsid w:val="00CB20D0"/>
    <w:rsid w:val="00CB3ECA"/>
    <w:rsid w:val="00CC2462"/>
    <w:rsid w:val="00CD5E21"/>
    <w:rsid w:val="00CE5D49"/>
    <w:rsid w:val="00CE686A"/>
    <w:rsid w:val="00CF22DA"/>
    <w:rsid w:val="00D10536"/>
    <w:rsid w:val="00D105F0"/>
    <w:rsid w:val="00D17DB0"/>
    <w:rsid w:val="00D21EA0"/>
    <w:rsid w:val="00D2608C"/>
    <w:rsid w:val="00D31436"/>
    <w:rsid w:val="00D34C3C"/>
    <w:rsid w:val="00D44E15"/>
    <w:rsid w:val="00D47F7C"/>
    <w:rsid w:val="00D50331"/>
    <w:rsid w:val="00D50B3C"/>
    <w:rsid w:val="00D53552"/>
    <w:rsid w:val="00D60096"/>
    <w:rsid w:val="00D71D47"/>
    <w:rsid w:val="00D9249E"/>
    <w:rsid w:val="00DB4536"/>
    <w:rsid w:val="00DB5BC0"/>
    <w:rsid w:val="00DC0DA4"/>
    <w:rsid w:val="00DC5AA4"/>
    <w:rsid w:val="00DC6124"/>
    <w:rsid w:val="00DD0381"/>
    <w:rsid w:val="00DD5D25"/>
    <w:rsid w:val="00DD71E5"/>
    <w:rsid w:val="00DE6F69"/>
    <w:rsid w:val="00DF0E22"/>
    <w:rsid w:val="00E002FB"/>
    <w:rsid w:val="00E04F7E"/>
    <w:rsid w:val="00E13F5E"/>
    <w:rsid w:val="00E146E4"/>
    <w:rsid w:val="00E24C23"/>
    <w:rsid w:val="00E274C6"/>
    <w:rsid w:val="00E4187F"/>
    <w:rsid w:val="00E515ED"/>
    <w:rsid w:val="00E53065"/>
    <w:rsid w:val="00E55C0C"/>
    <w:rsid w:val="00E63575"/>
    <w:rsid w:val="00E642BD"/>
    <w:rsid w:val="00E679A9"/>
    <w:rsid w:val="00E73173"/>
    <w:rsid w:val="00E85906"/>
    <w:rsid w:val="00EA36BB"/>
    <w:rsid w:val="00EB056B"/>
    <w:rsid w:val="00EB2A65"/>
    <w:rsid w:val="00EB3725"/>
    <w:rsid w:val="00EB687D"/>
    <w:rsid w:val="00EC26FB"/>
    <w:rsid w:val="00ED54DA"/>
    <w:rsid w:val="00EE324E"/>
    <w:rsid w:val="00EE328A"/>
    <w:rsid w:val="00EE384A"/>
    <w:rsid w:val="00EF0B21"/>
    <w:rsid w:val="00EF1183"/>
    <w:rsid w:val="00EF34F6"/>
    <w:rsid w:val="00EF3AFD"/>
    <w:rsid w:val="00F00FFE"/>
    <w:rsid w:val="00F01E3D"/>
    <w:rsid w:val="00F034D1"/>
    <w:rsid w:val="00F107D5"/>
    <w:rsid w:val="00F13CC6"/>
    <w:rsid w:val="00F149DD"/>
    <w:rsid w:val="00F167F9"/>
    <w:rsid w:val="00F16E8D"/>
    <w:rsid w:val="00F43A71"/>
    <w:rsid w:val="00F454C4"/>
    <w:rsid w:val="00F51709"/>
    <w:rsid w:val="00F55946"/>
    <w:rsid w:val="00F720F2"/>
    <w:rsid w:val="00F84714"/>
    <w:rsid w:val="00FA5D11"/>
    <w:rsid w:val="00FB12DE"/>
    <w:rsid w:val="00FC08E0"/>
    <w:rsid w:val="00FD12BE"/>
    <w:rsid w:val="00FD6C01"/>
    <w:rsid w:val="00FE235D"/>
    <w:rsid w:val="00FE4A76"/>
    <w:rsid w:val="00FE5B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9C3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F4B"/>
    <w:rPr>
      <w:lang w:val="en-US"/>
    </w:rPr>
  </w:style>
  <w:style w:type="paragraph" w:styleId="Nagwek1">
    <w:name w:val="heading 1"/>
    <w:basedOn w:val="Normalny"/>
    <w:next w:val="Normalny"/>
    <w:link w:val="Nagwek1Znak"/>
    <w:uiPriority w:val="9"/>
    <w:qFormat/>
    <w:rsid w:val="00B13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12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numerowaną,Podsis rysunku,Akapit z listą BS,Wypunktowanie,Numerowanie,BulletC,Wyliczanie,Obiekt,normalny tekst,Akapit z listą31,Bullets,Preambuła,CW_Lista,L1,Dot pt,F5 List Paragraph,Recommendation,List Paragraph11,lp1"/>
    <w:basedOn w:val="Normalny"/>
    <w:link w:val="AkapitzlistZnak"/>
    <w:uiPriority w:val="34"/>
    <w:qFormat/>
    <w:rsid w:val="00223F4B"/>
    <w:pPr>
      <w:ind w:left="720"/>
      <w:contextualSpacing/>
    </w:pPr>
  </w:style>
  <w:style w:type="character" w:customStyle="1" w:styleId="AkapitzlistZnak">
    <w:name w:val="Akapit z listą Znak"/>
    <w:aliases w:val="Akapit z listą numerowaną Znak,Podsis rysunku Znak,Akapit z listą BS Znak,Wypunktowanie Znak,Numerowanie Znak,BulletC Znak,Wyliczanie Znak,Obiekt Znak,normalny tekst Znak,Akapit z listą31 Znak,Bullets Znak,Preambuła Znak,L1 Znak"/>
    <w:link w:val="Akapitzlist"/>
    <w:uiPriority w:val="34"/>
    <w:qFormat/>
    <w:rsid w:val="00223F4B"/>
    <w:rPr>
      <w:lang w:val="en-US"/>
    </w:rPr>
  </w:style>
  <w:style w:type="character" w:customStyle="1" w:styleId="Nagwek1Znak">
    <w:name w:val="Nagłówek 1 Znak"/>
    <w:basedOn w:val="Domylnaczcionkaakapitu"/>
    <w:link w:val="Nagwek1"/>
    <w:uiPriority w:val="9"/>
    <w:rsid w:val="00B137EB"/>
    <w:rPr>
      <w:rFonts w:asciiTheme="majorHAnsi" w:eastAsiaTheme="majorEastAsia" w:hAnsiTheme="majorHAnsi" w:cstheme="majorBidi"/>
      <w:color w:val="2F5496" w:themeColor="accent1" w:themeShade="BF"/>
      <w:sz w:val="32"/>
      <w:szCs w:val="32"/>
      <w:lang w:val="en-US"/>
    </w:rPr>
  </w:style>
  <w:style w:type="paragraph" w:customStyle="1" w:styleId="Default">
    <w:name w:val="Default"/>
    <w:qFormat/>
    <w:rsid w:val="005E448A"/>
    <w:pPr>
      <w:autoSpaceDE w:val="0"/>
      <w:autoSpaceDN w:val="0"/>
      <w:adjustRightInd w:val="0"/>
      <w:spacing w:after="0" w:line="240" w:lineRule="auto"/>
    </w:pPr>
    <w:rPr>
      <w:rFonts w:ascii="Calibri" w:eastAsiaTheme="minorEastAsia" w:hAnsi="Calibri" w:cs="Calibri"/>
      <w:color w:val="000000"/>
      <w:sz w:val="24"/>
      <w:szCs w:val="24"/>
      <w:lang w:eastAsia="pl-PL"/>
    </w:rPr>
  </w:style>
  <w:style w:type="character" w:styleId="Odwoaniedokomentarza">
    <w:name w:val="annotation reference"/>
    <w:basedOn w:val="Domylnaczcionkaakapitu"/>
    <w:uiPriority w:val="99"/>
    <w:unhideWhenUsed/>
    <w:rsid w:val="0054551B"/>
    <w:rPr>
      <w:sz w:val="16"/>
      <w:szCs w:val="16"/>
    </w:rPr>
  </w:style>
  <w:style w:type="paragraph" w:styleId="Tekstkomentarza">
    <w:name w:val="annotation text"/>
    <w:basedOn w:val="Normalny"/>
    <w:link w:val="TekstkomentarzaZnak"/>
    <w:uiPriority w:val="99"/>
    <w:unhideWhenUsed/>
    <w:rsid w:val="0054551B"/>
    <w:pPr>
      <w:spacing w:line="240" w:lineRule="auto"/>
    </w:pPr>
    <w:rPr>
      <w:sz w:val="20"/>
      <w:szCs w:val="20"/>
    </w:rPr>
  </w:style>
  <w:style w:type="character" w:customStyle="1" w:styleId="TekstkomentarzaZnak">
    <w:name w:val="Tekst komentarza Znak"/>
    <w:basedOn w:val="Domylnaczcionkaakapitu"/>
    <w:link w:val="Tekstkomentarza"/>
    <w:uiPriority w:val="99"/>
    <w:rsid w:val="0054551B"/>
    <w:rPr>
      <w:sz w:val="20"/>
      <w:szCs w:val="20"/>
      <w:lang w:val="en-US"/>
    </w:rPr>
  </w:style>
  <w:style w:type="paragraph" w:styleId="Tematkomentarza">
    <w:name w:val="annotation subject"/>
    <w:basedOn w:val="Tekstkomentarza"/>
    <w:next w:val="Tekstkomentarza"/>
    <w:link w:val="TematkomentarzaZnak"/>
    <w:uiPriority w:val="99"/>
    <w:semiHidden/>
    <w:unhideWhenUsed/>
    <w:rsid w:val="0054551B"/>
    <w:rPr>
      <w:b/>
      <w:bCs/>
    </w:rPr>
  </w:style>
  <w:style w:type="character" w:customStyle="1" w:styleId="TematkomentarzaZnak">
    <w:name w:val="Temat komentarza Znak"/>
    <w:basedOn w:val="TekstkomentarzaZnak"/>
    <w:link w:val="Tematkomentarza"/>
    <w:uiPriority w:val="99"/>
    <w:semiHidden/>
    <w:rsid w:val="0054551B"/>
    <w:rPr>
      <w:b/>
      <w:bCs/>
      <w:sz w:val="20"/>
      <w:szCs w:val="20"/>
      <w:lang w:val="en-US"/>
    </w:rPr>
  </w:style>
  <w:style w:type="paragraph" w:styleId="Tekstdymka">
    <w:name w:val="Balloon Text"/>
    <w:basedOn w:val="Normalny"/>
    <w:link w:val="TekstdymkaZnak"/>
    <w:uiPriority w:val="99"/>
    <w:semiHidden/>
    <w:unhideWhenUsed/>
    <w:rsid w:val="005455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551B"/>
    <w:rPr>
      <w:rFonts w:ascii="Segoe UI" w:hAnsi="Segoe UI" w:cs="Segoe UI"/>
      <w:sz w:val="18"/>
      <w:szCs w:val="18"/>
      <w:lang w:val="en-US"/>
    </w:rPr>
  </w:style>
  <w:style w:type="character" w:customStyle="1" w:styleId="Nagwek2Znak">
    <w:name w:val="Nagłówek 2 Znak"/>
    <w:basedOn w:val="Domylnaczcionkaakapitu"/>
    <w:link w:val="Nagwek2"/>
    <w:uiPriority w:val="9"/>
    <w:rsid w:val="009912CB"/>
    <w:rPr>
      <w:rFonts w:asciiTheme="majorHAnsi" w:eastAsiaTheme="majorEastAsia" w:hAnsiTheme="majorHAnsi" w:cstheme="majorBidi"/>
      <w:color w:val="2F5496" w:themeColor="accent1" w:themeShade="BF"/>
      <w:sz w:val="26"/>
      <w:szCs w:val="26"/>
      <w:lang w:val="en-US"/>
    </w:rPr>
  </w:style>
  <w:style w:type="paragraph" w:styleId="Bezodstpw">
    <w:name w:val="No Spacing"/>
    <w:uiPriority w:val="1"/>
    <w:qFormat/>
    <w:rsid w:val="00214995"/>
    <w:pPr>
      <w:spacing w:after="0" w:line="240" w:lineRule="auto"/>
    </w:pPr>
    <w:rPr>
      <w:lang w:val="en-US"/>
    </w:rPr>
  </w:style>
  <w:style w:type="paragraph" w:styleId="Nagwek">
    <w:name w:val="header"/>
    <w:basedOn w:val="Normalny"/>
    <w:link w:val="NagwekZnak"/>
    <w:uiPriority w:val="99"/>
    <w:unhideWhenUsed/>
    <w:rsid w:val="00543E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3E63"/>
    <w:rPr>
      <w:lang w:val="en-US"/>
    </w:rPr>
  </w:style>
  <w:style w:type="paragraph" w:styleId="Stopka">
    <w:name w:val="footer"/>
    <w:basedOn w:val="Normalny"/>
    <w:link w:val="StopkaZnak"/>
    <w:uiPriority w:val="99"/>
    <w:unhideWhenUsed/>
    <w:rsid w:val="00543E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3E63"/>
    <w:rPr>
      <w:lang w:val="en-US"/>
    </w:rPr>
  </w:style>
  <w:style w:type="paragraph" w:styleId="Poprawka">
    <w:name w:val="Revision"/>
    <w:hidden/>
    <w:uiPriority w:val="99"/>
    <w:semiHidden/>
    <w:rsid w:val="005E4D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8DFC8-96E6-4E44-802A-A6410139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4206</Words>
  <Characters>25241</Characters>
  <Application>Microsoft Office Word</Application>
  <DocSecurity>0</DocSecurity>
  <Lines>210</Lines>
  <Paragraphs>58</Paragraphs>
  <ScaleCrop>false</ScaleCrop>
  <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2023-03-02T14:59:00Z</dcterms:created>
  <dcterms:modified xsi:type="dcterms:W3CDTF">2023-03-02T15:00:00Z</dcterms:modified>
</cp:coreProperties>
</file>