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38039F">
        <w:rPr>
          <w:rFonts w:ascii="Arial" w:hAnsi="Arial" w:cs="Arial"/>
        </w:rPr>
        <w:t xml:space="preserve"> </w:t>
      </w:r>
      <w:r w:rsidR="00BB67C8">
        <w:rPr>
          <w:rFonts w:ascii="Arial" w:hAnsi="Arial" w:cs="Arial"/>
        </w:rPr>
        <w:t>1</w:t>
      </w:r>
      <w:r w:rsidR="00886645">
        <w:rPr>
          <w:rFonts w:ascii="Arial" w:hAnsi="Arial" w:cs="Arial"/>
        </w:rPr>
        <w:t>8</w:t>
      </w:r>
      <w:r w:rsidR="00BB67C8">
        <w:rPr>
          <w:rFonts w:ascii="Arial" w:hAnsi="Arial" w:cs="Arial"/>
        </w:rPr>
        <w:t xml:space="preserve"> października</w:t>
      </w:r>
      <w:r w:rsidR="00E85895">
        <w:rPr>
          <w:rFonts w:ascii="Arial" w:hAnsi="Arial" w:cs="Arial"/>
        </w:rPr>
        <w:t xml:space="preserve"> 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39416A">
        <w:rPr>
          <w:rFonts w:ascii="Arial" w:hAnsi="Arial" w:cs="Arial"/>
        </w:rPr>
        <w:t>49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BB67C8">
        <w:rPr>
          <w:rFonts w:ascii="Arial" w:hAnsi="Arial" w:cs="Arial"/>
        </w:rPr>
        <w:t>KK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C55FB7" w:rsidP="00C55FB7">
      <w:pPr>
        <w:pStyle w:val="pismamz"/>
        <w:tabs>
          <w:tab w:val="left" w:pos="1418"/>
        </w:tabs>
        <w:spacing w:before="1120"/>
        <w:ind w:left="1418" w:hanging="1418"/>
      </w:pPr>
      <w:r>
        <w:t>Dotyczy:</w:t>
      </w:r>
      <w:r>
        <w:tab/>
      </w:r>
      <w:r w:rsidR="00124A93">
        <w:t>postępowania o udzielenie zamówie</w:t>
      </w:r>
      <w:bookmarkStart w:id="2" w:name="_GoBack"/>
      <w:bookmarkEnd w:id="2"/>
      <w:r w:rsidR="00124A93">
        <w:t xml:space="preserve">nia publicznego </w:t>
      </w:r>
      <w:r w:rsidR="00F42580">
        <w:t>pn. „</w:t>
      </w:r>
      <w:r w:rsidR="004B47AD" w:rsidRPr="004B47AD">
        <w:t>Organizacja konferencji „Własność, zarzadzanie, odpowiedzialność” w ramach Ogólnopolskiej debaty „Wspólnie dla Zdrowia” w Centrum Dydaktycznym Uniwersytetu Medycznego</w:t>
      </w:r>
      <w:r w:rsidR="00F42580">
        <w:t>”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BB67C8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Odpowiedzi na pytania</w:t>
      </w:r>
    </w:p>
    <w:p w:rsidR="00AA7F65" w:rsidRDefault="00AA7F65" w:rsidP="00DB33B0">
      <w:pPr>
        <w:spacing w:after="0" w:line="360" w:lineRule="auto"/>
        <w:jc w:val="both"/>
        <w:rPr>
          <w:rFonts w:ascii="Arial" w:hAnsi="Arial"/>
          <w:b/>
        </w:rPr>
      </w:pPr>
    </w:p>
    <w:p w:rsidR="00DB33B0" w:rsidRDefault="00DB33B0" w:rsidP="00BA00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informuję, że w postępowaniu o udzielenie zamówienia publicznego, prowad</w:t>
      </w:r>
      <w:r w:rsidR="00AA7F65">
        <w:rPr>
          <w:rFonts w:ascii="Arial" w:hAnsi="Arial" w:cs="Arial"/>
        </w:rPr>
        <w:t>zon</w:t>
      </w:r>
      <w:r w:rsidR="0038039F">
        <w:rPr>
          <w:rFonts w:ascii="Arial" w:hAnsi="Arial" w:cs="Arial"/>
        </w:rPr>
        <w:t>ym</w:t>
      </w:r>
      <w:r w:rsidR="00AA7F65">
        <w:rPr>
          <w:rFonts w:ascii="Arial" w:hAnsi="Arial" w:cs="Arial"/>
        </w:rPr>
        <w:t xml:space="preserve"> w trybie art. 138o ustawy Prawo zamówień publicznych </w:t>
      </w:r>
      <w:r w:rsidR="00AA7F65" w:rsidRPr="00AA7F65">
        <w:rPr>
          <w:rFonts w:ascii="Arial" w:hAnsi="Arial" w:cs="Arial"/>
        </w:rPr>
        <w:t xml:space="preserve">(Dz. U. z 2017 r. poz. 1579 z </w:t>
      </w:r>
      <w:proofErr w:type="spellStart"/>
      <w:r w:rsidR="00AA7F65" w:rsidRPr="00AA7F65">
        <w:rPr>
          <w:rFonts w:ascii="Arial" w:hAnsi="Arial" w:cs="Arial"/>
        </w:rPr>
        <w:t>późn</w:t>
      </w:r>
      <w:proofErr w:type="spellEnd"/>
      <w:r w:rsidR="00AA7F65" w:rsidRPr="00AA7F65">
        <w:rPr>
          <w:rFonts w:ascii="Arial" w:hAnsi="Arial" w:cs="Arial"/>
        </w:rPr>
        <w:t>. zm.) zwanej dalej „ustawą”</w:t>
      </w:r>
      <w:r>
        <w:rPr>
          <w:rFonts w:ascii="Arial" w:hAnsi="Arial" w:cs="Arial"/>
        </w:rPr>
        <w:t xml:space="preserve"> wpłynęły pytania.</w:t>
      </w:r>
    </w:p>
    <w:p w:rsidR="00DB33B0" w:rsidRDefault="00AA7F65" w:rsidP="00BA0075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 xml:space="preserve">Zamawiający </w:t>
      </w:r>
      <w:r w:rsidR="00DB33B0">
        <w:rPr>
          <w:rFonts w:cs="Arial"/>
        </w:rPr>
        <w:t xml:space="preserve">poniżej </w:t>
      </w:r>
      <w:r>
        <w:rPr>
          <w:rFonts w:cs="Arial"/>
        </w:rPr>
        <w:t xml:space="preserve">przedstawia </w:t>
      </w:r>
      <w:r w:rsidR="00DB33B0">
        <w:rPr>
          <w:rFonts w:cs="Arial"/>
        </w:rPr>
        <w:t>treść pytań i</w:t>
      </w:r>
      <w:r>
        <w:rPr>
          <w:rFonts w:cs="Arial"/>
        </w:rPr>
        <w:t> odpowiedzi</w:t>
      </w:r>
      <w:r w:rsidR="0038039F">
        <w:rPr>
          <w:rFonts w:cs="Arial"/>
        </w:rPr>
        <w:t>:</w:t>
      </w:r>
    </w:p>
    <w:p w:rsidR="00536017" w:rsidRDefault="00536017" w:rsidP="00BA0075">
      <w:pPr>
        <w:pStyle w:val="pismamz"/>
        <w:tabs>
          <w:tab w:val="left" w:pos="5400"/>
        </w:tabs>
        <w:rPr>
          <w:b/>
        </w:rPr>
      </w:pPr>
    </w:p>
    <w:p w:rsidR="00006C4D" w:rsidRDefault="00006C4D" w:rsidP="00BA0075">
      <w:pPr>
        <w:pStyle w:val="pismamz"/>
        <w:tabs>
          <w:tab w:val="left" w:pos="5400"/>
        </w:tabs>
        <w:rPr>
          <w:b/>
        </w:rPr>
      </w:pPr>
    </w:p>
    <w:p w:rsidR="00124A93" w:rsidRPr="00124A93" w:rsidRDefault="00124A93" w:rsidP="00BA0075">
      <w:pPr>
        <w:pStyle w:val="pismamz"/>
        <w:tabs>
          <w:tab w:val="left" w:pos="5400"/>
        </w:tabs>
        <w:rPr>
          <w:b/>
        </w:rPr>
      </w:pPr>
      <w:r w:rsidRPr="00124A93">
        <w:rPr>
          <w:b/>
        </w:rPr>
        <w:t xml:space="preserve">Pytanie nr 1 </w:t>
      </w:r>
    </w:p>
    <w:p w:rsidR="00885C9D" w:rsidRDefault="005E3EAA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886645" w:rsidRPr="00886645">
        <w:rPr>
          <w:i/>
        </w:rPr>
        <w:t>Zgodnie z Opisem przedmiotu zamówienia (rozdz. V pkt. 1.A.a.) „Wykonawca zobowiązuje się do druku materiałów na podstawie pliku graficznego dostarczonego przez Wykonawcę.” Pliki graficzne zostaną przekazane przez Wykonawcę czy Zamawiającego?</w:t>
      </w:r>
      <w:r w:rsidR="00AA7F65">
        <w:rPr>
          <w:i/>
        </w:rPr>
        <w:t>”</w:t>
      </w:r>
    </w:p>
    <w:p w:rsidR="00885C9D" w:rsidRDefault="00885C9D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</w:p>
    <w:p w:rsidR="004B420F" w:rsidRPr="004B420F" w:rsidRDefault="00886645" w:rsidP="00BA0075">
      <w:pPr>
        <w:pStyle w:val="pismamz"/>
        <w:tabs>
          <w:tab w:val="left" w:pos="5400"/>
        </w:tabs>
      </w:pPr>
      <w:r>
        <w:t>P</w:t>
      </w:r>
      <w:r w:rsidRPr="00886645">
        <w:t>liki</w:t>
      </w:r>
      <w:r>
        <w:t xml:space="preserve"> graficzne </w:t>
      </w:r>
      <w:r w:rsidRPr="00886645">
        <w:t>zostaną dostarczone przez Zamawiającego.</w:t>
      </w:r>
    </w:p>
    <w:p w:rsidR="00F42580" w:rsidRDefault="00F42580" w:rsidP="00BA0075">
      <w:pPr>
        <w:pStyle w:val="pismamz"/>
        <w:tabs>
          <w:tab w:val="left" w:pos="5400"/>
        </w:tabs>
        <w:rPr>
          <w:b/>
        </w:rPr>
      </w:pPr>
    </w:p>
    <w:p w:rsidR="00F42580" w:rsidRPr="00124A93" w:rsidRDefault="00F42580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2</w:t>
      </w:r>
    </w:p>
    <w:p w:rsidR="00886645" w:rsidRPr="00886645" w:rsidRDefault="00F42580" w:rsidP="0088664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886645" w:rsidRPr="00886645">
        <w:rPr>
          <w:i/>
        </w:rPr>
        <w:t>Wykonawca zobowiązany jest do wydrukowania broszury konferencyjnej (rozdz. V pkt. 1.B.1a.1.) spełniającej minimalne wymagania:</w:t>
      </w:r>
    </w:p>
    <w:p w:rsidR="00886645" w:rsidRPr="00886645" w:rsidRDefault="00886645" w:rsidP="00886645">
      <w:pPr>
        <w:pStyle w:val="pismamz"/>
        <w:tabs>
          <w:tab w:val="left" w:pos="5400"/>
        </w:tabs>
        <w:rPr>
          <w:i/>
        </w:rPr>
      </w:pPr>
      <w:r w:rsidRPr="00886645">
        <w:rPr>
          <w:i/>
        </w:rPr>
        <w:lastRenderedPageBreak/>
        <w:t>„środek: papier offset 130 g./m2, kreda mat, na każdej karcie: logo Ministerstwo Zdrowia i logo Debaty „Wspólnie dla zdrowia” (logotypy przekazane na prośbę Wykonawcy po zawarciu umowy); okładka kreda mat 250 g./m2; druk w kolorze (4+4), liczba stron - do 70 stron; format: A5 w pionie; ilość 700 szt.; dodatkowe uszlachetnienia ty- folia jednostronna. Format oraz specyfikacja może ulec zmianie na zlecenie Zamawiającego”</w:t>
      </w:r>
    </w:p>
    <w:p w:rsidR="00886645" w:rsidRPr="00886645" w:rsidRDefault="00886645" w:rsidP="00886645">
      <w:pPr>
        <w:pStyle w:val="pismamz"/>
        <w:tabs>
          <w:tab w:val="left" w:pos="5400"/>
        </w:tabs>
        <w:rPr>
          <w:i/>
        </w:rPr>
      </w:pPr>
      <w:r w:rsidRPr="00886645">
        <w:rPr>
          <w:i/>
        </w:rPr>
        <w:t>Nie może być papier offset kreda, nie ma takiego produktu! Gdzie ma być zastosowana folia jednostronna i czy chodzi tu o folię mat?</w:t>
      </w:r>
    </w:p>
    <w:p w:rsidR="00F42580" w:rsidRDefault="00886645" w:rsidP="00886645">
      <w:pPr>
        <w:pStyle w:val="pismamz"/>
        <w:tabs>
          <w:tab w:val="left" w:pos="5400"/>
        </w:tabs>
        <w:rPr>
          <w:i/>
        </w:rPr>
      </w:pPr>
      <w:r w:rsidRPr="00886645">
        <w:rPr>
          <w:i/>
        </w:rPr>
        <w:t>Jakie materiały otrzymamy do wykonania projektu broszury bo na razie widzę że zama</w:t>
      </w:r>
      <w:r>
        <w:rPr>
          <w:i/>
        </w:rPr>
        <w:t xml:space="preserve">wiający przekaże dwa logotypy? </w:t>
      </w:r>
      <w:r w:rsidRPr="00886645">
        <w:rPr>
          <w:i/>
        </w:rPr>
        <w:t>W jakiej formie otrzymamy materiały? Jaki sposób oprawy? Po wycenie format oraz specyfikacja nie powinna ulec zmianie.</w:t>
      </w:r>
      <w:r w:rsidR="00F42580">
        <w:rPr>
          <w:i/>
        </w:rPr>
        <w:t>”</w:t>
      </w:r>
    </w:p>
    <w:p w:rsidR="00F42580" w:rsidRDefault="00F42580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 nr 2</w:t>
      </w:r>
      <w:r w:rsidRPr="00124A93">
        <w:rPr>
          <w:b/>
        </w:rPr>
        <w:t xml:space="preserve"> </w:t>
      </w:r>
    </w:p>
    <w:p w:rsidR="00886645" w:rsidRDefault="00886645" w:rsidP="00886645">
      <w:pPr>
        <w:pStyle w:val="pismamz"/>
        <w:tabs>
          <w:tab w:val="left" w:pos="5400"/>
        </w:tabs>
      </w:pPr>
      <w:r>
        <w:t>Zamawiający modyfikuje przedmiotowy zapis, który otrzymuje brzmienie: „</w:t>
      </w:r>
      <w:r w:rsidRPr="00886645">
        <w:rPr>
          <w:i/>
        </w:rPr>
        <w:t>środek:</w:t>
      </w:r>
      <w:r>
        <w:rPr>
          <w:i/>
        </w:rPr>
        <w:t xml:space="preserve"> papier 130 g./m2, kreda mat., </w:t>
      </w:r>
      <w:r w:rsidRPr="00886645">
        <w:rPr>
          <w:i/>
        </w:rPr>
        <w:t xml:space="preserve">folia błyszcząca, zastosowana jednostronnie na okładkach zewnętrznych - strona I </w:t>
      </w:r>
      <w:proofErr w:type="spellStart"/>
      <w:r w:rsidRPr="00886645">
        <w:rPr>
          <w:i/>
        </w:rPr>
        <w:t>i</w:t>
      </w:r>
      <w:proofErr w:type="spellEnd"/>
      <w:r w:rsidRPr="00886645">
        <w:rPr>
          <w:i/>
        </w:rPr>
        <w:t xml:space="preserve"> IV</w:t>
      </w:r>
      <w:r>
        <w:t>.”</w:t>
      </w:r>
    </w:p>
    <w:p w:rsidR="00886645" w:rsidRDefault="00886645" w:rsidP="00886645">
      <w:pPr>
        <w:pStyle w:val="pismamz"/>
        <w:tabs>
          <w:tab w:val="left" w:pos="5400"/>
        </w:tabs>
      </w:pPr>
      <w:r>
        <w:t xml:space="preserve">Zamawiający przekaże Wykonawcy materiały dotyczące projektu „Wspólnie dla Zdrowia”, wnioski z poprzednich konferencji, opis realizowanej </w:t>
      </w:r>
      <w:r w:rsidR="00006C4D">
        <w:t>konferencji</w:t>
      </w:r>
      <w:r>
        <w:t xml:space="preserve">, streszczenia wykładów, prezentacje. Zamawiający przekaże Wykonawcy materiały w wersji przygotowanej przez grafika do druku – plik pdf. Materiały zostaną przesłane mailem lub przy wykorzystaniu innych form ich transferu elektronicznego. </w:t>
      </w:r>
    </w:p>
    <w:p w:rsidR="00F42580" w:rsidRDefault="0012622A" w:rsidP="00BA0075">
      <w:pPr>
        <w:pStyle w:val="pismamz"/>
        <w:tabs>
          <w:tab w:val="left" w:pos="5400"/>
        </w:tabs>
      </w:pPr>
      <w:r w:rsidRPr="0012622A">
        <w:t>Zamawiający oczekuje, że do produkcji materiałów zostanie zastosowana oprawa klejona.</w:t>
      </w:r>
    </w:p>
    <w:p w:rsidR="0012622A" w:rsidRDefault="0012622A" w:rsidP="00BA0075">
      <w:pPr>
        <w:pStyle w:val="pismamz"/>
        <w:tabs>
          <w:tab w:val="left" w:pos="5400"/>
        </w:tabs>
        <w:rPr>
          <w:b/>
        </w:rPr>
      </w:pPr>
    </w:p>
    <w:p w:rsidR="00F42580" w:rsidRPr="00124A93" w:rsidRDefault="00F42580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3</w:t>
      </w:r>
    </w:p>
    <w:p w:rsidR="00886645" w:rsidRPr="00886645" w:rsidRDefault="00F42580" w:rsidP="0088664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886645" w:rsidRPr="00886645">
        <w:rPr>
          <w:i/>
        </w:rPr>
        <w:t>Wykonawca zobowiązany jest do wydrukowania programu konferencyjnego (rozdz. V</w:t>
      </w:r>
      <w:r w:rsidR="0012622A">
        <w:rPr>
          <w:i/>
        </w:rPr>
        <w:t> </w:t>
      </w:r>
      <w:r w:rsidR="00886645" w:rsidRPr="00886645">
        <w:rPr>
          <w:i/>
        </w:rPr>
        <w:t>pkt. 1.B.1b.1.) spełniającego minimalne wymagania:</w:t>
      </w:r>
    </w:p>
    <w:p w:rsidR="00886645" w:rsidRPr="00886645" w:rsidRDefault="00886645" w:rsidP="00886645">
      <w:pPr>
        <w:pStyle w:val="pismamz"/>
        <w:tabs>
          <w:tab w:val="left" w:pos="5400"/>
        </w:tabs>
        <w:rPr>
          <w:i/>
        </w:rPr>
      </w:pPr>
      <w:r w:rsidRPr="00886645">
        <w:rPr>
          <w:i/>
        </w:rPr>
        <w:t>„środek: papier offset 130 g., kreda mat , na każdej karcie: logo Ministerstwo Zdrowia i</w:t>
      </w:r>
      <w:r w:rsidR="0012622A">
        <w:rPr>
          <w:i/>
        </w:rPr>
        <w:t> </w:t>
      </w:r>
      <w:r w:rsidRPr="00886645">
        <w:rPr>
          <w:i/>
        </w:rPr>
        <w:t>logo Debaty „Wspólnie dla zdrowia” (logotypy przekazane na prośbę Wykonawcy po zawarciu umowy); okładka kreda mat 170 g, druk w kolorze (4+4), liczba stron - do 8, format - A5, ilość 700 szt., dodatkowe uszlachetnienia typu foliowanie. Format oraz specyfikacja może ulec zmianie na zlecenie Zamawiającego. Zamawiającym może zlecić dostarczenie wersji skróconej programu w formacie C2.”</w:t>
      </w:r>
    </w:p>
    <w:p w:rsidR="00F42580" w:rsidRDefault="00886645" w:rsidP="00886645">
      <w:pPr>
        <w:pStyle w:val="pismamz"/>
        <w:tabs>
          <w:tab w:val="left" w:pos="5400"/>
        </w:tabs>
        <w:rPr>
          <w:i/>
        </w:rPr>
      </w:pPr>
      <w:r w:rsidRPr="00886645">
        <w:rPr>
          <w:i/>
        </w:rPr>
        <w:t>Gdzie będzie foliowanie czy na okładce, czy na obu stronach okładki czy wewnątrz również? Zamawiający może zlecić dostarczenie wersji skróconej programu w formacie C2 - zamiast czy oprócz rozszerzonej wersji programu? Po wycenie format oraz specyfikacja nie powinna ulec zmianie.</w:t>
      </w:r>
      <w:r w:rsidR="00F42580">
        <w:rPr>
          <w:i/>
        </w:rPr>
        <w:t>”</w:t>
      </w:r>
    </w:p>
    <w:p w:rsidR="00F42580" w:rsidRPr="00BA0075" w:rsidRDefault="00F42580" w:rsidP="00BA0075">
      <w:pPr>
        <w:pStyle w:val="pismamz"/>
        <w:tabs>
          <w:tab w:val="left" w:pos="5400"/>
        </w:tabs>
        <w:rPr>
          <w:b/>
        </w:rPr>
      </w:pPr>
      <w:r w:rsidRPr="00BA0075">
        <w:rPr>
          <w:b/>
        </w:rPr>
        <w:lastRenderedPageBreak/>
        <w:t>Odpowiedź nr 3</w:t>
      </w:r>
    </w:p>
    <w:p w:rsidR="00886645" w:rsidRPr="00886645" w:rsidRDefault="00886645" w:rsidP="00886645">
      <w:pPr>
        <w:pStyle w:val="pismamz"/>
        <w:tabs>
          <w:tab w:val="left" w:pos="5400"/>
        </w:tabs>
        <w:rPr>
          <w:rFonts w:cs="Arial"/>
        </w:rPr>
      </w:pPr>
      <w:r w:rsidRPr="00886645">
        <w:rPr>
          <w:rFonts w:cs="Arial"/>
        </w:rPr>
        <w:t>Zamawiający modyfikuje przedmiotowy z</w:t>
      </w:r>
      <w:r w:rsidR="00006C4D">
        <w:rPr>
          <w:rFonts w:cs="Arial"/>
        </w:rPr>
        <w:t>apis, który otrzymuje brzmienie</w:t>
      </w:r>
      <w:r w:rsidRPr="00886645">
        <w:rPr>
          <w:rFonts w:cs="Arial"/>
        </w:rPr>
        <w:t xml:space="preserve">: </w:t>
      </w:r>
      <w:r w:rsidRPr="00006C4D">
        <w:rPr>
          <w:rFonts w:cs="Arial"/>
          <w:i/>
        </w:rPr>
        <w:t xml:space="preserve">„środek: papier 130 g./m2, kreda mat., folia błyszcząca, zastosowana jednostronnie, na okładkach zewnętrznych - strona I </w:t>
      </w:r>
      <w:proofErr w:type="spellStart"/>
      <w:r w:rsidRPr="00006C4D">
        <w:rPr>
          <w:rFonts w:cs="Arial"/>
          <w:i/>
        </w:rPr>
        <w:t>i</w:t>
      </w:r>
      <w:proofErr w:type="spellEnd"/>
      <w:r w:rsidRPr="00006C4D">
        <w:rPr>
          <w:rFonts w:cs="Arial"/>
          <w:i/>
        </w:rPr>
        <w:t xml:space="preserve"> IV</w:t>
      </w:r>
      <w:r w:rsidR="00006C4D">
        <w:rPr>
          <w:rFonts w:cs="Arial"/>
          <w:i/>
        </w:rPr>
        <w:t>”</w:t>
      </w:r>
      <w:r w:rsidRPr="00006C4D">
        <w:rPr>
          <w:rFonts w:cs="Arial"/>
          <w:i/>
        </w:rPr>
        <w:t>.</w:t>
      </w:r>
    </w:p>
    <w:p w:rsidR="00C32E62" w:rsidRDefault="00886645" w:rsidP="00886645">
      <w:pPr>
        <w:pStyle w:val="pismamz"/>
        <w:tabs>
          <w:tab w:val="left" w:pos="5400"/>
        </w:tabs>
        <w:rPr>
          <w:b/>
        </w:rPr>
      </w:pPr>
      <w:r w:rsidRPr="00886645">
        <w:rPr>
          <w:rFonts w:cs="Arial"/>
        </w:rPr>
        <w:t>Zamawiający może zlecić dostarczenie wersji skróconej programu w formacie C2 jako dodatkowy materiał.</w:t>
      </w: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4</w:t>
      </w:r>
    </w:p>
    <w:p w:rsidR="00C32E62" w:rsidRDefault="00C32E62" w:rsidP="0088664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886645" w:rsidRPr="00886645">
        <w:rPr>
          <w:i/>
        </w:rPr>
        <w:t>Wykonawca zobowiązany jest do wydrukowana teczek konferencyjnych (rozdz. V pkt. 1.B.1d.1</w:t>
      </w:r>
      <w:r w:rsidR="00006C4D">
        <w:rPr>
          <w:i/>
        </w:rPr>
        <w:t xml:space="preserve">.) o następujących parametrach: </w:t>
      </w:r>
      <w:r w:rsidR="00886645" w:rsidRPr="00886645">
        <w:rPr>
          <w:i/>
        </w:rPr>
        <w:t>„teczka lakierowana jednostronnie (folia błyszcząca); kolor pełny (4+0) na zewnątrz (w środku biały); z trzema skrzydłami w</w:t>
      </w:r>
      <w:r w:rsidR="00006C4D">
        <w:rPr>
          <w:i/>
        </w:rPr>
        <w:t> </w:t>
      </w:r>
      <w:r w:rsidR="00886645" w:rsidRPr="00886645">
        <w:rPr>
          <w:i/>
        </w:rPr>
        <w:t>środku teczki, grzbiet co najmniej 10 mm (mieszczące m</w:t>
      </w:r>
      <w:r w:rsidR="00006C4D">
        <w:rPr>
          <w:i/>
        </w:rPr>
        <w:t xml:space="preserve">inimum 20 kartek formatu A4)” </w:t>
      </w:r>
      <w:r w:rsidR="00886645" w:rsidRPr="00886645">
        <w:rPr>
          <w:i/>
        </w:rPr>
        <w:t>Czy nie wystarczy grzbiet 5mm dla 20</w:t>
      </w:r>
      <w:r w:rsidR="00006C4D">
        <w:rPr>
          <w:i/>
        </w:rPr>
        <w:t xml:space="preserve"> </w:t>
      </w:r>
      <w:r w:rsidR="00886645" w:rsidRPr="00886645">
        <w:rPr>
          <w:i/>
        </w:rPr>
        <w:t>kartek?</w:t>
      </w:r>
      <w:r>
        <w:rPr>
          <w:i/>
        </w:rPr>
        <w:t xml:space="preserve">”  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 w:rsidRPr="00BA0075">
        <w:rPr>
          <w:b/>
        </w:rPr>
        <w:t>Odpowiedź nr 4</w:t>
      </w:r>
    </w:p>
    <w:p w:rsidR="00C32E62" w:rsidRPr="00006C4D" w:rsidRDefault="00006C4D" w:rsidP="00BA0075">
      <w:pPr>
        <w:pStyle w:val="pismamz"/>
        <w:tabs>
          <w:tab w:val="left" w:pos="5400"/>
        </w:tabs>
      </w:pPr>
      <w:r w:rsidRPr="00006C4D">
        <w:t>Zamawiający o</w:t>
      </w:r>
      <w:r>
        <w:t>czekuje szerszego</w:t>
      </w:r>
      <w:r w:rsidRPr="00006C4D">
        <w:t xml:space="preserve"> grzbiet</w:t>
      </w:r>
      <w:r>
        <w:t>u</w:t>
      </w:r>
      <w:r w:rsidRPr="00006C4D">
        <w:t xml:space="preserve"> teczki z uwagi na możliwość zamieszczenia w niej innych materiałów, np. włożenia do środka notesu, bądź programu.</w:t>
      </w:r>
    </w:p>
    <w:p w:rsidR="00536017" w:rsidRDefault="00536017" w:rsidP="00BA0075">
      <w:pPr>
        <w:pStyle w:val="pismamz"/>
        <w:tabs>
          <w:tab w:val="left" w:pos="5400"/>
        </w:tabs>
        <w:rPr>
          <w:b/>
        </w:rPr>
      </w:pPr>
    </w:p>
    <w:sectPr w:rsidR="00536017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F59" w:rsidRDefault="00320F59">
      <w:pPr>
        <w:spacing w:after="0" w:line="240" w:lineRule="auto"/>
      </w:pPr>
      <w:r>
        <w:separator/>
      </w:r>
    </w:p>
  </w:endnote>
  <w:endnote w:type="continuationSeparator" w:id="0">
    <w:p w:rsidR="00320F59" w:rsidRDefault="0032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2622A">
      <w:rPr>
        <w:noProof/>
      </w:rPr>
      <w:t>2</w:t>
    </w:r>
    <w:r>
      <w:fldChar w:fldCharType="end"/>
    </w:r>
  </w:p>
  <w:p w:rsidR="0043063F" w:rsidRDefault="00320F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2622A">
      <w:rPr>
        <w:noProof/>
      </w:rPr>
      <w:t>3</w:t>
    </w:r>
    <w:r>
      <w:fldChar w:fldCharType="end"/>
    </w:r>
  </w:p>
  <w:p w:rsidR="0043063F" w:rsidRDefault="00320F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F59" w:rsidRDefault="00320F59">
      <w:pPr>
        <w:spacing w:after="0" w:line="240" w:lineRule="auto"/>
      </w:pPr>
      <w:r>
        <w:separator/>
      </w:r>
    </w:p>
  </w:footnote>
  <w:footnote w:type="continuationSeparator" w:id="0">
    <w:p w:rsidR="00320F59" w:rsidRDefault="0032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15D40C18"/>
    <w:multiLevelType w:val="hybridMultilevel"/>
    <w:tmpl w:val="93140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B527E9"/>
    <w:multiLevelType w:val="hybridMultilevel"/>
    <w:tmpl w:val="923A2266"/>
    <w:lvl w:ilvl="0" w:tplc="E5D487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64A4D"/>
    <w:multiLevelType w:val="hybridMultilevel"/>
    <w:tmpl w:val="5A88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7"/>
  </w:num>
  <w:num w:numId="5">
    <w:abstractNumId w:val="20"/>
  </w:num>
  <w:num w:numId="6">
    <w:abstractNumId w:val="14"/>
  </w:num>
  <w:num w:numId="7">
    <w:abstractNumId w:val="5"/>
  </w:num>
  <w:num w:numId="8">
    <w:abstractNumId w:val="19"/>
  </w:num>
  <w:num w:numId="9">
    <w:abstractNumId w:val="15"/>
  </w:num>
  <w:num w:numId="10">
    <w:abstractNumId w:val="0"/>
  </w:num>
  <w:num w:numId="11">
    <w:abstractNumId w:val="17"/>
  </w:num>
  <w:num w:numId="12">
    <w:abstractNumId w:val="1"/>
  </w:num>
  <w:num w:numId="13">
    <w:abstractNumId w:val="6"/>
  </w:num>
  <w:num w:numId="14">
    <w:abstractNumId w:val="16"/>
  </w:num>
  <w:num w:numId="15">
    <w:abstractNumId w:val="9"/>
  </w:num>
  <w:num w:numId="16">
    <w:abstractNumId w:val="8"/>
  </w:num>
  <w:num w:numId="17">
    <w:abstractNumId w:val="12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18"/>
  </w:num>
  <w:num w:numId="22">
    <w:abstractNumId w:val="1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06C4D"/>
    <w:rsid w:val="000664A2"/>
    <w:rsid w:val="00093288"/>
    <w:rsid w:val="00094C26"/>
    <w:rsid w:val="000B62D9"/>
    <w:rsid w:val="000B6316"/>
    <w:rsid w:val="000C00A6"/>
    <w:rsid w:val="0012017B"/>
    <w:rsid w:val="00121C52"/>
    <w:rsid w:val="00124A93"/>
    <w:rsid w:val="0012622A"/>
    <w:rsid w:val="00211CD7"/>
    <w:rsid w:val="00320F59"/>
    <w:rsid w:val="0038039F"/>
    <w:rsid w:val="0039416A"/>
    <w:rsid w:val="003A6A1F"/>
    <w:rsid w:val="004B420F"/>
    <w:rsid w:val="004B47AD"/>
    <w:rsid w:val="00507EFB"/>
    <w:rsid w:val="00525A28"/>
    <w:rsid w:val="00536017"/>
    <w:rsid w:val="005B3485"/>
    <w:rsid w:val="005D13A2"/>
    <w:rsid w:val="005E3EAA"/>
    <w:rsid w:val="00644930"/>
    <w:rsid w:val="00682279"/>
    <w:rsid w:val="006B2864"/>
    <w:rsid w:val="006F4750"/>
    <w:rsid w:val="007802E7"/>
    <w:rsid w:val="007903C7"/>
    <w:rsid w:val="007E390C"/>
    <w:rsid w:val="00827DA4"/>
    <w:rsid w:val="00885C9D"/>
    <w:rsid w:val="00886645"/>
    <w:rsid w:val="008979E3"/>
    <w:rsid w:val="008C243C"/>
    <w:rsid w:val="009152E6"/>
    <w:rsid w:val="009339D7"/>
    <w:rsid w:val="00A00F6A"/>
    <w:rsid w:val="00AA7F65"/>
    <w:rsid w:val="00BA0075"/>
    <w:rsid w:val="00BB67C8"/>
    <w:rsid w:val="00C02C92"/>
    <w:rsid w:val="00C32E62"/>
    <w:rsid w:val="00C55FB7"/>
    <w:rsid w:val="00C70360"/>
    <w:rsid w:val="00CC2D1B"/>
    <w:rsid w:val="00CF3534"/>
    <w:rsid w:val="00D41DE1"/>
    <w:rsid w:val="00DB33B0"/>
    <w:rsid w:val="00E85895"/>
    <w:rsid w:val="00EA5811"/>
    <w:rsid w:val="00EB1E03"/>
    <w:rsid w:val="00EF170E"/>
    <w:rsid w:val="00F1779F"/>
    <w:rsid w:val="00F42580"/>
    <w:rsid w:val="00F7479A"/>
    <w:rsid w:val="00F86F86"/>
    <w:rsid w:val="00F94949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3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3B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3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E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E6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E62"/>
    <w:rPr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5360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611A1-3926-4787-9CE2-142FD4BD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4</cp:revision>
  <cp:lastPrinted>2018-10-17T09:52:00Z</cp:lastPrinted>
  <dcterms:created xsi:type="dcterms:W3CDTF">2018-10-18T10:48:00Z</dcterms:created>
  <dcterms:modified xsi:type="dcterms:W3CDTF">2018-10-18T11:06:00Z</dcterms:modified>
</cp:coreProperties>
</file>