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93D2" w14:textId="7211B676" w:rsidR="00563CD1" w:rsidRPr="00A36B69" w:rsidRDefault="0080787E" w:rsidP="00A36B6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738C378" w14:textId="51B266D6" w:rsidR="000D48A1" w:rsidRPr="00A36B69" w:rsidRDefault="000D48A1" w:rsidP="00A36B69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C832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25 maja 2022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47AFA6D0" w14:textId="2975E9BD" w:rsidR="000D48A1" w:rsidRPr="00A36B69" w:rsidRDefault="000D48A1" w:rsidP="00A36B69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>KR II</w:t>
      </w:r>
      <w:r w:rsidR="00F973A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F137C8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4DD7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C69D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36B69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łamane przez </w:t>
      </w:r>
      <w:r w:rsidR="0088219D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8324E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6A1C81C8" w14:textId="48479F19" w:rsidR="0088219D" w:rsidRPr="00A36B69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6B69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2ABC380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reprywatyzacji nieruchomości warszawskich w składzie:</w:t>
      </w:r>
    </w:p>
    <w:p w14:paraId="7277EA4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Przewodniczący Komisji: </w:t>
      </w:r>
    </w:p>
    <w:p w14:paraId="7D638B64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7E833DAB" w14:textId="77777777" w:rsidR="00F973A8" w:rsidRDefault="000D48A1" w:rsidP="00F973A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Członkowie Komisji: </w:t>
      </w:r>
      <w:bookmarkStart w:id="0" w:name="_Hlk77075228"/>
    </w:p>
    <w:p w14:paraId="4AA30FA6" w14:textId="1282AB9C" w:rsidR="00F973A8" w:rsidRPr="00F973A8" w:rsidRDefault="00F973A8" w:rsidP="00F973A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973A8">
        <w:rPr>
          <w:rFonts w:ascii="Arial" w:eastAsia="Times New Roman" w:hAnsi="Arial" w:cs="Arial"/>
          <w:sz w:val="24"/>
          <w:szCs w:val="24"/>
          <w:lang w:eastAsia="zh-CN"/>
        </w:rPr>
        <w:t xml:space="preserve">Wiktor </w:t>
      </w:r>
      <w:proofErr w:type="spellStart"/>
      <w:r w:rsidRPr="00F973A8">
        <w:rPr>
          <w:rFonts w:ascii="Arial" w:eastAsia="Times New Roman" w:hAnsi="Arial" w:cs="Arial"/>
          <w:sz w:val="24"/>
          <w:szCs w:val="24"/>
          <w:lang w:eastAsia="zh-CN"/>
        </w:rPr>
        <w:t>Klimiuk</w:t>
      </w:r>
      <w:proofErr w:type="spellEnd"/>
      <w:r w:rsidRPr="00F973A8">
        <w:rPr>
          <w:rFonts w:ascii="Arial" w:eastAsia="Times New Roman" w:hAnsi="Arial" w:cs="Arial"/>
          <w:sz w:val="24"/>
          <w:szCs w:val="24"/>
          <w:lang w:eastAsia="zh-CN"/>
        </w:rPr>
        <w:t xml:space="preserve">, Łukasz </w:t>
      </w:r>
      <w:proofErr w:type="spellStart"/>
      <w:r w:rsidRPr="00F973A8">
        <w:rPr>
          <w:rFonts w:ascii="Arial" w:eastAsia="Times New Roman" w:hAnsi="Arial" w:cs="Arial"/>
          <w:sz w:val="24"/>
          <w:szCs w:val="24"/>
          <w:lang w:eastAsia="zh-CN"/>
        </w:rPr>
        <w:t>Kondratko</w:t>
      </w:r>
      <w:proofErr w:type="spellEnd"/>
      <w:r w:rsidRPr="00F973A8">
        <w:rPr>
          <w:rFonts w:ascii="Arial" w:eastAsia="Times New Roman" w:hAnsi="Arial" w:cs="Arial"/>
          <w:sz w:val="24"/>
          <w:szCs w:val="24"/>
          <w:lang w:eastAsia="zh-CN"/>
        </w:rPr>
        <w:t xml:space="preserve">, Paweł Lisiecki, Jan Mosiński, Bartłomiej Opaliński, </w:t>
      </w:r>
      <w:r w:rsidR="00C8324E">
        <w:rPr>
          <w:rFonts w:ascii="Arial" w:eastAsia="Times New Roman" w:hAnsi="Arial" w:cs="Arial"/>
          <w:sz w:val="24"/>
          <w:szCs w:val="24"/>
          <w:lang w:eastAsia="zh-CN"/>
        </w:rPr>
        <w:t xml:space="preserve">Sławomir Potapowicz, </w:t>
      </w:r>
      <w:r w:rsidRPr="00F973A8">
        <w:rPr>
          <w:rFonts w:ascii="Arial" w:eastAsia="Times New Roman" w:hAnsi="Arial" w:cs="Arial"/>
          <w:sz w:val="24"/>
          <w:szCs w:val="24"/>
          <w:lang w:eastAsia="zh-CN"/>
        </w:rPr>
        <w:t>Adam Zieliński</w:t>
      </w:r>
    </w:p>
    <w:p w14:paraId="6EBA53E1" w14:textId="1A6DBCE4" w:rsidR="00F973A8" w:rsidRDefault="00F973A8" w:rsidP="00F973A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973A8">
        <w:rPr>
          <w:rFonts w:ascii="Arial" w:eastAsia="Times New Roman" w:hAnsi="Arial" w:cs="Arial"/>
          <w:sz w:val="24"/>
          <w:szCs w:val="24"/>
          <w:lang w:eastAsia="zh-CN"/>
        </w:rPr>
        <w:t xml:space="preserve">na posiedzeniu niejawnym w dniu </w:t>
      </w:r>
      <w:r w:rsidR="00C8324E">
        <w:rPr>
          <w:rFonts w:ascii="Arial" w:eastAsia="Times New Roman" w:hAnsi="Arial" w:cs="Arial"/>
          <w:sz w:val="24"/>
          <w:szCs w:val="24"/>
          <w:lang w:eastAsia="zh-CN"/>
        </w:rPr>
        <w:t>25 maja 2022</w:t>
      </w:r>
      <w:r w:rsidRPr="00F973A8">
        <w:rPr>
          <w:rFonts w:ascii="Arial" w:eastAsia="Times New Roman" w:hAnsi="Arial" w:cs="Arial"/>
          <w:sz w:val="24"/>
          <w:szCs w:val="24"/>
          <w:lang w:eastAsia="zh-CN"/>
        </w:rPr>
        <w:t xml:space="preserve"> r.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699BC03E" w14:textId="5FFAB997" w:rsidR="00DA257B" w:rsidRPr="00DA257B" w:rsidRDefault="000553CA" w:rsidP="00DA257B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sprawy w przedmiocie</w:t>
      </w:r>
      <w:r w:rsidR="002C4DD7" w:rsidRPr="00D20AD4">
        <w:rPr>
          <w:rFonts w:ascii="Arial" w:hAnsi="Arial" w:cs="Arial"/>
          <w:bCs/>
          <w:sz w:val="24"/>
          <w:szCs w:val="24"/>
        </w:rPr>
        <w:t xml:space="preserve"> </w:t>
      </w:r>
      <w:r w:rsidR="00DA257B" w:rsidRPr="00DA257B">
        <w:rPr>
          <w:rFonts w:ascii="Arial" w:hAnsi="Arial" w:cs="Arial"/>
          <w:bCs/>
          <w:sz w:val="24"/>
          <w:szCs w:val="24"/>
        </w:rPr>
        <w:t>decyzji Prezydenta m.st. Warszawy z 20</w:t>
      </w:r>
      <w:r w:rsidR="00163528">
        <w:rPr>
          <w:rFonts w:ascii="Arial" w:hAnsi="Arial" w:cs="Arial"/>
          <w:bCs/>
          <w:sz w:val="24"/>
          <w:szCs w:val="24"/>
        </w:rPr>
        <w:t>12</w:t>
      </w:r>
      <w:r w:rsidR="00DA257B" w:rsidRPr="00DA257B">
        <w:rPr>
          <w:rFonts w:ascii="Arial" w:hAnsi="Arial" w:cs="Arial"/>
          <w:bCs/>
          <w:sz w:val="24"/>
          <w:szCs w:val="24"/>
        </w:rPr>
        <w:t xml:space="preserve"> r</w:t>
      </w:r>
      <w:r w:rsidR="00E11456">
        <w:rPr>
          <w:rFonts w:ascii="Arial" w:hAnsi="Arial" w:cs="Arial"/>
          <w:bCs/>
          <w:sz w:val="24"/>
          <w:szCs w:val="24"/>
        </w:rPr>
        <w:t>.</w:t>
      </w:r>
      <w:r w:rsidR="00DA257B" w:rsidRPr="00DA257B">
        <w:rPr>
          <w:rFonts w:ascii="Arial" w:hAnsi="Arial" w:cs="Arial"/>
          <w:bCs/>
          <w:sz w:val="24"/>
          <w:szCs w:val="24"/>
        </w:rPr>
        <w:t xml:space="preserve"> nr , </w:t>
      </w:r>
      <w:r w:rsidR="00163528">
        <w:rPr>
          <w:rFonts w:ascii="Arial" w:hAnsi="Arial" w:cs="Arial"/>
          <w:bCs/>
          <w:sz w:val="24"/>
          <w:szCs w:val="24"/>
        </w:rPr>
        <w:t>ustalającej odszkodowanie za nieruchomość o pow. 519,50 m</w:t>
      </w:r>
      <w:r w:rsidR="00163528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163528">
        <w:rPr>
          <w:rFonts w:ascii="Arial" w:hAnsi="Arial" w:cs="Arial"/>
          <w:bCs/>
          <w:sz w:val="24"/>
          <w:szCs w:val="24"/>
        </w:rPr>
        <w:t xml:space="preserve"> położoną w Warszawie przy ul. Górników 29, </w:t>
      </w:r>
      <w:proofErr w:type="spellStart"/>
      <w:r w:rsidR="00163528">
        <w:rPr>
          <w:rFonts w:ascii="Arial" w:hAnsi="Arial" w:cs="Arial"/>
          <w:bCs/>
          <w:sz w:val="24"/>
          <w:szCs w:val="24"/>
        </w:rPr>
        <w:t>ozn</w:t>
      </w:r>
      <w:proofErr w:type="spellEnd"/>
      <w:r w:rsidR="00163528">
        <w:rPr>
          <w:rFonts w:ascii="Arial" w:hAnsi="Arial" w:cs="Arial"/>
          <w:bCs/>
          <w:sz w:val="24"/>
          <w:szCs w:val="24"/>
        </w:rPr>
        <w:t xml:space="preserve">. hip.  , działka nr , która obecnie </w:t>
      </w:r>
      <w:r w:rsidR="007F7427">
        <w:rPr>
          <w:rFonts w:ascii="Arial" w:hAnsi="Arial" w:cs="Arial"/>
          <w:bCs/>
          <w:sz w:val="24"/>
          <w:szCs w:val="24"/>
        </w:rPr>
        <w:t xml:space="preserve">stanowi część działek ewidencyjnych: nr i nr </w:t>
      </w:r>
      <w:r w:rsidR="0046486B">
        <w:rPr>
          <w:rFonts w:ascii="Arial" w:hAnsi="Arial" w:cs="Arial"/>
          <w:bCs/>
          <w:sz w:val="24"/>
          <w:szCs w:val="24"/>
        </w:rPr>
        <w:t>z obrębu , objętych księgami wieczystymi nr i ,</w:t>
      </w:r>
      <w:r w:rsidR="00DA257B" w:rsidRPr="00DA257B">
        <w:rPr>
          <w:rFonts w:ascii="Arial" w:hAnsi="Arial" w:cs="Arial"/>
          <w:bCs/>
          <w:sz w:val="24"/>
          <w:szCs w:val="24"/>
        </w:rPr>
        <w:t xml:space="preserve"> </w:t>
      </w:r>
    </w:p>
    <w:p w14:paraId="262D78D8" w14:textId="403532B0" w:rsidR="00F973A8" w:rsidRPr="00D20AD4" w:rsidRDefault="00DA257B" w:rsidP="00DA257B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DA257B">
        <w:rPr>
          <w:rFonts w:ascii="Arial" w:hAnsi="Arial" w:cs="Arial"/>
          <w:bCs/>
          <w:sz w:val="24"/>
          <w:szCs w:val="24"/>
        </w:rPr>
        <w:t xml:space="preserve">z udziałem stron: Miasta Stołecznego Warszawy, Prokuratora Prokuratury Regionalnej w Warszawie, </w:t>
      </w:r>
      <w:r w:rsidR="0046486B">
        <w:rPr>
          <w:rFonts w:ascii="Arial" w:hAnsi="Arial" w:cs="Arial"/>
          <w:bCs/>
          <w:sz w:val="24"/>
          <w:szCs w:val="24"/>
        </w:rPr>
        <w:t>H. P.-M., J. M. P., B. P.</w:t>
      </w:r>
    </w:p>
    <w:bookmarkEnd w:id="0"/>
    <w:p w14:paraId="2F0F1EF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postanawia:</w:t>
      </w:r>
    </w:p>
    <w:p w14:paraId="15976F58" w14:textId="77777777" w:rsidR="00EF6ED0" w:rsidRPr="00EF6ED0" w:rsidRDefault="00EF6ED0" w:rsidP="00EF6ED0">
      <w:pPr>
        <w:pStyle w:val="Akapitzlist"/>
        <w:numPr>
          <w:ilvl w:val="0"/>
          <w:numId w:val="9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lastRenderedPageBreak/>
        <w:t>na podstawie art. 26 ust. 2 ustawy z dnia 9 marca 2017 r. o szczególnych zasadach usuwania skutków prawnych decyzji reprywatyzacyjnych dotyczących nieruchomości warszawskich, wydanych z naruszeniem prawa (Dz. U. z 2021 r. poz. 795, dalej ustawa) zawiadomić właściwe organy administracji oraz sądy o wszczęciu z urzędu postępowania rozpoznawczego;</w:t>
      </w:r>
    </w:p>
    <w:p w14:paraId="6D973DA3" w14:textId="77777777" w:rsidR="00EF6ED0" w:rsidRPr="00EF6ED0" w:rsidRDefault="00EF6ED0" w:rsidP="00EF6ED0">
      <w:pPr>
        <w:pStyle w:val="Akapitzlist"/>
        <w:numPr>
          <w:ilvl w:val="0"/>
          <w:numId w:val="9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5E2478AB" w14:textId="77777777" w:rsidR="00EF6ED0" w:rsidRPr="00EF6ED0" w:rsidRDefault="00EF6ED0" w:rsidP="00EF6ED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38362C09" w14:textId="77777777" w:rsidR="00EF6ED0" w:rsidRPr="00EF6ED0" w:rsidRDefault="00EF6ED0" w:rsidP="00EF6ED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 xml:space="preserve"> Przewodniczący Komisji</w:t>
      </w:r>
    </w:p>
    <w:p w14:paraId="11442F09" w14:textId="77777777" w:rsidR="00EF6ED0" w:rsidRPr="00EF6ED0" w:rsidRDefault="00EF6ED0" w:rsidP="00EF6ED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7FCD36F8" w14:textId="77777777" w:rsidR="00EF6ED0" w:rsidRPr="009B2744" w:rsidRDefault="00EF6ED0" w:rsidP="00EF6ED0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B2744">
        <w:rPr>
          <w:rFonts w:ascii="Arial" w:hAnsi="Arial" w:cs="Arial"/>
          <w:b/>
          <w:sz w:val="24"/>
          <w:szCs w:val="24"/>
        </w:rPr>
        <w:t>Pouczenie:</w:t>
      </w:r>
    </w:p>
    <w:p w14:paraId="259C7307" w14:textId="3B60A14B" w:rsidR="00ED1AC5" w:rsidRPr="00EF6ED0" w:rsidRDefault="00EF6ED0" w:rsidP="00EF6ED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sectPr w:rsidR="00ED1AC5" w:rsidRPr="00EF6ED0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E471" w14:textId="77777777" w:rsidR="00D03577" w:rsidRDefault="00D03577">
      <w:pPr>
        <w:spacing w:after="0" w:line="240" w:lineRule="auto"/>
      </w:pPr>
      <w:r>
        <w:separator/>
      </w:r>
    </w:p>
  </w:endnote>
  <w:endnote w:type="continuationSeparator" w:id="0">
    <w:p w14:paraId="25BCA27B" w14:textId="77777777" w:rsidR="00D03577" w:rsidRDefault="00D0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FD27" w14:textId="77777777" w:rsidR="00D03577" w:rsidRDefault="00D03577">
      <w:pPr>
        <w:spacing w:after="0" w:line="240" w:lineRule="auto"/>
      </w:pPr>
      <w:r>
        <w:separator/>
      </w:r>
    </w:p>
  </w:footnote>
  <w:footnote w:type="continuationSeparator" w:id="0">
    <w:p w14:paraId="48343673" w14:textId="77777777" w:rsidR="00D03577" w:rsidRDefault="00D0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E5D5" w14:textId="7340D473" w:rsidR="00183FD2" w:rsidRDefault="0080787E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2AB21FF9" wp14:editId="1D716902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801"/>
    <w:multiLevelType w:val="hybridMultilevel"/>
    <w:tmpl w:val="3710A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34490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588802">
    <w:abstractNumId w:val="6"/>
  </w:num>
  <w:num w:numId="3" w16cid:durableId="1091512390">
    <w:abstractNumId w:val="1"/>
  </w:num>
  <w:num w:numId="4" w16cid:durableId="1841314376">
    <w:abstractNumId w:val="2"/>
  </w:num>
  <w:num w:numId="5" w16cid:durableId="1398816544">
    <w:abstractNumId w:val="5"/>
  </w:num>
  <w:num w:numId="6" w16cid:durableId="660276088">
    <w:abstractNumId w:val="3"/>
  </w:num>
  <w:num w:numId="7" w16cid:durableId="1382897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0256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58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346BE"/>
    <w:rsid w:val="000553CA"/>
    <w:rsid w:val="00082B00"/>
    <w:rsid w:val="000B4127"/>
    <w:rsid w:val="000D48A1"/>
    <w:rsid w:val="000D490A"/>
    <w:rsid w:val="000D756D"/>
    <w:rsid w:val="001545B3"/>
    <w:rsid w:val="00163528"/>
    <w:rsid w:val="00170A29"/>
    <w:rsid w:val="00183FD2"/>
    <w:rsid w:val="00187C20"/>
    <w:rsid w:val="001C2556"/>
    <w:rsid w:val="001D5581"/>
    <w:rsid w:val="002345DF"/>
    <w:rsid w:val="002378F3"/>
    <w:rsid w:val="00250470"/>
    <w:rsid w:val="002A3810"/>
    <w:rsid w:val="002C4DD7"/>
    <w:rsid w:val="0031731B"/>
    <w:rsid w:val="00367DE2"/>
    <w:rsid w:val="003B15C1"/>
    <w:rsid w:val="003C341B"/>
    <w:rsid w:val="003C598F"/>
    <w:rsid w:val="003D0055"/>
    <w:rsid w:val="003E7173"/>
    <w:rsid w:val="00417E27"/>
    <w:rsid w:val="0046486B"/>
    <w:rsid w:val="0047619B"/>
    <w:rsid w:val="004A0B0D"/>
    <w:rsid w:val="004A65A1"/>
    <w:rsid w:val="004C563B"/>
    <w:rsid w:val="004D24AE"/>
    <w:rsid w:val="00524041"/>
    <w:rsid w:val="00534B4B"/>
    <w:rsid w:val="00563CD1"/>
    <w:rsid w:val="00633384"/>
    <w:rsid w:val="006B4E3C"/>
    <w:rsid w:val="006F6A78"/>
    <w:rsid w:val="00762B43"/>
    <w:rsid w:val="007A3CC2"/>
    <w:rsid w:val="007F7427"/>
    <w:rsid w:val="0080787E"/>
    <w:rsid w:val="0081737C"/>
    <w:rsid w:val="00817B76"/>
    <w:rsid w:val="00853EDD"/>
    <w:rsid w:val="0088219D"/>
    <w:rsid w:val="0089544B"/>
    <w:rsid w:val="008A641B"/>
    <w:rsid w:val="008F7FE9"/>
    <w:rsid w:val="00931CD7"/>
    <w:rsid w:val="0094252E"/>
    <w:rsid w:val="00950770"/>
    <w:rsid w:val="009B2744"/>
    <w:rsid w:val="00A36B69"/>
    <w:rsid w:val="00A63534"/>
    <w:rsid w:val="00AA153A"/>
    <w:rsid w:val="00AB7616"/>
    <w:rsid w:val="00AF5584"/>
    <w:rsid w:val="00B4609E"/>
    <w:rsid w:val="00B62ADE"/>
    <w:rsid w:val="00BB1045"/>
    <w:rsid w:val="00BB58DD"/>
    <w:rsid w:val="00BE6047"/>
    <w:rsid w:val="00C00A9C"/>
    <w:rsid w:val="00C019A4"/>
    <w:rsid w:val="00C1441F"/>
    <w:rsid w:val="00C57C4A"/>
    <w:rsid w:val="00C62F8B"/>
    <w:rsid w:val="00C8324E"/>
    <w:rsid w:val="00C96AE4"/>
    <w:rsid w:val="00CA6D5D"/>
    <w:rsid w:val="00CC3B2C"/>
    <w:rsid w:val="00CC66B4"/>
    <w:rsid w:val="00CE6967"/>
    <w:rsid w:val="00CF6CDB"/>
    <w:rsid w:val="00D03577"/>
    <w:rsid w:val="00D20AD4"/>
    <w:rsid w:val="00D215D7"/>
    <w:rsid w:val="00D755A3"/>
    <w:rsid w:val="00DA257B"/>
    <w:rsid w:val="00E0712B"/>
    <w:rsid w:val="00E11456"/>
    <w:rsid w:val="00E73DAD"/>
    <w:rsid w:val="00E76B32"/>
    <w:rsid w:val="00E8741D"/>
    <w:rsid w:val="00EC69D4"/>
    <w:rsid w:val="00ED1AC5"/>
    <w:rsid w:val="00EF6ED0"/>
    <w:rsid w:val="00F10F8C"/>
    <w:rsid w:val="00F137C8"/>
    <w:rsid w:val="00F51F1D"/>
    <w:rsid w:val="00F973A8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2760"/>
  <w15:docId w15:val="{5242528E-3415-40A5-88E4-1D39B5D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zawiadomieniu właściwych organów i sądów - KR III R 25.21 - ul. Wilcza 8 - wersja dostępna cyfrowo [Ogłoszono w BIP w dniu 19.10.2021 r.]</vt:lpstr>
    </vt:vector>
  </TitlesOfParts>
  <Company>MS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i sądów - KR III R 25.21 - ul. Wilcza 8 - wersja dostępna cyfrowo [Ogłoszono w BIP w dniu 19.10.2021 r.]</dc:title>
  <dc:subject/>
  <dc:creator>Stachoń-Burtek Joanna  (DPA)</dc:creator>
  <cp:keywords/>
  <cp:lastModifiedBy>Niemyjski Marcin  (DPA)</cp:lastModifiedBy>
  <cp:revision>11</cp:revision>
  <cp:lastPrinted>2019-12-10T12:58:00Z</cp:lastPrinted>
  <dcterms:created xsi:type="dcterms:W3CDTF">2021-10-18T13:04:00Z</dcterms:created>
  <dcterms:modified xsi:type="dcterms:W3CDTF">2022-06-14T12:03:00Z</dcterms:modified>
</cp:coreProperties>
</file>