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6DB1E1AE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iędzy Rzecząpospolitą Polską a </w:t>
            </w:r>
            <w:r w:rsidR="00550C59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B75D6F">
              <w:rPr>
                <w:rFonts w:ascii="Times New Roman" w:hAnsi="Times New Roman" w:cs="Times New Roman"/>
                <w:sz w:val="24"/>
                <w:szCs w:val="24"/>
              </w:rPr>
              <w:t>Mali</w:t>
            </w:r>
            <w:r w:rsidR="00B7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5459430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42C43A94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i 46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; 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A99327" w14:textId="4B6A4D8C" w:rsidR="00537F8C" w:rsidRPr="00EF3BF1" w:rsidRDefault="003A23DA" w:rsidP="00537F8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Zgodnie z art. 1132 § 2 Kodeksu postępowania cywilnego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537F8C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za pośrednictwem polskiego przedstawicielstwa dyplomatycznej lub urzędu konsularnego w tym kraju. </w:t>
            </w:r>
          </w:p>
          <w:p w14:paraId="5F95047D" w14:textId="42EAF508" w:rsidR="003A7695" w:rsidRPr="00EF3BF1" w:rsidRDefault="00215C3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6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023E5996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 uwagi na </w:t>
            </w:r>
            <w:r w:rsidR="0070487E">
              <w:rPr>
                <w:rFonts w:ascii="Times New Roman" w:hAnsi="Times New Roman" w:cs="Times New Roman"/>
                <w:sz w:val="24"/>
                <w:szCs w:val="24"/>
              </w:rPr>
              <w:t>sytuację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D6F">
              <w:rPr>
                <w:rFonts w:ascii="Times New Roman" w:hAnsi="Times New Roman" w:cs="Times New Roman"/>
                <w:sz w:val="24"/>
                <w:szCs w:val="24"/>
              </w:rPr>
              <w:t xml:space="preserve">polityczną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75D6F">
              <w:rPr>
                <w:rFonts w:ascii="Times New Roman" w:hAnsi="Times New Roman" w:cs="Times New Roman"/>
                <w:sz w:val="24"/>
                <w:szCs w:val="24"/>
              </w:rPr>
              <w:t>Mali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zaleca się uprzedni kontakt z 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>polskim przedstawicielstwem dyplomatyczny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uzyskania informacji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7521C">
              <w:rPr>
                <w:rFonts w:ascii="Times New Roman" w:hAnsi="Times New Roman" w:cs="Times New Roman"/>
                <w:sz w:val="24"/>
                <w:szCs w:val="24"/>
              </w:rPr>
              <w:t xml:space="preserve">czy w ogóle istnieją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faktyczn</w:t>
            </w:r>
            <w:r w:rsidR="0067521C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możliwości wykonania wniosku o doręczenie</w:t>
            </w:r>
            <w:r w:rsidR="005E0A3B"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r w:rsidR="0067521C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praktyce 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doręczenia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dotyczącej konieczności dokonywania tłumaczeń, legalizacji, czasu wykonania wniosku oraz związanych z tym kosztów. 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E7CF98" w14:textId="77777777" w:rsidR="00537F8C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rozporządzeni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2113D57C" w14:textId="77777777" w:rsidR="00537F8C" w:rsidRPr="00EF3BF1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wniosku należy dołączyć formularz potwierdzenia odbioru oraz pouczenie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cywilnego. </w:t>
            </w:r>
          </w:p>
          <w:p w14:paraId="00384656" w14:textId="10F1B2AB" w:rsidR="00653C43" w:rsidRPr="00EB73D8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7" w:history="1">
              <w:r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F3BF1" w:rsidRDefault="00966255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>Legalizacja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DAC88B1" w:rsidR="00653C43" w:rsidRPr="00EF3BF1" w:rsidRDefault="00966255" w:rsidP="00B647CA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966255" w:rsidRPr="00EF3BF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966255" w:rsidRPr="00EF3BF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3F04DA46" w:rsidR="00966255" w:rsidRPr="00EF3BF1" w:rsidRDefault="0096625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966255" w:rsidRPr="00EF3BF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77777777" w:rsidR="00966255" w:rsidRPr="00EF3BF1" w:rsidRDefault="00966255" w:rsidP="00B647C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966255" w:rsidRPr="00EF3BF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38367F74" w:rsidR="00966255" w:rsidRPr="00EF3BF1" w:rsidRDefault="00966255" w:rsidP="00B647C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42306A5E" w14:textId="77777777" w:rsidR="00154D02" w:rsidRPr="00EF3BF1" w:rsidRDefault="00154D02" w:rsidP="00B647CA">
      <w:pPr>
        <w:spacing w:line="360" w:lineRule="auto"/>
      </w:pPr>
    </w:p>
    <w:p w14:paraId="566D6A0B" w14:textId="77777777" w:rsidR="006F239A" w:rsidRPr="00EF3BF1" w:rsidRDefault="006B2996" w:rsidP="00B647CA">
      <w:pPr>
        <w:spacing w:line="360" w:lineRule="auto"/>
      </w:pPr>
    </w:p>
    <w:sectPr w:rsidR="006F239A" w:rsidRPr="00EF3BF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B237" w14:textId="77777777" w:rsidR="006B2996" w:rsidRDefault="006B2996">
      <w:r>
        <w:separator/>
      </w:r>
    </w:p>
  </w:endnote>
  <w:endnote w:type="continuationSeparator" w:id="0">
    <w:p w14:paraId="407F29EB" w14:textId="77777777" w:rsidR="006B2996" w:rsidRDefault="006B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6B2996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991F4" w14:textId="77777777" w:rsidR="006B2996" w:rsidRDefault="006B2996">
      <w:r>
        <w:separator/>
      </w:r>
    </w:p>
  </w:footnote>
  <w:footnote w:type="continuationSeparator" w:id="0">
    <w:p w14:paraId="4B6052B5" w14:textId="77777777" w:rsidR="006B2996" w:rsidRDefault="006B2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A2050"/>
    <w:rsid w:val="000E51A4"/>
    <w:rsid w:val="00154D02"/>
    <w:rsid w:val="00215C32"/>
    <w:rsid w:val="002209D2"/>
    <w:rsid w:val="00223FB4"/>
    <w:rsid w:val="00363014"/>
    <w:rsid w:val="00385EDB"/>
    <w:rsid w:val="003A23DA"/>
    <w:rsid w:val="003A7695"/>
    <w:rsid w:val="00537F8C"/>
    <w:rsid w:val="00550C59"/>
    <w:rsid w:val="00563EDA"/>
    <w:rsid w:val="00595312"/>
    <w:rsid w:val="005E0A3B"/>
    <w:rsid w:val="00653C43"/>
    <w:rsid w:val="0067521C"/>
    <w:rsid w:val="006B2996"/>
    <w:rsid w:val="0070487E"/>
    <w:rsid w:val="00716FDE"/>
    <w:rsid w:val="00724C0A"/>
    <w:rsid w:val="00774BDD"/>
    <w:rsid w:val="00791EB2"/>
    <w:rsid w:val="00803883"/>
    <w:rsid w:val="008D7B36"/>
    <w:rsid w:val="00966255"/>
    <w:rsid w:val="00971C11"/>
    <w:rsid w:val="009F7027"/>
    <w:rsid w:val="00A1383F"/>
    <w:rsid w:val="00A44B69"/>
    <w:rsid w:val="00AA3120"/>
    <w:rsid w:val="00AD471F"/>
    <w:rsid w:val="00B647CA"/>
    <w:rsid w:val="00B72259"/>
    <w:rsid w:val="00B75D6F"/>
    <w:rsid w:val="00BA424C"/>
    <w:rsid w:val="00C22864"/>
    <w:rsid w:val="00CC4290"/>
    <w:rsid w:val="00D03E8F"/>
    <w:rsid w:val="00DC4877"/>
    <w:rsid w:val="00E37EF1"/>
    <w:rsid w:val="00EB73D8"/>
    <w:rsid w:val="00EF3BF1"/>
    <w:rsid w:val="00F13548"/>
    <w:rsid w:val="00F1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18</cp:revision>
  <dcterms:created xsi:type="dcterms:W3CDTF">2020-07-19T14:46:00Z</dcterms:created>
  <dcterms:modified xsi:type="dcterms:W3CDTF">2021-11-04T13:22:00Z</dcterms:modified>
</cp:coreProperties>
</file>