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06EE0" w14:textId="77777777" w:rsidR="003A075E" w:rsidRPr="003A075E" w:rsidRDefault="003A075E" w:rsidP="003A075E"/>
    <w:p w14:paraId="181A8B2D" w14:textId="77777777" w:rsidR="003A075E" w:rsidRPr="003A075E" w:rsidRDefault="003A075E" w:rsidP="003A075E">
      <w:pPr>
        <w:ind w:left="3540" w:firstLine="708"/>
      </w:pPr>
      <w:bookmarkStart w:id="0" w:name="_Hlk165032663"/>
      <w:r w:rsidRPr="003A075E">
        <w:rPr>
          <w:b/>
          <w:bCs/>
        </w:rPr>
        <w:t>PETYCJA</w:t>
      </w:r>
    </w:p>
    <w:p w14:paraId="4D5A044E" w14:textId="77777777" w:rsidR="003A075E" w:rsidRPr="003A075E" w:rsidRDefault="003A075E" w:rsidP="003A075E">
      <w:r w:rsidRPr="003A075E">
        <w:rPr>
          <w:b/>
          <w:bCs/>
        </w:rPr>
        <w:t xml:space="preserve">w sprawie zmiany dotyczącej </w:t>
      </w:r>
      <w:bookmarkStart w:id="1" w:name="_Hlk182221961"/>
      <w:bookmarkEnd w:id="0"/>
      <w:r w:rsidRPr="003A075E">
        <w:rPr>
          <w:b/>
          <w:bCs/>
        </w:rPr>
        <w:t>– w prawie prasowym i innych ustaw</w:t>
      </w:r>
      <w:bookmarkEnd w:id="1"/>
    </w:p>
    <w:p w14:paraId="1163FEB4" w14:textId="77777777" w:rsidR="003A075E" w:rsidRPr="003A075E" w:rsidRDefault="003A075E" w:rsidP="003A075E">
      <w:r w:rsidRPr="003A075E">
        <w:rPr>
          <w:b/>
          <w:bCs/>
        </w:rPr>
        <w:t>Na podstawie ustawy o petycjach Dz.U. 2014 poz. 1195 z dnia 11 lipca 2014 r., składam petycje aby:</w:t>
      </w:r>
    </w:p>
    <w:p w14:paraId="442EF51D" w14:textId="77777777" w:rsidR="003A075E" w:rsidRPr="003A075E" w:rsidRDefault="003A075E" w:rsidP="003A075E">
      <w:r w:rsidRPr="003A075E">
        <w:rPr>
          <w:b/>
          <w:bCs/>
        </w:rPr>
        <w:t>1.</w:t>
      </w:r>
      <w:r w:rsidRPr="003A075E">
        <w:t xml:space="preserve">            </w:t>
      </w:r>
      <w:r w:rsidRPr="003A075E">
        <w:rPr>
          <w:b/>
          <w:bCs/>
        </w:rPr>
        <w:t>Znieść art. 212 kk.</w:t>
      </w:r>
    </w:p>
    <w:p w14:paraId="587E3C70" w14:textId="77777777" w:rsidR="003A075E" w:rsidRPr="003A075E" w:rsidRDefault="003A075E" w:rsidP="003A075E">
      <w:r w:rsidRPr="003A075E">
        <w:rPr>
          <w:b/>
          <w:bCs/>
        </w:rPr>
        <w:t>2.</w:t>
      </w:r>
      <w:r w:rsidRPr="003A075E">
        <w:t xml:space="preserve">            </w:t>
      </w:r>
      <w:r w:rsidRPr="003A075E">
        <w:rPr>
          <w:b/>
          <w:bCs/>
        </w:rPr>
        <w:t>Prowadzenie do ustawy o dostępie do informacji publicznej przepisu nakładającego na instytucje kary administracyjne za nieudzielenie odpowiedzi na wniosek o dostępie do informacji publicznej.</w:t>
      </w:r>
    </w:p>
    <w:p w14:paraId="7DE18BE5" w14:textId="77777777" w:rsidR="003A075E" w:rsidRPr="003A075E" w:rsidRDefault="003A075E" w:rsidP="003A075E">
      <w:r w:rsidRPr="003A075E">
        <w:rPr>
          <w:b/>
          <w:bCs/>
        </w:rPr>
        <w:t>3.</w:t>
      </w:r>
      <w:r w:rsidRPr="003A075E">
        <w:t xml:space="preserve">            </w:t>
      </w:r>
      <w:r w:rsidRPr="003A075E">
        <w:rPr>
          <w:b/>
          <w:bCs/>
        </w:rPr>
        <w:t xml:space="preserve">Prowadzenie immunitetu formalnego dla Dziennikarzy w prowadzeniu czynności służbowych a w szczególności  zniesienie odpowiedzialności karnej za czyn opisany w </w:t>
      </w:r>
      <w:bookmarkStart w:id="2" w:name="_Hlk182223640"/>
      <w:r w:rsidRPr="003A075E">
        <w:rPr>
          <w:b/>
          <w:bCs/>
        </w:rPr>
        <w:t>art. 235kk, art. 267&amp;3kk, art. 212 kk.</w:t>
      </w:r>
      <w:bookmarkEnd w:id="2"/>
    </w:p>
    <w:p w14:paraId="50C0D005" w14:textId="77777777" w:rsidR="003A075E" w:rsidRPr="003A075E" w:rsidRDefault="003A075E" w:rsidP="003A075E">
      <w:r w:rsidRPr="003A075E">
        <w:rPr>
          <w:b/>
          <w:bCs/>
        </w:rPr>
        <w:t>4.</w:t>
      </w:r>
      <w:r w:rsidRPr="003A075E">
        <w:t xml:space="preserve">            </w:t>
      </w:r>
      <w:r w:rsidRPr="003A075E">
        <w:rPr>
          <w:b/>
          <w:bCs/>
        </w:rPr>
        <w:t>Prowadzenie zakazu prowadzenia podsłuchu Dziennikarzy przez służby państwowe i inne osoby uprawnione.</w:t>
      </w:r>
    </w:p>
    <w:p w14:paraId="0FF9252A" w14:textId="77777777" w:rsidR="003A075E" w:rsidRPr="003A075E" w:rsidRDefault="003A075E" w:rsidP="003A075E">
      <w:r w:rsidRPr="003A075E">
        <w:rPr>
          <w:b/>
          <w:bCs/>
        </w:rPr>
        <w:t>Wszystkie wyżej wymienione postulaty są uzasadnione i konieczne, żeby wypełniać zapisy art. 1 Prawo prasowego i art. 14 Konstytucji RP.  Obecny stan prawny nakłada na dziennikarzy w postaci odpowiedzialności karnej  art. 235kk, art. 267&amp;3kk, art. 212 kk. Co powoduje, że dziennikarze w Polsce są ograniczani w wykonywaniu swojego zawodu, w szczególności dziennikarza śledczy którzy stanowią szczególną dziedzinę dziennikarstwa. Celem dziennikarzy śledczych w demokratycznym kraju jest wykrywanie i upublicznianie przestępstw. Dziennikarze Śledczy są w szczególności odpowiedzialny za ujawnienia zbrodni, korupcji, wśród  osób pełniących funkcje publiczne, nepotyzm nadużycia władzy, naruszeń dyscypliny finansów publicznych w imię dobra publicznego. Z tego względu nie mogą oni ponosić  odpowiedzialności za pełnienie tak ważnej roli publicznej.</w:t>
      </w:r>
    </w:p>
    <w:p w14:paraId="64136B76" w14:textId="77777777" w:rsidR="003A075E" w:rsidRPr="003A075E" w:rsidRDefault="003A075E" w:rsidP="003A075E">
      <w:r w:rsidRPr="003A075E">
        <w:t>Wnoszę o pilne wprowadzenie w/w.</w:t>
      </w:r>
    </w:p>
    <w:p w14:paraId="12C731C4" w14:textId="77777777" w:rsidR="00DC7DA1" w:rsidRPr="003A075E" w:rsidRDefault="00DC7DA1" w:rsidP="003A075E"/>
    <w:sectPr w:rsidR="00DC7DA1" w:rsidRPr="003A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5E"/>
    <w:rsid w:val="00091DC3"/>
    <w:rsid w:val="003A075E"/>
    <w:rsid w:val="00674BA2"/>
    <w:rsid w:val="006F3CDA"/>
    <w:rsid w:val="007F0F44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2725"/>
  <w15:chartTrackingRefBased/>
  <w15:docId w15:val="{60A47B76-0187-4D2F-B031-A4C192D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7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7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75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75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7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7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7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7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7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7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75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7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7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7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7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7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2024-12-23T09:12:00Z</dcterms:created>
  <dcterms:modified xsi:type="dcterms:W3CDTF">2024-12-23T09:14:00Z</dcterms:modified>
</cp:coreProperties>
</file>