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D8" w:rsidRDefault="00F86AD8" w:rsidP="00F86AD8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Załącznik nr 1 do Umowy nr …………../18, z dnia ……....2018 r.</w:t>
      </w:r>
    </w:p>
    <w:p w:rsidR="00F86AD8" w:rsidRDefault="00F86AD8" w:rsidP="00F86AD8">
      <w:pPr>
        <w:pStyle w:val="Standard"/>
        <w:jc w:val="right"/>
        <w:rPr>
          <w:rFonts w:ascii="Times New Roman" w:hAnsi="Times New Roman" w:cs="Times New Roman"/>
        </w:rPr>
      </w:pPr>
    </w:p>
    <w:p w:rsidR="00F86AD8" w:rsidRDefault="00F86AD8" w:rsidP="00F86AD8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Szczegółowy opis przedmiotu zamówienia (SOPZ)</w:t>
      </w:r>
    </w:p>
    <w:p w:rsidR="00F86AD8" w:rsidRDefault="00F86AD8" w:rsidP="00F86AD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F86AD8" w:rsidRDefault="00F86AD8" w:rsidP="00F86AD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F86AD8" w:rsidRDefault="00F86AD8" w:rsidP="00F86AD8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1. INFORMACJE PODSTAWOWE</w:t>
      </w:r>
    </w:p>
    <w:p w:rsidR="00F86AD8" w:rsidRDefault="00F86AD8" w:rsidP="00F86AD8">
      <w:pPr>
        <w:pStyle w:val="Standard"/>
        <w:rPr>
          <w:rFonts w:ascii="Times New Roman" w:hAnsi="Times New Roman" w:cs="Times New Roman"/>
          <w:b/>
          <w:bCs/>
        </w:rPr>
      </w:pPr>
    </w:p>
    <w:p w:rsidR="00F86AD8" w:rsidRDefault="00F86AD8" w:rsidP="00F86AD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1.1 </w:t>
      </w:r>
      <w:r>
        <w:rPr>
          <w:rFonts w:ascii="Times New Roman" w:hAnsi="Times New Roman" w:cs="Times New Roman"/>
          <w:bCs/>
        </w:rPr>
        <w:t>Przedmiot zamówienia</w:t>
      </w:r>
    </w:p>
    <w:p w:rsid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</w:p>
    <w:p w:rsidR="00F86AD8" w:rsidRDefault="00F86AD8" w:rsidP="00F86AD8">
      <w:pPr>
        <w:pStyle w:val="Standard"/>
        <w:spacing w:line="36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Przedmiotem zamówienia jest świadczenie usługi konferencyjnej i gastronomicznej dla maksymalnie 400 osób, w związku z organizowanym dwudniowym cyklem spotkań dla organizacji pozarządowych.</w:t>
      </w:r>
    </w:p>
    <w:p w:rsid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1.2 </w:t>
      </w:r>
      <w:r>
        <w:rPr>
          <w:rFonts w:ascii="Times New Roman" w:hAnsi="Times New Roman" w:cs="Times New Roman"/>
        </w:rPr>
        <w:t>Wymagania ogólne:</w:t>
      </w:r>
    </w:p>
    <w:p w:rsid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F86AD8" w:rsidRP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b/>
          <w:color w:val="111111"/>
          <w:u w:val="none"/>
        </w:rPr>
        <w:t>1.2.1 Czas trwania:</w:t>
      </w: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 xml:space="preserve"> 26.11.2018 r. – 27.11.2018 r., od godziny 10.00 do 15.00 każdego dnia.</w:t>
      </w:r>
    </w:p>
    <w:p w:rsidR="00F86AD8" w:rsidRP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86AD8" w:rsidRPr="00F86AD8" w:rsidRDefault="00F86AD8" w:rsidP="00F86AD8">
      <w:pPr>
        <w:pStyle w:val="Standard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 xml:space="preserve">Podany czas trwania każdego ze spotkań jest czasem orientacyjnym. Wykonawca zapewni Zamawiającemu możliwość dostępu do holu i sali na dwie godziny przed planowaną realizacją zadania, w trakcie konferencji i do godziny po terminie realizacji zadania. W trakcie każdego z dni Zamawiający planuje dwie przerwy – jedną przerwę o długości dwudziestu minut i jedną przerwę półgodziną. Szczegółowy harmonogram spotkań i przerw Zamawiający przekaże Wykonawcy w trybie roboczym. </w:t>
      </w:r>
    </w:p>
    <w:p w:rsidR="00F86AD8" w:rsidRP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  <w:color w:val="111111"/>
        </w:rPr>
      </w:pPr>
    </w:p>
    <w:p w:rsidR="00F86AD8" w:rsidRPr="00F86AD8" w:rsidRDefault="00F86AD8" w:rsidP="00F86AD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b/>
          <w:color w:val="111111"/>
          <w:u w:val="none"/>
        </w:rPr>
        <w:t>1.2.2 Lokalizacja:</w:t>
      </w: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 xml:space="preserve"> Miasto Stołeczne Warszawa</w:t>
      </w:r>
      <w:r w:rsidR="003C17AD">
        <w:rPr>
          <w:rStyle w:val="Internetlink"/>
          <w:rFonts w:ascii="Times New Roman" w:hAnsi="Times New Roman" w:cs="Times New Roman"/>
          <w:color w:val="111111"/>
          <w:u w:val="none"/>
        </w:rPr>
        <w:t>,</w:t>
      </w:r>
      <w:r w:rsidR="00DA2380">
        <w:rPr>
          <w:rStyle w:val="Internetlink"/>
          <w:rFonts w:ascii="Times New Roman" w:hAnsi="Times New Roman" w:cs="Times New Roman"/>
          <w:color w:val="111111"/>
          <w:u w:val="none"/>
        </w:rPr>
        <w:t xml:space="preserve"> w odległości nie większej niż 10 km</w:t>
      </w:r>
      <w:r w:rsidR="008C7BC4">
        <w:rPr>
          <w:rStyle w:val="Internetlink"/>
          <w:rFonts w:ascii="Times New Roman" w:hAnsi="Times New Roman" w:cs="Times New Roman"/>
          <w:color w:val="111111"/>
          <w:u w:val="none"/>
        </w:rPr>
        <w:t xml:space="preserve"> od </w:t>
      </w:r>
      <w:r w:rsidR="003C17AD">
        <w:rPr>
          <w:rStyle w:val="Internetlink"/>
          <w:rFonts w:ascii="Times New Roman" w:hAnsi="Times New Roman" w:cs="Times New Roman"/>
          <w:color w:val="111111"/>
          <w:u w:val="none"/>
        </w:rPr>
        <w:br/>
      </w:r>
      <w:r w:rsidR="00B807FD">
        <w:rPr>
          <w:rStyle w:val="Internetlink"/>
          <w:rFonts w:ascii="Times New Roman" w:hAnsi="Times New Roman" w:cs="Times New Roman"/>
          <w:color w:val="111111"/>
          <w:u w:val="none"/>
        </w:rPr>
        <w:t>Al. Ujazdowskich 11 w Warszawie</w:t>
      </w:r>
      <w:r w:rsidR="00AF7B0A">
        <w:rPr>
          <w:rStyle w:val="Internetlink"/>
          <w:rFonts w:ascii="Times New Roman" w:hAnsi="Times New Roman" w:cs="Times New Roman"/>
          <w:color w:val="111111"/>
          <w:u w:val="none"/>
        </w:rPr>
        <w:t xml:space="preserve"> – Budynku Ministerstwa Sprawiedliwości</w:t>
      </w: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>.</w:t>
      </w:r>
    </w:p>
    <w:p w:rsidR="003C17AD" w:rsidRDefault="003C17AD" w:rsidP="00AF7B0A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F86AD8" w:rsidRPr="00F86AD8" w:rsidRDefault="009B376B" w:rsidP="00AF7B0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B376B">
        <w:rPr>
          <w:rFonts w:ascii="Times New Roman" w:hAnsi="Times New Roman" w:cs="Times New Roman"/>
          <w:bCs/>
        </w:rPr>
        <w:t>Odległość miejsca konferencji od budyn</w:t>
      </w:r>
      <w:r w:rsidR="00AF7B0A">
        <w:rPr>
          <w:rFonts w:ascii="Times New Roman" w:hAnsi="Times New Roman" w:cs="Times New Roman"/>
          <w:bCs/>
        </w:rPr>
        <w:t>ku Ministerstwa Sprawiedliwości</w:t>
      </w:r>
      <w:r w:rsidRPr="009B376B">
        <w:rPr>
          <w:rFonts w:ascii="Times New Roman" w:hAnsi="Times New Roman" w:cs="Times New Roman"/>
          <w:bCs/>
        </w:rPr>
        <w:t xml:space="preserve"> będzie mierzona </w:t>
      </w:r>
      <w:r w:rsidR="003C17AD">
        <w:rPr>
          <w:rFonts w:ascii="Times New Roman" w:hAnsi="Times New Roman" w:cs="Times New Roman"/>
          <w:bCs/>
        </w:rPr>
        <w:t xml:space="preserve">dla trasy pieszej </w:t>
      </w:r>
      <w:r w:rsidRPr="009B376B">
        <w:rPr>
          <w:rFonts w:ascii="Times New Roman" w:hAnsi="Times New Roman" w:cs="Times New Roman"/>
          <w:bCs/>
        </w:rPr>
        <w:t xml:space="preserve">na podstawie odległości pomiędzy punktami wskazanymi przez stronę internetową </w:t>
      </w:r>
      <w:hyperlink r:id="rId8" w:history="1">
        <w:r w:rsidRPr="009B376B">
          <w:rPr>
            <w:rStyle w:val="Hipercze"/>
            <w:rFonts w:ascii="Times New Roman" w:hAnsi="Times New Roman" w:cs="Times New Roman"/>
            <w:bCs/>
          </w:rPr>
          <w:t>https://www.google.com/maps</w:t>
        </w:r>
      </w:hyperlink>
    </w:p>
    <w:p w:rsidR="00AF7B0A" w:rsidRDefault="00AF7B0A" w:rsidP="00F86AD8">
      <w:pPr>
        <w:pStyle w:val="Standard"/>
        <w:spacing w:line="360" w:lineRule="auto"/>
        <w:rPr>
          <w:rStyle w:val="Internetlink"/>
          <w:rFonts w:ascii="Times New Roman" w:hAnsi="Times New Roman" w:cs="Times New Roman"/>
          <w:b/>
          <w:color w:val="111111"/>
          <w:u w:val="none"/>
        </w:rPr>
      </w:pPr>
    </w:p>
    <w:p w:rsidR="00F86AD8" w:rsidRP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b/>
          <w:color w:val="111111"/>
          <w:u w:val="none"/>
        </w:rPr>
        <w:t xml:space="preserve">1.2.3 Przewidywana liczba uczestników: </w:t>
      </w:r>
    </w:p>
    <w:p w:rsidR="00F86AD8" w:rsidRPr="00F86AD8" w:rsidRDefault="00F86AD8" w:rsidP="00F86AD8">
      <w:pPr>
        <w:pStyle w:val="Standard"/>
        <w:numPr>
          <w:ilvl w:val="0"/>
          <w:numId w:val="21"/>
        </w:numPr>
        <w:spacing w:line="360" w:lineRule="auto"/>
        <w:textAlignment w:val="auto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>Pierwszego dnia około 150 osób.</w:t>
      </w:r>
    </w:p>
    <w:p w:rsidR="00F86AD8" w:rsidRPr="00F86AD8" w:rsidRDefault="00F86AD8" w:rsidP="00F86AD8">
      <w:pPr>
        <w:pStyle w:val="Standard"/>
        <w:numPr>
          <w:ilvl w:val="0"/>
          <w:numId w:val="21"/>
        </w:numPr>
        <w:spacing w:line="360" w:lineRule="auto"/>
        <w:textAlignment w:val="auto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>Drugiego dnia około 250 osób.</w:t>
      </w:r>
    </w:p>
    <w:p w:rsidR="00F86AD8" w:rsidRDefault="00F86AD8" w:rsidP="00F86AD8">
      <w:pPr>
        <w:pStyle w:val="Standard"/>
        <w:spacing w:line="360" w:lineRule="auto"/>
        <w:rPr>
          <w:rStyle w:val="Internetlink"/>
          <w:b/>
          <w:color w:val="111111"/>
          <w:u w:val="none"/>
        </w:rPr>
      </w:pPr>
    </w:p>
    <w:p w:rsidR="003B0947" w:rsidRPr="00F86AD8" w:rsidRDefault="003B0947" w:rsidP="00F86AD8">
      <w:pPr>
        <w:pStyle w:val="Standard"/>
        <w:spacing w:line="360" w:lineRule="auto"/>
        <w:rPr>
          <w:rStyle w:val="Internetlink"/>
          <w:rFonts w:hint="eastAsia"/>
          <w:b/>
          <w:color w:val="111111"/>
          <w:u w:val="none"/>
        </w:rPr>
      </w:pPr>
    </w:p>
    <w:p w:rsidR="00F86AD8" w:rsidRPr="00F86AD8" w:rsidRDefault="00F86AD8" w:rsidP="00F86AD8">
      <w:pPr>
        <w:pStyle w:val="Standard"/>
        <w:spacing w:line="360" w:lineRule="auto"/>
        <w:rPr>
          <w:rFonts w:hint="eastAsia"/>
        </w:rPr>
      </w:pPr>
      <w:r w:rsidRPr="00F86AD8">
        <w:rPr>
          <w:rStyle w:val="Internetlink"/>
          <w:rFonts w:ascii="Times New Roman" w:hAnsi="Times New Roman" w:cs="Times New Roman"/>
          <w:b/>
          <w:color w:val="111111"/>
          <w:u w:val="none"/>
        </w:rPr>
        <w:lastRenderedPageBreak/>
        <w:t>Część 2. Szczegółowy opis przedmiotu zamówienia</w:t>
      </w:r>
    </w:p>
    <w:p w:rsidR="00F86AD8" w:rsidRPr="00F86AD8" w:rsidRDefault="00F86AD8" w:rsidP="00F86AD8">
      <w:pPr>
        <w:pStyle w:val="Standard"/>
        <w:spacing w:line="360" w:lineRule="auto"/>
        <w:rPr>
          <w:rFonts w:hint="eastAsia"/>
        </w:rPr>
      </w:pPr>
    </w:p>
    <w:p w:rsidR="00F86AD8" w:rsidRPr="00F86AD8" w:rsidRDefault="00F86AD8" w:rsidP="00F86AD8">
      <w:pPr>
        <w:pStyle w:val="Standard"/>
        <w:tabs>
          <w:tab w:val="left" w:pos="142"/>
        </w:tabs>
        <w:spacing w:line="360" w:lineRule="auto"/>
        <w:rPr>
          <w:rFonts w:hint="eastAsia"/>
        </w:rPr>
      </w:pPr>
      <w:r w:rsidRPr="00F86AD8">
        <w:rPr>
          <w:rStyle w:val="Internetlink"/>
          <w:rFonts w:ascii="Times New Roman" w:hAnsi="Times New Roman" w:cs="Times New Roman"/>
          <w:b/>
          <w:color w:val="111111"/>
          <w:u w:val="none"/>
        </w:rPr>
        <w:t>2.1</w:t>
      </w: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 xml:space="preserve"> Wymagania dotyczące usługi konferencyjnej</w:t>
      </w:r>
    </w:p>
    <w:p w:rsidR="00F86AD8" w:rsidRPr="00F86AD8" w:rsidRDefault="00F86AD8" w:rsidP="00F86AD8">
      <w:pPr>
        <w:pStyle w:val="Standard"/>
        <w:tabs>
          <w:tab w:val="left" w:pos="142"/>
        </w:tabs>
        <w:spacing w:line="360" w:lineRule="auto"/>
        <w:rPr>
          <w:rFonts w:ascii="Times New Roman" w:hAnsi="Times New Roman" w:cs="Times New Roman"/>
          <w:b/>
          <w:bCs/>
        </w:rPr>
      </w:pPr>
    </w:p>
    <w:p w:rsidR="00F86AD8" w:rsidRPr="00F86AD8" w:rsidRDefault="00F86AD8" w:rsidP="00F86AD8">
      <w:pPr>
        <w:pStyle w:val="Standard"/>
        <w:numPr>
          <w:ilvl w:val="2"/>
          <w:numId w:val="22"/>
        </w:numPr>
        <w:tabs>
          <w:tab w:val="left" w:pos="142"/>
        </w:tabs>
        <w:spacing w:line="360" w:lineRule="auto"/>
        <w:jc w:val="both"/>
        <w:textAlignment w:val="auto"/>
        <w:rPr>
          <w:rFonts w:hint="eastAsia"/>
        </w:rPr>
      </w:pP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>Sala lub aula przeznaczona na organizację cyklu spotkań musi spełniać poniższe warunki: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color w:val="111111"/>
        </w:rPr>
        <w:t>Wykonawca w celu realizacji przedmiotu zadania zapewni jedną salę, dostępną w trakcie obu wskazanych, w punkcie 1.2.1 dniach cyklu spotkań,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kern w:val="0"/>
          <w:lang w:bidi="ar-SA"/>
        </w:rPr>
        <w:t xml:space="preserve">sala lub aula musi być dostosowana do liczby uczestników, o powierzchni co najmniej 240 metrów kwadratowych, wyposażona w aparaturę nagłośnieniową dla prelegentów </w:t>
      </w:r>
      <w:r>
        <w:rPr>
          <w:kern w:val="0"/>
          <w:lang w:bidi="ar-SA"/>
        </w:rPr>
        <w:br/>
        <w:t xml:space="preserve">i udźwiękowionych prezentacji multimedialnych wraz z niezbędnym wyposażeniem technicznym koniecznym do jego prawidłowego funkcjonowania, 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t>sala musi być wyposażona w odpowiednią liczbę miejsc siedzących dla uczestników w układzie teatralnym,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t>sala musi znajdować się nie wyżej niż na pierwszej kondygnacji budynku oraz musi być łatwo dostępna dla osób niepełnosprawnych,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t>sala musi być usytuowana w sposób zapewniający możliwość przeprowadzenia spotkań bez zakłóceń ze strony innych osób nie biorących w nich udziału,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t>sala musi być wyposażona w miejsca siedzące w postaci foteli lub sofy dla co najmniej 5 prelegentów; przygotowane miejsca siedzące muszą być obite skajem tapicerskim/skórą w neutralnych kolorach; miejsce zajmowane przez prelegentów ma być widoczne dla wszystkich uczestników, z każdego miejsca sali; pomiędzy fotelami mają znaleźć się niskie stoliki (ławy), ustawione w taki sposób, aby prelegenci mogli swobodnie położyć na nich swoje notatki i przygotowane dla nich napoje,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t>sala musi być wyposażona w co najmniej projektor multimedialny oraz ekran do wyświetlania obrazu z projektora (obraz na ekranie widoczny dla każdego uczestnika, z każdego miejsca na sali),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color w:val="000000" w:themeColor="text1"/>
        </w:rPr>
        <w:t>sala musi mieć możliwość podłączenia laptopów do zasilania,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color w:val="000000" w:themeColor="text1"/>
        </w:rPr>
        <w:t>sala musi być wyposażona w minimum 2 przedłużacze,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color w:val="000000" w:themeColor="text1"/>
        </w:rPr>
        <w:t>sala musi mieć dostęp do światła dziennego, a także możliwość zaciemnienia pomieszczenia, w celu zwiększenia widoczności obrazu wyświetlanego na ekranie oraz zapewnienia oświetlenia sztucznego,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color w:val="000000" w:themeColor="text1"/>
        </w:rPr>
        <w:t>sala musi być klimatyzowana; temperatura w Sali nie może być niższa niż 18</w:t>
      </w:r>
      <w:r>
        <w:rPr>
          <w:color w:val="000000" w:themeColor="text1"/>
          <w:vertAlign w:val="superscript"/>
        </w:rPr>
        <w:t>o</w:t>
      </w:r>
      <w:r>
        <w:rPr>
          <w:color w:val="000000" w:themeColor="text1"/>
        </w:rPr>
        <w:t>C,</w:t>
      </w:r>
    </w:p>
    <w:p w:rsidR="00F86AD8" w:rsidRDefault="00F86AD8" w:rsidP="00F86AD8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color w:val="000000" w:themeColor="text1"/>
        </w:rPr>
        <w:lastRenderedPageBreak/>
        <w:t>sala nie może posiadać żadnych barier architektonicznych ograniczających widoczność, w szczególności wolnostojących kolumn, innych stałych elementów wyposażenia, które utrudniałyby widoczność osobom zgromadzonym na sali,</w:t>
      </w:r>
    </w:p>
    <w:p w:rsidR="00F86AD8" w:rsidRPr="003B0947" w:rsidRDefault="00F86AD8" w:rsidP="003B0947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textAlignment w:val="auto"/>
        <w:rPr>
          <w:color w:val="111111"/>
        </w:rPr>
      </w:pPr>
      <w:r>
        <w:rPr>
          <w:color w:val="000000" w:themeColor="text1"/>
        </w:rPr>
        <w:t>sala musi mieć zapewniony  wygodny dostęp do toalety (w tym toalety dla osób niepełnosprawnych).</w:t>
      </w:r>
    </w:p>
    <w:p w:rsidR="003B0947" w:rsidRPr="003B0947" w:rsidRDefault="003B0947" w:rsidP="003B0947">
      <w:pPr>
        <w:pStyle w:val="Default"/>
        <w:spacing w:line="360" w:lineRule="auto"/>
        <w:ind w:left="284"/>
        <w:jc w:val="both"/>
        <w:textAlignment w:val="auto"/>
        <w:rPr>
          <w:color w:val="111111"/>
        </w:rPr>
      </w:pPr>
      <w:bookmarkStart w:id="0" w:name="_GoBack"/>
      <w:bookmarkEnd w:id="0"/>
    </w:p>
    <w:p w:rsidR="00F86AD8" w:rsidRDefault="00F86AD8" w:rsidP="00F86AD8">
      <w:pPr>
        <w:autoSpaceDE w:val="0"/>
        <w:spacing w:after="4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Wykonawca oznaczy w sposób wyraźny dojście do sali, w szczególności poprzez:</w:t>
      </w:r>
    </w:p>
    <w:p w:rsidR="00F86AD8" w:rsidRDefault="00F86AD8" w:rsidP="00F86AD8">
      <w:pPr>
        <w:autoSpaceDE w:val="0"/>
        <w:spacing w:after="4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zamieszczenie informacji o nazwie wydarzenia i podmiocie realizującym wydarzenie wraz ze wskazaniem nr sali, piętra, skrzydła hotelu, budynku i kierunku dojścia; powyższa treść zostanie sformułowana w porozumieniu z Zamawiającym, w trybie roboczym, </w:t>
      </w:r>
    </w:p>
    <w:p w:rsidR="00F86AD8" w:rsidRDefault="00F86AD8" w:rsidP="00F86AD8">
      <w:pPr>
        <w:autoSpaceDE w:val="0"/>
        <w:spacing w:after="4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zamieszczeniu informacji na stojaku informacyjnym, ekranie, banerze, w gablocie, tabliczce informacyjnej lub innym ogólnodostępnym i widocznym nośniku informacji,</w:t>
      </w:r>
    </w:p>
    <w:p w:rsidR="00F86AD8" w:rsidRPr="00877DBE" w:rsidRDefault="00F86AD8" w:rsidP="00F86AD8">
      <w:pPr>
        <w:autoSpaceDE w:val="0"/>
        <w:spacing w:after="4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umieszczenie informacji w recepcji budynku oraz przed salą, w której będzie miało miejsce wydarzenie.  </w:t>
      </w:r>
    </w:p>
    <w:p w:rsidR="00F86AD8" w:rsidRPr="00877DBE" w:rsidRDefault="00F86AD8" w:rsidP="00F86AD8">
      <w:pPr>
        <w:pStyle w:val="Standard"/>
        <w:tabs>
          <w:tab w:val="left" w:pos="142"/>
        </w:tabs>
        <w:spacing w:line="360" w:lineRule="auto"/>
        <w:jc w:val="both"/>
        <w:rPr>
          <w:rStyle w:val="Internetlink"/>
          <w:rFonts w:hint="eastAsia"/>
          <w:b/>
          <w:color w:val="000000" w:themeColor="text1"/>
        </w:rPr>
      </w:pPr>
    </w:p>
    <w:p w:rsidR="00F86AD8" w:rsidRPr="00F86AD8" w:rsidRDefault="00F86AD8" w:rsidP="00F86AD8">
      <w:pPr>
        <w:pStyle w:val="Standard"/>
        <w:tabs>
          <w:tab w:val="left" w:pos="142"/>
        </w:tabs>
        <w:spacing w:line="360" w:lineRule="auto"/>
        <w:jc w:val="both"/>
        <w:rPr>
          <w:rFonts w:hint="eastAsia"/>
        </w:rPr>
      </w:pPr>
      <w:r w:rsidRPr="00F86AD8">
        <w:rPr>
          <w:rStyle w:val="Internetlink"/>
          <w:rFonts w:ascii="Times New Roman" w:hAnsi="Times New Roman" w:cs="Times New Roman"/>
          <w:b/>
          <w:color w:val="111111"/>
          <w:u w:val="none"/>
        </w:rPr>
        <w:t>2.1.3</w:t>
      </w: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 xml:space="preserve"> Wykonawca zapewni usługę parkingową dla co najmniej 50 samochodów osobowych w obu dniach realizacji przedmiotu zamówienia. Parking będzie usytuowany w niedalekiej odległości od miejsca wydarzenia, umożliwiającej swobodne i szybkie przemieszczenie się pomiędzy budynkiem a parkingiem. Odległość miejsc parkingowych od budynku nie powinna być większa niż 500 metrów. Miejsca parkingowe dla uczestników spotkania muszą być bezpłatne.</w:t>
      </w:r>
    </w:p>
    <w:p w:rsidR="00F86AD8" w:rsidRPr="00F86AD8" w:rsidRDefault="00F86AD8" w:rsidP="00F86AD8">
      <w:pPr>
        <w:pStyle w:val="Standard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86AD8" w:rsidRPr="00F86AD8" w:rsidRDefault="00F86AD8" w:rsidP="00F86AD8">
      <w:pPr>
        <w:pStyle w:val="Standard"/>
        <w:numPr>
          <w:ilvl w:val="2"/>
          <w:numId w:val="24"/>
        </w:numPr>
        <w:tabs>
          <w:tab w:val="left" w:pos="-938"/>
          <w:tab w:val="left" w:pos="709"/>
        </w:tabs>
        <w:spacing w:line="36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>Wykonawca zapewni bezpłatną dla uczestników szatnię</w:t>
      </w:r>
      <w:r w:rsidRPr="00F86AD8">
        <w:rPr>
          <w:rStyle w:val="Internetlink"/>
          <w:rFonts w:ascii="Times New Roman" w:hAnsi="Times New Roman" w:cs="Times New Roman"/>
          <w:color w:val="000000" w:themeColor="text1"/>
          <w:u w:val="none"/>
        </w:rPr>
        <w:t>, czynną w godzinach realizacji przedmiotu zamówienia oraz minimum pół godziny przed i pół godziny po zakończeniu głównego wydarzenia. Dostęp do szatni musi być łat</w:t>
      </w: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>wy dla wszystkich osób biorących udział w spotkaniach.</w:t>
      </w:r>
    </w:p>
    <w:p w:rsidR="00F86AD8" w:rsidRPr="00F86AD8" w:rsidRDefault="00F86AD8" w:rsidP="00F86AD8">
      <w:pPr>
        <w:pStyle w:val="Standard"/>
        <w:tabs>
          <w:tab w:val="left" w:pos="-93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86AD8" w:rsidRP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</w:rPr>
      </w:pPr>
      <w:r w:rsidRPr="00F86AD8">
        <w:rPr>
          <w:rStyle w:val="Internetlink"/>
          <w:rFonts w:ascii="Times New Roman" w:hAnsi="Times New Roman" w:cs="Times New Roman"/>
          <w:b/>
          <w:color w:val="111111"/>
          <w:u w:val="none"/>
        </w:rPr>
        <w:t>2.2.</w:t>
      </w:r>
      <w:r w:rsidRPr="00F86AD8">
        <w:rPr>
          <w:rStyle w:val="Internetlink"/>
          <w:rFonts w:ascii="Times New Roman" w:hAnsi="Times New Roman" w:cs="Times New Roman"/>
          <w:color w:val="111111"/>
          <w:u w:val="none"/>
        </w:rPr>
        <w:t>Wymagania dotyczące usługi gastronomicznej</w:t>
      </w:r>
    </w:p>
    <w:p w:rsidR="00F86AD8" w:rsidRDefault="00F86AD8" w:rsidP="00F86AD8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</w:p>
    <w:p w:rsidR="00F86AD8" w:rsidRDefault="00F86AD8" w:rsidP="00F86AD8">
      <w:pPr>
        <w:pStyle w:val="Default"/>
        <w:numPr>
          <w:ilvl w:val="0"/>
          <w:numId w:val="25"/>
        </w:numPr>
        <w:spacing w:line="360" w:lineRule="auto"/>
        <w:jc w:val="both"/>
        <w:textAlignment w:val="auto"/>
      </w:pPr>
      <w:r>
        <w:rPr>
          <w:kern w:val="0"/>
          <w:lang w:bidi="ar-SA"/>
        </w:rPr>
        <w:t>Wykonawca zapewni serwis kawowy i catering (w trybie ciągłym) w formie bufetu szwedzkiego wraz z obsługą, dostosowany do liczby uczestników spotkania,</w:t>
      </w:r>
    </w:p>
    <w:p w:rsidR="00F86AD8" w:rsidRDefault="00F86AD8" w:rsidP="00F86AD8">
      <w:pPr>
        <w:pStyle w:val="Default"/>
        <w:numPr>
          <w:ilvl w:val="0"/>
          <w:numId w:val="25"/>
        </w:numPr>
        <w:spacing w:line="360" w:lineRule="auto"/>
        <w:jc w:val="both"/>
        <w:textAlignment w:val="auto"/>
      </w:pPr>
      <w:r>
        <w:rPr>
          <w:kern w:val="0"/>
          <w:lang w:bidi="ar-SA"/>
        </w:rPr>
        <w:lastRenderedPageBreak/>
        <w:t>Usługa cateringowa w formie bufetu szwedzkiego będzie świadczona poza salą, w której odbywać będą się spotkania</w:t>
      </w:r>
      <w:r>
        <w:t>; miejsce musi być usytuowane w tym samym budynku, w odległości nie większej niż 100 metrów od sali konferencyjnej,</w:t>
      </w:r>
    </w:p>
    <w:p w:rsidR="00F86AD8" w:rsidRDefault="00F86AD8" w:rsidP="00F86AD8">
      <w:pPr>
        <w:pStyle w:val="Default"/>
        <w:numPr>
          <w:ilvl w:val="0"/>
          <w:numId w:val="25"/>
        </w:numPr>
        <w:spacing w:line="360" w:lineRule="auto"/>
        <w:jc w:val="both"/>
        <w:textAlignment w:val="auto"/>
      </w:pPr>
      <w:r>
        <w:t>Wykonawca zapewni dostępność serwisu kawowego i cateringu słodkiego na pół godziny przed rozpoczęciem każdego z dwóch dni,</w:t>
      </w:r>
    </w:p>
    <w:p w:rsidR="00F86AD8" w:rsidRDefault="00F86AD8" w:rsidP="00F86AD8">
      <w:pPr>
        <w:pStyle w:val="Default"/>
        <w:numPr>
          <w:ilvl w:val="0"/>
          <w:numId w:val="25"/>
        </w:numPr>
        <w:spacing w:line="360" w:lineRule="auto"/>
        <w:jc w:val="both"/>
        <w:textAlignment w:val="auto"/>
      </w:pPr>
      <w:r>
        <w:t>Wykonawca przygotuje i udostępni catering wytrawny (serwowany wraz z cateringiem słodkim i serwisem kawowym) na pół godziny przed pierwszą zaplanowaną przerwą,</w:t>
      </w:r>
    </w:p>
    <w:p w:rsidR="00F86AD8" w:rsidRDefault="00F86AD8" w:rsidP="00F86AD8">
      <w:pPr>
        <w:pStyle w:val="Default"/>
        <w:numPr>
          <w:ilvl w:val="0"/>
          <w:numId w:val="25"/>
        </w:numPr>
        <w:spacing w:line="360" w:lineRule="auto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Skład serwisu kawowego  i cateringu w formie bufetu szwedzkiego obejmuje co najmniej:</w:t>
      </w:r>
    </w:p>
    <w:p w:rsidR="00F86AD8" w:rsidRDefault="00F86AD8" w:rsidP="00F86AD8">
      <w:pPr>
        <w:pStyle w:val="Akapitzlist"/>
        <w:autoSpaceDE w:val="0"/>
        <w:rPr>
          <w:rFonts w:ascii="Calibri" w:hAnsi="Calibri" w:cs="Calibri"/>
          <w:color w:val="000000"/>
        </w:rPr>
      </w:pPr>
    </w:p>
    <w:p w:rsidR="00F86AD8" w:rsidRDefault="00F86AD8" w:rsidP="00F86AD8">
      <w:pPr>
        <w:pStyle w:val="Akapitzlist"/>
        <w:autoSpaceDE w:val="0"/>
        <w:spacing w:line="360" w:lineRule="auto"/>
        <w:ind w:left="567"/>
      </w:pPr>
      <w:r>
        <w:rPr>
          <w:b/>
          <w:bCs/>
          <w:color w:val="000000"/>
        </w:rPr>
        <w:t xml:space="preserve">- napoje gorące </w:t>
      </w:r>
      <w:r>
        <w:rPr>
          <w:color w:val="000000"/>
        </w:rPr>
        <w:t>serwowane bez ograniczeń:</w:t>
      </w:r>
    </w:p>
    <w:p w:rsidR="00F86AD8" w:rsidRDefault="00F86AD8" w:rsidP="00F86AD8">
      <w:pPr>
        <w:pStyle w:val="Akapitzlist"/>
        <w:numPr>
          <w:ilvl w:val="0"/>
          <w:numId w:val="26"/>
        </w:numPr>
        <w:autoSpaceDE w:val="0"/>
        <w:autoSpaceDN w:val="0"/>
        <w:spacing w:line="360" w:lineRule="auto"/>
        <w:ind w:left="1418" w:hanging="425"/>
        <w:jc w:val="both"/>
        <w:rPr>
          <w:color w:val="000000"/>
        </w:rPr>
      </w:pPr>
      <w:r>
        <w:rPr>
          <w:color w:val="000000"/>
        </w:rPr>
        <w:t>kawa - zaparzana i serwowana z ekspresu do ceramicznych filiżanek,</w:t>
      </w:r>
    </w:p>
    <w:p w:rsidR="00F86AD8" w:rsidRDefault="00F86AD8" w:rsidP="00F86AD8">
      <w:pPr>
        <w:pStyle w:val="Akapitzlist"/>
        <w:numPr>
          <w:ilvl w:val="0"/>
          <w:numId w:val="26"/>
        </w:numPr>
        <w:autoSpaceDE w:val="0"/>
        <w:autoSpaceDN w:val="0"/>
        <w:spacing w:line="360" w:lineRule="auto"/>
        <w:ind w:left="1418" w:hanging="425"/>
        <w:jc w:val="both"/>
      </w:pPr>
      <w:r>
        <w:rPr>
          <w:color w:val="000000"/>
        </w:rPr>
        <w:t>herbata - wybór spośród minimum trzech rodzajów herbat ekspresowych w torebkach, w tym herbata czarna (woda do zaparzenia herbaty serwowana do ceramicznych filiżanek z termosów gastronomicznych z kranem, torebki herbaty pakowane w indywidualne koperty),</w:t>
      </w:r>
    </w:p>
    <w:p w:rsidR="00F86AD8" w:rsidRDefault="00F86AD8" w:rsidP="00F86AD8">
      <w:pPr>
        <w:pStyle w:val="Akapitzlist"/>
        <w:autoSpaceDE w:val="0"/>
        <w:autoSpaceDN w:val="0"/>
        <w:spacing w:line="360" w:lineRule="auto"/>
        <w:ind w:left="720"/>
        <w:jc w:val="both"/>
        <w:rPr>
          <w:color w:val="000000"/>
        </w:rPr>
      </w:pPr>
    </w:p>
    <w:p w:rsidR="00F86AD8" w:rsidRDefault="00F86AD8" w:rsidP="00F86AD8">
      <w:pPr>
        <w:pStyle w:val="Akapitzlist"/>
        <w:autoSpaceDE w:val="0"/>
        <w:autoSpaceDN w:val="0"/>
        <w:spacing w:line="360" w:lineRule="auto"/>
        <w:ind w:left="720"/>
        <w:jc w:val="both"/>
      </w:pPr>
    </w:p>
    <w:p w:rsidR="00F86AD8" w:rsidRDefault="00F86AD8" w:rsidP="00F86AD8">
      <w:pPr>
        <w:pStyle w:val="Default"/>
        <w:spacing w:line="360" w:lineRule="auto"/>
        <w:ind w:left="720"/>
      </w:pPr>
      <w:r>
        <w:rPr>
          <w:kern w:val="0"/>
          <w:lang w:bidi="ar-SA"/>
        </w:rPr>
        <w:t xml:space="preserve">- </w:t>
      </w:r>
      <w:r>
        <w:rPr>
          <w:b/>
          <w:kern w:val="0"/>
          <w:lang w:bidi="ar-SA"/>
        </w:rPr>
        <w:t xml:space="preserve">dodatki do napojów </w:t>
      </w:r>
      <w:r>
        <w:rPr>
          <w:kern w:val="0"/>
          <w:lang w:bidi="ar-SA"/>
        </w:rPr>
        <w:t xml:space="preserve">serwowane bez ograniczeń: </w:t>
      </w:r>
    </w:p>
    <w:p w:rsidR="00F86AD8" w:rsidRDefault="00F86AD8" w:rsidP="00F86AD8">
      <w:pPr>
        <w:pStyle w:val="Default"/>
        <w:numPr>
          <w:ilvl w:val="0"/>
          <w:numId w:val="27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 xml:space="preserve">mleko do kawy w dzbankach o poj. nie większej niż 0,5 l., </w:t>
      </w:r>
    </w:p>
    <w:p w:rsidR="00F86AD8" w:rsidRDefault="00F86AD8" w:rsidP="00F86AD8">
      <w:pPr>
        <w:pStyle w:val="Default"/>
        <w:numPr>
          <w:ilvl w:val="0"/>
          <w:numId w:val="27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 xml:space="preserve">świeża cytryna w plasterkach, </w:t>
      </w:r>
    </w:p>
    <w:p w:rsidR="00F86AD8" w:rsidRDefault="00F86AD8" w:rsidP="00F86AD8">
      <w:pPr>
        <w:pStyle w:val="Default"/>
        <w:numPr>
          <w:ilvl w:val="0"/>
          <w:numId w:val="27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cukier,</w:t>
      </w:r>
    </w:p>
    <w:p w:rsidR="00F86AD8" w:rsidRDefault="00F86AD8" w:rsidP="00F86AD8">
      <w:pPr>
        <w:pStyle w:val="Default"/>
        <w:spacing w:line="360" w:lineRule="auto"/>
        <w:rPr>
          <w:kern w:val="0"/>
          <w:lang w:bidi="ar-SA"/>
        </w:rPr>
      </w:pPr>
    </w:p>
    <w:p w:rsidR="00F86AD8" w:rsidRDefault="00F86AD8" w:rsidP="00F86AD8">
      <w:pPr>
        <w:pStyle w:val="Default"/>
        <w:spacing w:line="360" w:lineRule="auto"/>
        <w:ind w:left="709"/>
      </w:pPr>
      <w:r>
        <w:rPr>
          <w:kern w:val="0"/>
          <w:lang w:bidi="ar-SA"/>
        </w:rPr>
        <w:t xml:space="preserve">- </w:t>
      </w:r>
      <w:r>
        <w:rPr>
          <w:b/>
          <w:kern w:val="0"/>
          <w:lang w:bidi="ar-SA"/>
        </w:rPr>
        <w:t xml:space="preserve">napoje zimne </w:t>
      </w:r>
      <w:r>
        <w:rPr>
          <w:kern w:val="0"/>
          <w:lang w:bidi="ar-SA"/>
        </w:rPr>
        <w:t>w ilości co najmniej 500 ml (łącznie) w przeliczeniu na osobę</w:t>
      </w:r>
      <w:r>
        <w:rPr>
          <w:b/>
          <w:kern w:val="0"/>
          <w:lang w:bidi="ar-SA"/>
        </w:rPr>
        <w:t>:</w:t>
      </w:r>
    </w:p>
    <w:p w:rsidR="00F86AD8" w:rsidRDefault="00F86AD8" w:rsidP="00F86AD8">
      <w:pPr>
        <w:pStyle w:val="Default"/>
        <w:numPr>
          <w:ilvl w:val="0"/>
          <w:numId w:val="28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butelkowaną wodę mineralną gazowaną,</w:t>
      </w:r>
    </w:p>
    <w:p w:rsidR="00F86AD8" w:rsidRDefault="00F86AD8" w:rsidP="00F86AD8">
      <w:pPr>
        <w:pStyle w:val="Default"/>
        <w:numPr>
          <w:ilvl w:val="0"/>
          <w:numId w:val="28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butelkowaną wodę mineralną niegazowaną,</w:t>
      </w:r>
    </w:p>
    <w:p w:rsidR="00F86AD8" w:rsidRDefault="00F86AD8" w:rsidP="00F86AD8">
      <w:pPr>
        <w:pStyle w:val="Default"/>
        <w:numPr>
          <w:ilvl w:val="0"/>
          <w:numId w:val="28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 xml:space="preserve">dodatkowo wodę butelkowaną (gazowaną i niegazowaną), w ilości 12 sztuk </w:t>
      </w:r>
      <w:r>
        <w:rPr>
          <w:kern w:val="0"/>
          <w:lang w:bidi="ar-SA"/>
        </w:rPr>
        <w:br/>
        <w:t>w równych proporcjach, dla prelegentów</w:t>
      </w:r>
    </w:p>
    <w:p w:rsidR="00F86AD8" w:rsidRDefault="00F86AD8" w:rsidP="00F86AD8">
      <w:pPr>
        <w:pStyle w:val="Default"/>
        <w:spacing w:line="360" w:lineRule="auto"/>
        <w:ind w:left="1440"/>
        <w:jc w:val="both"/>
        <w:rPr>
          <w:kern w:val="0"/>
          <w:lang w:bidi="ar-SA"/>
        </w:rPr>
      </w:pPr>
    </w:p>
    <w:p w:rsidR="00F86AD8" w:rsidRDefault="00F86AD8" w:rsidP="00F86AD8">
      <w:pPr>
        <w:pStyle w:val="Default"/>
        <w:spacing w:line="360" w:lineRule="auto"/>
        <w:ind w:firstLine="709"/>
      </w:pPr>
      <w:r>
        <w:rPr>
          <w:kern w:val="0"/>
          <w:lang w:bidi="ar-SA"/>
        </w:rPr>
        <w:t xml:space="preserve">- </w:t>
      </w:r>
      <w:r>
        <w:rPr>
          <w:b/>
          <w:kern w:val="0"/>
          <w:lang w:bidi="ar-SA"/>
        </w:rPr>
        <w:t>catering słodki</w:t>
      </w:r>
      <w:r>
        <w:rPr>
          <w:kern w:val="0"/>
          <w:lang w:bidi="ar-SA"/>
        </w:rPr>
        <w:t xml:space="preserve"> w postaci:</w:t>
      </w:r>
    </w:p>
    <w:p w:rsidR="00F86AD8" w:rsidRDefault="00F86AD8" w:rsidP="00F86AD8">
      <w:pPr>
        <w:pStyle w:val="Default"/>
        <w:numPr>
          <w:ilvl w:val="0"/>
          <w:numId w:val="29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ciastka – co najmniej 4 rodzaje ciastek np. małe nadziewane rogaliki, babeczki z owocami, ciastka w polewie czekoladowej lub inne propozycje ciastek (150 g na osobę),</w:t>
      </w:r>
    </w:p>
    <w:p w:rsidR="00F86AD8" w:rsidRDefault="00F86AD8" w:rsidP="00F86AD8">
      <w:pPr>
        <w:pStyle w:val="Default"/>
        <w:numPr>
          <w:ilvl w:val="0"/>
          <w:numId w:val="29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lastRenderedPageBreak/>
        <w:t>ciasto – co najmniej 3 rodzaje ciasta, (100 – 120 g na osobę),</w:t>
      </w:r>
    </w:p>
    <w:p w:rsidR="00F86AD8" w:rsidRDefault="00F86AD8" w:rsidP="00F86AD8">
      <w:pPr>
        <w:pStyle w:val="Default"/>
        <w:numPr>
          <w:ilvl w:val="0"/>
          <w:numId w:val="29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 xml:space="preserve">owoce świeże – sezonowe podane w dekoracyjny sposób, 3 rodzaje z niżej wymienionych (łącznie co najmniej 150 g na osobę) ananas z wydążonym trzpieniem pokrojony w plastry, pomarańcza pokrojona w ćwiartki, grejpfrut pokrojony w ćwiartki, nektarynka/brzoskwinia bez pestek pokrojone w ćwiartki, mandarynki, pokrojony melon/arbuz, banany, winogrona w kiściach, jabłka. Dopuszcza się podanie innych niż w/w owoców po uzgodnieniu wyboru w trybie roboczym z Zamawiającym. </w:t>
      </w:r>
    </w:p>
    <w:p w:rsidR="00F86AD8" w:rsidRDefault="00F86AD8" w:rsidP="00F86AD8">
      <w:pPr>
        <w:pStyle w:val="Default"/>
        <w:spacing w:line="360" w:lineRule="auto"/>
        <w:ind w:left="1440"/>
        <w:rPr>
          <w:kern w:val="0"/>
          <w:lang w:bidi="ar-SA"/>
        </w:rPr>
      </w:pPr>
    </w:p>
    <w:p w:rsidR="00F86AD8" w:rsidRDefault="00F86AD8" w:rsidP="00F86AD8">
      <w:pPr>
        <w:pStyle w:val="Default"/>
        <w:spacing w:line="360" w:lineRule="auto"/>
        <w:ind w:firstLine="709"/>
      </w:pPr>
      <w:r>
        <w:rPr>
          <w:kern w:val="0"/>
          <w:lang w:bidi="ar-SA"/>
        </w:rPr>
        <w:t xml:space="preserve">- </w:t>
      </w:r>
      <w:r>
        <w:rPr>
          <w:b/>
          <w:kern w:val="0"/>
          <w:lang w:bidi="ar-SA"/>
        </w:rPr>
        <w:t>catering wytrawny</w:t>
      </w:r>
      <w:r>
        <w:rPr>
          <w:kern w:val="0"/>
          <w:lang w:bidi="ar-SA"/>
        </w:rPr>
        <w:t xml:space="preserve"> w postaci:</w:t>
      </w:r>
    </w:p>
    <w:p w:rsidR="00F86AD8" w:rsidRDefault="00F86AD8" w:rsidP="00F86AD8">
      <w:pPr>
        <w:pStyle w:val="Default"/>
        <w:spacing w:line="360" w:lineRule="auto"/>
        <w:ind w:firstLine="709"/>
      </w:pPr>
    </w:p>
    <w:p w:rsidR="00F86AD8" w:rsidRDefault="00F86AD8" w:rsidP="00F86AD8">
      <w:pPr>
        <w:pStyle w:val="Default"/>
        <w:numPr>
          <w:ilvl w:val="0"/>
          <w:numId w:val="30"/>
        </w:numPr>
        <w:spacing w:line="360" w:lineRule="auto"/>
        <w:ind w:left="1418" w:hanging="284"/>
        <w:jc w:val="both"/>
        <w:textAlignment w:val="auto"/>
      </w:pPr>
      <w:r>
        <w:rPr>
          <w:b/>
          <w:kern w:val="0"/>
          <w:lang w:bidi="ar-SA"/>
        </w:rPr>
        <w:t>kanapki bankietowe</w:t>
      </w:r>
      <w:r>
        <w:rPr>
          <w:kern w:val="0"/>
          <w:lang w:bidi="ar-SA"/>
        </w:rPr>
        <w:t xml:space="preserve"> – co najmniej 3 rodzaje na różnych rodzajach pieczywa, w tym kanapki wegetariańskie składające się z min. 3 składników, (4 szt. na osobę),</w:t>
      </w:r>
    </w:p>
    <w:p w:rsidR="00F86AD8" w:rsidRDefault="00F86AD8" w:rsidP="00F86AD8">
      <w:pPr>
        <w:pStyle w:val="Default"/>
        <w:numPr>
          <w:ilvl w:val="0"/>
          <w:numId w:val="30"/>
        </w:numPr>
        <w:spacing w:line="360" w:lineRule="auto"/>
        <w:ind w:left="1418" w:hanging="284"/>
        <w:jc w:val="both"/>
        <w:textAlignment w:val="auto"/>
      </w:pPr>
      <w:r>
        <w:rPr>
          <w:b/>
          <w:kern w:val="0"/>
          <w:lang w:bidi="ar-SA"/>
        </w:rPr>
        <w:t>przekąski zimne</w:t>
      </w:r>
      <w:r>
        <w:rPr>
          <w:kern w:val="0"/>
          <w:lang w:bidi="ar-SA"/>
        </w:rPr>
        <w:t xml:space="preserve"> –  co najmniej 5 rodzajów np.: małe kanapeczki z pastami o różnych smakach/tartinki, paszteciki, ciepłe bułeczki drożdżowe nadziewane  pieczarkami, ciepłe bułeczki drożdżowe nadziewane  szpinakiem, ciepłe małe pierożki, babeczki słone, mini </w:t>
      </w:r>
      <w:proofErr w:type="spellStart"/>
      <w:r>
        <w:rPr>
          <w:kern w:val="0"/>
          <w:lang w:bidi="ar-SA"/>
        </w:rPr>
        <w:t>wrapy</w:t>
      </w:r>
      <w:proofErr w:type="spellEnd"/>
      <w:r>
        <w:rPr>
          <w:kern w:val="0"/>
          <w:lang w:bidi="ar-SA"/>
        </w:rPr>
        <w:t>, mini tarty (4 szt. na osobę – w ilości łącznej co najmniej 120 g).</w:t>
      </w:r>
    </w:p>
    <w:p w:rsidR="00F86AD8" w:rsidRDefault="00F86AD8" w:rsidP="00F86AD8">
      <w:pPr>
        <w:pStyle w:val="Default"/>
        <w:spacing w:line="360" w:lineRule="auto"/>
        <w:ind w:left="709"/>
        <w:rPr>
          <w:kern w:val="0"/>
          <w:lang w:bidi="ar-SA"/>
        </w:rPr>
      </w:pPr>
    </w:p>
    <w:p w:rsidR="00F86AD8" w:rsidRDefault="00F86AD8" w:rsidP="00F86AD8">
      <w:pPr>
        <w:pStyle w:val="Akapitzlist"/>
        <w:numPr>
          <w:ilvl w:val="0"/>
          <w:numId w:val="25"/>
        </w:numPr>
        <w:autoSpaceDE w:val="0"/>
        <w:autoSpaceDN w:val="0"/>
        <w:spacing w:line="360" w:lineRule="auto"/>
        <w:jc w:val="both"/>
      </w:pPr>
      <w:r>
        <w:rPr>
          <w:color w:val="000000"/>
        </w:rPr>
        <w:t xml:space="preserve">wszystkie produkty zapewnione przez Wykonawcę muszą być bezwzględnie świeże; produkty użyte do przyrządzenia posiłków muszą spełniać normy jakości produktów spożywczych; produkty przetworzone muszą posiadać aktualny termin przydatności do spożycia, </w:t>
      </w:r>
    </w:p>
    <w:p w:rsidR="00F86AD8" w:rsidRDefault="00F86AD8" w:rsidP="00F86AD8">
      <w:pPr>
        <w:pStyle w:val="Default"/>
        <w:spacing w:line="360" w:lineRule="auto"/>
        <w:ind w:left="720"/>
        <w:rPr>
          <w:kern w:val="0"/>
          <w:lang w:bidi="ar-SA"/>
        </w:rPr>
      </w:pPr>
    </w:p>
    <w:p w:rsidR="00F86AD8" w:rsidRDefault="00F86AD8" w:rsidP="00F86AD8">
      <w:pPr>
        <w:pStyle w:val="Default"/>
        <w:numPr>
          <w:ilvl w:val="0"/>
          <w:numId w:val="25"/>
        </w:numPr>
        <w:spacing w:line="360" w:lineRule="auto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wykonawca zapewni dostosowany do liczby uczestników i rodzaju podawanych dań serwis i stałą obsługę serwisu, w szczególności poprzez zapewnienie:</w:t>
      </w:r>
    </w:p>
    <w:p w:rsidR="00F86AD8" w:rsidRDefault="00F86AD8" w:rsidP="00F86AD8">
      <w:pPr>
        <w:pStyle w:val="Akapitzlist"/>
      </w:pP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kompleksowego sprzętu gastronomicznego dla tego typu usługi, w tym między innymi: termosy gastronomiczne z kranem – dyspensery, zastawa nie może być jednorazowego użytku (w szczególności nie może być to zastawa papierowa i plastikowa); użyta zastawa będzie czysta i nieuszkodzona,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 xml:space="preserve">wszystkie serwowane produkty muszą być estetycznie podane i ułożone w sposób dekoracyjny; 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lastRenderedPageBreak/>
        <w:t>produkty wegetariańskie muszą być ułożone w sposób zapewniający ich rozgraniczenie od serwowanych produktów niewegetariańskich,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catering słodki i catering wytrwany muszą być serwowane jednocześnie oraz ułożone w sposób zapewniający ich rozgraniczenie i łatwy dostęp do wszystkich serwowanych produktów,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 xml:space="preserve"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 siebie miejscach, 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stół na którym będzie serwowany catering musi być estetycznie udekorowany i zasłany,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Wykonawca oznaczy wszystkie, serwowane w ramach cateringu słodkiego i wytrawnego, produkty poprzez umieszczenie przed serwowanymi produktami małych, białych, dekoracyjnych i estetycznie opisanych karteczek z nazwami; Wykonawca odpowiednio oznaczy produkty wegetariańskie,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po stronie Wykonawcy leży usługa porządkowania po cateringu, którą Wykonawca zrealizuje po zakończeniu spotkania (nie później niż do godziny 15 danego dnia) lub na prośbę Zamawiającego,</w:t>
      </w:r>
    </w:p>
    <w:p w:rsidR="00F86AD8" w:rsidRDefault="00F86AD8" w:rsidP="00F86AD8">
      <w:pPr>
        <w:pStyle w:val="Default"/>
        <w:numPr>
          <w:ilvl w:val="0"/>
          <w:numId w:val="31"/>
        </w:numPr>
        <w:spacing w:line="360" w:lineRule="auto"/>
        <w:jc w:val="both"/>
        <w:textAlignment w:val="auto"/>
        <w:rPr>
          <w:color w:val="000000" w:themeColor="text1"/>
          <w:kern w:val="0"/>
          <w:lang w:bidi="ar-SA"/>
        </w:rPr>
      </w:pPr>
      <w:r>
        <w:rPr>
          <w:color w:val="000000" w:themeColor="text1"/>
          <w:kern w:val="0"/>
          <w:lang w:bidi="ar-SA"/>
        </w:rPr>
        <w:t>Wykonawca zapewni literatki lub kubeczki na wodę dla wszystkich uczestników konferencji, odpowiednio do liczby uczestników w poszczególnych dniach.</w:t>
      </w:r>
    </w:p>
    <w:p w:rsidR="00F86AD8" w:rsidRDefault="00F86AD8" w:rsidP="00F86AD8">
      <w:pPr>
        <w:pStyle w:val="Default"/>
        <w:spacing w:line="360" w:lineRule="auto"/>
        <w:rPr>
          <w:kern w:val="0"/>
          <w:lang w:bidi="ar-SA"/>
        </w:rPr>
      </w:pPr>
    </w:p>
    <w:sectPr w:rsidR="00F86A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73" w:rsidRDefault="00114873" w:rsidP="00962D96">
      <w:pPr>
        <w:spacing w:after="0" w:line="240" w:lineRule="auto"/>
      </w:pPr>
      <w:r>
        <w:separator/>
      </w:r>
    </w:p>
  </w:endnote>
  <w:endnote w:type="continuationSeparator" w:id="0">
    <w:p w:rsidR="00114873" w:rsidRDefault="00114873" w:rsidP="0096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413086"/>
      <w:docPartObj>
        <w:docPartGallery w:val="Page Numbers (Bottom of Page)"/>
        <w:docPartUnique/>
      </w:docPartObj>
    </w:sdtPr>
    <w:sdtEndPr/>
    <w:sdtContent>
      <w:p w:rsidR="00962D96" w:rsidRDefault="00962D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947">
          <w:rPr>
            <w:noProof/>
          </w:rPr>
          <w:t>6</w:t>
        </w:r>
        <w:r>
          <w:fldChar w:fldCharType="end"/>
        </w:r>
      </w:p>
    </w:sdtContent>
  </w:sdt>
  <w:p w:rsidR="00962D96" w:rsidRDefault="00962D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73" w:rsidRDefault="00114873" w:rsidP="00962D96">
      <w:pPr>
        <w:spacing w:after="0" w:line="240" w:lineRule="auto"/>
      </w:pPr>
      <w:r>
        <w:separator/>
      </w:r>
    </w:p>
  </w:footnote>
  <w:footnote w:type="continuationSeparator" w:id="0">
    <w:p w:rsidR="00114873" w:rsidRDefault="00114873" w:rsidP="0096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DAC"/>
    <w:multiLevelType w:val="multilevel"/>
    <w:tmpl w:val="F58CA12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11111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5C8D"/>
    <w:multiLevelType w:val="multilevel"/>
    <w:tmpl w:val="BC521E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2DD0FBE"/>
    <w:multiLevelType w:val="hybridMultilevel"/>
    <w:tmpl w:val="634CD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36D"/>
    <w:multiLevelType w:val="multilevel"/>
    <w:tmpl w:val="E6EC7FC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11CE2C63"/>
    <w:multiLevelType w:val="hybridMultilevel"/>
    <w:tmpl w:val="F462E37C"/>
    <w:lvl w:ilvl="0" w:tplc="8876B7D8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46E7"/>
    <w:multiLevelType w:val="multilevel"/>
    <w:tmpl w:val="A52C35FE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6">
    <w:nsid w:val="17932087"/>
    <w:multiLevelType w:val="multilevel"/>
    <w:tmpl w:val="3382756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27EA69A2"/>
    <w:multiLevelType w:val="multilevel"/>
    <w:tmpl w:val="B0E6E366"/>
    <w:lvl w:ilvl="0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8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20D6"/>
    <w:multiLevelType w:val="multilevel"/>
    <w:tmpl w:val="E6888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8211B5"/>
    <w:multiLevelType w:val="multilevel"/>
    <w:tmpl w:val="0518BDB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11111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3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>
    <w:nsid w:val="42063366"/>
    <w:multiLevelType w:val="multilevel"/>
    <w:tmpl w:val="E174A010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eastAsia="Calibri" w:hint="default"/>
        <w:color w:val="auto"/>
      </w:rPr>
    </w:lvl>
  </w:abstractNum>
  <w:abstractNum w:abstractNumId="12">
    <w:nsid w:val="43E85340"/>
    <w:multiLevelType w:val="multilevel"/>
    <w:tmpl w:val="F112F54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3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D17279"/>
    <w:multiLevelType w:val="multilevel"/>
    <w:tmpl w:val="AA6C644C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  <w:color w:val="111111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b/>
        <w:color w:val="11111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11111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11111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11111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11111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11111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11111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111111"/>
      </w:rPr>
    </w:lvl>
  </w:abstractNum>
  <w:abstractNum w:abstractNumId="15">
    <w:nsid w:val="6C0B295A"/>
    <w:multiLevelType w:val="multilevel"/>
    <w:tmpl w:val="26F4B9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800" w:hanging="540"/>
      </w:pPr>
      <w:rPr>
        <w:rFonts w:hint="default"/>
        <w:b w:val="0"/>
        <w:u w:val="none"/>
      </w:rPr>
    </w:lvl>
    <w:lvl w:ilvl="2">
      <w:start w:val="2"/>
      <w:numFmt w:val="decimal"/>
      <w:lvlText w:val="%1.%2.%3."/>
      <w:lvlJc w:val="left"/>
      <w:pPr>
        <w:ind w:left="32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  <w:u w:val="none"/>
      </w:rPr>
    </w:lvl>
  </w:abstractNum>
  <w:abstractNum w:abstractNumId="16">
    <w:nsid w:val="712E4852"/>
    <w:multiLevelType w:val="multilevel"/>
    <w:tmpl w:val="49D49F1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714F3024"/>
    <w:multiLevelType w:val="multilevel"/>
    <w:tmpl w:val="E0BE6A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E36C0A" w:themeColor="accent6" w:themeShade="BF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8">
    <w:nsid w:val="731543D2"/>
    <w:multiLevelType w:val="multilevel"/>
    <w:tmpl w:val="3CCA8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ascii="Times New Roman" w:hAnsi="Times New Roman" w:cs="Times New Roman" w:hint="default"/>
        <w:color w:val="111111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11111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11111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11111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11111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11111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11111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111111"/>
      </w:rPr>
    </w:lvl>
  </w:abstractNum>
  <w:abstractNum w:abstractNumId="19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16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4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8"/>
  </w:num>
  <w:num w:numId="17">
    <w:abstractNumId w:val="11"/>
  </w:num>
  <w:num w:numId="18">
    <w:abstractNumId w:val="9"/>
  </w:num>
  <w:num w:numId="19">
    <w:abstractNumId w:val="15"/>
  </w:num>
  <w:num w:numId="20">
    <w:abstractNumId w:val="12"/>
  </w:num>
  <w:num w:numId="21">
    <w:abstractNumId w:val="1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6"/>
  </w:num>
  <w:num w:numId="28">
    <w:abstractNumId w:val="16"/>
  </w:num>
  <w:num w:numId="29">
    <w:abstractNumId w:val="3"/>
  </w:num>
  <w:num w:numId="30">
    <w:abstractNumId w:val="5"/>
  </w:num>
  <w:num w:numId="31">
    <w:abstractNumId w:val="1"/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AB"/>
    <w:rsid w:val="0001430D"/>
    <w:rsid w:val="00021FE0"/>
    <w:rsid w:val="000443DF"/>
    <w:rsid w:val="000743C2"/>
    <w:rsid w:val="000C1B38"/>
    <w:rsid w:val="000D463F"/>
    <w:rsid w:val="00114873"/>
    <w:rsid w:val="001657C3"/>
    <w:rsid w:val="00237096"/>
    <w:rsid w:val="00280AAB"/>
    <w:rsid w:val="00300EFE"/>
    <w:rsid w:val="003B0947"/>
    <w:rsid w:val="003C17AD"/>
    <w:rsid w:val="00410F10"/>
    <w:rsid w:val="00421AAD"/>
    <w:rsid w:val="004D32B2"/>
    <w:rsid w:val="004E2F30"/>
    <w:rsid w:val="005315C2"/>
    <w:rsid w:val="00581C65"/>
    <w:rsid w:val="0059702E"/>
    <w:rsid w:val="005B37EF"/>
    <w:rsid w:val="00693E28"/>
    <w:rsid w:val="007F782B"/>
    <w:rsid w:val="00853A84"/>
    <w:rsid w:val="00893B6B"/>
    <w:rsid w:val="008C7BC4"/>
    <w:rsid w:val="00962D96"/>
    <w:rsid w:val="009A2050"/>
    <w:rsid w:val="009B376B"/>
    <w:rsid w:val="009C1597"/>
    <w:rsid w:val="009E1A61"/>
    <w:rsid w:val="00A00ACC"/>
    <w:rsid w:val="00AC54FE"/>
    <w:rsid w:val="00AD3F0E"/>
    <w:rsid w:val="00AF7B0A"/>
    <w:rsid w:val="00B4043F"/>
    <w:rsid w:val="00B807FD"/>
    <w:rsid w:val="00B926F4"/>
    <w:rsid w:val="00C17B2F"/>
    <w:rsid w:val="00C368A8"/>
    <w:rsid w:val="00CB72E4"/>
    <w:rsid w:val="00CE7E8A"/>
    <w:rsid w:val="00D95A3A"/>
    <w:rsid w:val="00DA2380"/>
    <w:rsid w:val="00DA69CF"/>
    <w:rsid w:val="00DF609B"/>
    <w:rsid w:val="00E278F1"/>
    <w:rsid w:val="00E30470"/>
    <w:rsid w:val="00E81B03"/>
    <w:rsid w:val="00E90E98"/>
    <w:rsid w:val="00F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280AAB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28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80A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7">
    <w:name w:val="Style7"/>
    <w:basedOn w:val="Normalny"/>
    <w:rsid w:val="0028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280AAB"/>
    <w:rPr>
      <w:color w:val="0000FF"/>
      <w:u w:val="single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80A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0AA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A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D96"/>
  </w:style>
  <w:style w:type="paragraph" w:styleId="Stopka">
    <w:name w:val="footer"/>
    <w:basedOn w:val="Normalny"/>
    <w:link w:val="StopkaZnak"/>
    <w:uiPriority w:val="99"/>
    <w:unhideWhenUsed/>
    <w:rsid w:val="009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D96"/>
  </w:style>
  <w:style w:type="character" w:styleId="Odwoaniedokomentarza">
    <w:name w:val="annotation reference"/>
    <w:basedOn w:val="Domylnaczcionkaakapitu"/>
    <w:uiPriority w:val="99"/>
    <w:semiHidden/>
    <w:unhideWhenUsed/>
    <w:rsid w:val="005970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0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02E"/>
    <w:rPr>
      <w:b/>
      <w:bCs/>
      <w:sz w:val="20"/>
      <w:szCs w:val="20"/>
    </w:rPr>
  </w:style>
  <w:style w:type="character" w:styleId="Hipercze">
    <w:name w:val="Hyperlink"/>
    <w:uiPriority w:val="99"/>
    <w:rsid w:val="0001430D"/>
    <w:rPr>
      <w:color w:val="0000FF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01430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1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280AAB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28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80A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7">
    <w:name w:val="Style7"/>
    <w:basedOn w:val="Normalny"/>
    <w:rsid w:val="0028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280AAB"/>
    <w:rPr>
      <w:color w:val="0000FF"/>
      <w:u w:val="single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80A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0AA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A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D96"/>
  </w:style>
  <w:style w:type="paragraph" w:styleId="Stopka">
    <w:name w:val="footer"/>
    <w:basedOn w:val="Normalny"/>
    <w:link w:val="StopkaZnak"/>
    <w:uiPriority w:val="99"/>
    <w:unhideWhenUsed/>
    <w:rsid w:val="009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D96"/>
  </w:style>
  <w:style w:type="character" w:styleId="Odwoaniedokomentarza">
    <w:name w:val="annotation reference"/>
    <w:basedOn w:val="Domylnaczcionkaakapitu"/>
    <w:uiPriority w:val="99"/>
    <w:semiHidden/>
    <w:unhideWhenUsed/>
    <w:rsid w:val="005970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0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02E"/>
    <w:rPr>
      <w:b/>
      <w:bCs/>
      <w:sz w:val="20"/>
      <w:szCs w:val="20"/>
    </w:rPr>
  </w:style>
  <w:style w:type="character" w:styleId="Hipercze">
    <w:name w:val="Hyperlink"/>
    <w:uiPriority w:val="99"/>
    <w:rsid w:val="0001430D"/>
    <w:rPr>
      <w:color w:val="0000FF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01430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1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Mroczek Kacper  (DFS)</dc:creator>
  <cp:lastModifiedBy>Kwiatkowski Dariusz  (BOF)</cp:lastModifiedBy>
  <cp:revision>4</cp:revision>
  <cp:lastPrinted>2018-10-01T08:28:00Z</cp:lastPrinted>
  <dcterms:created xsi:type="dcterms:W3CDTF">2018-10-01T09:07:00Z</dcterms:created>
  <dcterms:modified xsi:type="dcterms:W3CDTF">2018-10-01T09:10:00Z</dcterms:modified>
</cp:coreProperties>
</file>