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FBAE" w14:textId="77777777" w:rsidR="007F0369" w:rsidRPr="00213657" w:rsidRDefault="007F0369" w:rsidP="002B3C7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p w14:paraId="0D6062EB" w14:textId="77777777" w:rsidR="007F0369" w:rsidRPr="00213657" w:rsidRDefault="007F0369" w:rsidP="002B3C7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p w14:paraId="36D30F48" w14:textId="543AD85D" w:rsidR="006D40B7" w:rsidRPr="00213657" w:rsidRDefault="005C05C4" w:rsidP="002B3C7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Umow</w:t>
      </w:r>
      <w:r w:rsidR="006D40B7" w:rsidRPr="00213657">
        <w:rPr>
          <w:rFonts w:eastAsia="Calibri" w:cstheme="minorHAnsi"/>
          <w:b/>
          <w:bCs/>
          <w:sz w:val="20"/>
          <w:szCs w:val="20"/>
        </w:rPr>
        <w:t>a</w:t>
      </w:r>
      <w:r w:rsidR="00EB169B" w:rsidRPr="00213657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5989BC34" w14:textId="48C218E8" w:rsidR="007C0C22" w:rsidRPr="00213657" w:rsidRDefault="007C0C22" w:rsidP="002B3C7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b/>
          <w:bCs/>
          <w:sz w:val="20"/>
          <w:szCs w:val="20"/>
        </w:rPr>
        <w:t xml:space="preserve">nr …………………………… </w:t>
      </w:r>
      <w:r w:rsidRPr="00213657">
        <w:rPr>
          <w:rFonts w:eastAsia="Calibri" w:cstheme="minorHAnsi"/>
          <w:sz w:val="20"/>
          <w:szCs w:val="20"/>
        </w:rPr>
        <w:t>zawarta w dniu …………………………</w:t>
      </w:r>
    </w:p>
    <w:p w14:paraId="62E5BE4D" w14:textId="0519CC34" w:rsidR="007C0C22" w:rsidRPr="00213657" w:rsidRDefault="007C0C22" w:rsidP="002B3C7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213657">
        <w:rPr>
          <w:rFonts w:eastAsia="Calibri" w:cstheme="minorHAnsi"/>
          <w:b/>
          <w:bCs/>
          <w:sz w:val="20"/>
          <w:szCs w:val="20"/>
        </w:rPr>
        <w:t>zwana dalej: „Umową”,</w:t>
      </w:r>
    </w:p>
    <w:p w14:paraId="4919C553" w14:textId="77777777" w:rsidR="007D42EA" w:rsidRPr="00213657" w:rsidRDefault="007D42EA" w:rsidP="002B3C7C">
      <w:pPr>
        <w:tabs>
          <w:tab w:val="left" w:leader="dot" w:pos="3552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</w:p>
    <w:p w14:paraId="3E184C21" w14:textId="18782FE2" w:rsidR="007F0369" w:rsidRPr="00213657" w:rsidRDefault="007D42EA" w:rsidP="002B3C7C">
      <w:pPr>
        <w:tabs>
          <w:tab w:val="left" w:leader="dot" w:pos="3552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>pomiędzy:</w:t>
      </w:r>
    </w:p>
    <w:p w14:paraId="55D1AC12" w14:textId="77777777" w:rsidR="007D42EA" w:rsidRPr="00213657" w:rsidRDefault="007D42EA" w:rsidP="002B3C7C">
      <w:pPr>
        <w:tabs>
          <w:tab w:val="left" w:leader="dot" w:pos="3552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0"/>
          <w:szCs w:val="20"/>
        </w:rPr>
      </w:pPr>
    </w:p>
    <w:p w14:paraId="0E004AC2" w14:textId="0A8A3927" w:rsidR="007C0C22" w:rsidRPr="00213657" w:rsidRDefault="007C0C22" w:rsidP="002B3C7C">
      <w:pPr>
        <w:spacing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Skarbem Państwa - Ministrem Sprawiedliwości</w:t>
      </w:r>
      <w:r w:rsidRPr="00213657">
        <w:rPr>
          <w:rFonts w:cstheme="minorHAnsi"/>
          <w:sz w:val="20"/>
          <w:szCs w:val="20"/>
        </w:rPr>
        <w:t xml:space="preserve"> z siedzibą w Warszawie, przy Al. Ujazdowskich 11, NIP 5261673166, REGON 000319150, reprezentowanym przez Pana </w:t>
      </w:r>
      <w:r w:rsidR="00465269" w:rsidRPr="00213657">
        <w:rPr>
          <w:rFonts w:cstheme="minorHAnsi"/>
          <w:b/>
          <w:bCs/>
          <w:sz w:val="20"/>
          <w:szCs w:val="20"/>
        </w:rPr>
        <w:t>………………………………</w:t>
      </w:r>
      <w:r w:rsidRPr="00213657">
        <w:rPr>
          <w:rFonts w:cstheme="minorHAnsi"/>
          <w:sz w:val="20"/>
          <w:szCs w:val="20"/>
        </w:rPr>
        <w:t xml:space="preserve"> – Zastępcę Dyrektora Departamentu Funduszy i Nieodpłatnej Pomocy Prawnej w Ministerstwie Sprawiedliwości, na podstawie upoważnienia nr </w:t>
      </w:r>
      <w:r w:rsidR="00465269" w:rsidRPr="00213657">
        <w:rPr>
          <w:rFonts w:cstheme="minorHAnsi"/>
          <w:sz w:val="20"/>
          <w:szCs w:val="20"/>
        </w:rPr>
        <w:t>………………………………………</w:t>
      </w:r>
      <w:r w:rsidRPr="00213657">
        <w:rPr>
          <w:rFonts w:cstheme="minorHAnsi"/>
          <w:sz w:val="20"/>
          <w:szCs w:val="20"/>
        </w:rPr>
        <w:t xml:space="preserve"> 2025 r., którego kopia stanowi </w:t>
      </w:r>
      <w:r w:rsidRPr="00213657">
        <w:rPr>
          <w:rFonts w:cstheme="minorHAnsi"/>
          <w:b/>
          <w:bCs/>
          <w:sz w:val="20"/>
          <w:szCs w:val="20"/>
        </w:rPr>
        <w:t xml:space="preserve">załącznik nr 1 </w:t>
      </w:r>
      <w:r w:rsidRPr="00213657">
        <w:rPr>
          <w:rFonts w:cstheme="minorHAnsi"/>
          <w:sz w:val="20"/>
          <w:szCs w:val="20"/>
        </w:rPr>
        <w:t>do Umowy,</w:t>
      </w:r>
    </w:p>
    <w:p w14:paraId="3C40BB96" w14:textId="77777777" w:rsidR="007C0C22" w:rsidRPr="00213657" w:rsidRDefault="007C0C22" w:rsidP="002B3C7C">
      <w:pPr>
        <w:spacing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zwanym dalej „</w:t>
      </w:r>
      <w:r w:rsidRPr="00213657">
        <w:rPr>
          <w:rFonts w:cstheme="minorHAnsi"/>
          <w:b/>
          <w:bCs/>
          <w:sz w:val="20"/>
          <w:szCs w:val="20"/>
        </w:rPr>
        <w:t>Zamawiającym”</w:t>
      </w:r>
      <w:r w:rsidRPr="00213657">
        <w:rPr>
          <w:rFonts w:cstheme="minorHAnsi"/>
          <w:sz w:val="20"/>
          <w:szCs w:val="20"/>
        </w:rPr>
        <w:t>,</w:t>
      </w:r>
    </w:p>
    <w:p w14:paraId="2F736CC5" w14:textId="7A20969B" w:rsidR="007C0C22" w:rsidRPr="00213657" w:rsidRDefault="007C0C22" w:rsidP="002B3C7C">
      <w:pPr>
        <w:tabs>
          <w:tab w:val="left" w:pos="426"/>
        </w:tabs>
        <w:spacing w:before="60" w:line="276" w:lineRule="auto"/>
        <w:jc w:val="both"/>
        <w:rPr>
          <w:rFonts w:cstheme="minorHAnsi"/>
          <w:bCs/>
          <w:sz w:val="20"/>
          <w:szCs w:val="20"/>
        </w:rPr>
      </w:pPr>
      <w:r w:rsidRPr="00213657">
        <w:rPr>
          <w:rFonts w:cstheme="minorHAnsi"/>
          <w:bCs/>
          <w:sz w:val="20"/>
          <w:szCs w:val="20"/>
        </w:rPr>
        <w:t>a</w:t>
      </w:r>
    </w:p>
    <w:p w14:paraId="5A09B6F6" w14:textId="6B657CD8" w:rsidR="007C0C22" w:rsidRPr="00213657" w:rsidRDefault="007C0C22" w:rsidP="002B3C7C">
      <w:pPr>
        <w:tabs>
          <w:tab w:val="left" w:pos="426"/>
        </w:tabs>
        <w:spacing w:before="60" w:line="276" w:lineRule="auto"/>
        <w:jc w:val="both"/>
        <w:rPr>
          <w:rFonts w:cstheme="minorHAnsi"/>
          <w:bCs/>
          <w:sz w:val="20"/>
          <w:szCs w:val="20"/>
        </w:rPr>
      </w:pPr>
      <w:r w:rsidRPr="00213657">
        <w:rPr>
          <w:rFonts w:cstheme="minorHAnsi"/>
          <w:bCs/>
          <w:sz w:val="20"/>
          <w:szCs w:val="20"/>
        </w:rPr>
        <w:t>………………………………………………………….</w:t>
      </w:r>
    </w:p>
    <w:p w14:paraId="069C494A" w14:textId="77777777" w:rsidR="007C0C22" w:rsidRPr="00213657" w:rsidRDefault="007C0C22" w:rsidP="002B3C7C">
      <w:pPr>
        <w:tabs>
          <w:tab w:val="left" w:pos="426"/>
        </w:tabs>
        <w:spacing w:before="60" w:line="276" w:lineRule="auto"/>
        <w:rPr>
          <w:rFonts w:cstheme="minorHAnsi"/>
          <w:bCs/>
          <w:sz w:val="20"/>
          <w:szCs w:val="20"/>
        </w:rPr>
      </w:pPr>
      <w:r w:rsidRPr="00213657">
        <w:rPr>
          <w:rFonts w:cstheme="minorHAnsi"/>
          <w:bCs/>
          <w:sz w:val="20"/>
          <w:szCs w:val="20"/>
        </w:rPr>
        <w:t>reprezentowanym przez:</w:t>
      </w:r>
    </w:p>
    <w:p w14:paraId="34B449F7" w14:textId="77777777" w:rsidR="007C0C22" w:rsidRPr="00213657" w:rsidRDefault="007C0C22" w:rsidP="002B3C7C">
      <w:pPr>
        <w:tabs>
          <w:tab w:val="left" w:pos="426"/>
        </w:tabs>
        <w:spacing w:before="60" w:line="276" w:lineRule="auto"/>
        <w:rPr>
          <w:rFonts w:cstheme="minorHAnsi"/>
          <w:bCs/>
          <w:sz w:val="20"/>
          <w:szCs w:val="20"/>
        </w:rPr>
      </w:pPr>
      <w:r w:rsidRPr="00213657">
        <w:rPr>
          <w:rFonts w:cstheme="minorHAnsi"/>
          <w:bCs/>
          <w:sz w:val="20"/>
          <w:szCs w:val="20"/>
        </w:rPr>
        <w:t xml:space="preserve">na podstawie ……………………………………………………………………………………………………………………………. </w:t>
      </w:r>
    </w:p>
    <w:p w14:paraId="03865769" w14:textId="4B25BA4F" w:rsidR="007C0C22" w:rsidRPr="00213657" w:rsidRDefault="007C0C22" w:rsidP="002B3C7C">
      <w:pPr>
        <w:tabs>
          <w:tab w:val="left" w:pos="426"/>
        </w:tabs>
        <w:spacing w:before="60" w:line="276" w:lineRule="auto"/>
        <w:rPr>
          <w:rFonts w:cstheme="minorHAnsi"/>
          <w:bCs/>
          <w:sz w:val="20"/>
          <w:szCs w:val="20"/>
        </w:rPr>
      </w:pPr>
      <w:r w:rsidRPr="00213657">
        <w:rPr>
          <w:rFonts w:cstheme="minorHAnsi"/>
          <w:bCs/>
          <w:sz w:val="20"/>
          <w:szCs w:val="20"/>
        </w:rPr>
        <w:t xml:space="preserve">którego kopia stanowi </w:t>
      </w:r>
      <w:r w:rsidRPr="00213657">
        <w:rPr>
          <w:rFonts w:cstheme="minorHAnsi"/>
          <w:b/>
          <w:sz w:val="20"/>
          <w:szCs w:val="20"/>
        </w:rPr>
        <w:t xml:space="preserve">załącznik nr 2 </w:t>
      </w:r>
      <w:r w:rsidRPr="00213657">
        <w:rPr>
          <w:rFonts w:cstheme="minorHAnsi"/>
          <w:bCs/>
          <w:sz w:val="20"/>
          <w:szCs w:val="20"/>
        </w:rPr>
        <w:t xml:space="preserve">do </w:t>
      </w:r>
      <w:r w:rsidR="004C55A0">
        <w:rPr>
          <w:rFonts w:cstheme="minorHAnsi"/>
          <w:bCs/>
          <w:sz w:val="20"/>
          <w:szCs w:val="20"/>
        </w:rPr>
        <w:t>U</w:t>
      </w:r>
      <w:r w:rsidRPr="00213657">
        <w:rPr>
          <w:rFonts w:cstheme="minorHAnsi"/>
          <w:bCs/>
          <w:sz w:val="20"/>
          <w:szCs w:val="20"/>
        </w:rPr>
        <w:t xml:space="preserve">mowy </w:t>
      </w:r>
    </w:p>
    <w:p w14:paraId="547FD85D" w14:textId="62417AC9" w:rsidR="006E6A48" w:rsidRPr="00213657" w:rsidRDefault="007C0C22" w:rsidP="002B3C7C">
      <w:pPr>
        <w:tabs>
          <w:tab w:val="left" w:pos="426"/>
        </w:tabs>
        <w:spacing w:before="60"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zwanym dalej </w:t>
      </w:r>
      <w:r w:rsidRPr="00213657">
        <w:rPr>
          <w:rFonts w:cstheme="minorHAnsi"/>
          <w:b/>
          <w:sz w:val="20"/>
          <w:szCs w:val="20"/>
        </w:rPr>
        <w:t>,,Wykonawcą”</w:t>
      </w:r>
      <w:r w:rsidR="00210D6E">
        <w:rPr>
          <w:rFonts w:cstheme="minorHAnsi"/>
          <w:b/>
          <w:sz w:val="20"/>
          <w:szCs w:val="20"/>
        </w:rPr>
        <w:t xml:space="preserve"> </w:t>
      </w:r>
    </w:p>
    <w:p w14:paraId="0D09CAF4" w14:textId="55641AAE" w:rsidR="00874A82" w:rsidRPr="00213657" w:rsidRDefault="00874A82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zwanymi dalej łącznie </w:t>
      </w:r>
      <w:r w:rsidRPr="00213657">
        <w:rPr>
          <w:rFonts w:cstheme="minorHAnsi"/>
          <w:b/>
          <w:bCs/>
          <w:sz w:val="20"/>
          <w:szCs w:val="20"/>
        </w:rPr>
        <w:t>„Stronami”</w:t>
      </w:r>
      <w:r w:rsidRPr="00213657">
        <w:rPr>
          <w:rFonts w:cstheme="minorHAnsi"/>
          <w:sz w:val="20"/>
          <w:szCs w:val="20"/>
        </w:rPr>
        <w:t xml:space="preserve"> </w:t>
      </w:r>
      <w:r w:rsidR="007C0C22" w:rsidRPr="00213657">
        <w:rPr>
          <w:rFonts w:cstheme="minorHAnsi"/>
          <w:sz w:val="20"/>
          <w:szCs w:val="20"/>
        </w:rPr>
        <w:t>lub</w:t>
      </w:r>
      <w:r w:rsidRPr="00213657">
        <w:rPr>
          <w:rFonts w:cstheme="minorHAnsi"/>
          <w:sz w:val="20"/>
          <w:szCs w:val="20"/>
        </w:rPr>
        <w:t xml:space="preserve"> każdą z osobna </w:t>
      </w:r>
      <w:r w:rsidRPr="00213657">
        <w:rPr>
          <w:rFonts w:cstheme="minorHAnsi"/>
          <w:b/>
          <w:bCs/>
          <w:sz w:val="20"/>
          <w:szCs w:val="20"/>
        </w:rPr>
        <w:t>„Stroną”</w:t>
      </w:r>
      <w:r w:rsidRPr="00213657">
        <w:rPr>
          <w:rFonts w:cstheme="minorHAnsi"/>
          <w:sz w:val="20"/>
          <w:szCs w:val="20"/>
        </w:rPr>
        <w:t>.</w:t>
      </w:r>
    </w:p>
    <w:p w14:paraId="57BB9DE6" w14:textId="77777777" w:rsidR="00CC73AA" w:rsidRPr="00213657" w:rsidRDefault="00CC73AA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12755150" w14:textId="41686B3D" w:rsidR="00CC73AA" w:rsidRPr="00213657" w:rsidRDefault="00CC73AA" w:rsidP="002B3C7C">
      <w:pPr>
        <w:spacing w:after="0" w:line="276" w:lineRule="auto"/>
        <w:jc w:val="center"/>
        <w:rPr>
          <w:rFonts w:eastAsia="Calibri" w:cstheme="minorHAnsi"/>
          <w:kern w:val="28"/>
          <w:sz w:val="20"/>
          <w:szCs w:val="20"/>
        </w:rPr>
      </w:pPr>
      <w:r w:rsidRPr="00213657">
        <w:rPr>
          <w:rFonts w:eastAsia="Calibri" w:cstheme="minorHAnsi"/>
          <w:kern w:val="28"/>
          <w:sz w:val="20"/>
          <w:szCs w:val="20"/>
        </w:rPr>
        <w:t>§ 1</w:t>
      </w:r>
    </w:p>
    <w:p w14:paraId="58723E32" w14:textId="0178CDA1" w:rsidR="00D21DA7" w:rsidRPr="00213657" w:rsidRDefault="00D21DA7" w:rsidP="002B3C7C">
      <w:pPr>
        <w:spacing w:after="0" w:line="276" w:lineRule="auto"/>
        <w:jc w:val="center"/>
        <w:rPr>
          <w:rFonts w:eastAsia="Calibri" w:cstheme="minorHAnsi"/>
          <w:kern w:val="28"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PRZEDMIOT UMOWY</w:t>
      </w:r>
    </w:p>
    <w:p w14:paraId="068B696C" w14:textId="77777777" w:rsidR="00AE425D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</w:t>
      </w:r>
      <w:r w:rsidR="00E72201" w:rsidRPr="00213657">
        <w:rPr>
          <w:rFonts w:cstheme="minorHAnsi"/>
          <w:sz w:val="20"/>
          <w:szCs w:val="20"/>
        </w:rPr>
        <w:t>Zamawiający zamawia, a Wykonawca zobowiązuje się zrealizować na rzecz Zamawiającego usługę przeprowadzenia kampanii reklamowej (promocyjnej) Funduszu Sprawiedliwości – Funduszu Pomocy Pokrzywdzonym i Pomocy Postpenitencjarnej (dalej: „Funduszu Sprawiedliwości” lub „Funduszu”) promującej nowe konkursy ofert ogłaszane przez Dysponenta Funduszu oraz zachęcającej organizacje pozarządowe do wzięcia w nich udziału.</w:t>
      </w:r>
      <w:r w:rsidR="00AE425D" w:rsidRPr="00213657">
        <w:rPr>
          <w:rFonts w:cstheme="minorHAnsi"/>
          <w:sz w:val="20"/>
          <w:szCs w:val="20"/>
        </w:rPr>
        <w:t xml:space="preserve"> W szczególności poprzez: </w:t>
      </w:r>
    </w:p>
    <w:p w14:paraId="1D88A3C2" w14:textId="77777777" w:rsidR="00AE425D" w:rsidRPr="00213657" w:rsidRDefault="00AE425D" w:rsidP="002B3C7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opracowanie szczegółowej treść kampanii, </w:t>
      </w:r>
    </w:p>
    <w:p w14:paraId="49355DE8" w14:textId="77777777" w:rsidR="00AE425D" w:rsidRPr="00213657" w:rsidRDefault="00AE425D" w:rsidP="002B3C7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wyprodukowanie materiałów promocyjnych gotowych do publikacji, </w:t>
      </w:r>
    </w:p>
    <w:p w14:paraId="624FCC8A" w14:textId="6CBFC0C8" w:rsidR="002A0F21" w:rsidRPr="00213657" w:rsidRDefault="00AE425D" w:rsidP="002B3C7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opublikowanie wyprodukowanych materiałów promocyjnych według opracowanego we współpracy z Zamawiającym planu </w:t>
      </w:r>
      <w:proofErr w:type="spellStart"/>
      <w:r w:rsidRPr="00213657">
        <w:rPr>
          <w:rFonts w:cstheme="minorHAnsi"/>
          <w:sz w:val="20"/>
          <w:szCs w:val="20"/>
        </w:rPr>
        <w:t>mediowego</w:t>
      </w:r>
      <w:proofErr w:type="spellEnd"/>
      <w:r w:rsidRPr="00213657">
        <w:rPr>
          <w:rFonts w:cstheme="minorHAnsi"/>
          <w:sz w:val="20"/>
          <w:szCs w:val="20"/>
        </w:rPr>
        <w:t>, w zakupionych przez siebie</w:t>
      </w:r>
      <w:r w:rsidR="00280956" w:rsidRPr="00213657">
        <w:rPr>
          <w:rFonts w:cstheme="minorHAnsi"/>
          <w:sz w:val="20"/>
          <w:szCs w:val="20"/>
        </w:rPr>
        <w:t xml:space="preserve"> (Wykonawcę)</w:t>
      </w:r>
      <w:r w:rsidRPr="00213657">
        <w:rPr>
          <w:rFonts w:cstheme="minorHAnsi"/>
          <w:sz w:val="20"/>
          <w:szCs w:val="20"/>
        </w:rPr>
        <w:t xml:space="preserve"> mediach.</w:t>
      </w:r>
    </w:p>
    <w:p w14:paraId="5461C003" w14:textId="64BE126F" w:rsidR="00047285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</w:t>
      </w:r>
      <w:r w:rsidR="004E6895" w:rsidRPr="00213657">
        <w:rPr>
          <w:rFonts w:cstheme="minorHAnsi"/>
          <w:sz w:val="20"/>
          <w:szCs w:val="20"/>
        </w:rPr>
        <w:t>Wykonawca zobowiązuje się do wykonania Umowy zgodnie z Opisem Przedmiotu Zamówienia (dalej: „OPZ”)</w:t>
      </w:r>
      <w:r w:rsidR="00F55FD2" w:rsidRPr="00213657">
        <w:rPr>
          <w:rFonts w:cstheme="minorHAnsi"/>
          <w:sz w:val="20"/>
          <w:szCs w:val="20"/>
        </w:rPr>
        <w:t xml:space="preserve">, stanowiącym </w:t>
      </w:r>
      <w:r w:rsidR="00F55FD2" w:rsidRPr="00213657">
        <w:rPr>
          <w:rFonts w:cstheme="minorHAnsi"/>
          <w:b/>
          <w:bCs/>
          <w:sz w:val="20"/>
          <w:szCs w:val="20"/>
        </w:rPr>
        <w:t>załącznik nr 3</w:t>
      </w:r>
      <w:r w:rsidR="00F55FD2" w:rsidRPr="00213657">
        <w:rPr>
          <w:rFonts w:cstheme="minorHAnsi"/>
          <w:sz w:val="20"/>
          <w:szCs w:val="20"/>
        </w:rPr>
        <w:t xml:space="preserve"> do Umowy oraz zgodnie z Ofertą Wykonawcy</w:t>
      </w:r>
      <w:r w:rsidR="008F358A" w:rsidRPr="00213657">
        <w:rPr>
          <w:rFonts w:cstheme="minorHAnsi"/>
          <w:sz w:val="20"/>
          <w:szCs w:val="20"/>
        </w:rPr>
        <w:t xml:space="preserve"> (dalej: „Oferta”)</w:t>
      </w:r>
      <w:r w:rsidR="00F55FD2" w:rsidRPr="00213657">
        <w:rPr>
          <w:rFonts w:cstheme="minorHAnsi"/>
          <w:sz w:val="20"/>
          <w:szCs w:val="20"/>
        </w:rPr>
        <w:t xml:space="preserve">, stanowiącą </w:t>
      </w:r>
      <w:r w:rsidR="00F55FD2" w:rsidRPr="00213657">
        <w:rPr>
          <w:rFonts w:cstheme="minorHAnsi"/>
          <w:b/>
          <w:bCs/>
          <w:sz w:val="20"/>
          <w:szCs w:val="20"/>
        </w:rPr>
        <w:t>załącznik nr 4</w:t>
      </w:r>
      <w:r w:rsidR="00F55FD2" w:rsidRPr="00213657">
        <w:rPr>
          <w:rFonts w:cstheme="minorHAnsi"/>
          <w:sz w:val="20"/>
          <w:szCs w:val="20"/>
        </w:rPr>
        <w:t xml:space="preserve"> do Umowy, natomiast Zamawiający zobowiązuje się do zapłaty wynagrodzenia określonego w § </w:t>
      </w:r>
      <w:r w:rsidR="004C55A0">
        <w:rPr>
          <w:rFonts w:cstheme="minorHAnsi"/>
          <w:sz w:val="20"/>
          <w:szCs w:val="20"/>
        </w:rPr>
        <w:t>6.</w:t>
      </w:r>
    </w:p>
    <w:p w14:paraId="7635A563" w14:textId="77777777" w:rsidR="00287956" w:rsidRPr="00213657" w:rsidRDefault="00287956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6D0062B" w14:textId="5DE6C82B" w:rsidR="00047285" w:rsidRPr="00213657" w:rsidRDefault="00047285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>§ 3</w:t>
      </w:r>
    </w:p>
    <w:p w14:paraId="0B19D431" w14:textId="1C6D882A" w:rsidR="00EF5A79" w:rsidRDefault="00287956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TERMIN, </w:t>
      </w:r>
      <w:r w:rsidR="00D21DA7" w:rsidRPr="00213657">
        <w:rPr>
          <w:rFonts w:cstheme="minorHAnsi"/>
          <w:b/>
          <w:bCs/>
          <w:sz w:val="20"/>
          <w:szCs w:val="20"/>
        </w:rPr>
        <w:t>SPOSÓB I WARUNKI REALIZACJI UMOWY</w:t>
      </w:r>
    </w:p>
    <w:p w14:paraId="2054055B" w14:textId="0F7709D3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Wykonawca zobowiązuje się wykonać przedmiot </w:t>
      </w:r>
      <w:r w:rsidR="0072608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 etapami, </w:t>
      </w:r>
      <w:r w:rsidR="0072608B" w:rsidRPr="00213657">
        <w:rPr>
          <w:rFonts w:cstheme="minorHAnsi"/>
          <w:sz w:val="20"/>
          <w:szCs w:val="20"/>
        </w:rPr>
        <w:t xml:space="preserve">w terminie </w:t>
      </w:r>
      <w:r w:rsidR="0072608B" w:rsidRPr="00213657">
        <w:rPr>
          <w:rFonts w:cstheme="minorHAnsi"/>
          <w:sz w:val="20"/>
          <w:szCs w:val="20"/>
        </w:rPr>
        <w:br/>
        <w:t xml:space="preserve">i w sposób wskazany w </w:t>
      </w:r>
      <w:r w:rsidRPr="00213657">
        <w:rPr>
          <w:rFonts w:cstheme="minorHAnsi"/>
          <w:sz w:val="20"/>
          <w:szCs w:val="20"/>
        </w:rPr>
        <w:t>harmonogra</w:t>
      </w:r>
      <w:r w:rsidR="0072608B" w:rsidRPr="00213657">
        <w:rPr>
          <w:rFonts w:cstheme="minorHAnsi"/>
          <w:sz w:val="20"/>
          <w:szCs w:val="20"/>
        </w:rPr>
        <w:t>mie</w:t>
      </w:r>
      <w:r w:rsidRPr="00213657">
        <w:rPr>
          <w:rFonts w:cstheme="minorHAnsi"/>
          <w:sz w:val="20"/>
          <w:szCs w:val="20"/>
        </w:rPr>
        <w:t xml:space="preserve"> stanowiąc</w:t>
      </w:r>
      <w:r w:rsidR="0072608B" w:rsidRPr="00213657">
        <w:rPr>
          <w:rFonts w:cstheme="minorHAnsi"/>
          <w:sz w:val="20"/>
          <w:szCs w:val="20"/>
        </w:rPr>
        <w:t>ym</w:t>
      </w:r>
      <w:r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b/>
          <w:bCs/>
          <w:sz w:val="20"/>
          <w:szCs w:val="20"/>
        </w:rPr>
        <w:t>Załącznik nr 5</w:t>
      </w:r>
      <w:r w:rsidRPr="00213657">
        <w:rPr>
          <w:rFonts w:cstheme="minorHAnsi"/>
          <w:sz w:val="20"/>
          <w:szCs w:val="20"/>
        </w:rPr>
        <w:t xml:space="preserve"> do Umowy.</w:t>
      </w:r>
    </w:p>
    <w:p w14:paraId="525E3AF1" w14:textId="3FD9A8A3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W ciągu 7 dni od zawarcia </w:t>
      </w:r>
      <w:r w:rsidR="00287956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mowy, Wykonawca przedstawi Zamawiającemu, w formie prezentacji, co najmniej dwie alternatywne koncepcje kreatywne kampanii (tzw. linie kreatywne), obejmujące język graficzny, pomysł na animacje w formie </w:t>
      </w:r>
      <w:proofErr w:type="spellStart"/>
      <w:r w:rsidRPr="00213657">
        <w:rPr>
          <w:rFonts w:cstheme="minorHAnsi"/>
          <w:sz w:val="20"/>
          <w:szCs w:val="20"/>
        </w:rPr>
        <w:t>storyboardu</w:t>
      </w:r>
      <w:proofErr w:type="spellEnd"/>
      <w:r w:rsidRPr="00213657">
        <w:rPr>
          <w:rFonts w:cstheme="minorHAnsi"/>
          <w:sz w:val="20"/>
          <w:szCs w:val="20"/>
        </w:rPr>
        <w:t xml:space="preserve"> i treść (</w:t>
      </w:r>
      <w:proofErr w:type="spellStart"/>
      <w:r w:rsidRPr="00213657">
        <w:rPr>
          <w:rFonts w:cstheme="minorHAnsi"/>
          <w:sz w:val="20"/>
          <w:szCs w:val="20"/>
        </w:rPr>
        <w:t>copy</w:t>
      </w:r>
      <w:proofErr w:type="spellEnd"/>
      <w:r w:rsidRPr="00213657">
        <w:rPr>
          <w:rFonts w:cstheme="minorHAnsi"/>
          <w:sz w:val="20"/>
          <w:szCs w:val="20"/>
        </w:rPr>
        <w:t xml:space="preserve">) co najmniej </w:t>
      </w:r>
      <w:r w:rsidR="00287956">
        <w:rPr>
          <w:rFonts w:cstheme="minorHAnsi"/>
          <w:sz w:val="20"/>
          <w:szCs w:val="20"/>
        </w:rPr>
        <w:br/>
      </w:r>
      <w:r w:rsidRPr="00213657">
        <w:rPr>
          <w:rFonts w:cstheme="minorHAnsi"/>
          <w:sz w:val="20"/>
          <w:szCs w:val="20"/>
        </w:rPr>
        <w:t xml:space="preserve">3 spotów wideo oraz założenia planu </w:t>
      </w:r>
      <w:proofErr w:type="spellStart"/>
      <w:r w:rsidRPr="00213657">
        <w:rPr>
          <w:rFonts w:cstheme="minorHAnsi"/>
          <w:sz w:val="20"/>
          <w:szCs w:val="20"/>
        </w:rPr>
        <w:t>mediowego</w:t>
      </w:r>
      <w:proofErr w:type="spellEnd"/>
      <w:r w:rsidRPr="00213657">
        <w:rPr>
          <w:rFonts w:cstheme="minorHAnsi"/>
          <w:sz w:val="20"/>
          <w:szCs w:val="20"/>
        </w:rPr>
        <w:t xml:space="preserve">, zawierające rekomendacje formatów i kanałów emisji reklam. </w:t>
      </w:r>
    </w:p>
    <w:p w14:paraId="040802F3" w14:textId="77777777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3. Zamawiający w ciągu 3 dni roboczych odniesie się do przedstawionych koncepcji. Zamawiający zastrzega sobie prawo do odrzucenia zaprezentowanych koncepcji w całości, co zobowiąże Wykonawcę do przedstawienia nowych dwóch koncepcji w terminie 7 dni. </w:t>
      </w:r>
    </w:p>
    <w:p w14:paraId="4265DE1F" w14:textId="77777777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4. Zamawiającemu przysługuje prawo zgłoszenia uwag i proponowania zmian do przedstawionych propozycji. Wykonawca zobowiązuje się do uwzględnienia tych uwag i propozycji zmian niezwłocznie, nie później jednak niż w terminie wskazanym przez Zamawiającego, nie krótszym niż 3 dni. </w:t>
      </w:r>
    </w:p>
    <w:p w14:paraId="59072DCB" w14:textId="77777777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5. Wykonawca zobowiązuje się do przygotowania materiałów promocyjnych we wszystkich formatach wynikających z przedstawionego przez niego oraz zaakceptowanego przez Zamawiającego </w:t>
      </w:r>
      <w:proofErr w:type="spellStart"/>
      <w:r w:rsidRPr="00213657">
        <w:rPr>
          <w:rFonts w:cstheme="minorHAnsi"/>
          <w:sz w:val="20"/>
          <w:szCs w:val="20"/>
        </w:rPr>
        <w:t>mediaplanu</w:t>
      </w:r>
      <w:proofErr w:type="spellEnd"/>
      <w:r w:rsidRPr="00213657">
        <w:rPr>
          <w:rFonts w:cstheme="minorHAnsi"/>
          <w:sz w:val="20"/>
          <w:szCs w:val="20"/>
        </w:rPr>
        <w:t>, tj. zgodnie z pkt. 2f) OPZ.</w:t>
      </w:r>
    </w:p>
    <w:p w14:paraId="0374991F" w14:textId="044F10A8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F6CD1">
        <w:rPr>
          <w:rFonts w:cstheme="minorHAnsi"/>
          <w:sz w:val="20"/>
          <w:szCs w:val="20"/>
        </w:rPr>
        <w:t xml:space="preserve">6. Wszystkie materiały przygotowane przez Wykonawcę wymagają akceptacji Zamawiającego, która będzie się odbywać </w:t>
      </w:r>
      <w:r w:rsidR="004B6685" w:rsidRPr="002F6CD1">
        <w:rPr>
          <w:rFonts w:cstheme="minorHAnsi"/>
          <w:sz w:val="20"/>
          <w:szCs w:val="20"/>
        </w:rPr>
        <w:t>za pośrednictwem poczty elektronicznej</w:t>
      </w:r>
      <w:r w:rsidRPr="002F6CD1">
        <w:rPr>
          <w:rFonts w:cstheme="minorHAnsi"/>
          <w:sz w:val="20"/>
          <w:szCs w:val="20"/>
        </w:rPr>
        <w:t>.</w:t>
      </w:r>
      <w:r w:rsidRPr="00213657">
        <w:rPr>
          <w:rFonts w:cstheme="minorHAnsi"/>
          <w:sz w:val="20"/>
          <w:szCs w:val="20"/>
        </w:rPr>
        <w:t xml:space="preserve"> </w:t>
      </w:r>
    </w:p>
    <w:p w14:paraId="2B22DB9B" w14:textId="77777777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7. W zakresie zakupu mediów i prowadzenia kampanii online, Wykonawca wykona przedmiot zamówienia w terminach wynikających z dat otwarcia i zamknięcia zgłoszeń do:</w:t>
      </w:r>
    </w:p>
    <w:p w14:paraId="734F9CA0" w14:textId="6A3A4941" w:rsidR="00655A08" w:rsidRPr="00213657" w:rsidRDefault="00655A08" w:rsidP="0095731B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konkursu</w:t>
      </w:r>
      <w:r w:rsidR="00D40B43" w:rsidRPr="00213657">
        <w:rPr>
          <w:rFonts w:cstheme="minorHAnsi"/>
          <w:sz w:val="20"/>
          <w:szCs w:val="20"/>
        </w:rPr>
        <w:t xml:space="preserve"> 01/2025</w:t>
      </w:r>
      <w:r w:rsidRPr="00213657">
        <w:rPr>
          <w:rFonts w:cstheme="minorHAnsi"/>
          <w:sz w:val="20"/>
          <w:szCs w:val="20"/>
        </w:rPr>
        <w:t xml:space="preserve"> </w:t>
      </w:r>
      <w:bookmarkStart w:id="0" w:name="_Hlk204599726"/>
      <w:r w:rsidR="00D40B43" w:rsidRPr="00213657">
        <w:rPr>
          <w:rFonts w:cstheme="minorHAnsi"/>
          <w:sz w:val="20"/>
          <w:szCs w:val="20"/>
        </w:rPr>
        <w:t xml:space="preserve">na powierzenie realizacji zadań ze środków Funduszu Pomocy Pokrzywdzonym oraz Pomocy Postpenitencjarnej – Funduszu Sprawiedliwości w zakresie </w:t>
      </w:r>
      <w:bookmarkEnd w:id="0"/>
      <w:r w:rsidR="00D40B43" w:rsidRPr="00213657">
        <w:rPr>
          <w:rFonts w:cstheme="minorHAnsi"/>
          <w:sz w:val="20"/>
          <w:szCs w:val="20"/>
        </w:rPr>
        <w:t>udzielania pomocy osobom pokrzywdzonym przestępstwem oraz osobom im najbliższym oraz udzielania pomocy świadkom i osobom im najbliższym dla jednostek niezaliczanych do sektora finansów publicznych i niedziałających w celu osiągnięcia zysku, w tym stowarzyszeń, fundacji, organizacji i instytucji na 2026 rok</w:t>
      </w:r>
      <w:r w:rsidRPr="00213657">
        <w:rPr>
          <w:rFonts w:cstheme="minorHAnsi"/>
          <w:sz w:val="20"/>
          <w:szCs w:val="20"/>
        </w:rPr>
        <w:t xml:space="preserve">, planowanego do otwarcia </w:t>
      </w:r>
      <w:r w:rsidR="00287956">
        <w:rPr>
          <w:rFonts w:cstheme="minorHAnsi"/>
          <w:sz w:val="20"/>
          <w:szCs w:val="20"/>
        </w:rPr>
        <w:br/>
      </w:r>
      <w:r w:rsidR="00AB4898" w:rsidRPr="00213657">
        <w:rPr>
          <w:rFonts w:cstheme="minorHAnsi"/>
          <w:sz w:val="20"/>
          <w:szCs w:val="20"/>
        </w:rPr>
        <w:t>1</w:t>
      </w:r>
      <w:r w:rsidRPr="00213657">
        <w:rPr>
          <w:rFonts w:cstheme="minorHAnsi"/>
          <w:sz w:val="20"/>
          <w:szCs w:val="20"/>
        </w:rPr>
        <w:t xml:space="preserve"> września 2025 roku, i trwającego </w:t>
      </w:r>
      <w:r w:rsidR="00AB4898" w:rsidRPr="00213657">
        <w:rPr>
          <w:rFonts w:cstheme="minorHAnsi"/>
          <w:sz w:val="20"/>
          <w:szCs w:val="20"/>
        </w:rPr>
        <w:t>do 3</w:t>
      </w:r>
      <w:r w:rsidRPr="00213657">
        <w:rPr>
          <w:rFonts w:cstheme="minorHAnsi"/>
          <w:sz w:val="20"/>
          <w:szCs w:val="20"/>
        </w:rPr>
        <w:t xml:space="preserve">0 </w:t>
      </w:r>
      <w:r w:rsidR="00AB4898" w:rsidRPr="00213657">
        <w:rPr>
          <w:rFonts w:cstheme="minorHAnsi"/>
          <w:sz w:val="20"/>
          <w:szCs w:val="20"/>
        </w:rPr>
        <w:t>września</w:t>
      </w:r>
      <w:r w:rsidRPr="00213657">
        <w:rPr>
          <w:rFonts w:cstheme="minorHAnsi"/>
          <w:sz w:val="20"/>
          <w:szCs w:val="20"/>
        </w:rPr>
        <w:t>;</w:t>
      </w:r>
    </w:p>
    <w:p w14:paraId="5038A5BA" w14:textId="302D53D6" w:rsidR="00655A08" w:rsidRPr="00213657" w:rsidRDefault="00655A08" w:rsidP="0095731B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konkursu </w:t>
      </w:r>
      <w:r w:rsidR="00D40B43" w:rsidRPr="00213657">
        <w:rPr>
          <w:rFonts w:cstheme="minorHAnsi"/>
          <w:sz w:val="20"/>
          <w:szCs w:val="20"/>
        </w:rPr>
        <w:t xml:space="preserve">na powierzenie realizacji zadań ze środków Funduszu Pomocy Pokrzywdzonym oraz Pomocy Postpenitencjarnej – Funduszu Sprawiedliwości w zakresie </w:t>
      </w:r>
      <w:r w:rsidRPr="00213657">
        <w:rPr>
          <w:rFonts w:cstheme="minorHAnsi"/>
          <w:sz w:val="20"/>
          <w:szCs w:val="20"/>
        </w:rPr>
        <w:t xml:space="preserve">pomocy postpenitencjarnej, planowanego do otwarcia na wrzesień 2025 roku, i trwającego </w:t>
      </w:r>
      <w:r w:rsidR="00AB4898" w:rsidRPr="00213657">
        <w:rPr>
          <w:rFonts w:cstheme="minorHAnsi"/>
          <w:sz w:val="20"/>
          <w:szCs w:val="20"/>
        </w:rPr>
        <w:t>30</w:t>
      </w:r>
      <w:r w:rsidRPr="00213657">
        <w:rPr>
          <w:rFonts w:cstheme="minorHAnsi"/>
          <w:sz w:val="20"/>
          <w:szCs w:val="20"/>
        </w:rPr>
        <w:t xml:space="preserve"> dni. </w:t>
      </w:r>
    </w:p>
    <w:p w14:paraId="283AB74C" w14:textId="77777777" w:rsidR="00655A08" w:rsidRPr="00213657" w:rsidRDefault="00655A08" w:rsidP="009573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Strony, w razie jednostronnego przesunięcia tych terminów przez Fundusz Sprawiedliwości, na żądanie Zamawiającego, będą odpowiednio aktualizować harmonogram.</w:t>
      </w:r>
    </w:p>
    <w:p w14:paraId="460A31D0" w14:textId="77777777" w:rsidR="005C7835" w:rsidRDefault="00655A08" w:rsidP="0095731B">
      <w:pPr>
        <w:spacing w:after="0"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8. W zakresie prowadzenia optymalizacji i monitoringu, Wykonawca przekaże raport końcowy ze statystykami obejmującymi dane na temat efektywności kampanii oraz osiągniętych wskaźników, nie później niż 14 dni od zakończenia kampanii.</w:t>
      </w:r>
    </w:p>
    <w:p w14:paraId="22EA470E" w14:textId="6756B1D5" w:rsidR="0095731B" w:rsidRPr="00213657" w:rsidRDefault="00EE37FE" w:rsidP="009573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9.</w:t>
      </w:r>
      <w:r w:rsidR="001D0DC0" w:rsidRPr="00213657">
        <w:rPr>
          <w:rFonts w:cstheme="minorHAnsi"/>
          <w:sz w:val="20"/>
          <w:szCs w:val="20"/>
        </w:rPr>
        <w:t xml:space="preserve"> W imieniu Zamawiającego </w:t>
      </w:r>
      <w:r w:rsidR="00533C41">
        <w:rPr>
          <w:rFonts w:cstheme="minorHAnsi"/>
          <w:sz w:val="20"/>
          <w:szCs w:val="20"/>
        </w:rPr>
        <w:t xml:space="preserve">protokolarnego </w:t>
      </w:r>
      <w:r w:rsidR="001D0DC0" w:rsidRPr="00213657">
        <w:rPr>
          <w:rFonts w:cstheme="minorHAnsi"/>
          <w:sz w:val="20"/>
          <w:szCs w:val="20"/>
        </w:rPr>
        <w:t>odbioru przedmiotu Umowy dokonuje</w:t>
      </w:r>
      <w:r w:rsidR="005C7835">
        <w:rPr>
          <w:rFonts w:cstheme="minorHAnsi"/>
          <w:sz w:val="20"/>
          <w:szCs w:val="20"/>
        </w:rPr>
        <w:t xml:space="preserve"> </w:t>
      </w:r>
      <w:r w:rsidR="001D0DC0" w:rsidRPr="00213657">
        <w:rPr>
          <w:rFonts w:cstheme="minorHAnsi"/>
          <w:sz w:val="20"/>
          <w:szCs w:val="20"/>
        </w:rPr>
        <w:t>……………………………………………………………………</w:t>
      </w:r>
      <w:r w:rsidR="00533C41">
        <w:rPr>
          <w:rFonts w:cstheme="minorHAnsi"/>
          <w:sz w:val="20"/>
          <w:szCs w:val="20"/>
        </w:rPr>
        <w:t>… W</w:t>
      </w:r>
      <w:r w:rsidR="00533C41" w:rsidRPr="00213657">
        <w:rPr>
          <w:rFonts w:cstheme="minorHAnsi"/>
          <w:sz w:val="20"/>
          <w:szCs w:val="20"/>
        </w:rPr>
        <w:t xml:space="preserve">zór </w:t>
      </w:r>
      <w:r w:rsidR="00533C41">
        <w:rPr>
          <w:rFonts w:cstheme="minorHAnsi"/>
          <w:sz w:val="20"/>
          <w:szCs w:val="20"/>
        </w:rPr>
        <w:t xml:space="preserve">protokołu odbioru </w:t>
      </w:r>
      <w:r w:rsidR="00533C41" w:rsidRPr="00213657">
        <w:rPr>
          <w:rFonts w:cstheme="minorHAnsi"/>
          <w:sz w:val="20"/>
          <w:szCs w:val="20"/>
        </w:rPr>
        <w:t xml:space="preserve">stanowi </w:t>
      </w:r>
      <w:r w:rsidR="00533C41" w:rsidRPr="00213657">
        <w:rPr>
          <w:rFonts w:cstheme="minorHAnsi"/>
          <w:b/>
          <w:bCs/>
          <w:sz w:val="20"/>
          <w:szCs w:val="20"/>
        </w:rPr>
        <w:t>załącznik nr 6</w:t>
      </w:r>
      <w:r w:rsidR="0095731B">
        <w:rPr>
          <w:rFonts w:cstheme="minorHAnsi"/>
          <w:b/>
          <w:bCs/>
          <w:sz w:val="20"/>
          <w:szCs w:val="20"/>
        </w:rPr>
        <w:t xml:space="preserve"> </w:t>
      </w:r>
      <w:r w:rsidR="0095731B" w:rsidRPr="0095731B">
        <w:rPr>
          <w:rFonts w:cstheme="minorHAnsi"/>
          <w:sz w:val="20"/>
          <w:szCs w:val="20"/>
        </w:rPr>
        <w:t>do Umowy</w:t>
      </w:r>
      <w:r w:rsidR="00533C41" w:rsidRPr="0095731B">
        <w:rPr>
          <w:rFonts w:cstheme="minorHAnsi"/>
          <w:sz w:val="20"/>
          <w:szCs w:val="20"/>
        </w:rPr>
        <w:t xml:space="preserve">. </w:t>
      </w:r>
    </w:p>
    <w:p w14:paraId="6B74DCAE" w14:textId="5F519BD5" w:rsidR="001D0DC0" w:rsidRPr="00213657" w:rsidRDefault="0005469A" w:rsidP="0095731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1D0DC0" w:rsidRPr="00213657">
        <w:rPr>
          <w:rFonts w:cstheme="minorHAnsi"/>
          <w:sz w:val="20"/>
          <w:szCs w:val="20"/>
        </w:rPr>
        <w:t>. Osobami do kontaktu przy wykonywaniu Umowy są:</w:t>
      </w:r>
    </w:p>
    <w:p w14:paraId="7D42E5A2" w14:textId="744AD685" w:rsidR="001D0DC0" w:rsidRPr="00213657" w:rsidRDefault="001D0DC0" w:rsidP="0095731B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ze strony Zamawiającego: ……………………………………………………………</w:t>
      </w:r>
    </w:p>
    <w:p w14:paraId="46D21F6F" w14:textId="06B782D5" w:rsidR="001D0DC0" w:rsidRPr="0095731B" w:rsidRDefault="001D0DC0" w:rsidP="0095731B">
      <w:pPr>
        <w:pStyle w:val="Akapitzlist"/>
        <w:numPr>
          <w:ilvl w:val="0"/>
          <w:numId w:val="33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ze strony Wykonawcy: …………………………………………………………………</w:t>
      </w:r>
    </w:p>
    <w:p w14:paraId="56D812E5" w14:textId="77777777" w:rsidR="0095731B" w:rsidRDefault="0095731B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71FD165" w14:textId="4922CB24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>§ 4</w:t>
      </w:r>
    </w:p>
    <w:p w14:paraId="1AB1190A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OGÓLNE ZOBOWIĄZANIA STRON</w:t>
      </w:r>
    </w:p>
    <w:p w14:paraId="067115B4" w14:textId="057E842C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1. Wykonawca oświadcza, że jako podmiot profesjonalnie zajmujący się świadczeniem usług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będących przedmiotem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dysponuje odpowiednią wiedzą, doświadczeniem i personelem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niezbędnym do należytego wykonania przedmiotu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oraz będzie świadczył usługi w zakresie</w:t>
      </w:r>
    </w:p>
    <w:p w14:paraId="041906DC" w14:textId="03FACD4D" w:rsidR="00122FD4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uzgodnionym w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mowie, zgodnie z jej postanowieniami.</w:t>
      </w:r>
    </w:p>
    <w:p w14:paraId="0E6B4EF8" w14:textId="4FB13599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Wykonawca zobowiązuje się zrealizować wszelkie zobowiązania określone w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zachowaniem wynikających z niej wymogów, z najwyższą starannością wymaganą od czołowych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przedsiębiorców świadczących usługi z obszaru </w:t>
      </w:r>
      <w:r w:rsidR="00A01F9B" w:rsidRPr="00213657">
        <w:rPr>
          <w:rFonts w:cstheme="minorHAnsi"/>
          <w:sz w:val="20"/>
          <w:szCs w:val="20"/>
        </w:rPr>
        <w:t>Marketingu i Reklamy</w:t>
      </w:r>
      <w:r w:rsidR="00122FD4" w:rsidRPr="00213657">
        <w:rPr>
          <w:rFonts w:cstheme="minorHAnsi"/>
          <w:sz w:val="20"/>
          <w:szCs w:val="20"/>
        </w:rPr>
        <w:t>.</w:t>
      </w:r>
    </w:p>
    <w:p w14:paraId="45C12BB4" w14:textId="3B92FEBF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3. Wykonawca zobowiązuje się do realizacji przedmiotu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zgodnie z przepisami powszechnie</w:t>
      </w:r>
    </w:p>
    <w:p w14:paraId="1EB6674B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obowiązującego prawa, zasadami uczciwej konkurencji i poszanowaniem dobrych obyczajów oraz</w:t>
      </w:r>
    </w:p>
    <w:p w14:paraId="08B02792" w14:textId="77777777" w:rsidR="00122FD4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słusznych interesów Zamawiającego.</w:t>
      </w:r>
    </w:p>
    <w:p w14:paraId="2246682A" w14:textId="2D2F3FD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4. Wykonawca zobowiązuje się nie podejmować jakichkolwiek działań mogących naruszać interes</w:t>
      </w:r>
    </w:p>
    <w:p w14:paraId="0216D127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Zamawiającego, a w szczególności nie udostępniać osobom trzecim, tak w trakcie obowiązywania</w:t>
      </w:r>
    </w:p>
    <w:p w14:paraId="38347508" w14:textId="39EE4490" w:rsidR="00122FD4" w:rsidRPr="00213657" w:rsidRDefault="00A01F9B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mowy, jak również po jej rozwiązaniu, informacji dotyczących Zamawiającego oraz innych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 xml:space="preserve">informacji dotyczących realizacji </w:t>
      </w:r>
      <w:r w:rsidRPr="00213657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mowy.</w:t>
      </w:r>
    </w:p>
    <w:p w14:paraId="1345A076" w14:textId="10AC2C84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5. Wykonawca ponosi pełną odpowiedzialność za działania i zaniechanie osób skierowanych przez</w:t>
      </w:r>
    </w:p>
    <w:p w14:paraId="6423517A" w14:textId="3A59CDD5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niego do realizacji przedmiotu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oraz Podwykonawców, którym powierzył wykonanie</w:t>
      </w:r>
      <w:r w:rsidR="00122FD4" w:rsidRPr="00213657">
        <w:rPr>
          <w:rFonts w:cstheme="minorHAnsi"/>
          <w:sz w:val="20"/>
          <w:szCs w:val="20"/>
        </w:rPr>
        <w:t xml:space="preserve"> </w:t>
      </w:r>
      <w:r w:rsidR="00A01F9B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w swoim imieniu.</w:t>
      </w:r>
    </w:p>
    <w:p w14:paraId="3B87A96C" w14:textId="4D6331DB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6. Zamawiający zobowiązuje się przekazać Wykonawcy wszelkie niezbędne wskazówki konieczne</w:t>
      </w:r>
      <w:r w:rsidR="002F56A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do wykonania przedmiotu </w:t>
      </w:r>
      <w:r w:rsidR="000E24F2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30447D7A" w14:textId="63B86AB2" w:rsidR="00860253" w:rsidRPr="00213657" w:rsidRDefault="00860253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7. </w:t>
      </w:r>
      <w:r w:rsidR="00962BB9" w:rsidRPr="00213657">
        <w:rPr>
          <w:rFonts w:cstheme="minorHAnsi"/>
          <w:sz w:val="20"/>
          <w:szCs w:val="20"/>
        </w:rPr>
        <w:t xml:space="preserve">Na każdym etapie wykonywania przedmiotu Umowy, </w:t>
      </w:r>
      <w:r w:rsidRPr="00213657">
        <w:rPr>
          <w:rFonts w:cstheme="minorHAnsi"/>
          <w:sz w:val="20"/>
          <w:szCs w:val="20"/>
        </w:rPr>
        <w:t xml:space="preserve">Wykonawca </w:t>
      </w:r>
      <w:r w:rsidR="00962BB9" w:rsidRPr="00213657">
        <w:rPr>
          <w:rFonts w:cstheme="minorHAnsi"/>
          <w:sz w:val="20"/>
          <w:szCs w:val="20"/>
        </w:rPr>
        <w:t xml:space="preserve">ma obowiązek informowania Zamawiającego o zaistniałych problemach. </w:t>
      </w:r>
    </w:p>
    <w:p w14:paraId="3FDC25B2" w14:textId="77777777" w:rsidR="00122FD4" w:rsidRPr="00213657" w:rsidRDefault="00122FD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5E7B62D5" w14:textId="1AA17A43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§ 5</w:t>
      </w:r>
    </w:p>
    <w:p w14:paraId="3E8B73F9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PODWYKONAWCY</w:t>
      </w:r>
    </w:p>
    <w:p w14:paraId="1E049FDD" w14:textId="73C9BEF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Wykonawca jest uprawniony do powierzenia wykonania części przedmiotu </w:t>
      </w:r>
      <w:r w:rsidR="00E71782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podwykonawcom (dalej: „Podwykonawca”, „Podwykonawcy”), z zastrzeżeniem poniższych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postanowień.</w:t>
      </w:r>
    </w:p>
    <w:p w14:paraId="75D05F7A" w14:textId="77777777" w:rsidR="002B3C7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</w:t>
      </w:r>
      <w:r w:rsidR="00E71782" w:rsidRPr="00213657">
        <w:rPr>
          <w:rFonts w:cstheme="minorHAnsi"/>
          <w:sz w:val="20"/>
          <w:szCs w:val="20"/>
        </w:rPr>
        <w:t xml:space="preserve">Wykonawca zobowiązany jest do poinformowania Zamawiającego za pośrednictwem wiadomości </w:t>
      </w:r>
      <w:r w:rsidR="008F1D8A" w:rsidRPr="00213657">
        <w:rPr>
          <w:rFonts w:cstheme="minorHAnsi"/>
          <w:sz w:val="20"/>
          <w:szCs w:val="20"/>
        </w:rPr>
        <w:t>e-mail</w:t>
      </w:r>
      <w:r w:rsidR="00E71782" w:rsidRPr="00213657">
        <w:rPr>
          <w:rFonts w:cstheme="minorHAnsi"/>
          <w:sz w:val="20"/>
          <w:szCs w:val="20"/>
        </w:rPr>
        <w:t xml:space="preserve"> o zamiarze powierzenia prac</w:t>
      </w:r>
      <w:r w:rsidR="008F1D8A" w:rsidRPr="00213657">
        <w:rPr>
          <w:rFonts w:cstheme="minorHAnsi"/>
          <w:sz w:val="20"/>
          <w:szCs w:val="20"/>
        </w:rPr>
        <w:t xml:space="preserve"> w ramach realizacji Umowy</w:t>
      </w:r>
      <w:r w:rsidR="00E71782" w:rsidRPr="00213657">
        <w:rPr>
          <w:rFonts w:cstheme="minorHAnsi"/>
          <w:sz w:val="20"/>
          <w:szCs w:val="20"/>
        </w:rPr>
        <w:t xml:space="preserve"> Podwykonawcy</w:t>
      </w:r>
      <w:r w:rsidR="008F1D8A" w:rsidRPr="00213657">
        <w:rPr>
          <w:rFonts w:cstheme="minorHAnsi"/>
          <w:sz w:val="20"/>
          <w:szCs w:val="20"/>
        </w:rPr>
        <w:t xml:space="preserve">. </w:t>
      </w:r>
    </w:p>
    <w:p w14:paraId="38A39DCF" w14:textId="3CB389FD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3. Wykonawca zobowiązany jest do poinformowania Zamawiającego w formie </w:t>
      </w:r>
      <w:r w:rsidR="008D5A00" w:rsidRPr="00213657">
        <w:rPr>
          <w:rFonts w:cstheme="minorHAnsi"/>
          <w:sz w:val="20"/>
          <w:szCs w:val="20"/>
        </w:rPr>
        <w:t xml:space="preserve">wiadomości e-mail </w:t>
      </w:r>
      <w:r w:rsidRPr="00213657">
        <w:rPr>
          <w:rFonts w:cstheme="minorHAnsi"/>
          <w:sz w:val="20"/>
          <w:szCs w:val="20"/>
        </w:rPr>
        <w:t>o każdej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zmianie danych dotyczących Podwykonawców, jak również o ewentualnych nowych</w:t>
      </w:r>
      <w:r w:rsidR="002F56A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Podwykonawcach, którym zamierza powierzyć prace w ramach realizacji </w:t>
      </w:r>
      <w:r w:rsidR="0005469A" w:rsidRPr="00213657">
        <w:rPr>
          <w:rFonts w:cstheme="minorHAnsi"/>
          <w:sz w:val="20"/>
          <w:szCs w:val="20"/>
        </w:rPr>
        <w:t>Umowy.</w:t>
      </w:r>
    </w:p>
    <w:p w14:paraId="63AE36D8" w14:textId="53B49FE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4. Informacja o zmianie danych dotyczących Podwykonawców powinna zostać przekazana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Zamawiającemu w terminie 3 dni roboczych od zmiany danych.</w:t>
      </w:r>
    </w:p>
    <w:p w14:paraId="61F16784" w14:textId="2950353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5. Informacja o zamiarze powierzenia </w:t>
      </w:r>
      <w:r w:rsidR="0005469A" w:rsidRPr="00213657">
        <w:rPr>
          <w:rFonts w:cstheme="minorHAnsi"/>
          <w:sz w:val="20"/>
          <w:szCs w:val="20"/>
        </w:rPr>
        <w:t>prac Podwykonawcy</w:t>
      </w:r>
      <w:r w:rsidR="009E3032" w:rsidRPr="00213657">
        <w:rPr>
          <w:rFonts w:cstheme="minorHAnsi"/>
          <w:sz w:val="20"/>
          <w:szCs w:val="20"/>
        </w:rPr>
        <w:t xml:space="preserve"> lub nowemu Podwykonawcy</w:t>
      </w:r>
      <w:r w:rsidRPr="00213657">
        <w:rPr>
          <w:rFonts w:cstheme="minorHAnsi"/>
          <w:sz w:val="20"/>
          <w:szCs w:val="20"/>
        </w:rPr>
        <w:t xml:space="preserve"> powinna zostać przekazana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Zamawiającemu nie później niż na 5 dni przed planowanym powierzeniem mu realizacji prac.</w:t>
      </w:r>
    </w:p>
    <w:p w14:paraId="4AFE65B0" w14:textId="57DA2788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6. Zamawiający jest uprawniony do odmowy współdziałania z Podwykonawcą, o udziale którego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nie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uzyskał informacji, do czasu przekazania przez Wykonawcę niezbędnych danych.</w:t>
      </w:r>
    </w:p>
    <w:p w14:paraId="0B7EFCB4" w14:textId="77777777" w:rsidR="00F04F5E" w:rsidRPr="00213657" w:rsidRDefault="00F04F5E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2EED81F7" w14:textId="77777777" w:rsidR="0095731B" w:rsidRDefault="0095731B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25DC95E" w14:textId="77777777" w:rsidR="0095731B" w:rsidRDefault="0095731B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2A8A927" w14:textId="77777777" w:rsidR="0095731B" w:rsidRDefault="0095731B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C8FEB87" w14:textId="7302EF71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>§ 6</w:t>
      </w:r>
    </w:p>
    <w:p w14:paraId="584B64AC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WYNAGRODZENIE</w:t>
      </w:r>
    </w:p>
    <w:p w14:paraId="7FF175D9" w14:textId="1071BC6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Wykonawcy z tytułu należytego wykonywania przedmiotu </w:t>
      </w:r>
      <w:r w:rsidR="00F01F1F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przysługuje wynagrodzenie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łącznej wysokości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="00F01F1F" w:rsidRPr="00213657">
        <w:rPr>
          <w:rFonts w:cstheme="minorHAnsi"/>
          <w:sz w:val="20"/>
          <w:szCs w:val="20"/>
        </w:rPr>
        <w:t>…………………………………………………..brutto (słownie: ……………………………………..).</w:t>
      </w:r>
    </w:p>
    <w:p w14:paraId="6027A3B6" w14:textId="772C86EE" w:rsidR="00F04F5E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Wynagrodzenie, o którym mowa w ust. 1, </w:t>
      </w:r>
      <w:r w:rsidR="00984CE1" w:rsidRPr="00213657">
        <w:rPr>
          <w:rFonts w:cstheme="minorHAnsi"/>
          <w:sz w:val="20"/>
          <w:szCs w:val="20"/>
        </w:rPr>
        <w:t>uwzględnia</w:t>
      </w:r>
      <w:r w:rsidRPr="00213657">
        <w:rPr>
          <w:rFonts w:cstheme="minorHAnsi"/>
          <w:sz w:val="20"/>
          <w:szCs w:val="20"/>
        </w:rPr>
        <w:t xml:space="preserve"> wszelkie roszczenia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Wykonawcy wobec Zamawiającego z tytułu </w:t>
      </w:r>
      <w:r w:rsidR="00984CE1" w:rsidRPr="00213657">
        <w:rPr>
          <w:rFonts w:cstheme="minorHAnsi"/>
          <w:sz w:val="20"/>
          <w:szCs w:val="20"/>
        </w:rPr>
        <w:t xml:space="preserve">prawidłowego i pełnego </w:t>
      </w:r>
      <w:r w:rsidRPr="00213657">
        <w:rPr>
          <w:rFonts w:cstheme="minorHAnsi"/>
          <w:sz w:val="20"/>
          <w:szCs w:val="20"/>
        </w:rPr>
        <w:t xml:space="preserve">wykonania przedmiotu </w:t>
      </w:r>
      <w:r w:rsidR="00984CE1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oraz wszelkie koszty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związane ze świadczeniem przez Wykonawcę usług objętych przedmiotem </w:t>
      </w:r>
      <w:r w:rsidR="00F01F1F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w tym koszty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m.in. opłat i podatków oraz wynagrodzenia z tytułu</w:t>
      </w:r>
      <w:r w:rsidR="00C5130A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przeniesienia autorskich praw majątkowych na zasadach określonych w § </w:t>
      </w:r>
      <w:r w:rsidR="0037080E">
        <w:rPr>
          <w:rFonts w:cstheme="minorHAnsi"/>
          <w:sz w:val="20"/>
          <w:szCs w:val="20"/>
        </w:rPr>
        <w:t>8</w:t>
      </w:r>
      <w:r w:rsidRPr="00213657">
        <w:rPr>
          <w:rFonts w:cstheme="minorHAnsi"/>
          <w:sz w:val="20"/>
          <w:szCs w:val="20"/>
        </w:rPr>
        <w:t xml:space="preserve"> </w:t>
      </w:r>
      <w:r w:rsidR="002205C4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61FB45CC" w14:textId="61C8671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3. Wynagrodzenie będzie płatne na podstawie wystawionej przez Wykonawcę faktury VAT.</w:t>
      </w:r>
    </w:p>
    <w:p w14:paraId="3F8B6704" w14:textId="117C74E2" w:rsidR="00F04F5E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4. Podstawą do wystawienia faktury VAT będzie podpisany przez Zamawiającego </w:t>
      </w:r>
      <w:r w:rsidR="00F04F5E" w:rsidRPr="00213657">
        <w:rPr>
          <w:rFonts w:cstheme="minorHAnsi"/>
          <w:sz w:val="20"/>
          <w:szCs w:val="20"/>
        </w:rPr>
        <w:t>P</w:t>
      </w:r>
      <w:r w:rsidRPr="00213657">
        <w:rPr>
          <w:rFonts w:cstheme="minorHAnsi"/>
          <w:sz w:val="20"/>
          <w:szCs w:val="20"/>
        </w:rPr>
        <w:t>rotokół odbioru</w:t>
      </w:r>
      <w:r w:rsidR="00F04F5E" w:rsidRPr="00213657">
        <w:rPr>
          <w:rFonts w:cstheme="minorHAnsi"/>
          <w:sz w:val="20"/>
          <w:szCs w:val="20"/>
        </w:rPr>
        <w:t>, którego w</w:t>
      </w:r>
      <w:r w:rsidRPr="00213657">
        <w:rPr>
          <w:rFonts w:cstheme="minorHAnsi"/>
          <w:sz w:val="20"/>
          <w:szCs w:val="20"/>
        </w:rPr>
        <w:t>zór stanowi</w:t>
      </w:r>
      <w:r w:rsidR="00F04F5E" w:rsidRPr="00213657">
        <w:rPr>
          <w:rFonts w:cstheme="minorHAnsi"/>
          <w:sz w:val="20"/>
          <w:szCs w:val="20"/>
        </w:rPr>
        <w:t xml:space="preserve"> </w:t>
      </w:r>
      <w:r w:rsidR="00C5130A" w:rsidRPr="00213657">
        <w:rPr>
          <w:rFonts w:cstheme="minorHAnsi"/>
          <w:b/>
          <w:bCs/>
          <w:sz w:val="20"/>
          <w:szCs w:val="20"/>
        </w:rPr>
        <w:t>z</w:t>
      </w:r>
      <w:r w:rsidRPr="00213657">
        <w:rPr>
          <w:rFonts w:cstheme="minorHAnsi"/>
          <w:b/>
          <w:bCs/>
          <w:sz w:val="20"/>
          <w:szCs w:val="20"/>
        </w:rPr>
        <w:t xml:space="preserve">ałącznik nr </w:t>
      </w:r>
      <w:r w:rsidR="00B55595" w:rsidRPr="00213657">
        <w:rPr>
          <w:rFonts w:cstheme="minorHAnsi"/>
          <w:b/>
          <w:bCs/>
          <w:sz w:val="20"/>
          <w:szCs w:val="20"/>
        </w:rPr>
        <w:t>6</w:t>
      </w:r>
      <w:r w:rsidR="002205C4">
        <w:rPr>
          <w:rFonts w:cstheme="minorHAnsi"/>
          <w:b/>
          <w:bCs/>
          <w:sz w:val="20"/>
          <w:szCs w:val="20"/>
        </w:rPr>
        <w:t xml:space="preserve"> </w:t>
      </w:r>
      <w:r w:rsidR="002205C4" w:rsidRPr="002205C4">
        <w:rPr>
          <w:rFonts w:cstheme="minorHAnsi"/>
          <w:sz w:val="20"/>
          <w:szCs w:val="20"/>
        </w:rPr>
        <w:t>do Umowy</w:t>
      </w:r>
      <w:r w:rsidR="00F04F5E" w:rsidRPr="002205C4">
        <w:rPr>
          <w:rFonts w:cstheme="minorHAnsi"/>
          <w:sz w:val="20"/>
          <w:szCs w:val="20"/>
        </w:rPr>
        <w:t>.</w:t>
      </w:r>
      <w:r w:rsidR="00F04F5E" w:rsidRPr="00213657">
        <w:rPr>
          <w:rFonts w:cstheme="minorHAnsi"/>
          <w:sz w:val="20"/>
          <w:szCs w:val="20"/>
        </w:rPr>
        <w:t xml:space="preserve"> </w:t>
      </w:r>
    </w:p>
    <w:p w14:paraId="6A8232D1" w14:textId="7E7E2407" w:rsidR="00D21DA7" w:rsidRPr="00213657" w:rsidRDefault="00F04F5E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5. </w:t>
      </w:r>
      <w:r w:rsidR="00D21DA7" w:rsidRPr="00213657">
        <w:rPr>
          <w:rFonts w:cstheme="minorHAnsi"/>
          <w:sz w:val="20"/>
          <w:szCs w:val="20"/>
        </w:rPr>
        <w:t>Osobą upoważnioną do podpisania</w:t>
      </w:r>
      <w:r w:rsidRPr="00213657">
        <w:rPr>
          <w:rFonts w:cstheme="minorHAnsi"/>
          <w:sz w:val="20"/>
          <w:szCs w:val="20"/>
        </w:rPr>
        <w:t xml:space="preserve"> P</w:t>
      </w:r>
      <w:r w:rsidR="00D21DA7" w:rsidRPr="00213657">
        <w:rPr>
          <w:rFonts w:cstheme="minorHAnsi"/>
          <w:sz w:val="20"/>
          <w:szCs w:val="20"/>
        </w:rPr>
        <w:t xml:space="preserve">rotokołu odbioru ze strony Zamawiającego jest osoba </w:t>
      </w:r>
      <w:r w:rsidR="00D21DA7" w:rsidRPr="0095731B">
        <w:rPr>
          <w:rFonts w:cstheme="minorHAnsi"/>
          <w:sz w:val="20"/>
          <w:szCs w:val="20"/>
        </w:rPr>
        <w:t>wskazana w §</w:t>
      </w:r>
      <w:r w:rsidR="00533C41" w:rsidRPr="0095731B">
        <w:rPr>
          <w:rFonts w:cstheme="minorHAnsi"/>
          <w:sz w:val="20"/>
          <w:szCs w:val="20"/>
        </w:rPr>
        <w:t xml:space="preserve"> 3 ust. 9 Umowy.</w:t>
      </w:r>
    </w:p>
    <w:p w14:paraId="304E6EF3" w14:textId="646A24CB" w:rsidR="00D21DA7" w:rsidRPr="00213657" w:rsidRDefault="0036415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</w:t>
      </w:r>
      <w:r w:rsidR="00D21DA7" w:rsidRPr="00213657">
        <w:rPr>
          <w:rFonts w:cstheme="minorHAnsi"/>
          <w:sz w:val="20"/>
          <w:szCs w:val="20"/>
        </w:rPr>
        <w:t xml:space="preserve">. </w:t>
      </w:r>
      <w:bookmarkStart w:id="1" w:name="_Hlk204768382"/>
      <w:r w:rsidR="00D21D18" w:rsidRPr="00213657">
        <w:rPr>
          <w:rFonts w:cstheme="minorHAnsi"/>
          <w:sz w:val="20"/>
          <w:szCs w:val="20"/>
        </w:rPr>
        <w:t xml:space="preserve">Płatność za realizację przedmiotu </w:t>
      </w:r>
      <w:r w:rsidR="00D21D18">
        <w:rPr>
          <w:rFonts w:cstheme="minorHAnsi"/>
          <w:sz w:val="20"/>
          <w:szCs w:val="20"/>
        </w:rPr>
        <w:t>U</w:t>
      </w:r>
      <w:r w:rsidR="00D21D18" w:rsidRPr="00213657">
        <w:rPr>
          <w:rFonts w:cstheme="minorHAnsi"/>
          <w:sz w:val="20"/>
          <w:szCs w:val="20"/>
        </w:rPr>
        <w:t>mowy zostanie dokonana przelewem na rachunek bankowy Wykonawcy wskazany na</w:t>
      </w:r>
      <w:r w:rsidR="00D21D18" w:rsidRPr="00197DA0">
        <w:rPr>
          <w:rFonts w:cstheme="minorHAnsi"/>
          <w:sz w:val="20"/>
          <w:szCs w:val="20"/>
        </w:rPr>
        <w:t xml:space="preserve"> </w:t>
      </w:r>
      <w:r w:rsidR="00D21D18" w:rsidRPr="00213657">
        <w:rPr>
          <w:rFonts w:cstheme="minorHAnsi"/>
          <w:sz w:val="20"/>
          <w:szCs w:val="20"/>
        </w:rPr>
        <w:t>prawidłowo wystawionej fakturze</w:t>
      </w:r>
      <w:r w:rsidR="00D21D18">
        <w:rPr>
          <w:rFonts w:cstheme="minorHAnsi"/>
          <w:sz w:val="20"/>
          <w:szCs w:val="20"/>
        </w:rPr>
        <w:t xml:space="preserve"> VAT </w:t>
      </w:r>
      <w:r w:rsidR="00D21D18" w:rsidRPr="00213657">
        <w:rPr>
          <w:rFonts w:cstheme="minorHAnsi"/>
          <w:sz w:val="20"/>
          <w:szCs w:val="20"/>
        </w:rPr>
        <w:t xml:space="preserve">w terminie 21 dni liczonych od dnia doręczenia </w:t>
      </w:r>
      <w:r w:rsidR="00D21D18">
        <w:rPr>
          <w:rFonts w:cstheme="minorHAnsi"/>
          <w:sz w:val="20"/>
          <w:szCs w:val="20"/>
        </w:rPr>
        <w:t xml:space="preserve">faktury </w:t>
      </w:r>
      <w:r w:rsidR="00D21D18" w:rsidRPr="00213657">
        <w:rPr>
          <w:rFonts w:cstheme="minorHAnsi"/>
          <w:sz w:val="20"/>
          <w:szCs w:val="20"/>
        </w:rPr>
        <w:t>do siedziby Zamawiającego (Ministerstwo Sprawiedliwości, Al. Ujazdowskie 11, 00-956 Warszawa) lub na wskazany w ust. 8 adres mailowy</w:t>
      </w:r>
      <w:r w:rsidR="00D21D18">
        <w:rPr>
          <w:rFonts w:cstheme="minorHAnsi"/>
          <w:sz w:val="20"/>
          <w:szCs w:val="20"/>
        </w:rPr>
        <w:t>.</w:t>
      </w:r>
    </w:p>
    <w:bookmarkEnd w:id="1"/>
    <w:p w14:paraId="33CAD7B5" w14:textId="094FA0B4" w:rsidR="00D21DA7" w:rsidRPr="00213657" w:rsidRDefault="0036415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7</w:t>
      </w:r>
      <w:r w:rsidR="00D21DA7" w:rsidRPr="00213657">
        <w:rPr>
          <w:rFonts w:cstheme="minorHAnsi"/>
          <w:sz w:val="20"/>
          <w:szCs w:val="20"/>
        </w:rPr>
        <w:t>. Za termin płatności przyjmuje się dzień obciążenia rachunku bankowego Zamawiającego należną</w:t>
      </w:r>
      <w:r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kwotą.</w:t>
      </w:r>
    </w:p>
    <w:p w14:paraId="61D119B4" w14:textId="06002401" w:rsidR="00D21DA7" w:rsidRPr="00213657" w:rsidRDefault="007D6B39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8</w:t>
      </w:r>
      <w:r w:rsidR="00D21DA7" w:rsidRPr="00213657">
        <w:rPr>
          <w:rFonts w:cstheme="minorHAnsi"/>
          <w:sz w:val="20"/>
          <w:szCs w:val="20"/>
        </w:rPr>
        <w:t>.</w:t>
      </w:r>
      <w:r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Zamawiający wyraża zgodę na dostarczenie przez Wykonawcę faktury VAT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w formie elektronicznej na adres</w:t>
      </w:r>
      <w:r w:rsidR="00364154" w:rsidRPr="00213657">
        <w:rPr>
          <w:rFonts w:cstheme="minorHAnsi"/>
          <w:sz w:val="20"/>
          <w:szCs w:val="20"/>
        </w:rPr>
        <w:t>:</w:t>
      </w:r>
      <w:r w:rsidR="00D21DA7" w:rsidRPr="00213657">
        <w:rPr>
          <w:rFonts w:cstheme="minorHAnsi"/>
          <w:sz w:val="20"/>
          <w:szCs w:val="20"/>
        </w:rPr>
        <w:t xml:space="preserve"> </w:t>
      </w:r>
      <w:r w:rsidR="00984CE1" w:rsidRPr="00213657">
        <w:rPr>
          <w:rFonts w:cstheme="minorHAnsi"/>
          <w:sz w:val="20"/>
          <w:szCs w:val="20"/>
        </w:rPr>
        <w:t>………………………………………………….</w:t>
      </w:r>
    </w:p>
    <w:p w14:paraId="029F4DE9" w14:textId="77777777" w:rsidR="00364154" w:rsidRPr="00213657" w:rsidRDefault="0036415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059A6354" w14:textId="0C24F20C" w:rsidR="00447A97" w:rsidRPr="00213657" w:rsidRDefault="00447A9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§ 7</w:t>
      </w:r>
    </w:p>
    <w:p w14:paraId="0EE148CA" w14:textId="5B60A528" w:rsidR="00447A97" w:rsidRPr="00213657" w:rsidRDefault="00447A9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KLUCZOWE WSKAŹNIKI EFEKTYWNOŚCI</w:t>
      </w:r>
    </w:p>
    <w:p w14:paraId="73B2147E" w14:textId="0E2B8CE6" w:rsidR="00447A97" w:rsidRPr="00213657" w:rsidRDefault="00447A97" w:rsidP="0037080E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Strony </w:t>
      </w:r>
      <w:r w:rsidR="0037080E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ustalają, że efektywność kampanii będzie mierzona za pomocą następujących Kluczowych Wskaźników Efektywności:</w:t>
      </w:r>
    </w:p>
    <w:p w14:paraId="11C91EF0" w14:textId="77777777" w:rsidR="00447A97" w:rsidRPr="00213657" w:rsidRDefault="00447A97" w:rsidP="0037080E">
      <w:pPr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[Liczba kliknięć]</w:t>
      </w:r>
      <w:r w:rsidRPr="00213657">
        <w:rPr>
          <w:rFonts w:cstheme="minorHAnsi"/>
          <w:sz w:val="20"/>
          <w:szCs w:val="20"/>
        </w:rPr>
        <w:t>: liczba wejść na stronę lub strony internetowe konkursów, do których przekierowywać będą reklamy emitowane w kampanii.</w:t>
      </w:r>
    </w:p>
    <w:p w14:paraId="6BB485B9" w14:textId="77777777" w:rsidR="00447A97" w:rsidRPr="00213657" w:rsidRDefault="00447A97" w:rsidP="0037080E">
      <w:pPr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[Zasięg kampanii]</w:t>
      </w:r>
      <w:r w:rsidRPr="00213657">
        <w:rPr>
          <w:rFonts w:cstheme="minorHAnsi"/>
          <w:sz w:val="20"/>
          <w:szCs w:val="20"/>
        </w:rPr>
        <w:t xml:space="preserve">: liczba </w:t>
      </w:r>
      <w:proofErr w:type="spellStart"/>
      <w:r w:rsidRPr="00213657">
        <w:rPr>
          <w:rFonts w:cstheme="minorHAnsi"/>
          <w:sz w:val="20"/>
          <w:szCs w:val="20"/>
        </w:rPr>
        <w:t>Unique</w:t>
      </w:r>
      <w:proofErr w:type="spellEnd"/>
      <w:r w:rsidRPr="00213657">
        <w:rPr>
          <w:rFonts w:cstheme="minorHAnsi"/>
          <w:sz w:val="20"/>
          <w:szCs w:val="20"/>
        </w:rPr>
        <w:t xml:space="preserve"> </w:t>
      </w:r>
      <w:proofErr w:type="spellStart"/>
      <w:r w:rsidRPr="00213657">
        <w:rPr>
          <w:rFonts w:cstheme="minorHAnsi"/>
          <w:sz w:val="20"/>
          <w:szCs w:val="20"/>
        </w:rPr>
        <w:t>Users</w:t>
      </w:r>
      <w:proofErr w:type="spellEnd"/>
      <w:r w:rsidRPr="00213657">
        <w:rPr>
          <w:rFonts w:cstheme="minorHAnsi"/>
          <w:sz w:val="20"/>
          <w:szCs w:val="20"/>
        </w:rPr>
        <w:t xml:space="preserve"> dla wszystkich działań w ramach kampanii.</w:t>
      </w:r>
    </w:p>
    <w:p w14:paraId="077AEE51" w14:textId="77777777" w:rsidR="00447A97" w:rsidRPr="00213657" w:rsidRDefault="00447A97" w:rsidP="0037080E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Metody pomiaru KPI:</w:t>
      </w:r>
    </w:p>
    <w:p w14:paraId="12154051" w14:textId="17FC8A44" w:rsidR="00447A97" w:rsidRPr="00213657" w:rsidRDefault="00447A97" w:rsidP="0037080E">
      <w:pPr>
        <w:pStyle w:val="Akapitzlist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bookmarkStart w:id="2" w:name="_Hlk204598713"/>
      <w:r w:rsidRPr="00213657">
        <w:rPr>
          <w:rFonts w:cstheme="minorHAnsi"/>
          <w:sz w:val="20"/>
          <w:szCs w:val="20"/>
        </w:rPr>
        <w:t>Liczba kliknięć będzie mierzona na podstawie danych z systemów reklamowych Meta, Google i pozostałych wykorzystywanych przez Wykonawcę do zakupu mediów, zweryfikowanych przez Departament Informatyzacji i Rejestrów Sądowych Ministerstwa Sprawiedliwości na podstawie danych własnych z wejść na stronę.</w:t>
      </w:r>
      <w:r w:rsidR="00075132" w:rsidRPr="00213657">
        <w:rPr>
          <w:rFonts w:cstheme="minorHAnsi"/>
          <w:sz w:val="20"/>
          <w:szCs w:val="20"/>
        </w:rPr>
        <w:t xml:space="preserve"> By umożliwić tę weryfikację, każdy link kierujący do strony internetowej w ramach kampanii będzie przez Wykonawcę oznaczony </w:t>
      </w:r>
      <w:r w:rsidR="00CD543A" w:rsidRPr="00213657">
        <w:rPr>
          <w:rFonts w:cstheme="minorHAnsi"/>
          <w:sz w:val="20"/>
          <w:szCs w:val="20"/>
        </w:rPr>
        <w:t xml:space="preserve">ustalonymi </w:t>
      </w:r>
      <w:r w:rsidR="00075132" w:rsidRPr="00213657">
        <w:rPr>
          <w:rFonts w:cstheme="minorHAnsi"/>
          <w:sz w:val="20"/>
          <w:szCs w:val="20"/>
        </w:rPr>
        <w:t>parametrami UTM.</w:t>
      </w:r>
    </w:p>
    <w:bookmarkEnd w:id="2"/>
    <w:p w14:paraId="54512151" w14:textId="18EAFD94" w:rsidR="00447A97" w:rsidRPr="00213657" w:rsidRDefault="00447A97" w:rsidP="0037080E">
      <w:pPr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Zasięg</w:t>
      </w:r>
      <w:r w:rsidR="0087431E" w:rsidRPr="00213657">
        <w:rPr>
          <w:rFonts w:cstheme="minorHAnsi"/>
          <w:sz w:val="20"/>
          <w:szCs w:val="20"/>
        </w:rPr>
        <w:t xml:space="preserve"> kampanii</w:t>
      </w:r>
      <w:r w:rsidRPr="00213657">
        <w:rPr>
          <w:rFonts w:cstheme="minorHAnsi"/>
          <w:sz w:val="20"/>
          <w:szCs w:val="20"/>
        </w:rPr>
        <w:t xml:space="preserve"> będzie mierzony na podstawie danych </w:t>
      </w:r>
      <w:bookmarkStart w:id="3" w:name="_Hlk203999688"/>
      <w:r w:rsidRPr="00213657">
        <w:rPr>
          <w:rFonts w:cstheme="minorHAnsi"/>
          <w:sz w:val="20"/>
          <w:szCs w:val="20"/>
        </w:rPr>
        <w:t>z systemów reklamowych Meta, Google i pozostałych wykorzystywanych przez Wykonawcę do zakupu mediów</w:t>
      </w:r>
      <w:bookmarkEnd w:id="3"/>
      <w:r w:rsidRPr="00213657">
        <w:rPr>
          <w:rFonts w:cstheme="minorHAnsi"/>
          <w:sz w:val="20"/>
          <w:szCs w:val="20"/>
        </w:rPr>
        <w:t xml:space="preserve">. </w:t>
      </w:r>
    </w:p>
    <w:p w14:paraId="4777FB9D" w14:textId="77777777" w:rsidR="00447A97" w:rsidRPr="00213657" w:rsidRDefault="00447A97" w:rsidP="0037080E">
      <w:pPr>
        <w:numPr>
          <w:ilvl w:val="0"/>
          <w:numId w:val="2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Wykonawca deklaruje osiągnięcie [x] kliknięć oraz [x] zasięgu +/- 10%.</w:t>
      </w:r>
    </w:p>
    <w:p w14:paraId="60FC920C" w14:textId="2E86CF6E" w:rsidR="00447A97" w:rsidRPr="00213657" w:rsidRDefault="005C72E9" w:rsidP="0037080E">
      <w:pPr>
        <w:numPr>
          <w:ilvl w:val="0"/>
          <w:numId w:val="2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Wykonawca</w:t>
      </w:r>
      <w:r w:rsidR="00447A97" w:rsidRPr="00213657">
        <w:rPr>
          <w:rFonts w:cstheme="minorHAnsi"/>
          <w:sz w:val="20"/>
          <w:szCs w:val="20"/>
        </w:rPr>
        <w:t xml:space="preserve"> zobowiązuj</w:t>
      </w:r>
      <w:r w:rsidRPr="00213657">
        <w:rPr>
          <w:rFonts w:cstheme="minorHAnsi"/>
          <w:sz w:val="20"/>
          <w:szCs w:val="20"/>
        </w:rPr>
        <w:t>e</w:t>
      </w:r>
      <w:r w:rsidR="00447A97" w:rsidRPr="00213657">
        <w:rPr>
          <w:rFonts w:cstheme="minorHAnsi"/>
          <w:sz w:val="20"/>
          <w:szCs w:val="20"/>
        </w:rPr>
        <w:t xml:space="preserve"> się do regularnego raportowania postępów w zakresie KPI, zgodnie </w:t>
      </w:r>
      <w:r w:rsidR="0037080E">
        <w:rPr>
          <w:rFonts w:cstheme="minorHAnsi"/>
          <w:sz w:val="20"/>
          <w:szCs w:val="20"/>
        </w:rPr>
        <w:br/>
      </w:r>
      <w:r w:rsidR="00447A97" w:rsidRPr="00213657">
        <w:rPr>
          <w:rFonts w:cstheme="minorHAnsi"/>
          <w:sz w:val="20"/>
          <w:szCs w:val="20"/>
        </w:rPr>
        <w:t>z</w:t>
      </w:r>
      <w:r w:rsidR="0037080E">
        <w:rPr>
          <w:rFonts w:cstheme="minorHAnsi"/>
          <w:sz w:val="20"/>
          <w:szCs w:val="20"/>
        </w:rPr>
        <w:t xml:space="preserve"> </w:t>
      </w:r>
      <w:r w:rsidR="00447A97" w:rsidRPr="00213657">
        <w:rPr>
          <w:rFonts w:cstheme="minorHAnsi"/>
          <w:sz w:val="20"/>
          <w:szCs w:val="20"/>
        </w:rPr>
        <w:t>ustalonym harmonogramem.</w:t>
      </w:r>
    </w:p>
    <w:p w14:paraId="6744EFC2" w14:textId="77777777" w:rsidR="00FC487E" w:rsidRPr="00213657" w:rsidRDefault="00FC487E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605C5390" w14:textId="77777777" w:rsidR="002205C4" w:rsidRDefault="002205C4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167CDF1" w14:textId="77777777" w:rsidR="002205C4" w:rsidRDefault="002205C4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DD4060D" w14:textId="43AA187F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 xml:space="preserve">§ </w:t>
      </w:r>
      <w:r w:rsidR="002205C4">
        <w:rPr>
          <w:rFonts w:cstheme="minorHAnsi"/>
          <w:sz w:val="20"/>
          <w:szCs w:val="20"/>
        </w:rPr>
        <w:t>8</w:t>
      </w:r>
    </w:p>
    <w:p w14:paraId="39F8FDA2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PRAWA AUTORSKIE</w:t>
      </w:r>
    </w:p>
    <w:p w14:paraId="6F1C6C40" w14:textId="77777777" w:rsidR="00364154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1. Wykonawca oświadcza, że:</w:t>
      </w:r>
    </w:p>
    <w:p w14:paraId="4117DE63" w14:textId="4A78F38E" w:rsidR="00364154" w:rsidRPr="00213657" w:rsidRDefault="00D21DA7" w:rsidP="00DB5C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opracowane w ramach realizacji przedmiotu </w:t>
      </w:r>
      <w:r w:rsidR="00352C38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materiały i wykorzystane przez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Wykonawcę do realizacji przedmiotu </w:t>
      </w:r>
      <w:r w:rsidR="00352C38" w:rsidRPr="00213657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będą nosiły charakter utworu, dalej „Utwór” w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rozumieniu art. 1 ustawy z dnia 4 lutego 1994 r. o prawie autorskim i prawach pokrewnych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(Dz. U. z 202</w:t>
      </w:r>
      <w:r w:rsidR="001F1C33">
        <w:rPr>
          <w:rFonts w:cstheme="minorHAnsi"/>
          <w:sz w:val="20"/>
          <w:szCs w:val="20"/>
        </w:rPr>
        <w:t>5</w:t>
      </w:r>
      <w:r w:rsidRPr="00213657">
        <w:rPr>
          <w:rFonts w:cstheme="minorHAnsi"/>
          <w:sz w:val="20"/>
          <w:szCs w:val="20"/>
        </w:rPr>
        <w:t xml:space="preserve"> poz. </w:t>
      </w:r>
      <w:r w:rsidR="001F1C33">
        <w:rPr>
          <w:rFonts w:cstheme="minorHAnsi"/>
          <w:sz w:val="20"/>
          <w:szCs w:val="20"/>
        </w:rPr>
        <w:t>24</w:t>
      </w:r>
      <w:r w:rsidRPr="00213657">
        <w:rPr>
          <w:rFonts w:cstheme="minorHAnsi"/>
          <w:sz w:val="20"/>
          <w:szCs w:val="20"/>
        </w:rPr>
        <w:t>) i przysługują mu osobiste i majątkowe prawa autorskie do tych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Utworów wraz z prawem zezwalania na wykonywanie zależnego prawa autorskiego do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Utworu</w:t>
      </w:r>
      <w:r w:rsidR="004764CC" w:rsidRPr="00213657">
        <w:rPr>
          <w:rFonts w:cstheme="minorHAnsi"/>
          <w:sz w:val="20"/>
          <w:szCs w:val="20"/>
        </w:rPr>
        <w:t>;</w:t>
      </w:r>
    </w:p>
    <w:p w14:paraId="300C205D" w14:textId="77777777" w:rsidR="004764CC" w:rsidRPr="00213657" w:rsidRDefault="00D21DA7" w:rsidP="00DB5C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prawa autorskie do Utworów określonych w pkt 1, nie będą obciążone żadnymi prawami ani</w:t>
      </w:r>
      <w:r w:rsidR="00364154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zobowiązaniami na rzecz osób trzecich;</w:t>
      </w:r>
    </w:p>
    <w:p w14:paraId="2DB4C3C4" w14:textId="03F8E692" w:rsidR="00D21DA7" w:rsidRPr="00213657" w:rsidRDefault="00D21DA7" w:rsidP="00DB5C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ramach wynagrodzenia, o którym mowa w § 6 ust. 1, z chwilą odebrania przez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Zamawiającego Utworu lub wydania Zamawiającemu danego Utworu, w szczególności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przypadku braku obowiązku uzyskania akceptacji Zamawiającego Utworu, przenosi na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Zamawiającego nieograniczone w czasie i co do terytorium majątkowe prawa autorskie do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tego Utworu. Przeniesienie praw, o którym mowa w zdaniu poprzednim nie wymaga złożenia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dodatkowego oświadczenia w tym przedmiocie.</w:t>
      </w:r>
    </w:p>
    <w:p w14:paraId="0E817304" w14:textId="5D661F33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2. Przeniesienie autorskich praw majątkowych na Zamawiającego upoważnia go do korzystania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Utworów, co do których takie prawa zostały przeniesione, na wszystkich polach eksploatacji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znanych w chwili zawierania </w:t>
      </w:r>
      <w:r w:rsidR="004C55A0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w tym w szczególności:</w:t>
      </w:r>
    </w:p>
    <w:p w14:paraId="170A4FF0" w14:textId="77777777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utrwalanie i zwielokrotnianie w całości lub w części poprzez wytwarzanie egzemplarzy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jakąkolwiek techniką drukarską, zapisu magnetycznego, wszelkimi technikami graficznymi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oraz techniką cyfrową;</w:t>
      </w:r>
    </w:p>
    <w:p w14:paraId="29BA8B2F" w14:textId="77777777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nadanie, w tym za pomocą wizji lub fonii przewodowej lub bezprzewodowej przy pomocy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jakichkolwiek środków technicznych niezależnie od standardu, systemu, formatu, w tym</w:t>
      </w:r>
      <w:r w:rsidR="004764CC" w:rsidRPr="00213657">
        <w:rPr>
          <w:rFonts w:cstheme="minorHAnsi"/>
          <w:sz w:val="20"/>
          <w:szCs w:val="20"/>
        </w:rPr>
        <w:t xml:space="preserve"> n</w:t>
      </w:r>
      <w:r w:rsidRPr="00213657">
        <w:rPr>
          <w:rFonts w:cstheme="minorHAnsi"/>
          <w:sz w:val="20"/>
          <w:szCs w:val="20"/>
        </w:rPr>
        <w:t>adanie za pośrednictwem satelity, transmisję przewodową lub bezprzewodową przy pomocy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jakichkolwiek środków technicznych, w tym za pośrednictwem satelity;</w:t>
      </w:r>
    </w:p>
    <w:p w14:paraId="68BE64E6" w14:textId="77777777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wykonywanie lub odtwarzanie, służące do celów marketingowych, na wewnętrznych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pokazach, jakąkolwiek techniką, niezależnie od standardu, systemu i formatu;</w:t>
      </w:r>
    </w:p>
    <w:p w14:paraId="0022626B" w14:textId="77777777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obrót oryginałem albo egzemplarzami, na których wyniki prac utrwalono, poprzez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wprowadzenie do obrotu, użyczenie lub najem oryginału lub egzemplarzy;</w:t>
      </w:r>
    </w:p>
    <w:p w14:paraId="3436CAC4" w14:textId="7FBF1638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opracowanie, aranżacja, przystosowanie, zmiana układu lub jakiekolwiek inne zmiany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zapisie komputerowym, z prawem do zwielokrotniania rezultatów tych zmian;</w:t>
      </w:r>
    </w:p>
    <w:p w14:paraId="014B86E4" w14:textId="77777777" w:rsidR="004764CC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rozpowszechnianie poprzez publiczne wystawianie, a także publiczne udostępnianie wyników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prac w taki sposób, aby każdy mógł mieć dostęp w czasie i miejscu przez siebie wybranym,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a w szczególności przez wprowadzanie do pamięci komputera i umieszczanie w sieci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internetowej;</w:t>
      </w:r>
    </w:p>
    <w:p w14:paraId="4520EFEF" w14:textId="6B0ACF53" w:rsidR="00D21DA7" w:rsidRPr="00213657" w:rsidRDefault="00D21DA7" w:rsidP="00DB5C8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wprowadzanie (w tym zlecanie wprowadzania osobom trzecim) dowolnych zmian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utworach, w tym m.in.: przystosowywanie, dokonywanie zmian układu, sporządzanie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wyciągów, streszczeń, skrótów, dokonywanie aktualizacji, łączenie z innymi utworami oraz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tłumaczenie – w odniesieniu do całości lub części</w:t>
      </w:r>
    </w:p>
    <w:p w14:paraId="1BD7C605" w14:textId="1AB59D79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3. W przypadku wykorzystania przez Wykonawcę w danym Utworze wizerunku osoby,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Wykonawca oświadcza, że posiada zgodę tej osoby, na rozpowszechnianie jej wizerunku.</w:t>
      </w:r>
    </w:p>
    <w:p w14:paraId="327E6471" w14:textId="174000DC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4. Wykonawca przenosi na Zamawiającego także prawo zezwalania na wykonywanie zależnych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praw autorskich do Utworów, na polach eksploatacji wskazanych w ust. </w:t>
      </w:r>
      <w:r w:rsidR="001F1C33">
        <w:rPr>
          <w:rFonts w:cstheme="minorHAnsi"/>
          <w:sz w:val="20"/>
          <w:szCs w:val="20"/>
        </w:rPr>
        <w:t>2</w:t>
      </w:r>
      <w:r w:rsidRPr="00213657">
        <w:rPr>
          <w:rFonts w:cstheme="minorHAnsi"/>
          <w:sz w:val="20"/>
          <w:szCs w:val="20"/>
        </w:rPr>
        <w:t>.</w:t>
      </w:r>
    </w:p>
    <w:p w14:paraId="371E1F7D" w14:textId="46C4D227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 xml:space="preserve">5. W przypadku ujawnienia po zawarciu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 nowego pola </w:t>
      </w:r>
      <w:r w:rsidR="0005469A" w:rsidRPr="00213657">
        <w:rPr>
          <w:rFonts w:cstheme="minorHAnsi"/>
          <w:sz w:val="20"/>
          <w:szCs w:val="20"/>
        </w:rPr>
        <w:t>eksploatacji,</w:t>
      </w:r>
      <w:r w:rsidRPr="00213657">
        <w:rPr>
          <w:rFonts w:cstheme="minorHAnsi"/>
          <w:sz w:val="20"/>
          <w:szCs w:val="20"/>
        </w:rPr>
        <w:t xml:space="preserve"> mającego znaczenie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dla Zamawiającego, Strony ustalają, że Wykonawca na wezwanie Zamawiającego przeniesie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na niego, w terminie 14 dni od dnia doręczenia Wykonawcy wezwania, autorskie prawa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majątkowego 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Utworów oraz prawo zezwalania na wykonywanie praw zależnych do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Utworów na nowym polu</w:t>
      </w:r>
    </w:p>
    <w:p w14:paraId="4BD0EABA" w14:textId="458322A4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eksploatacji, na zasadach określonych w niniejszej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mowie.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Przeniesienie praw, o których mowa w</w:t>
      </w:r>
      <w:r w:rsidR="00E24C21" w:rsidRPr="00213657">
        <w:rPr>
          <w:rFonts w:cstheme="minorHAnsi"/>
          <w:sz w:val="20"/>
          <w:szCs w:val="20"/>
        </w:rPr>
        <w:t> </w:t>
      </w:r>
      <w:proofErr w:type="spellStart"/>
      <w:r w:rsidRPr="00213657">
        <w:rPr>
          <w:rFonts w:cstheme="minorHAnsi"/>
          <w:sz w:val="20"/>
          <w:szCs w:val="20"/>
        </w:rPr>
        <w:t>zd</w:t>
      </w:r>
      <w:proofErr w:type="spellEnd"/>
      <w:r w:rsidRPr="00213657">
        <w:rPr>
          <w:rFonts w:cstheme="minorHAnsi"/>
          <w:sz w:val="20"/>
          <w:szCs w:val="20"/>
        </w:rPr>
        <w:t>.</w:t>
      </w:r>
      <w:r w:rsidR="0005469A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1, zostanie dokonane nieodpłatnie. Przeniesienie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prawa, o którym mowa w zdaniu poprzednim nastąpi w formie pisemnej.</w:t>
      </w:r>
    </w:p>
    <w:p w14:paraId="4F544D54" w14:textId="0D90693F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6. W celu realizacji postanowień ust. 1 - 5 Wykonawca zobowiązany jest do wcześniejszego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nabycia od twórców odpowiednich autorskich praw majątkowych do Utworów wykonanych i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wykorzystanych przez Wykonawcę do realizacji przedmiotu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oraz prawa zezwalania na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wykonywanie zależnych praw autorskich, jak również uzyskania wskazanych w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 zgód,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zezwoleń i upoważnień.</w:t>
      </w:r>
    </w:p>
    <w:p w14:paraId="32D67BAC" w14:textId="570BFEF4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7. Zamawiający w ramach wynagrodzenia wskazanego w § 6 ust. 1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nabywa na własność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egzemplarze Utworów oraz nośników, na których zostały one utrwalone.</w:t>
      </w:r>
    </w:p>
    <w:p w14:paraId="779EBA58" w14:textId="0B1A7E2E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8. Wykonawca zobowiązuje się zapewnić, że osoby, którym przysługują osobiste prawa autorskie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do Utworów wytworzonych w ramach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nie będą wykonywać swoich praw w sposób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uniemożliwiający wykorzystywania praw do tych Utworów przez Zamawiającego.</w:t>
      </w:r>
    </w:p>
    <w:p w14:paraId="57427FE6" w14:textId="0F199DC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9. Wykonawca zobowiązuje się w szczególności inkorporować do wszelkich Umów, które go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wiążą z osobami wykonującymi materiały, o których mowa w ust. 1, postanowienia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pozwalające na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skuteczne nabycie przez Wykonawcę majątkowych praw autorskich do tych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materiałów powstałych w wyniku realizacji przedmiotu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i uprawnienie do przeniesienia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tego prawa na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Zamawiającego, na zasadach określonych w niniejszej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mowie.</w:t>
      </w:r>
    </w:p>
    <w:p w14:paraId="1FCFA12B" w14:textId="100EE8DC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10. Wykonawca oświadcza, że materiały stworzone w trakcie realizacji przedmiotu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lub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materiały źródłowe, do których jakiekolwiek prawa zostały lub zostaną nabyte przez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Wykonawcę celem realizacji przedmiotu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nie naruszają praw autorskich osób trzecich,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przepisów ustawy o ochronie danych osobowych oraz uprawnień jakichkolwiek osób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związanych 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rozpowszechnianiem ich wizerunku, a także przepisów ustawy o zwalczaniu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nieuczciwej konkurencji, są wolne od niedozwolonych zapożyczeń oraz nie mają miejsca żadne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inne okoliczności, które mogłyby narazić Zamawiającego na odpowiedzialność wobec osób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trzecich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wyniku korzystania z nich przez Zamawiającego.</w:t>
      </w:r>
    </w:p>
    <w:p w14:paraId="1E474434" w14:textId="75C9B0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11. Wykonawca zobowiązany jest do zabezpieczenia i zwolnienia Zamawiającego 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odpowiedzialności w odniesieniu do roszczeń osób trzecich związanych z naruszeniem praw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autorskich, zarówno majątkowych, jak i osobistych oraz roszczeń zgłoszonych w związku 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rozpowszechnianiem ich wizerunków, innych roszczeń związanych z przedmiotem </w:t>
      </w:r>
      <w:r w:rsidR="001F1C3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także</w:t>
      </w:r>
      <w:r w:rsidR="00FE5A33" w:rsidRPr="00213657">
        <w:rPr>
          <w:rFonts w:cstheme="minorHAnsi"/>
          <w:sz w:val="20"/>
          <w:szCs w:val="20"/>
        </w:rPr>
        <w:t xml:space="preserve"> z</w:t>
      </w:r>
      <w:r w:rsidRPr="00213657">
        <w:rPr>
          <w:rFonts w:cstheme="minorHAnsi"/>
          <w:sz w:val="20"/>
          <w:szCs w:val="20"/>
        </w:rPr>
        <w:t xml:space="preserve"> roszczeń w zakresie odpowiedzialności Zamawiającego związanej z nieprawdziwością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któregokolwiek z oświadczeń lub zapewnień złożonych przez Wykonawcę dotyczących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posiadania przez Wykonawcę praw autorskich oraz posiadania odpowiednich zgód, o których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mowa w tym paragrafie.</w:t>
      </w:r>
    </w:p>
    <w:p w14:paraId="7929C8C0" w14:textId="091A0A04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12. W razie wystąpienia przez osobę trzecią z jakimikolwiek roszczeniami skierowanymi 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Zamawiającego z tytułu naruszenia majątkowych praw autorskich lub innych opisanych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ust.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1</w:t>
      </w:r>
      <w:r w:rsidR="00E24C21" w:rsidRPr="00213657">
        <w:rPr>
          <w:rFonts w:cstheme="minorHAnsi"/>
          <w:sz w:val="20"/>
          <w:szCs w:val="20"/>
        </w:rPr>
        <w:t xml:space="preserve">1 </w:t>
      </w:r>
      <w:r w:rsidRPr="00213657">
        <w:rPr>
          <w:rFonts w:cstheme="minorHAnsi"/>
          <w:sz w:val="20"/>
          <w:szCs w:val="20"/>
        </w:rPr>
        <w:t>praw, Wykonawca jest zobowiązany do dostarczenia niezbędnych dowodów w tym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dokumentów potwierdzających jego prawa do przeniesienia na Zamawiającego autorskich praw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majątkowych oraz potwierdzające brak naruszenia praw osób trzecich. Ponadto w przypadku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potwierdzenia naruszenia praw majątkowych jak i osobistych, Wykonawca zobowiązany jest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pokrycia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Zamawiającemu wszelkich kosztów związanych z dochodzeniem przez osoby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trzecie </w:t>
      </w:r>
      <w:r w:rsidRPr="00213657">
        <w:rPr>
          <w:rFonts w:cstheme="minorHAnsi"/>
          <w:sz w:val="20"/>
          <w:szCs w:val="20"/>
        </w:rPr>
        <w:lastRenderedPageBreak/>
        <w:t>roszczeń z tego tytułu, w tym zasądzonych kwot, odszkodowań oraz kosztów obsługi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prawnej,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terminie 14 dni od daty doręczenia Wykonawcy wezwania do zapłaty.</w:t>
      </w:r>
    </w:p>
    <w:p w14:paraId="1CBD4C81" w14:textId="4076947C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13. Wykonawca w ramach wynagrodzenia określonego w § 6 ust. 1, zobowiązuje się 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przeniesienia na Zamawiającego wraz z majątkowymi prawami autorskimi do Utworów, 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których mowa w ust. 1, prawa do wykonywania i wyrażania zgody na wykonywanie zależnych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praw autorskich, o których mowa w art. 2 i art. 46 ustawy o prawie autorskim i prawach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pokrewnych, w tym między innymi prawo tworzenia Utworów zależnych i dokonywania zmian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tych utworach.</w:t>
      </w:r>
    </w:p>
    <w:p w14:paraId="428A5712" w14:textId="60250199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14. Strony jednocześnie potwierdzają, że prawa autorskie do wszelkich przeróbek, modyfikacji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i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adaptacji Utworów (w tym prawo do korzystania i dysponowania nimi) będą stanowiły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wyłączną własność Zamawiającego zgodnie z zakresem wskazanym w </w:t>
      </w:r>
      <w:r w:rsidR="00C64B69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mowie.</w:t>
      </w:r>
    </w:p>
    <w:p w14:paraId="30B4425F" w14:textId="57F4CC6D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15. Strony potwierdzają, że wszelkie nabyte przez Zamawiającego na podstawie niniejszej </w:t>
      </w:r>
      <w:r w:rsidR="00C64B69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majątkowe prawa autorskie do Utworów, o których mowa w ust. 1, mogą zostać przeniesione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dowolna osobę trzecią wyznaczoną przez Zamawiającego.</w:t>
      </w:r>
    </w:p>
    <w:p w14:paraId="314F8DE9" w14:textId="39CBCAB5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16. W przypadku wcześniejszego wygaśnięcia, rozwiązania lub odstąpienia od niniejszej </w:t>
      </w:r>
      <w:r w:rsidR="00C64B69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Zamawiający będzie miał prawo do przeniesienia na dowolną osobę trzecią, nabytych przez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niego w ramach niniejszej </w:t>
      </w:r>
      <w:r w:rsidR="00C64B69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majątkowych praw autorskich do Utworów, co, do których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nastąpiło przeniesienie autorskich praw majątkowych.</w:t>
      </w:r>
    </w:p>
    <w:p w14:paraId="21D8C080" w14:textId="3418AA6B" w:rsidR="004764CC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17.</w:t>
      </w:r>
      <w:r w:rsidRPr="00213657">
        <w:rPr>
          <w:rFonts w:cstheme="minorHAnsi"/>
          <w:b/>
          <w:bCs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Rozpowszechnianie i zwielokrotnianie Utworów </w:t>
      </w:r>
      <w:r w:rsidR="0005469A" w:rsidRPr="00213657">
        <w:rPr>
          <w:rFonts w:cstheme="minorHAnsi"/>
          <w:sz w:val="20"/>
          <w:szCs w:val="20"/>
        </w:rPr>
        <w:t>dotyczą</w:t>
      </w:r>
      <w:r w:rsidRPr="00213657">
        <w:rPr>
          <w:rFonts w:cstheme="minorHAnsi"/>
          <w:sz w:val="20"/>
          <w:szCs w:val="20"/>
        </w:rPr>
        <w:t xml:space="preserve"> całości lub ich fragmentów,</w:t>
      </w:r>
      <w:r w:rsidR="004764C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samodzielnie lub z dziełami innych podmiotów lub w dziełach innych podmiotów, a także po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dokonaniu opracowania redakcyjnego.</w:t>
      </w:r>
    </w:p>
    <w:p w14:paraId="3A5596C7" w14:textId="77777777" w:rsidR="00072B33" w:rsidRPr="00213657" w:rsidRDefault="00072B33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B60DB31" w14:textId="6FB1EB3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§ </w:t>
      </w:r>
      <w:r w:rsidR="00C64B69">
        <w:rPr>
          <w:rFonts w:cstheme="minorHAnsi"/>
          <w:sz w:val="20"/>
          <w:szCs w:val="20"/>
        </w:rPr>
        <w:t>9</w:t>
      </w:r>
    </w:p>
    <w:p w14:paraId="6DC59F12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BEZPIECZEŃSTWO INFORMACJI</w:t>
      </w:r>
    </w:p>
    <w:p w14:paraId="4CF8D9EF" w14:textId="7955A2FC" w:rsidR="00B90E3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1. Wykonawca zobowiązuje się do zachowania w tajemnicy wszelkich informacji dotyczących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Zamawiającego, do których Wykonawca uzyskał dostęp w wyniku współpracy przy realizacji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niniejszej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 Przez „informacje poufne” rozumie się wszelkie informacje, z wyjątkiem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informacji dostępnych powszechnie, uzyskane przez Wykonawcę, w związku z zawarciem lub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realizacją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 bez względu na formę ich uzyskania lub przekazania, a także treść tej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43028341" w14:textId="4BD6B9B9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2. Odpowiedzialność Wykonawcy w zakresie dochowania tajemnicy obejmuje również działania</w:t>
      </w:r>
      <w:r w:rsidR="00B90E37" w:rsidRPr="00213657">
        <w:rPr>
          <w:rFonts w:cstheme="minorHAnsi"/>
          <w:sz w:val="20"/>
          <w:szCs w:val="20"/>
        </w:rPr>
        <w:t xml:space="preserve"> j</w:t>
      </w:r>
      <w:r w:rsidRPr="00213657">
        <w:rPr>
          <w:rFonts w:cstheme="minorHAnsi"/>
          <w:sz w:val="20"/>
          <w:szCs w:val="20"/>
        </w:rPr>
        <w:t>ego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pracowników, podwykonawców i innych osób współpracujących z Wykonawcą. Wykonawca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zobowiązuje się także do niewykorzystywania informacji poufnych i tajemnic handlowych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Zamawiającego do celów niezwiązanych z należytym wykonaniem niniejszej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 Zakaz ten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obowiązuje Wykonawcę przez czas nieograniczony.</w:t>
      </w:r>
    </w:p>
    <w:p w14:paraId="0901E09A" w14:textId="6D30FD7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3. Wykonawca jest zobowiązany do zapewnienia ochrony informacji poufnych, w szczególności</w:t>
      </w:r>
      <w:r w:rsidR="00B90E37" w:rsidRPr="00213657">
        <w:rPr>
          <w:rFonts w:cstheme="minorHAnsi"/>
          <w:sz w:val="20"/>
          <w:szCs w:val="20"/>
        </w:rPr>
        <w:t xml:space="preserve"> o</w:t>
      </w:r>
      <w:r w:rsidRPr="00213657">
        <w:rPr>
          <w:rFonts w:cstheme="minorHAnsi"/>
          <w:sz w:val="20"/>
          <w:szCs w:val="20"/>
        </w:rPr>
        <w:t>chrony tych informacji przed utratą, kradzieżą, zniszczeniem, zgubieniem lub dostępem do nich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osób trzecich nieupoważnionych.</w:t>
      </w:r>
    </w:p>
    <w:p w14:paraId="2A54ACEA" w14:textId="5D2F70D1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4. Wykonawca ma prawo wykorzystać informacje dotyczące Zamawiającego, o których mowa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ust.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1, uzyskane w toku wykonywania obowiązków wynikających z niniejszej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jedynie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celu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jej wykonania oraz w celu realizacji tych obowiązków wynikających z przepisów prawa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powszechnie obowiązującego.</w:t>
      </w:r>
    </w:p>
    <w:p w14:paraId="30684377" w14:textId="52BE483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5. Wykonawca ponosi odpowiedzialność tak wobec osób trzecich, jak i wobec Zamawiającego,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szkody powstałe w związku z nienależytą realizacją obowiązków w zakresie zapewnienia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bezpieczeństwa informacji poufnych.</w:t>
      </w:r>
    </w:p>
    <w:p w14:paraId="7A605F45" w14:textId="19821FE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>6. Wykonawca ponosi odpowiedzialność za zachowanie w poufności informacji, o których mowa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ust. 1, przez pracowników oraz podwykonawców uczestniczących w realizacji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06568921" w14:textId="2124BAF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7. Wykonawca zobowiązany jest do ograniczenia dostępu do informacji poufnych, określonych w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ust.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1, wyłącznie do tych osób, dla których dostęp do tych informacji jest niezbędny w celu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prawidłowego wykonania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67BD5205" w14:textId="63B3E015" w:rsidR="00B90E3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8. Zobowiązanie do zachowania poufności nie obowiązuje Wykonawcy w przypadku, gdy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informacja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poufna:</w:t>
      </w:r>
    </w:p>
    <w:p w14:paraId="7D914006" w14:textId="42D011F5" w:rsidR="00B90E37" w:rsidRPr="00213657" w:rsidRDefault="00D21DA7" w:rsidP="002C3B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jest lub stanie się publicznie znana bez naruszenia przez Wykonawcę zobowiązania 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zachowania poufności nałożonego postanowieniami niniejszej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mowy;</w:t>
      </w:r>
    </w:p>
    <w:p w14:paraId="0B3F60E2" w14:textId="068EA387" w:rsidR="00B90E37" w:rsidRPr="00213657" w:rsidRDefault="00D21DA7" w:rsidP="002C3B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zostanie przekazana Wykonawcy przez osobę trzecią bez naruszenia zobowiązania do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poufności ciążącego na osobie trzeciej;</w:t>
      </w:r>
    </w:p>
    <w:p w14:paraId="0D1260FA" w14:textId="77777777" w:rsidR="00B90E37" w:rsidRPr="00213657" w:rsidRDefault="00D21DA7" w:rsidP="002C3B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zostanie ujawniona na żądanie właściwych organów władzy państwowej, samorządowej lub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sądu, zgodnie z bezwzględnie obowiązującymi przepisami prawa – z zastrzeżeniem ust. 4</w:t>
      </w:r>
      <w:r w:rsidR="00B90E37" w:rsidRPr="00213657">
        <w:rPr>
          <w:rFonts w:cstheme="minorHAnsi"/>
          <w:sz w:val="20"/>
          <w:szCs w:val="20"/>
        </w:rPr>
        <w:t>;</w:t>
      </w:r>
    </w:p>
    <w:p w14:paraId="1401CCC8" w14:textId="1346F3E4" w:rsidR="00D21DA7" w:rsidRPr="00213657" w:rsidRDefault="00D21DA7" w:rsidP="002C3B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zostanie ujawniona za uprzednią pisemną zgodą Zamawiającego, od którego informacja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pochodzi.</w:t>
      </w:r>
    </w:p>
    <w:p w14:paraId="68E0415A" w14:textId="7013453F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9. Wykonawca zobowiązuje się po zakończeniu realizacji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do zwrotu Zamawiającemu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wszelkich udostępnionych dokumentów oraz wytworzonych przez siebie dokumentów w związku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z realizacją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wraz z nośnikami, na których zostały utrwalone. W przypadku utrwalenia na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nośnikach należących do Wykonawcy informacji uzyskanych w związku z realizacją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Wykonawca zobowiązuje się do usunięcia tych informacji, z </w:t>
      </w:r>
      <w:r w:rsidR="0005469A" w:rsidRPr="00213657">
        <w:rPr>
          <w:rFonts w:cstheme="minorHAnsi"/>
          <w:sz w:val="20"/>
          <w:szCs w:val="20"/>
        </w:rPr>
        <w:t>nośników,</w:t>
      </w:r>
      <w:r w:rsidRPr="00213657">
        <w:rPr>
          <w:rFonts w:cstheme="minorHAnsi"/>
          <w:sz w:val="20"/>
          <w:szCs w:val="20"/>
        </w:rPr>
        <w:t xml:space="preserve"> na których zostały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utrwalone, w tym również do usunięcia sporządzonych kopii zapasowych oraz zniszczenia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wszelkich danych, dokumentów mogących posłużyć do odtworzenia, w całości lub części,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uzyskanych w trakcie realizacji przedmiotu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danych i informacji.</w:t>
      </w:r>
    </w:p>
    <w:p w14:paraId="6DE09415" w14:textId="77777777" w:rsidR="00B90E37" w:rsidRPr="00213657" w:rsidRDefault="00B90E3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7E380404" w14:textId="0ED71525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§ </w:t>
      </w:r>
      <w:r w:rsidR="00F04C63">
        <w:rPr>
          <w:rFonts w:cstheme="minorHAnsi"/>
          <w:sz w:val="20"/>
          <w:szCs w:val="20"/>
        </w:rPr>
        <w:t>10</w:t>
      </w:r>
    </w:p>
    <w:p w14:paraId="45FF03FD" w14:textId="4215AC72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 xml:space="preserve">ODSTĄPIENIE </w:t>
      </w:r>
      <w:r w:rsidR="00381EE9" w:rsidRPr="00213657">
        <w:rPr>
          <w:rFonts w:cstheme="minorHAnsi"/>
          <w:b/>
          <w:bCs/>
          <w:sz w:val="20"/>
          <w:szCs w:val="20"/>
        </w:rPr>
        <w:t>OD</w:t>
      </w:r>
      <w:r w:rsidRPr="00213657">
        <w:rPr>
          <w:rFonts w:cstheme="minorHAnsi"/>
          <w:b/>
          <w:bCs/>
          <w:sz w:val="20"/>
          <w:szCs w:val="20"/>
        </w:rPr>
        <w:t xml:space="preserve"> UMOWY</w:t>
      </w:r>
    </w:p>
    <w:p w14:paraId="637A3542" w14:textId="5D081819" w:rsidR="00B90E3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Zamawiającemu przysługuje prawo </w:t>
      </w:r>
      <w:r w:rsidR="00BA3536" w:rsidRPr="00213657">
        <w:rPr>
          <w:rFonts w:cstheme="minorHAnsi"/>
          <w:sz w:val="20"/>
          <w:szCs w:val="20"/>
        </w:rPr>
        <w:t>odstąpienia od Umowy</w:t>
      </w:r>
      <w:r w:rsidRPr="00213657">
        <w:rPr>
          <w:rFonts w:cstheme="minorHAnsi"/>
          <w:sz w:val="20"/>
          <w:szCs w:val="20"/>
        </w:rPr>
        <w:t xml:space="preserve"> ze skutkiem na dzień złożenia oświadczenia o </w:t>
      </w:r>
      <w:r w:rsidR="00BA3536" w:rsidRPr="00213657">
        <w:rPr>
          <w:rFonts w:cstheme="minorHAnsi"/>
          <w:sz w:val="20"/>
          <w:szCs w:val="20"/>
        </w:rPr>
        <w:t>odstąpieniu (skutek natychmiastowy)</w:t>
      </w:r>
      <w:r w:rsidRPr="00213657">
        <w:rPr>
          <w:rFonts w:cstheme="minorHAnsi"/>
          <w:sz w:val="20"/>
          <w:szCs w:val="20"/>
        </w:rPr>
        <w:t>,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 następujących przypadkach:</w:t>
      </w:r>
    </w:p>
    <w:p w14:paraId="04AFC5F7" w14:textId="44AF71A9" w:rsidR="00B90E37" w:rsidRPr="00213657" w:rsidRDefault="00D21DA7" w:rsidP="002C3B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gdy Wykonawca nie rozpoczął wykonywania przedmiotu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lub zaprzestał jej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>wykonywanie i nie kontynuuje jej niezwłocznie po wezwaniu złożonym na piśmie przez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Zamawiającego;</w:t>
      </w:r>
    </w:p>
    <w:p w14:paraId="5FEA13EB" w14:textId="488842CB" w:rsidR="00B90E37" w:rsidRPr="00213657" w:rsidRDefault="00E71A20" w:rsidP="002C3B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przewidzianych przepisami prawa oraz </w:t>
      </w:r>
      <w:r w:rsidR="00D21DA7" w:rsidRPr="00213657">
        <w:rPr>
          <w:rFonts w:cstheme="minorHAnsi"/>
          <w:sz w:val="20"/>
          <w:szCs w:val="20"/>
        </w:rPr>
        <w:t xml:space="preserve">niewykonania lub nienależytego wykonania przedmiotu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 przez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Wykonawcę, po uprzednim wyznaczeniu Wykonawcy dodatkowego siedmiodniowego</w:t>
      </w:r>
      <w:r w:rsidR="00F04C63">
        <w:rPr>
          <w:rFonts w:cstheme="minorHAnsi"/>
          <w:sz w:val="20"/>
          <w:szCs w:val="20"/>
        </w:rPr>
        <w:t xml:space="preserve"> (7)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 xml:space="preserve">terminu na wykonanie zobowiązania zgodnie </w:t>
      </w:r>
      <w:r w:rsidRPr="00213657">
        <w:rPr>
          <w:rFonts w:cstheme="minorHAnsi"/>
          <w:sz w:val="20"/>
          <w:szCs w:val="20"/>
        </w:rPr>
        <w:br/>
      </w:r>
      <w:r w:rsidR="00D21DA7" w:rsidRPr="00213657">
        <w:rPr>
          <w:rFonts w:cstheme="minorHAnsi"/>
          <w:sz w:val="20"/>
          <w:szCs w:val="20"/>
        </w:rPr>
        <w:t xml:space="preserve">z warunkami określonymi w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mowie;</w:t>
      </w:r>
    </w:p>
    <w:p w14:paraId="5433BC9F" w14:textId="177F8529" w:rsidR="00D21DA7" w:rsidRPr="00213657" w:rsidRDefault="00D21DA7" w:rsidP="002C3B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wystąpienia siły wyższej (</w:t>
      </w:r>
      <w:r w:rsidR="00B90E37" w:rsidRPr="00213657">
        <w:rPr>
          <w:rFonts w:cstheme="minorHAnsi"/>
          <w:sz w:val="20"/>
          <w:szCs w:val="20"/>
        </w:rPr>
        <w:t>s</w:t>
      </w:r>
      <w:r w:rsidRPr="00213657">
        <w:rPr>
          <w:rFonts w:cstheme="minorHAnsi"/>
          <w:sz w:val="20"/>
          <w:szCs w:val="20"/>
        </w:rPr>
        <w:t>iła wyższa - zdarzenie lub połączenie zdarzeń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obiektywnie niezależnych od Stron, które zasadniczo i istotnie utrudniają wykonywanie części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lub całości zobowiązań wynikających z Umowy, których Strony nie mogły przewidzieć i</w:t>
      </w:r>
      <w:r w:rsidR="00B90E37" w:rsidRPr="00213657">
        <w:rPr>
          <w:rFonts w:cstheme="minorHAnsi"/>
          <w:sz w:val="20"/>
          <w:szCs w:val="20"/>
        </w:rPr>
        <w:t xml:space="preserve"> k</w:t>
      </w:r>
      <w:r w:rsidRPr="00213657">
        <w:rPr>
          <w:rFonts w:cstheme="minorHAnsi"/>
          <w:sz w:val="20"/>
          <w:szCs w:val="20"/>
        </w:rPr>
        <w:t>tórym nie mogły zapobiec ani ich przezwyciężyć i im przeciwdziałać poprzez działanie z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należytą starannością ogólnie przewidzianą dla cywilnoprawnych stosunków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zobowiązaniowych) - w zakresie dostosowania Umowy do tych zmian.</w:t>
      </w:r>
    </w:p>
    <w:p w14:paraId="574D8B1C" w14:textId="53287D40" w:rsidR="001F4E6E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2. W razie zaistnienia istotnej zmiany okoliczności powodującej, że wykonanie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 nie leży </w:t>
      </w:r>
      <w:r w:rsidR="001F4E6E" w:rsidRPr="00213657">
        <w:rPr>
          <w:rFonts w:cstheme="minorHAnsi"/>
          <w:sz w:val="20"/>
          <w:szCs w:val="20"/>
        </w:rPr>
        <w:br/>
      </w:r>
      <w:r w:rsidRPr="00213657">
        <w:rPr>
          <w:rFonts w:cstheme="minorHAnsi"/>
          <w:sz w:val="20"/>
          <w:szCs w:val="20"/>
        </w:rPr>
        <w:t>w interesie publicznym, czego nie można było przewidzieć w chwili zawarcia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Umowy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lub dalsze wykonywanie Umowy może zagrozić istotnemu interesowi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bezpieczeństwa państwa lub </w:t>
      </w:r>
      <w:r w:rsidRPr="00213657">
        <w:rPr>
          <w:rFonts w:cstheme="minorHAnsi"/>
          <w:sz w:val="20"/>
          <w:szCs w:val="20"/>
        </w:rPr>
        <w:lastRenderedPageBreak/>
        <w:t xml:space="preserve">bezpieczeństwu publicznemu, Zamawiający może odstąpić od </w:t>
      </w:r>
      <w:r w:rsidR="00F04C63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</w:t>
      </w:r>
      <w:r w:rsidR="001F4E6E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 terminie </w:t>
      </w:r>
      <w:r w:rsidRPr="00213657">
        <w:rPr>
          <w:rFonts w:cstheme="minorHAnsi"/>
          <w:b/>
          <w:bCs/>
          <w:sz w:val="20"/>
          <w:szCs w:val="20"/>
        </w:rPr>
        <w:t>30 dni</w:t>
      </w:r>
      <w:r w:rsidRPr="00213657">
        <w:rPr>
          <w:rFonts w:cstheme="minorHAnsi"/>
          <w:sz w:val="20"/>
          <w:szCs w:val="20"/>
        </w:rPr>
        <w:t xml:space="preserve"> od dnia powzięcia wiadomości o tych okolicznościach.</w:t>
      </w:r>
    </w:p>
    <w:p w14:paraId="7A35BB36" w14:textId="1D99DC00" w:rsidR="00734A02" w:rsidRPr="00213657" w:rsidRDefault="00734A02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3. Poza wyjątkami wskazanymi w niniejszym paragrafie, odstąpienie od Umowy przez Zamawiającego może nastąpić w terminie </w:t>
      </w:r>
      <w:r w:rsidRPr="00213657">
        <w:rPr>
          <w:rFonts w:cstheme="minorHAnsi"/>
          <w:b/>
          <w:bCs/>
          <w:sz w:val="20"/>
          <w:szCs w:val="20"/>
        </w:rPr>
        <w:t xml:space="preserve">30 dni </w:t>
      </w:r>
      <w:r w:rsidRPr="00213657">
        <w:rPr>
          <w:rFonts w:cstheme="minorHAnsi"/>
          <w:sz w:val="20"/>
          <w:szCs w:val="20"/>
        </w:rPr>
        <w:t xml:space="preserve">od dnia powzięcia przez Zamawiającego wiadomości o okolicznościach stanowiących podstawę do odstąpienia. </w:t>
      </w:r>
    </w:p>
    <w:p w14:paraId="7B7B4FD6" w14:textId="779297C6" w:rsidR="00B90E37" w:rsidRPr="00213657" w:rsidRDefault="00734A02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</w:t>
      </w:r>
      <w:r w:rsidR="00D21DA7" w:rsidRPr="00213657">
        <w:rPr>
          <w:rFonts w:cstheme="minorHAnsi"/>
          <w:sz w:val="20"/>
          <w:szCs w:val="20"/>
        </w:rPr>
        <w:t>. Oświadczenie o odstąpieniu powinno być złożone na piśmie oraz zawierać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uzasadnienie.</w:t>
      </w:r>
    </w:p>
    <w:p w14:paraId="48D80868" w14:textId="2C6A490F" w:rsidR="00734A02" w:rsidRPr="00213657" w:rsidRDefault="00734A02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5</w:t>
      </w:r>
      <w:r w:rsidR="00D21DA7" w:rsidRPr="00213657">
        <w:rPr>
          <w:rFonts w:cstheme="minorHAnsi"/>
          <w:sz w:val="20"/>
          <w:szCs w:val="20"/>
        </w:rPr>
        <w:t>. Wykonawca niezwłocznie po doręczeniu mu pisemnego oświadczenia Zamawiającego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o</w:t>
      </w:r>
      <w:r w:rsidR="00E24C21" w:rsidRPr="00213657">
        <w:rPr>
          <w:rFonts w:cstheme="minorHAnsi"/>
          <w:sz w:val="20"/>
          <w:szCs w:val="20"/>
        </w:rPr>
        <w:t> </w:t>
      </w:r>
      <w:r w:rsidR="00D21DA7" w:rsidRPr="00213657">
        <w:rPr>
          <w:rFonts w:cstheme="minorHAnsi"/>
          <w:sz w:val="20"/>
          <w:szCs w:val="20"/>
        </w:rPr>
        <w:t xml:space="preserve">odstąpieniu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 powstrzyma się od dalszego wykonywania przedmiotu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mowy, dokona protokolarnej inwentaryzacji prac będących w toku. Inwentaryzacja odbędzie się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 xml:space="preserve">z udziałem przedstawiciela Zamawiającego według stanu na dzień odstąpienia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mowy.</w:t>
      </w:r>
    </w:p>
    <w:p w14:paraId="7F24ED92" w14:textId="77777777" w:rsidR="000A0C14" w:rsidRPr="00213657" w:rsidRDefault="00734A02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6. Skorzystanie z prawa odstąpienia od Umowy nie znosi odpowiedzialności Wykonawcy z tytułu zastrzeżonych w niej kar umownych, w tym naliczonych przed dniem odstąpienia i nie wyłącza uprawnienia do ich dochodzenia.</w:t>
      </w:r>
    </w:p>
    <w:p w14:paraId="308B9702" w14:textId="77777777" w:rsidR="000A0C14" w:rsidRPr="00213657" w:rsidRDefault="000A0C1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7. </w:t>
      </w:r>
      <w:r w:rsidR="00734A02" w:rsidRPr="00213657">
        <w:rPr>
          <w:rFonts w:cstheme="minorHAnsi"/>
          <w:sz w:val="20"/>
          <w:szCs w:val="20"/>
        </w:rPr>
        <w:t>Odstąpienie od Umowy przez Zamawiającego z przyczyn leżących po stronie Wykonawcy nie powoduje odpowiedzialności odszkodowawczej Zamawiającego.</w:t>
      </w:r>
    </w:p>
    <w:p w14:paraId="42E5BDC2" w14:textId="77777777" w:rsidR="000A0C14" w:rsidRPr="00213657" w:rsidRDefault="000A0C1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8. </w:t>
      </w:r>
      <w:r w:rsidR="00734A02" w:rsidRPr="00213657">
        <w:rPr>
          <w:rFonts w:cstheme="minorHAnsi"/>
          <w:sz w:val="20"/>
          <w:szCs w:val="20"/>
        </w:rPr>
        <w:t>W celu skorzystania z prawa odstąpienia od Umowy, Zamawiający zawiadomi Wykonawcę o tym fakcie na piśmie, w ciągu</w:t>
      </w:r>
      <w:r w:rsidR="00734A02" w:rsidRPr="00213657">
        <w:rPr>
          <w:rFonts w:cstheme="minorHAnsi"/>
          <w:b/>
          <w:sz w:val="20"/>
          <w:szCs w:val="20"/>
        </w:rPr>
        <w:t xml:space="preserve"> 7 dni</w:t>
      </w:r>
      <w:r w:rsidR="00734A02" w:rsidRPr="00213657">
        <w:rPr>
          <w:rFonts w:cstheme="minorHAnsi"/>
          <w:sz w:val="20"/>
          <w:szCs w:val="20"/>
        </w:rPr>
        <w:t xml:space="preserve"> od dnia powzięcia informacji stanowiącej podstawę odstąpienia od Umowy. </w:t>
      </w:r>
    </w:p>
    <w:p w14:paraId="2985E7AB" w14:textId="325001FB" w:rsidR="00734A02" w:rsidRPr="00213657" w:rsidRDefault="000A0C1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9. </w:t>
      </w:r>
      <w:r w:rsidR="00734A02" w:rsidRPr="00213657">
        <w:rPr>
          <w:rFonts w:cstheme="minorHAnsi"/>
          <w:sz w:val="20"/>
          <w:szCs w:val="20"/>
        </w:rPr>
        <w:t>W przypadku odstąpienia od Umowy z przyczyn leżących po stronie Zamawiającego, Zamawiający zapłaci Wykonawcy wyłącznie tę część wynagrodzenia, która odpowiada wykonanej części Umowy.</w:t>
      </w:r>
    </w:p>
    <w:p w14:paraId="6EFE7000" w14:textId="2915BBE5" w:rsidR="00EE7A40" w:rsidRPr="00213657" w:rsidRDefault="000A0C1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10</w:t>
      </w:r>
      <w:r w:rsidR="00D21DA7" w:rsidRPr="00213657">
        <w:rPr>
          <w:rFonts w:cstheme="minorHAnsi"/>
          <w:sz w:val="20"/>
          <w:szCs w:val="20"/>
        </w:rPr>
        <w:t xml:space="preserve">. Odstąpienie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 nie wpływa na obowiązek zachowania poufności</w:t>
      </w:r>
      <w:r w:rsidR="00B90E37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 xml:space="preserve">informacji, o którym mowa w § </w:t>
      </w:r>
      <w:r w:rsidR="00FC2BD4">
        <w:rPr>
          <w:rFonts w:cstheme="minorHAnsi"/>
          <w:sz w:val="20"/>
          <w:szCs w:val="20"/>
        </w:rPr>
        <w:t>9</w:t>
      </w:r>
      <w:r w:rsidR="00D21DA7" w:rsidRPr="00213657">
        <w:rPr>
          <w:rFonts w:cstheme="minorHAnsi"/>
          <w:sz w:val="20"/>
          <w:szCs w:val="20"/>
        </w:rPr>
        <w:t xml:space="preserve"> </w:t>
      </w:r>
      <w:r w:rsidR="00F04C63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mowy.</w:t>
      </w:r>
    </w:p>
    <w:p w14:paraId="6B746A5D" w14:textId="77777777" w:rsidR="00EE7A40" w:rsidRPr="00213657" w:rsidRDefault="00EE7A40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631B8B19" w14:textId="2AB47585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§ 1</w:t>
      </w:r>
      <w:r w:rsidR="00FC2BD4">
        <w:rPr>
          <w:rFonts w:cstheme="minorHAnsi"/>
          <w:sz w:val="20"/>
          <w:szCs w:val="20"/>
        </w:rPr>
        <w:t>1</w:t>
      </w:r>
    </w:p>
    <w:p w14:paraId="32B41CDE" w14:textId="114D83F5" w:rsidR="00D21DA7" w:rsidRPr="00213657" w:rsidRDefault="00185224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DANE OSOBOWE</w:t>
      </w:r>
    </w:p>
    <w:p w14:paraId="17A9AA9E" w14:textId="14073292" w:rsidR="00185224" w:rsidRPr="00FC2BD4" w:rsidRDefault="00845A37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1</w:t>
      </w:r>
      <w:r w:rsidR="00185224" w:rsidRPr="00FC2BD4">
        <w:rPr>
          <w:rFonts w:cstheme="minorHAnsi"/>
          <w:sz w:val="20"/>
          <w:szCs w:val="20"/>
        </w:rPr>
        <w:t>. Wykonawca oświadcza, że wyraża zgodę na publikację swoich danych osobowych w rejestrze umów Zamawiającego, który może zostać udostępniony na stronie internetowej administrowanej przez Zamawiającego.</w:t>
      </w:r>
    </w:p>
    <w:p w14:paraId="30401763" w14:textId="41D603DA" w:rsidR="007E18B3" w:rsidRPr="00FC2BD4" w:rsidRDefault="00185224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 xml:space="preserve">3. Zamawiający oświadcza, że będzie przetwarzał dane osobowe przekazane przez Wykonawcę </w:t>
      </w:r>
      <w:r w:rsidR="00B35C50" w:rsidRPr="00FC2BD4">
        <w:rPr>
          <w:rFonts w:cstheme="minorHAnsi"/>
          <w:sz w:val="20"/>
          <w:szCs w:val="20"/>
        </w:rPr>
        <w:br/>
      </w:r>
      <w:r w:rsidRPr="00FC2BD4">
        <w:rPr>
          <w:rFonts w:cstheme="minorHAnsi"/>
          <w:sz w:val="20"/>
          <w:szCs w:val="20"/>
        </w:rPr>
        <w:t xml:space="preserve">w związku z realizacją przedmiotu Umowy oraz że posiada wdrożone odpowiednie środki techniczne i organizacyjne wymagane na mocy art. 32 rozporządzenia Parlamentu Europejskiego </w:t>
      </w:r>
      <w:r w:rsidR="00B35C50" w:rsidRPr="00FC2BD4">
        <w:rPr>
          <w:rFonts w:cstheme="minorHAnsi"/>
          <w:sz w:val="20"/>
          <w:szCs w:val="20"/>
        </w:rPr>
        <w:br/>
      </w:r>
      <w:r w:rsidRPr="00FC2BD4">
        <w:rPr>
          <w:rFonts w:cstheme="minorHAnsi"/>
          <w:sz w:val="20"/>
          <w:szCs w:val="20"/>
        </w:rPr>
        <w:t xml:space="preserve">i Rady (UE) 2016/679 z dnia 27 kwietnia 2016 r. w sprawie ochrony osób fizycznych w związku </w:t>
      </w:r>
      <w:r w:rsidR="00B35C50" w:rsidRPr="00FC2BD4">
        <w:rPr>
          <w:rFonts w:cstheme="minorHAnsi"/>
          <w:sz w:val="20"/>
          <w:szCs w:val="20"/>
        </w:rPr>
        <w:br/>
      </w:r>
      <w:r w:rsidRPr="00FC2BD4">
        <w:rPr>
          <w:rFonts w:cstheme="minorHAnsi"/>
          <w:sz w:val="20"/>
          <w:szCs w:val="20"/>
        </w:rPr>
        <w:t>z przetwarzaniem danych osobowych i w sprawie swobodnego przepływu takich danych oraz uchylenia dyrektywy 95/46/WE (</w:t>
      </w:r>
      <w:r w:rsidRPr="00FC2BD4">
        <w:rPr>
          <w:rFonts w:cstheme="minorHAnsi"/>
          <w:b/>
          <w:bCs/>
          <w:sz w:val="20"/>
          <w:szCs w:val="20"/>
        </w:rPr>
        <w:t>dalej jako RODO</w:t>
      </w:r>
      <w:r w:rsidRPr="00FC2BD4">
        <w:rPr>
          <w:rFonts w:cstheme="minorHAnsi"/>
          <w:sz w:val="20"/>
          <w:szCs w:val="20"/>
        </w:rPr>
        <w:t xml:space="preserve">) oraz przepisów ustawy z dnia 10 maja 2018 r. </w:t>
      </w:r>
      <w:r w:rsidR="00FC2BD4" w:rsidRPr="00FC2BD4">
        <w:rPr>
          <w:rFonts w:cstheme="minorHAnsi"/>
          <w:sz w:val="20"/>
          <w:szCs w:val="20"/>
        </w:rPr>
        <w:br/>
      </w:r>
      <w:r w:rsidRPr="00FC2BD4">
        <w:rPr>
          <w:rFonts w:cstheme="minorHAnsi"/>
          <w:sz w:val="20"/>
          <w:szCs w:val="20"/>
        </w:rPr>
        <w:t>o ochronie danych osobowych (Dz. U.  z 2019 r. poz. 1781).</w:t>
      </w:r>
    </w:p>
    <w:p w14:paraId="502F734D" w14:textId="5643D8DB" w:rsidR="00185224" w:rsidRPr="00FC2BD4" w:rsidRDefault="007E18B3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 xml:space="preserve">4. </w:t>
      </w:r>
      <w:r w:rsidR="00185224" w:rsidRPr="00FC2BD4">
        <w:rPr>
          <w:rFonts w:cstheme="minorHAnsi"/>
          <w:sz w:val="20"/>
          <w:szCs w:val="20"/>
        </w:rPr>
        <w:t>Zamawiający informuje, że zgodnie z art. 13 RODO:</w:t>
      </w:r>
    </w:p>
    <w:p w14:paraId="47673C32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Administratorem danych osobowych Wykonawcy jest Minister Sprawiedliwości z siedzibą w Warszawie przy Al. Ujazdowskich 11, tel.: 22 521 28 88;</w:t>
      </w:r>
    </w:p>
    <w:p w14:paraId="5E7D213B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 xml:space="preserve">kontakt do inspektora ochrony danych w Ministerstwie Sprawiedliwości: e-mail: </w:t>
      </w:r>
      <w:hyperlink r:id="rId11" w:history="1">
        <w:r w:rsidRPr="00FC2BD4">
          <w:rPr>
            <w:rStyle w:val="Hipercze"/>
            <w:rFonts w:cstheme="minorHAnsi"/>
            <w:color w:val="auto"/>
            <w:sz w:val="20"/>
            <w:szCs w:val="20"/>
          </w:rPr>
          <w:t>iod@ms.gov.pl</w:t>
        </w:r>
      </w:hyperlink>
      <w:r w:rsidRPr="00FC2BD4">
        <w:rPr>
          <w:rFonts w:cstheme="minorHAnsi"/>
          <w:sz w:val="20"/>
          <w:szCs w:val="20"/>
        </w:rPr>
        <w:t>;</w:t>
      </w:r>
    </w:p>
    <w:p w14:paraId="0170B0D3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będą przetwarzane na podstawie art. 6 ust. 1 lit. b RODO, w celu realizacji Umowy;</w:t>
      </w:r>
    </w:p>
    <w:p w14:paraId="5B3C40B4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 xml:space="preserve">w związku z przetwarzaniem danych osobowych w celu wskazanym w pkt. 3, dane osobowe Wykonawcy będą udostępniane na podstawie przepisów prawa takim </w:t>
      </w:r>
      <w:r w:rsidRPr="00FC2BD4">
        <w:rPr>
          <w:rFonts w:cstheme="minorHAnsi"/>
          <w:sz w:val="20"/>
          <w:szCs w:val="20"/>
        </w:rPr>
        <w:lastRenderedPageBreak/>
        <w:t>podmiotom jak: Zakład Ubezpieczeń Społecznych, Urząd Skarbowy, organy kontrolne i nadzorcze oraz audyt, oraz mogą zostać udostępnione organom upoważnionym zgodnie z obowiązującym prawem;</w:t>
      </w:r>
    </w:p>
    <w:p w14:paraId="318B201F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będą przechowywane przez czas archiwizacji dokumentacji finansowej, zgodnie z obowiązującymi przepisami;</w:t>
      </w:r>
    </w:p>
    <w:p w14:paraId="415C0553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Wykonawca ma prawo dostępu do treści swoich danych osobowych oraz prawo ich sprostowania, aktualizacji i przenoszenia;</w:t>
      </w:r>
    </w:p>
    <w:p w14:paraId="0245269C" w14:textId="274B514B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Wykonawcy przysługuje prawo wniesienia skargi do Prezesa Urzędu Ochrony Danych Osobowych</w:t>
      </w:r>
      <w:r w:rsidR="007E18B3" w:rsidRPr="00FC2BD4">
        <w:rPr>
          <w:rFonts w:cstheme="minorHAnsi"/>
          <w:sz w:val="20"/>
          <w:szCs w:val="20"/>
        </w:rPr>
        <w:t xml:space="preserve">, </w:t>
      </w:r>
      <w:r w:rsidRPr="00FC2BD4">
        <w:rPr>
          <w:rFonts w:cstheme="minorHAnsi"/>
          <w:sz w:val="20"/>
          <w:szCs w:val="20"/>
        </w:rPr>
        <w:t>gdy uzna, że przetwarzanie jego danych osobowych narusza przepisy RODO;</w:t>
      </w:r>
    </w:p>
    <w:p w14:paraId="31E6DFE7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będą przetwarzane w sposób zautomatyzowany w systemie finansowo-księgowym oraz na jednostkach komputerowych osób do tego upoważnionych;</w:t>
      </w:r>
    </w:p>
    <w:p w14:paraId="0128615D" w14:textId="77777777" w:rsidR="00185224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nie będą profilowane;</w:t>
      </w:r>
    </w:p>
    <w:p w14:paraId="3E8B74BD" w14:textId="3BD11158" w:rsidR="001C6410" w:rsidRPr="00FC2BD4" w:rsidRDefault="00B4252E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nie będą podstawą do podejmowania decyzji w sposób zautomatyzowany</w:t>
      </w:r>
      <w:r w:rsidR="001C6410" w:rsidRPr="00FC2BD4">
        <w:rPr>
          <w:rFonts w:cstheme="minorHAnsi"/>
          <w:sz w:val="20"/>
          <w:szCs w:val="20"/>
        </w:rPr>
        <w:t xml:space="preserve">; </w:t>
      </w:r>
    </w:p>
    <w:p w14:paraId="51C9A2F3" w14:textId="14849D19" w:rsidR="007E18B3" w:rsidRPr="00FC2BD4" w:rsidRDefault="00185224" w:rsidP="002C3B84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FC2BD4">
        <w:rPr>
          <w:rFonts w:cstheme="minorHAnsi"/>
          <w:sz w:val="20"/>
          <w:szCs w:val="20"/>
        </w:rPr>
        <w:t>dane osobowe Wykonawcy nie będą przekazywane do państwa trzeciego/organizacji międzynarodowej.</w:t>
      </w:r>
    </w:p>
    <w:p w14:paraId="5292F573" w14:textId="77777777" w:rsidR="00EE7A40" w:rsidRPr="00213657" w:rsidRDefault="00EE7A40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4BC9180" w14:textId="5F9FC201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§ 1</w:t>
      </w:r>
      <w:r w:rsidR="00FC2BD4">
        <w:rPr>
          <w:rFonts w:cstheme="minorHAnsi"/>
          <w:sz w:val="20"/>
          <w:szCs w:val="20"/>
        </w:rPr>
        <w:t>2</w:t>
      </w:r>
    </w:p>
    <w:p w14:paraId="21269CFD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KARY UMOWNE</w:t>
      </w:r>
    </w:p>
    <w:p w14:paraId="156C91FD" w14:textId="06A4470B" w:rsidR="00931671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W przypadku zwłoki w realizacji przedmiotu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Zamawiający naliczy Wykonawcy karę</w:t>
      </w:r>
      <w:r w:rsidR="00931671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umowną w wysokości 1 % wynagrodzenia brutto określonego w § 6 ust. 1 </w:t>
      </w:r>
      <w:r w:rsidR="00D1768F" w:rsidRPr="00213657">
        <w:rPr>
          <w:rFonts w:cstheme="minorHAnsi"/>
          <w:sz w:val="20"/>
          <w:szCs w:val="20"/>
        </w:rPr>
        <w:t>- z</w:t>
      </w:r>
      <w:r w:rsidRPr="00213657">
        <w:rPr>
          <w:rFonts w:cstheme="minorHAnsi"/>
          <w:sz w:val="20"/>
          <w:szCs w:val="20"/>
        </w:rPr>
        <w:t>a każdy</w:t>
      </w:r>
      <w:r w:rsidR="00931671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rozpoczęty dzień zwłoki.</w:t>
      </w:r>
    </w:p>
    <w:p w14:paraId="473201AE" w14:textId="0CDA1C08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2. Zamawiający będzie uprawniony do nałożenia na Wykonawcę karę umowną</w:t>
      </w:r>
      <w:r w:rsidR="00931671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 wysokości 2 % wynagrodzenia brutto określonego w § 6 ust. 1 </w:t>
      </w:r>
      <w:r w:rsidR="00D1768F" w:rsidRPr="00213657">
        <w:rPr>
          <w:rFonts w:cstheme="minorHAnsi"/>
          <w:sz w:val="20"/>
          <w:szCs w:val="20"/>
        </w:rPr>
        <w:t xml:space="preserve">- </w:t>
      </w:r>
      <w:r w:rsidRPr="00213657">
        <w:rPr>
          <w:rFonts w:cstheme="minorHAnsi"/>
          <w:sz w:val="20"/>
          <w:szCs w:val="20"/>
        </w:rPr>
        <w:t>za każdy stwierdzony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przypadek niewykonania lub nienależytego wykonania przedmiotu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mowy, potwierdzonego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 </w:t>
      </w:r>
      <w:r w:rsidR="00D1768F" w:rsidRPr="00213657">
        <w:rPr>
          <w:rFonts w:cstheme="minorHAnsi"/>
          <w:sz w:val="20"/>
          <w:szCs w:val="20"/>
        </w:rPr>
        <w:t>P</w:t>
      </w:r>
      <w:r w:rsidRPr="00213657">
        <w:rPr>
          <w:rFonts w:cstheme="minorHAnsi"/>
          <w:sz w:val="20"/>
          <w:szCs w:val="20"/>
        </w:rPr>
        <w:t>rotokole odbioru.</w:t>
      </w:r>
    </w:p>
    <w:p w14:paraId="3E53D497" w14:textId="34E6171C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3. Za naruszenie przez Wykonawcę klauzuli poufności określonej w § </w:t>
      </w:r>
      <w:r w:rsidR="00AD3651">
        <w:rPr>
          <w:rFonts w:cstheme="minorHAnsi"/>
          <w:sz w:val="20"/>
          <w:szCs w:val="20"/>
        </w:rPr>
        <w:t>9</w:t>
      </w:r>
      <w:r w:rsidRPr="00213657">
        <w:rPr>
          <w:rFonts w:cstheme="minorHAnsi"/>
          <w:sz w:val="20"/>
          <w:szCs w:val="20"/>
        </w:rPr>
        <w:t>, Zamawiający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uprawniony będzie do naliczenia Wykonawcy kary umownej w wysokości 5 % wynagrodzenia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brutto określonego w § 6 ust.1 </w:t>
      </w:r>
      <w:r w:rsidR="00D1768F" w:rsidRPr="00213657">
        <w:rPr>
          <w:rFonts w:cstheme="minorHAnsi"/>
          <w:sz w:val="20"/>
          <w:szCs w:val="20"/>
        </w:rPr>
        <w:t xml:space="preserve">- </w:t>
      </w:r>
      <w:r w:rsidRPr="00213657">
        <w:rPr>
          <w:rFonts w:cstheme="minorHAnsi"/>
          <w:sz w:val="20"/>
          <w:szCs w:val="20"/>
        </w:rPr>
        <w:t>za każdy stwierdzony przypadek naruszenia.</w:t>
      </w:r>
    </w:p>
    <w:p w14:paraId="1EAD7441" w14:textId="026E7D4F" w:rsidR="005C72E9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4. Za odstąpienie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przez Zamawiającego z przyczyn leżących po stronie</w:t>
      </w:r>
      <w:r w:rsidR="00AB4963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Wykonawcy, Wykonawca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zapłaci Zamawiającemu karę umowną w wysokości 5 % wynagrodzenia brutto określonego w § 6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ust. 1</w:t>
      </w:r>
      <w:r w:rsidR="00D1768F" w:rsidRPr="00213657">
        <w:rPr>
          <w:rFonts w:cstheme="minorHAnsi"/>
          <w:sz w:val="20"/>
          <w:szCs w:val="20"/>
        </w:rPr>
        <w:t>.</w:t>
      </w:r>
    </w:p>
    <w:p w14:paraId="00DD3268" w14:textId="2ED944A9" w:rsidR="00FE1CA4" w:rsidRPr="00213657" w:rsidRDefault="005C72E9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5. </w:t>
      </w:r>
      <w:r w:rsidR="00FE1CA4" w:rsidRPr="00213657">
        <w:rPr>
          <w:rFonts w:cstheme="minorHAnsi"/>
          <w:sz w:val="20"/>
          <w:szCs w:val="20"/>
        </w:rPr>
        <w:t>W przypadku nieosiągnięcia docelowych wartości KPI na dzień zakończenia kampanii, Wynagrodzenie Wykonawcy zostanie pomniejszone:</w:t>
      </w:r>
    </w:p>
    <w:p w14:paraId="40E37774" w14:textId="77777777" w:rsidR="00FE1CA4" w:rsidRPr="00213657" w:rsidRDefault="00FE1CA4" w:rsidP="002B3C7C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przypadku mniejszej od zadeklarowanej liczby kliknięć, gdy różnica wynosi powyżej 10% ale mniej niż 20% - o 5% wynagrodzenia</w:t>
      </w:r>
    </w:p>
    <w:p w14:paraId="716A7568" w14:textId="77777777" w:rsidR="00FE1CA4" w:rsidRPr="00213657" w:rsidRDefault="00FE1CA4" w:rsidP="002B3C7C">
      <w:pPr>
        <w:pStyle w:val="Akapitzlist"/>
        <w:numPr>
          <w:ilvl w:val="1"/>
          <w:numId w:val="31"/>
        </w:numPr>
        <w:spacing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przypadku mniejszej od zadeklarowanej liczby kliknięć, gdy różnica wynosi powyżej 20% ale mniej niż 33% - o 10% wynagrodzenia</w:t>
      </w:r>
    </w:p>
    <w:p w14:paraId="1C26FB0A" w14:textId="77777777" w:rsidR="00FE1CA4" w:rsidRPr="00213657" w:rsidRDefault="00FE1CA4" w:rsidP="002B3C7C">
      <w:pPr>
        <w:pStyle w:val="Akapitzlist"/>
        <w:numPr>
          <w:ilvl w:val="1"/>
          <w:numId w:val="31"/>
        </w:numPr>
        <w:spacing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przypadku mniejszej od zadeklarowanej liczby kliknięć, gdy różnica wynosi powyżej 33% - o 15% wynagrodzenia</w:t>
      </w:r>
    </w:p>
    <w:p w14:paraId="1E79639C" w14:textId="77777777" w:rsidR="00FE1CA4" w:rsidRPr="00213657" w:rsidRDefault="00FE1CA4" w:rsidP="002B3C7C">
      <w:pPr>
        <w:pStyle w:val="Akapitzlist"/>
        <w:numPr>
          <w:ilvl w:val="1"/>
          <w:numId w:val="31"/>
        </w:numPr>
        <w:spacing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przypadku gdy zasięg kampanii będzie mniejszy od zadeklarowanego, gdy różnica wynosi powyżej 10% ale mniej niż 20% - o 2% wynagrodzenia</w:t>
      </w:r>
    </w:p>
    <w:p w14:paraId="31EF1B42" w14:textId="77777777" w:rsidR="00FE1CA4" w:rsidRPr="00213657" w:rsidRDefault="00FE1CA4" w:rsidP="002B3C7C">
      <w:pPr>
        <w:pStyle w:val="Akapitzlist"/>
        <w:numPr>
          <w:ilvl w:val="1"/>
          <w:numId w:val="31"/>
        </w:numPr>
        <w:spacing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przypadku gdy zasięg kampanii będzie mniejszy od zadeklarowanego, gdy różnica wynosi powyżej 20% ale mniej niż 33% - o 4% wynagrodzenia</w:t>
      </w:r>
    </w:p>
    <w:p w14:paraId="6338112B" w14:textId="16C5D95E" w:rsidR="00FE1CA4" w:rsidRPr="00213657" w:rsidRDefault="00FE1CA4" w:rsidP="002B3C7C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>w przypadku gdy zasięg kampanii będzie mniejszy od zadeklarowanego, gdy różnica wynosi powyżej 33% - o 6% wynagrodzenia.</w:t>
      </w:r>
    </w:p>
    <w:p w14:paraId="7049813D" w14:textId="57BBFD6A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5. Prawo odstąpienia nie ogranicza prawa Zamawiającego do żądania od Wykonawcy zapłaty kar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umownych po dokonanym odstąpieniu od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66EFEFDC" w14:textId="37190F64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6. Przez nienależyte wykonanie przedmiotu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 rozumie się jego wykonanie niezgodnie z</w:t>
      </w:r>
      <w:r w:rsidR="00E24C21" w:rsidRPr="00213657">
        <w:rPr>
          <w:rFonts w:cstheme="minorHAnsi"/>
          <w:sz w:val="20"/>
          <w:szCs w:val="20"/>
        </w:rPr>
        <w:t> </w:t>
      </w:r>
      <w:r w:rsidRPr="00213657">
        <w:rPr>
          <w:rFonts w:cstheme="minorHAnsi"/>
          <w:sz w:val="20"/>
          <w:szCs w:val="20"/>
        </w:rPr>
        <w:t xml:space="preserve">wymaganiami określonymi w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mowie.</w:t>
      </w:r>
    </w:p>
    <w:p w14:paraId="730E0881" w14:textId="77777777" w:rsidR="00D1768F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7. Zamawiający uprawniony jest do dokonania potrącenia kwot należnych z tytułu kar umownych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 wynagrodzenia przysługującemu Wykonawcy.</w:t>
      </w:r>
    </w:p>
    <w:p w14:paraId="3440D467" w14:textId="63899BC6" w:rsidR="00D1768F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8. Kary umowne podlegają sumowaniu, jak również mogą być naliczane niezależnie od siebie.</w:t>
      </w:r>
      <w:r w:rsidR="00D1768F" w:rsidRPr="00213657">
        <w:rPr>
          <w:rFonts w:cstheme="minorHAnsi"/>
          <w:sz w:val="20"/>
          <w:szCs w:val="20"/>
        </w:rPr>
        <w:t xml:space="preserve"> </w:t>
      </w:r>
    </w:p>
    <w:p w14:paraId="0F39688A" w14:textId="07D0DE06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9. Zapłata kary lub kar umownych, jak również ich potrącenie przez Zamawiającego, nie zwalnia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 xml:space="preserve">Wykonawcy z obowiązku wykonania przedmiotu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>mowy.</w:t>
      </w:r>
    </w:p>
    <w:p w14:paraId="5AE67BED" w14:textId="66D1D9FF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10. W przypadku, gdy zastrzeżone kary umowne nie pokryją faktycznie poniesionej szkody,</w:t>
      </w:r>
      <w:r w:rsidR="00D1768F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Zamawiający może dochodzić odszkodowania uzupełniającego na zasadach ogólnych, określonych</w:t>
      </w:r>
    </w:p>
    <w:p w14:paraId="572D152D" w14:textId="0FDBADAE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w ustawie z dnia 23 kwietnia 1964 r. </w:t>
      </w:r>
      <w:r w:rsidRPr="00213657">
        <w:rPr>
          <w:rFonts w:cstheme="minorHAnsi"/>
          <w:i/>
          <w:iCs/>
          <w:sz w:val="20"/>
          <w:szCs w:val="20"/>
        </w:rPr>
        <w:t xml:space="preserve">Kodeks cywilny </w:t>
      </w:r>
      <w:r w:rsidRPr="00213657">
        <w:rPr>
          <w:rFonts w:cstheme="minorHAnsi"/>
          <w:sz w:val="20"/>
          <w:szCs w:val="20"/>
        </w:rPr>
        <w:t>(Dz. U. z 202</w:t>
      </w:r>
      <w:r w:rsidR="00AD3651">
        <w:rPr>
          <w:rFonts w:cstheme="minorHAnsi"/>
          <w:sz w:val="20"/>
          <w:szCs w:val="20"/>
        </w:rPr>
        <w:t>4</w:t>
      </w:r>
      <w:r w:rsidRPr="00213657">
        <w:rPr>
          <w:rFonts w:cstheme="minorHAnsi"/>
          <w:sz w:val="20"/>
          <w:szCs w:val="20"/>
        </w:rPr>
        <w:t xml:space="preserve"> r. poz. 1</w:t>
      </w:r>
      <w:r w:rsidR="00AD3651">
        <w:rPr>
          <w:rFonts w:cstheme="minorHAnsi"/>
          <w:sz w:val="20"/>
          <w:szCs w:val="20"/>
        </w:rPr>
        <w:t>061</w:t>
      </w:r>
      <w:r w:rsidRPr="00213657">
        <w:rPr>
          <w:rFonts w:cstheme="minorHAnsi"/>
          <w:sz w:val="20"/>
          <w:szCs w:val="20"/>
        </w:rPr>
        <w:t>).</w:t>
      </w:r>
    </w:p>
    <w:p w14:paraId="2514B0AB" w14:textId="77777777" w:rsidR="00D1768F" w:rsidRPr="00213657" w:rsidRDefault="00D1768F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7C1078BF" w14:textId="77777777" w:rsidR="00D1768F" w:rsidRPr="00213657" w:rsidRDefault="00D1768F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3E95D8BC" w14:textId="7E9D8551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§ 13</w:t>
      </w:r>
    </w:p>
    <w:p w14:paraId="15A88974" w14:textId="77777777" w:rsidR="00D21DA7" w:rsidRPr="00213657" w:rsidRDefault="00D21DA7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POSTANOWIENIA KOŃCOWE</w:t>
      </w:r>
    </w:p>
    <w:p w14:paraId="65422E41" w14:textId="392FE054" w:rsidR="008909FC" w:rsidRPr="00213657" w:rsidRDefault="00D21DA7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1. Wszelkie zmiany </w:t>
      </w:r>
      <w:r w:rsidR="00AD3651">
        <w:rPr>
          <w:rFonts w:cstheme="minorHAnsi"/>
          <w:sz w:val="20"/>
          <w:szCs w:val="20"/>
        </w:rPr>
        <w:t>U</w:t>
      </w:r>
      <w:r w:rsidRPr="00213657">
        <w:rPr>
          <w:rFonts w:cstheme="minorHAnsi"/>
          <w:sz w:val="20"/>
          <w:szCs w:val="20"/>
        </w:rPr>
        <w:t xml:space="preserve">mowy </w:t>
      </w:r>
      <w:r w:rsidR="008909FC" w:rsidRPr="00213657">
        <w:rPr>
          <w:rFonts w:cstheme="minorHAnsi"/>
          <w:sz w:val="20"/>
          <w:szCs w:val="20"/>
        </w:rPr>
        <w:t xml:space="preserve">wymagają zgody obu Stron i </w:t>
      </w:r>
      <w:r w:rsidRPr="00213657">
        <w:rPr>
          <w:rFonts w:cstheme="minorHAnsi"/>
          <w:sz w:val="20"/>
          <w:szCs w:val="20"/>
        </w:rPr>
        <w:t>dokonywane będą w formie pisemnej pod rygorem nieważności</w:t>
      </w:r>
      <w:r w:rsidR="008909FC" w:rsidRPr="00213657">
        <w:rPr>
          <w:rFonts w:cstheme="minorHAnsi"/>
          <w:sz w:val="20"/>
          <w:szCs w:val="20"/>
        </w:rPr>
        <w:t>,</w:t>
      </w:r>
      <w:r w:rsidR="00AD3651">
        <w:rPr>
          <w:rFonts w:cstheme="minorHAnsi"/>
          <w:sz w:val="20"/>
          <w:szCs w:val="20"/>
        </w:rPr>
        <w:t xml:space="preserve"> </w:t>
      </w:r>
      <w:r w:rsidR="008909FC" w:rsidRPr="00213657">
        <w:rPr>
          <w:rFonts w:eastAsia="Calibri" w:cstheme="minorHAnsi"/>
          <w:sz w:val="20"/>
          <w:szCs w:val="20"/>
        </w:rPr>
        <w:t>z inicjatywy Zamawiającego lub na wniosek Wykonawcy, zawierający propozycję zmian oraz uzasadnienie konieczności ich wprowadzenia.</w:t>
      </w:r>
    </w:p>
    <w:p w14:paraId="3DE6DB1B" w14:textId="4AA97645" w:rsidR="0078434D" w:rsidRPr="00213657" w:rsidRDefault="008909FC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 xml:space="preserve">2. Nie stanowi zmiany Umowy zmiana danych rejestrowych lub adresowych Stron, zmiana osób </w:t>
      </w:r>
      <w:r w:rsidR="0098590F" w:rsidRPr="00213657">
        <w:rPr>
          <w:rFonts w:eastAsia="Calibri" w:cstheme="minorHAnsi"/>
          <w:sz w:val="20"/>
          <w:szCs w:val="20"/>
        </w:rPr>
        <w:br/>
      </w:r>
      <w:r w:rsidRPr="00213657">
        <w:rPr>
          <w:rFonts w:eastAsia="Calibri" w:cstheme="minorHAnsi"/>
          <w:sz w:val="20"/>
          <w:szCs w:val="20"/>
        </w:rPr>
        <w:t>i danych kontaktowych.</w:t>
      </w:r>
    </w:p>
    <w:p w14:paraId="443FE684" w14:textId="1CE2A7F4" w:rsidR="008909FC" w:rsidRPr="00213657" w:rsidRDefault="0078434D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 xml:space="preserve">3. </w:t>
      </w:r>
      <w:r w:rsidR="008909FC" w:rsidRPr="00213657">
        <w:rPr>
          <w:rFonts w:eastAsia="Calibri" w:cstheme="minorHAnsi"/>
          <w:sz w:val="20"/>
          <w:szCs w:val="20"/>
        </w:rPr>
        <w:t>Zamawiający przewiduje możliwość zmiany Umowy w sytuacjach, gdy wystąpi co najmniej jedna z okoliczności:</w:t>
      </w:r>
    </w:p>
    <w:p w14:paraId="627B3064" w14:textId="77777777" w:rsidR="008909FC" w:rsidRPr="00213657" w:rsidRDefault="008909FC" w:rsidP="002C3B84">
      <w:pPr>
        <w:numPr>
          <w:ilvl w:val="0"/>
          <w:numId w:val="41"/>
        </w:num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>zmiana powszechnie obowiązujących przepisów prawa, których uchwalenie lub zmiana nastąpiły po wszczęciu postępowania o udzielenie zamówienia publicznego, a które mają wpływ na wykonywanie Umowy i z których treści wynika konieczność lub zasadność wprowadzenia zmian postanowień Umowy, w celu dostosowania Umowy do tych zmian;</w:t>
      </w:r>
    </w:p>
    <w:p w14:paraId="2AFC4F63" w14:textId="06D5A90D" w:rsidR="008909FC" w:rsidRPr="00213657" w:rsidRDefault="008909FC" w:rsidP="002C3B84">
      <w:pPr>
        <w:numPr>
          <w:ilvl w:val="0"/>
          <w:numId w:val="41"/>
        </w:num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>wystąpienie siły wyższej (</w:t>
      </w:r>
      <w:r w:rsidRPr="00213657">
        <w:rPr>
          <w:rFonts w:eastAsia="Calibri" w:cstheme="minorHAnsi"/>
          <w:b/>
          <w:bCs/>
          <w:sz w:val="20"/>
          <w:szCs w:val="20"/>
        </w:rPr>
        <w:t>siła wyższa</w:t>
      </w:r>
      <w:r w:rsidRPr="00213657">
        <w:rPr>
          <w:rFonts w:eastAsia="Calibri" w:cstheme="minorHAnsi"/>
          <w:sz w:val="20"/>
          <w:szCs w:val="20"/>
        </w:rPr>
        <w:t xml:space="preserve">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 im przeciwdziałać poprzez działanie z należytą starannością ogólnie przewidzianą dla cywilnoprawnych stosunków zobowiązaniowych), </w:t>
      </w:r>
      <w:r w:rsidR="00FC487E" w:rsidRPr="00213657">
        <w:rPr>
          <w:rFonts w:eastAsia="Calibri" w:cstheme="minorHAnsi"/>
          <w:sz w:val="20"/>
          <w:szCs w:val="20"/>
        </w:rPr>
        <w:br/>
      </w:r>
      <w:r w:rsidRPr="00213657">
        <w:rPr>
          <w:rFonts w:eastAsia="Calibri" w:cstheme="minorHAnsi"/>
          <w:sz w:val="20"/>
          <w:szCs w:val="20"/>
        </w:rPr>
        <w:t>w celu dostosowania Umowy do tych zmian;</w:t>
      </w:r>
    </w:p>
    <w:p w14:paraId="228B5AA9" w14:textId="7BBB1947" w:rsidR="00FC487E" w:rsidRPr="00213657" w:rsidRDefault="008909FC" w:rsidP="002C3B84">
      <w:pPr>
        <w:numPr>
          <w:ilvl w:val="0"/>
          <w:numId w:val="41"/>
        </w:num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>zmiana terminu realizacji Umowy (przedłużenie jej realizacji)</w:t>
      </w:r>
      <w:r w:rsidR="0098590F" w:rsidRPr="00213657">
        <w:rPr>
          <w:rFonts w:eastAsia="Calibri" w:cstheme="minorHAnsi"/>
          <w:sz w:val="20"/>
          <w:szCs w:val="20"/>
        </w:rPr>
        <w:t>.</w:t>
      </w:r>
    </w:p>
    <w:p w14:paraId="2CF25EA4" w14:textId="6B2A16F2" w:rsidR="00FC487E" w:rsidRPr="00213657" w:rsidRDefault="00FC487E" w:rsidP="002B3C7C">
      <w:pPr>
        <w:spacing w:before="12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4</w:t>
      </w:r>
      <w:r w:rsidR="00D21DA7" w:rsidRPr="00213657">
        <w:rPr>
          <w:rFonts w:cstheme="minorHAnsi"/>
          <w:sz w:val="20"/>
          <w:szCs w:val="20"/>
        </w:rPr>
        <w:t xml:space="preserve">. </w:t>
      </w:r>
      <w:r w:rsidRPr="00213657">
        <w:rPr>
          <w:rFonts w:eastAsia="Calibri" w:cstheme="minorHAnsi"/>
          <w:sz w:val="20"/>
          <w:szCs w:val="20"/>
        </w:rPr>
        <w:t xml:space="preserve">Zmiany Umowy nie będą prowadziły do wzrostu wynagrodzenia, o którym mowa w </w:t>
      </w:r>
      <w:r w:rsidRPr="00213657">
        <w:rPr>
          <w:rFonts w:eastAsia="Calibri" w:cstheme="minorHAnsi"/>
          <w:b/>
          <w:bCs/>
          <w:sz w:val="20"/>
          <w:szCs w:val="20"/>
        </w:rPr>
        <w:t>§ 6</w:t>
      </w:r>
      <w:r w:rsidRPr="00213657">
        <w:rPr>
          <w:rFonts w:eastAsia="Calibri" w:cstheme="minorHAnsi"/>
          <w:sz w:val="20"/>
          <w:szCs w:val="20"/>
        </w:rPr>
        <w:t>.</w:t>
      </w:r>
    </w:p>
    <w:p w14:paraId="3535E0BB" w14:textId="48BF3886" w:rsidR="00D21DA7" w:rsidRPr="00213657" w:rsidRDefault="00FC487E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5. </w:t>
      </w:r>
      <w:r w:rsidR="00D21DA7" w:rsidRPr="00213657">
        <w:rPr>
          <w:rFonts w:cstheme="minorHAnsi"/>
          <w:sz w:val="20"/>
          <w:szCs w:val="20"/>
        </w:rPr>
        <w:t>Wszelkie spory mogące wyniknąć z tytułu zawarcia i wykonania Umowy Strony poddają pod rozstrzygnięcie sądu powszechnego właściwego dla siedziby</w:t>
      </w:r>
      <w:r w:rsidR="003214B8" w:rsidRPr="00213657">
        <w:rPr>
          <w:rFonts w:cstheme="minorHAnsi"/>
          <w:sz w:val="20"/>
          <w:szCs w:val="20"/>
        </w:rPr>
        <w:t xml:space="preserve"> </w:t>
      </w:r>
      <w:r w:rsidR="00D21DA7" w:rsidRPr="00213657">
        <w:rPr>
          <w:rFonts w:cstheme="minorHAnsi"/>
          <w:sz w:val="20"/>
          <w:szCs w:val="20"/>
        </w:rPr>
        <w:t>Zamawiającego.</w:t>
      </w:r>
    </w:p>
    <w:p w14:paraId="5420A06E" w14:textId="117F796A" w:rsidR="003214B8" w:rsidRPr="00213657" w:rsidRDefault="00FC487E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6</w:t>
      </w:r>
      <w:r w:rsidR="00D21DA7" w:rsidRPr="00213657">
        <w:rPr>
          <w:rFonts w:cstheme="minorHAnsi"/>
          <w:sz w:val="20"/>
          <w:szCs w:val="20"/>
        </w:rPr>
        <w:t xml:space="preserve">. Załączniki wymienione w </w:t>
      </w:r>
      <w:r w:rsidR="00AD3651">
        <w:rPr>
          <w:rFonts w:cstheme="minorHAnsi"/>
          <w:sz w:val="20"/>
          <w:szCs w:val="20"/>
        </w:rPr>
        <w:t>U</w:t>
      </w:r>
      <w:r w:rsidR="00D21DA7" w:rsidRPr="00213657">
        <w:rPr>
          <w:rFonts w:cstheme="minorHAnsi"/>
          <w:sz w:val="20"/>
          <w:szCs w:val="20"/>
        </w:rPr>
        <w:t>mowie stanowią integralną jej część i obejmują:</w:t>
      </w:r>
    </w:p>
    <w:p w14:paraId="3E53A2E0" w14:textId="0B0D9C76" w:rsidR="003214B8" w:rsidRPr="00213657" w:rsidRDefault="00D21DA7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Załącznik nr 1 –</w:t>
      </w:r>
      <w:r w:rsidR="004655E8" w:rsidRPr="00213657">
        <w:rPr>
          <w:rFonts w:cstheme="minorHAnsi"/>
          <w:sz w:val="20"/>
          <w:szCs w:val="20"/>
        </w:rPr>
        <w:t xml:space="preserve"> </w:t>
      </w:r>
      <w:r w:rsidR="00FC487E" w:rsidRPr="00213657">
        <w:rPr>
          <w:rFonts w:cstheme="minorHAnsi"/>
          <w:sz w:val="20"/>
          <w:szCs w:val="20"/>
        </w:rPr>
        <w:t>upoważnienie…….</w:t>
      </w:r>
    </w:p>
    <w:p w14:paraId="0B40C8B4" w14:textId="35443F59" w:rsidR="00E13247" w:rsidRPr="00213657" w:rsidRDefault="00D21DA7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Załącznik nr 2 –</w:t>
      </w:r>
      <w:r w:rsidR="00FC487E" w:rsidRPr="00213657">
        <w:rPr>
          <w:rFonts w:cstheme="minorHAnsi"/>
          <w:sz w:val="20"/>
          <w:szCs w:val="20"/>
        </w:rPr>
        <w:t xml:space="preserve"> </w:t>
      </w:r>
      <w:r w:rsidR="00E13247" w:rsidRPr="00213657">
        <w:rPr>
          <w:rFonts w:cstheme="minorHAnsi"/>
          <w:sz w:val="20"/>
          <w:szCs w:val="20"/>
        </w:rPr>
        <w:t>…………………………..</w:t>
      </w:r>
    </w:p>
    <w:p w14:paraId="0CE91F3C" w14:textId="4DF11C54" w:rsidR="003214B8" w:rsidRPr="00213657" w:rsidRDefault="00E13247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Załącznik nr 3 – </w:t>
      </w:r>
      <w:r w:rsidR="00FC487E" w:rsidRPr="00213657">
        <w:rPr>
          <w:rFonts w:cstheme="minorHAnsi"/>
          <w:sz w:val="20"/>
          <w:szCs w:val="20"/>
        </w:rPr>
        <w:t>OPZ</w:t>
      </w:r>
    </w:p>
    <w:p w14:paraId="681BA56C" w14:textId="52B697EF" w:rsidR="003214B8" w:rsidRPr="00213657" w:rsidRDefault="00D21DA7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Załącznik nr </w:t>
      </w:r>
      <w:r w:rsidR="00E13247" w:rsidRPr="00213657">
        <w:rPr>
          <w:rFonts w:cstheme="minorHAnsi"/>
          <w:sz w:val="20"/>
          <w:szCs w:val="20"/>
        </w:rPr>
        <w:t>4</w:t>
      </w:r>
      <w:r w:rsidRPr="00213657">
        <w:rPr>
          <w:rFonts w:cstheme="minorHAnsi"/>
          <w:sz w:val="20"/>
          <w:szCs w:val="20"/>
        </w:rPr>
        <w:t xml:space="preserve"> – Oferta Wykonawcy</w:t>
      </w:r>
    </w:p>
    <w:p w14:paraId="51B923CC" w14:textId="76232A27" w:rsidR="00B55595" w:rsidRPr="00213657" w:rsidRDefault="00D21DA7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lastRenderedPageBreak/>
        <w:t xml:space="preserve">Załącznik nr </w:t>
      </w:r>
      <w:r w:rsidR="00E13247" w:rsidRPr="00213657">
        <w:rPr>
          <w:rFonts w:cstheme="minorHAnsi"/>
          <w:sz w:val="20"/>
          <w:szCs w:val="20"/>
        </w:rPr>
        <w:t>5</w:t>
      </w:r>
      <w:r w:rsidRPr="00213657">
        <w:rPr>
          <w:rFonts w:cstheme="minorHAnsi"/>
          <w:sz w:val="20"/>
          <w:szCs w:val="20"/>
        </w:rPr>
        <w:t xml:space="preserve"> – </w:t>
      </w:r>
      <w:r w:rsidR="00B55595" w:rsidRPr="00213657">
        <w:rPr>
          <w:rFonts w:cstheme="minorHAnsi"/>
          <w:sz w:val="20"/>
          <w:szCs w:val="20"/>
        </w:rPr>
        <w:t xml:space="preserve">harmonogram prac związany z realizacją przedmiotu </w:t>
      </w:r>
      <w:r w:rsidR="004C55A0">
        <w:rPr>
          <w:rFonts w:cstheme="minorHAnsi"/>
          <w:sz w:val="20"/>
          <w:szCs w:val="20"/>
        </w:rPr>
        <w:t>U</w:t>
      </w:r>
      <w:r w:rsidR="00B55595" w:rsidRPr="00213657">
        <w:rPr>
          <w:rFonts w:cstheme="minorHAnsi"/>
          <w:sz w:val="20"/>
          <w:szCs w:val="20"/>
        </w:rPr>
        <w:t>mowy</w:t>
      </w:r>
    </w:p>
    <w:p w14:paraId="674E3125" w14:textId="7E465EE0" w:rsidR="00D21DA7" w:rsidRPr="00213657" w:rsidRDefault="00B55595" w:rsidP="002C3B8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Załącznik nr </w:t>
      </w:r>
      <w:r w:rsidR="00F04130">
        <w:rPr>
          <w:rFonts w:cstheme="minorHAnsi"/>
          <w:sz w:val="20"/>
          <w:szCs w:val="20"/>
        </w:rPr>
        <w:t>6</w:t>
      </w:r>
      <w:r w:rsidRPr="00213657">
        <w:rPr>
          <w:rFonts w:cstheme="minorHAnsi"/>
          <w:sz w:val="20"/>
          <w:szCs w:val="20"/>
        </w:rPr>
        <w:t xml:space="preserve"> – </w:t>
      </w:r>
      <w:r w:rsidR="00D21DA7" w:rsidRPr="00213657">
        <w:rPr>
          <w:rFonts w:cstheme="minorHAnsi"/>
          <w:sz w:val="20"/>
          <w:szCs w:val="20"/>
        </w:rPr>
        <w:t>Wzór Protokołu odbioru</w:t>
      </w:r>
    </w:p>
    <w:p w14:paraId="2726044A" w14:textId="0C9DDDC2" w:rsidR="00596F9F" w:rsidRPr="00213657" w:rsidRDefault="00596F9F" w:rsidP="002B3C7C">
      <w:p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</w:p>
    <w:p w14:paraId="5252C24B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03B624E8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437ABC3D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10EABF0E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3CA71BC2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53D5773D" w14:textId="77777777" w:rsidR="00706097" w:rsidRDefault="00706097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162ACB34" w14:textId="71E0B039" w:rsidR="00986CF5" w:rsidRPr="00213657" w:rsidRDefault="0005469A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t xml:space="preserve">WYKONAWCA:  </w:t>
      </w:r>
      <w:r w:rsidR="006D40B7" w:rsidRPr="00213657">
        <w:rPr>
          <w:rFonts w:eastAsia="Calibri" w:cstheme="minorHAnsi"/>
          <w:sz w:val="20"/>
          <w:szCs w:val="20"/>
        </w:rPr>
        <w:t xml:space="preserve">                                                                               ZAMAWIAJĄCY:</w:t>
      </w:r>
      <w:r w:rsidR="006D40B7" w:rsidRPr="00213657">
        <w:rPr>
          <w:rFonts w:eastAsia="Calibri" w:cstheme="minorHAnsi"/>
          <w:sz w:val="20"/>
          <w:szCs w:val="20"/>
        </w:rPr>
        <w:tab/>
      </w:r>
    </w:p>
    <w:p w14:paraId="7B10AB50" w14:textId="498908DC" w:rsidR="007F0369" w:rsidRPr="00213657" w:rsidRDefault="007F0369" w:rsidP="002B3C7C">
      <w:pPr>
        <w:spacing w:after="0" w:line="276" w:lineRule="auto"/>
        <w:ind w:left="709"/>
        <w:jc w:val="both"/>
        <w:rPr>
          <w:rFonts w:eastAsia="Calibri" w:cstheme="minorHAnsi"/>
          <w:sz w:val="20"/>
          <w:szCs w:val="20"/>
        </w:rPr>
      </w:pPr>
    </w:p>
    <w:p w14:paraId="2925AFDF" w14:textId="25D8D096" w:rsidR="007F0369" w:rsidRPr="00213657" w:rsidRDefault="007F0369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1206F189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79D81B3D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1636F2AD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466CC445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368E38B2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74BABD03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75C3F486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0C017519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2CDE0300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36787B12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3B4CC5C6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7E7D32FB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0A4286E4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14D202CC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4840519F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0E9C75AE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0204C3A7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298F992D" w14:textId="77777777" w:rsidR="002C3B84" w:rsidRPr="00213657" w:rsidRDefault="002C3B8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522311FE" w14:textId="77777777" w:rsidR="00213657" w:rsidRPr="00213657" w:rsidRDefault="00213657" w:rsidP="00213657">
      <w:pPr>
        <w:spacing w:after="0" w:line="276" w:lineRule="auto"/>
        <w:rPr>
          <w:rFonts w:eastAsia="Calibri" w:cstheme="minorHAnsi"/>
          <w:sz w:val="20"/>
          <w:szCs w:val="20"/>
        </w:rPr>
      </w:pPr>
    </w:p>
    <w:p w14:paraId="1D25C317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176CFA4F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7AE04ADF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26873D9B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6CF91100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7B762664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20B92764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114FA99C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4EE40A95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723D6CF4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738D6E5B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1B82B055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20E5E4D3" w14:textId="77777777" w:rsidR="00371710" w:rsidRDefault="00371710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69928DE9" w14:textId="77777777" w:rsidR="00706097" w:rsidRDefault="00706097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60A80E58" w14:textId="3F4C34CE" w:rsidR="00213657" w:rsidRPr="00213657" w:rsidRDefault="00213657" w:rsidP="00213657">
      <w:pPr>
        <w:spacing w:after="0" w:line="276" w:lineRule="auto"/>
        <w:rPr>
          <w:rFonts w:cstheme="minorHAnsi"/>
          <w:bCs/>
          <w:iCs/>
          <w:sz w:val="20"/>
          <w:szCs w:val="20"/>
        </w:rPr>
      </w:pPr>
      <w:r w:rsidRPr="00213657">
        <w:rPr>
          <w:rFonts w:cstheme="minorHAnsi"/>
          <w:bCs/>
          <w:iCs/>
          <w:sz w:val="20"/>
          <w:szCs w:val="20"/>
        </w:rPr>
        <w:lastRenderedPageBreak/>
        <w:t xml:space="preserve">Załącznik nr </w:t>
      </w:r>
      <w:r>
        <w:rPr>
          <w:rFonts w:cstheme="minorHAnsi"/>
          <w:bCs/>
          <w:iCs/>
          <w:sz w:val="20"/>
          <w:szCs w:val="20"/>
        </w:rPr>
        <w:t>3</w:t>
      </w:r>
    </w:p>
    <w:p w14:paraId="2A3B2401" w14:textId="07E1DB85" w:rsidR="00213657" w:rsidRPr="00213657" w:rsidRDefault="00213657" w:rsidP="00213657">
      <w:pPr>
        <w:spacing w:after="0" w:line="276" w:lineRule="auto"/>
        <w:jc w:val="center"/>
        <w:rPr>
          <w:rFonts w:cstheme="minorHAnsi"/>
          <w:b/>
          <w:iCs/>
          <w:sz w:val="20"/>
          <w:szCs w:val="20"/>
        </w:rPr>
      </w:pPr>
      <w:r w:rsidRPr="00213657">
        <w:rPr>
          <w:rFonts w:cstheme="minorHAnsi"/>
          <w:b/>
          <w:iCs/>
          <w:sz w:val="20"/>
          <w:szCs w:val="20"/>
        </w:rPr>
        <w:t xml:space="preserve">Opis </w:t>
      </w:r>
      <w:r w:rsidR="00435ACE">
        <w:rPr>
          <w:rFonts w:cstheme="minorHAnsi"/>
          <w:b/>
          <w:iCs/>
          <w:sz w:val="20"/>
          <w:szCs w:val="20"/>
        </w:rPr>
        <w:t xml:space="preserve">Przedmiotu </w:t>
      </w:r>
      <w:r w:rsidRPr="00213657">
        <w:rPr>
          <w:rFonts w:cstheme="minorHAnsi"/>
          <w:b/>
          <w:iCs/>
          <w:sz w:val="20"/>
          <w:szCs w:val="20"/>
        </w:rPr>
        <w:t xml:space="preserve">Zamówienia wraz z </w:t>
      </w:r>
      <w:proofErr w:type="spellStart"/>
      <w:r w:rsidRPr="00213657">
        <w:rPr>
          <w:rFonts w:cstheme="minorHAnsi"/>
          <w:b/>
          <w:iCs/>
          <w:sz w:val="20"/>
          <w:szCs w:val="20"/>
        </w:rPr>
        <w:t>Briefem</w:t>
      </w:r>
      <w:proofErr w:type="spellEnd"/>
    </w:p>
    <w:p w14:paraId="13EA2E58" w14:textId="77777777" w:rsidR="00435ACE" w:rsidRPr="007859BE" w:rsidRDefault="00435ACE" w:rsidP="00435ACE">
      <w:pPr>
        <w:spacing w:after="0" w:line="276" w:lineRule="auto"/>
        <w:rPr>
          <w:rFonts w:cstheme="minorHAnsi"/>
          <w:bCs/>
          <w:iCs/>
          <w:sz w:val="20"/>
          <w:szCs w:val="20"/>
        </w:rPr>
      </w:pPr>
    </w:p>
    <w:p w14:paraId="1A009C4B" w14:textId="77777777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4713DE">
        <w:rPr>
          <w:rFonts w:cstheme="minorHAnsi"/>
          <w:b/>
          <w:bCs/>
          <w:iCs/>
          <w:sz w:val="20"/>
          <w:szCs w:val="20"/>
        </w:rPr>
        <w:t xml:space="preserve">W ramach realizacji przedmiotu zamówienia: </w:t>
      </w:r>
    </w:p>
    <w:p w14:paraId="2478B72C" w14:textId="77777777" w:rsidR="00435ACE" w:rsidRPr="004713DE" w:rsidRDefault="00435ACE" w:rsidP="00435ACE">
      <w:pPr>
        <w:spacing w:after="0" w:line="276" w:lineRule="auto"/>
        <w:ind w:left="360"/>
        <w:rPr>
          <w:rFonts w:eastAsia="Calibri" w:cstheme="minorHAnsi"/>
          <w:sz w:val="20"/>
          <w:szCs w:val="20"/>
        </w:rPr>
      </w:pPr>
      <w:r w:rsidRPr="004713DE">
        <w:rPr>
          <w:rFonts w:cstheme="minorHAnsi"/>
          <w:sz w:val="20"/>
          <w:szCs w:val="20"/>
        </w:rPr>
        <w:t xml:space="preserve">Wykonawca przeprowadzi </w:t>
      </w:r>
      <w:bookmarkStart w:id="4" w:name="_Hlk202191584"/>
      <w:r w:rsidRPr="004713DE">
        <w:rPr>
          <w:rFonts w:cstheme="minorHAnsi"/>
          <w:sz w:val="20"/>
          <w:szCs w:val="20"/>
        </w:rPr>
        <w:t>kampanię reklamową</w:t>
      </w:r>
      <w:bookmarkEnd w:id="4"/>
      <w:r w:rsidRPr="004713DE">
        <w:rPr>
          <w:rFonts w:cstheme="minorHAnsi"/>
          <w:sz w:val="20"/>
          <w:szCs w:val="20"/>
        </w:rPr>
        <w:t xml:space="preserve"> Funduszu Sprawiedliwości – Funduszu Pomocy Pokrzywdzonym i Pomocy Postpenitencjarnej (dalej: Funduszu Sprawiedliwości lub Funduszu) promującą nowe konkursy ofert ogłaszane przez Dysponenta Funduszu oraz zachęcającą organizacje pozarządowe do wzięcia w nich udziału. Zlecający ma obowiązek przedstawić Wykonawcy </w:t>
      </w:r>
      <w:proofErr w:type="spellStart"/>
      <w:r w:rsidRPr="004713DE">
        <w:rPr>
          <w:rFonts w:cstheme="minorHAnsi"/>
          <w:sz w:val="20"/>
          <w:szCs w:val="20"/>
        </w:rPr>
        <w:t>Brief</w:t>
      </w:r>
      <w:proofErr w:type="spellEnd"/>
      <w:r w:rsidRPr="004713DE">
        <w:rPr>
          <w:rFonts w:cstheme="minorHAnsi"/>
          <w:sz w:val="20"/>
          <w:szCs w:val="20"/>
        </w:rPr>
        <w:t xml:space="preserve">, określający ogólne cele kampanii, zaś Wykonawca ma obowiązek opracować szczegółową treść kampanii, wyprodukować materiały promocyjne gotowe do publikacji oraz opublikować je według opracowanego we współpracy z Zamawiającym planu </w:t>
      </w:r>
      <w:proofErr w:type="spellStart"/>
      <w:r w:rsidRPr="004713DE">
        <w:rPr>
          <w:rFonts w:cstheme="minorHAnsi"/>
          <w:sz w:val="20"/>
          <w:szCs w:val="20"/>
        </w:rPr>
        <w:t>mediowego</w:t>
      </w:r>
      <w:proofErr w:type="spellEnd"/>
      <w:r w:rsidRPr="004713DE">
        <w:rPr>
          <w:rFonts w:cstheme="minorHAnsi"/>
          <w:sz w:val="20"/>
          <w:szCs w:val="20"/>
        </w:rPr>
        <w:t xml:space="preserve">, w zakupionych przez siebie mediach. </w:t>
      </w:r>
    </w:p>
    <w:p w14:paraId="4617E93A" w14:textId="77777777" w:rsidR="00435ACE" w:rsidRPr="004713DE" w:rsidRDefault="00435ACE" w:rsidP="00435ACE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sz w:val="20"/>
          <w:szCs w:val="20"/>
        </w:rPr>
      </w:pPr>
      <w:r w:rsidRPr="004713DE">
        <w:rPr>
          <w:rFonts w:cstheme="minorHAnsi"/>
          <w:b/>
          <w:sz w:val="20"/>
          <w:szCs w:val="20"/>
        </w:rPr>
        <w:t>Zakres prac Wykonawcy.</w:t>
      </w:r>
      <w:r w:rsidRPr="004713DE">
        <w:rPr>
          <w:rFonts w:cstheme="minorHAnsi"/>
          <w:sz w:val="20"/>
          <w:szCs w:val="20"/>
        </w:rPr>
        <w:br/>
        <w:t>Wykonawca zobowiązany jest do:</w:t>
      </w:r>
    </w:p>
    <w:p w14:paraId="1E5B3289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 xml:space="preserve">opracowania strategii </w:t>
      </w:r>
      <w:proofErr w:type="spellStart"/>
      <w:r w:rsidRPr="004713DE">
        <w:rPr>
          <w:rFonts w:eastAsia="Helvetica Neue" w:cstheme="minorHAnsi"/>
          <w:sz w:val="20"/>
          <w:szCs w:val="20"/>
        </w:rPr>
        <w:t>mediowej</w:t>
      </w:r>
      <w:proofErr w:type="spellEnd"/>
      <w:r w:rsidRPr="004713DE">
        <w:rPr>
          <w:rFonts w:eastAsia="Helvetica Neue" w:cstheme="minorHAnsi"/>
          <w:sz w:val="20"/>
          <w:szCs w:val="20"/>
        </w:rPr>
        <w:t xml:space="preserve"> kampanii </w:t>
      </w:r>
      <w:proofErr w:type="spellStart"/>
      <w:r w:rsidRPr="004713DE">
        <w:rPr>
          <w:rFonts w:eastAsia="Helvetica Neue" w:cstheme="minorHAnsi"/>
          <w:sz w:val="20"/>
          <w:szCs w:val="20"/>
        </w:rPr>
        <w:t>digital</w:t>
      </w:r>
      <w:proofErr w:type="spellEnd"/>
      <w:r w:rsidRPr="004713DE">
        <w:rPr>
          <w:rFonts w:eastAsia="Helvetica Neue" w:cstheme="minorHAnsi"/>
          <w:sz w:val="20"/>
          <w:szCs w:val="20"/>
        </w:rPr>
        <w:t xml:space="preserve"> z propozycją narzędzi, harmonogramu i wskaźników efektywności (KPI);</w:t>
      </w:r>
    </w:p>
    <w:p w14:paraId="2BAE6ACB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>stworzenia poprawnej konstrukcji grupy docelowej w oparciu o kryteria demograficzne;</w:t>
      </w:r>
    </w:p>
    <w:p w14:paraId="5D43A9FD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 xml:space="preserve">wskazania </w:t>
      </w:r>
      <w:r>
        <w:rPr>
          <w:rFonts w:eastAsia="Helvetica Neue" w:cstheme="minorHAnsi"/>
          <w:sz w:val="20"/>
          <w:szCs w:val="20"/>
        </w:rPr>
        <w:t>deklarowanej</w:t>
      </w:r>
      <w:r w:rsidRPr="004713DE">
        <w:rPr>
          <w:rFonts w:eastAsia="Helvetica Neue" w:cstheme="minorHAnsi"/>
          <w:sz w:val="20"/>
          <w:szCs w:val="20"/>
        </w:rPr>
        <w:t xml:space="preserve"> liczby kliknięć w grupie docelowej</w:t>
      </w:r>
      <w:r>
        <w:rPr>
          <w:rFonts w:eastAsia="Helvetica Neue" w:cstheme="minorHAnsi"/>
          <w:sz w:val="20"/>
          <w:szCs w:val="20"/>
        </w:rPr>
        <w:t>, przy czym liczba kliknięć nie może być mniejsza niż 18000 (osiemnaście tysięcy)</w:t>
      </w:r>
      <w:r w:rsidRPr="004713DE">
        <w:rPr>
          <w:rFonts w:eastAsia="Helvetica Neue" w:cstheme="minorHAnsi"/>
          <w:sz w:val="20"/>
          <w:szCs w:val="20"/>
        </w:rPr>
        <w:t>;</w:t>
      </w:r>
    </w:p>
    <w:p w14:paraId="07DD2A40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>wskazania deklarowanego średniego kosztu kliknięcia (CPC) w grupie docelowej</w:t>
      </w:r>
    </w:p>
    <w:p w14:paraId="4AAA9CD6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>wskazania zasięgu kampanii w grupie docelowej: liczba unikalnych użytkowników z sektora NGO oraz wśród opinii publicznej zainteresowanej tematyką pomocową;</w:t>
      </w:r>
    </w:p>
    <w:p w14:paraId="0E4F9171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 xml:space="preserve">opracowania designu i produkcji materiałów promocyjnych (wideo, grafiki statyczne, animacje, </w:t>
      </w:r>
      <w:proofErr w:type="spellStart"/>
      <w:r w:rsidRPr="004713DE">
        <w:rPr>
          <w:rFonts w:eastAsia="Helvetica Neue" w:cstheme="minorHAnsi"/>
          <w:sz w:val="20"/>
          <w:szCs w:val="20"/>
        </w:rPr>
        <w:t>motion</w:t>
      </w:r>
      <w:proofErr w:type="spellEnd"/>
      <w:r w:rsidRPr="004713DE">
        <w:rPr>
          <w:rFonts w:eastAsia="Helvetica Neue" w:cstheme="minorHAnsi"/>
          <w:sz w:val="20"/>
          <w:szCs w:val="20"/>
        </w:rPr>
        <w:t xml:space="preserve"> design) dostosowanych do kanałów komunikacji, w tym:</w:t>
      </w:r>
      <w:r w:rsidRPr="004713DE">
        <w:rPr>
          <w:rFonts w:eastAsia="Helvetica Neue" w:cstheme="minorHAnsi"/>
          <w:sz w:val="20"/>
          <w:szCs w:val="20"/>
        </w:rPr>
        <w:br/>
      </w:r>
      <w:r w:rsidRPr="004713DE">
        <w:rPr>
          <w:rFonts w:cstheme="minorHAnsi"/>
          <w:sz w:val="20"/>
          <w:szCs w:val="20"/>
        </w:rPr>
        <w:t xml:space="preserve">- minimum 8 reklam wideo (6–15 sekund, </w:t>
      </w:r>
      <w:proofErr w:type="spellStart"/>
      <w:r w:rsidRPr="004713DE">
        <w:rPr>
          <w:rFonts w:cstheme="minorHAnsi"/>
          <w:sz w:val="20"/>
          <w:szCs w:val="20"/>
        </w:rPr>
        <w:t>motion</w:t>
      </w:r>
      <w:proofErr w:type="spellEnd"/>
      <w:r w:rsidRPr="004713DE">
        <w:rPr>
          <w:rFonts w:cstheme="minorHAnsi"/>
          <w:sz w:val="20"/>
          <w:szCs w:val="20"/>
        </w:rPr>
        <w:t xml:space="preserve"> design lub animacja z tekstem/grafiką)</w:t>
      </w:r>
      <w:r w:rsidRPr="004713DE">
        <w:rPr>
          <w:rFonts w:cstheme="minorHAnsi"/>
          <w:sz w:val="20"/>
          <w:szCs w:val="20"/>
        </w:rPr>
        <w:br/>
        <w:t xml:space="preserve">- minimum 8 grafik statycznych (dopasowane do Meta </w:t>
      </w:r>
      <w:proofErr w:type="spellStart"/>
      <w:r w:rsidRPr="004713DE">
        <w:rPr>
          <w:rFonts w:cstheme="minorHAnsi"/>
          <w:sz w:val="20"/>
          <w:szCs w:val="20"/>
        </w:rPr>
        <w:t>Ads</w:t>
      </w:r>
      <w:proofErr w:type="spellEnd"/>
      <w:r w:rsidRPr="004713DE">
        <w:rPr>
          <w:rFonts w:cstheme="minorHAnsi"/>
          <w:sz w:val="20"/>
          <w:szCs w:val="20"/>
        </w:rPr>
        <w:t>, Google Display Network)</w:t>
      </w:r>
      <w:r w:rsidRPr="004713DE">
        <w:rPr>
          <w:rFonts w:cstheme="minorHAnsi"/>
          <w:sz w:val="20"/>
          <w:szCs w:val="20"/>
        </w:rPr>
        <w:br/>
        <w:t>- formatowania do kanałów: Facebook/Instagram (</w:t>
      </w:r>
      <w:proofErr w:type="spellStart"/>
      <w:r w:rsidRPr="004713DE">
        <w:rPr>
          <w:rFonts w:cstheme="minorHAnsi"/>
          <w:sz w:val="20"/>
          <w:szCs w:val="20"/>
        </w:rPr>
        <w:t>feed</w:t>
      </w:r>
      <w:proofErr w:type="spellEnd"/>
      <w:r w:rsidRPr="004713DE">
        <w:rPr>
          <w:rFonts w:cstheme="minorHAnsi"/>
          <w:sz w:val="20"/>
          <w:szCs w:val="20"/>
        </w:rPr>
        <w:t xml:space="preserve">, </w:t>
      </w:r>
      <w:proofErr w:type="spellStart"/>
      <w:r w:rsidRPr="004713DE">
        <w:rPr>
          <w:rFonts w:cstheme="minorHAnsi"/>
          <w:sz w:val="20"/>
          <w:szCs w:val="20"/>
        </w:rPr>
        <w:t>stories</w:t>
      </w:r>
      <w:proofErr w:type="spellEnd"/>
      <w:r w:rsidRPr="004713DE">
        <w:rPr>
          <w:rFonts w:cstheme="minorHAnsi"/>
          <w:sz w:val="20"/>
          <w:szCs w:val="20"/>
        </w:rPr>
        <w:t xml:space="preserve">), YouTube </w:t>
      </w:r>
      <w:proofErr w:type="spellStart"/>
      <w:r w:rsidRPr="004713DE">
        <w:rPr>
          <w:rFonts w:cstheme="minorHAnsi"/>
          <w:sz w:val="20"/>
          <w:szCs w:val="20"/>
        </w:rPr>
        <w:t>bumper</w:t>
      </w:r>
      <w:proofErr w:type="spellEnd"/>
      <w:r w:rsidRPr="004713DE">
        <w:rPr>
          <w:rFonts w:cstheme="minorHAnsi"/>
          <w:sz w:val="20"/>
          <w:szCs w:val="20"/>
        </w:rPr>
        <w:t xml:space="preserve"> </w:t>
      </w:r>
      <w:proofErr w:type="spellStart"/>
      <w:r w:rsidRPr="004713DE">
        <w:rPr>
          <w:rFonts w:cstheme="minorHAnsi"/>
          <w:sz w:val="20"/>
          <w:szCs w:val="20"/>
        </w:rPr>
        <w:t>ads</w:t>
      </w:r>
      <w:proofErr w:type="spellEnd"/>
      <w:r w:rsidRPr="004713DE">
        <w:rPr>
          <w:rFonts w:cstheme="minorHAnsi"/>
          <w:sz w:val="20"/>
          <w:szCs w:val="20"/>
        </w:rPr>
        <w:t>, Google Display.</w:t>
      </w:r>
    </w:p>
    <w:p w14:paraId="1D8B4B68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 xml:space="preserve">zakupu mediów i prowadzenie kampanii online (Meta </w:t>
      </w:r>
      <w:proofErr w:type="spellStart"/>
      <w:r w:rsidRPr="004713DE">
        <w:rPr>
          <w:rFonts w:eastAsia="Helvetica Neue" w:cstheme="minorHAnsi"/>
          <w:sz w:val="20"/>
          <w:szCs w:val="20"/>
        </w:rPr>
        <w:t>Ads</w:t>
      </w:r>
      <w:proofErr w:type="spellEnd"/>
      <w:r w:rsidRPr="004713DE">
        <w:rPr>
          <w:rFonts w:eastAsia="Helvetica Neue" w:cstheme="minorHAnsi"/>
          <w:sz w:val="20"/>
          <w:szCs w:val="20"/>
        </w:rPr>
        <w:t xml:space="preserve">: Facebook, Instagram; Google </w:t>
      </w:r>
      <w:proofErr w:type="spellStart"/>
      <w:r w:rsidRPr="004713DE">
        <w:rPr>
          <w:rFonts w:eastAsia="Helvetica Neue" w:cstheme="minorHAnsi"/>
          <w:sz w:val="20"/>
          <w:szCs w:val="20"/>
        </w:rPr>
        <w:t>Ads</w:t>
      </w:r>
      <w:proofErr w:type="spellEnd"/>
      <w:r w:rsidRPr="004713DE">
        <w:rPr>
          <w:rFonts w:eastAsia="Helvetica Neue" w:cstheme="minorHAnsi"/>
          <w:sz w:val="20"/>
          <w:szCs w:val="20"/>
        </w:rPr>
        <w:t xml:space="preserve">: Display; YouTube </w:t>
      </w:r>
      <w:proofErr w:type="spellStart"/>
      <w:r w:rsidRPr="004713DE">
        <w:rPr>
          <w:rFonts w:eastAsia="Helvetica Neue" w:cstheme="minorHAnsi"/>
          <w:sz w:val="20"/>
          <w:szCs w:val="20"/>
        </w:rPr>
        <w:t>Ads</w:t>
      </w:r>
      <w:proofErr w:type="spellEnd"/>
      <w:r w:rsidRPr="004713DE">
        <w:rPr>
          <w:rFonts w:eastAsia="Helvetica Neue" w:cstheme="minorHAnsi"/>
          <w:sz w:val="20"/>
          <w:szCs w:val="20"/>
        </w:rPr>
        <w:t>) w oparciu o ustalone KPI</w:t>
      </w:r>
    </w:p>
    <w:p w14:paraId="03D8A6D5" w14:textId="77777777" w:rsidR="00435ACE" w:rsidRPr="004713DE" w:rsidRDefault="00435ACE" w:rsidP="00435ACE">
      <w:pPr>
        <w:numPr>
          <w:ilvl w:val="0"/>
          <w:numId w:val="44"/>
        </w:numPr>
        <w:spacing w:after="0" w:line="276" w:lineRule="auto"/>
        <w:rPr>
          <w:rFonts w:eastAsia="Helvetica Neue" w:cstheme="minorHAnsi"/>
          <w:sz w:val="20"/>
          <w:szCs w:val="20"/>
        </w:rPr>
      </w:pPr>
      <w:r w:rsidRPr="004713DE">
        <w:rPr>
          <w:rFonts w:cstheme="minorHAnsi"/>
          <w:sz w:val="20"/>
          <w:szCs w:val="20"/>
        </w:rPr>
        <w:t>prowadzenia optymalizacji i monitoringu, obejmujących:</w:t>
      </w:r>
      <w:r w:rsidRPr="004713DE">
        <w:rPr>
          <w:rFonts w:cstheme="minorHAnsi"/>
          <w:sz w:val="20"/>
          <w:szCs w:val="20"/>
        </w:rPr>
        <w:br/>
        <w:t>- stałą optymalizację pod kątem efektywności</w:t>
      </w:r>
      <w:r w:rsidRPr="004713DE">
        <w:rPr>
          <w:rFonts w:cstheme="minorHAnsi"/>
          <w:sz w:val="20"/>
          <w:szCs w:val="20"/>
        </w:rPr>
        <w:br/>
      </w:r>
      <w:bookmarkStart w:id="5" w:name="_Hlk202184865"/>
      <w:r w:rsidRPr="004713DE">
        <w:rPr>
          <w:rFonts w:cstheme="minorHAnsi"/>
          <w:sz w:val="20"/>
          <w:szCs w:val="20"/>
        </w:rPr>
        <w:t>- monitorowanie realizacji KPI</w:t>
      </w:r>
      <w:bookmarkEnd w:id="5"/>
      <w:r w:rsidRPr="004713DE">
        <w:rPr>
          <w:rFonts w:cstheme="minorHAnsi"/>
          <w:sz w:val="20"/>
          <w:szCs w:val="20"/>
        </w:rPr>
        <w:br/>
        <w:t>- bieżące raportowanie wyników</w:t>
      </w:r>
    </w:p>
    <w:p w14:paraId="2984E8E3" w14:textId="77777777" w:rsidR="00435ACE" w:rsidRPr="004713DE" w:rsidRDefault="00435ACE" w:rsidP="00435ACE">
      <w:pPr>
        <w:spacing w:after="0" w:line="276" w:lineRule="auto"/>
        <w:ind w:left="720"/>
        <w:rPr>
          <w:rFonts w:eastAsia="Helvetica Neue" w:cstheme="minorHAnsi"/>
          <w:sz w:val="20"/>
          <w:szCs w:val="20"/>
        </w:rPr>
      </w:pPr>
      <w:r w:rsidRPr="004713DE">
        <w:rPr>
          <w:rFonts w:cstheme="minorHAnsi"/>
          <w:sz w:val="20"/>
          <w:szCs w:val="20"/>
        </w:rPr>
        <w:t>- raport końcowy efektywności kampanii</w:t>
      </w:r>
    </w:p>
    <w:p w14:paraId="6AE70615" w14:textId="77777777" w:rsidR="00435ACE" w:rsidRPr="004713DE" w:rsidRDefault="00435ACE" w:rsidP="00435ACE">
      <w:pPr>
        <w:spacing w:after="0" w:line="276" w:lineRule="auto"/>
        <w:ind w:left="720"/>
        <w:rPr>
          <w:rFonts w:eastAsia="Helvetica Neue" w:cstheme="minorHAnsi"/>
          <w:sz w:val="20"/>
          <w:szCs w:val="20"/>
        </w:rPr>
      </w:pPr>
      <w:r w:rsidRPr="004713DE">
        <w:rPr>
          <w:rFonts w:eastAsia="Helvetica Neue" w:cstheme="minorHAnsi"/>
          <w:sz w:val="20"/>
          <w:szCs w:val="20"/>
        </w:rPr>
        <w:t>- wgląd przedstawiciela Zamawiającego w panel.</w:t>
      </w:r>
    </w:p>
    <w:p w14:paraId="3BE1479E" w14:textId="77777777" w:rsidR="00435ACE" w:rsidRPr="004713DE" w:rsidRDefault="00435ACE" w:rsidP="00435ACE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t>Wraz z zawarciem umowy Wykonawca jest zobowiązany do przedstawienia Zamawiającemu harmonogramu prac. Harmonogram prac winien określać graniczne terminy realizacji poszczególnych etapów zamówienia.</w:t>
      </w:r>
    </w:p>
    <w:p w14:paraId="4C855921" w14:textId="77777777" w:rsidR="00435ACE" w:rsidRPr="004713DE" w:rsidRDefault="00435ACE" w:rsidP="00435ACE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t>Prace nad Koncepcją Kampanii będą toczyć się w trybie przewidzianym w Projektowanych Postanowieniach Umowy. Wykonawca zobowiązany jest uwzględniać uwagi Zamawiającego zgłaszane w trakcie realizacji zamówienia bez zbędnej zwłoki, w terminie nie dłuższym niż 3 dni robocze od zgłoszenia.</w:t>
      </w:r>
    </w:p>
    <w:p w14:paraId="32B933EF" w14:textId="69A838C5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lastRenderedPageBreak/>
        <w:t>Emisja reklam odbędzie się w datach wskazanych przez Zamawiającego, nie wcześniej niż 14 dni od zawarcia umowy</w:t>
      </w:r>
      <w:r w:rsidR="00C15E1C">
        <w:rPr>
          <w:rFonts w:cstheme="minorHAnsi"/>
          <w:bCs/>
          <w:iCs/>
          <w:sz w:val="20"/>
          <w:szCs w:val="20"/>
        </w:rPr>
        <w:t>, chyba że Wykonawca przygotuje materiały wcześniej, a Zamawiający zaakceptuje je wcześniej niż wynika z zapisów Umowy</w:t>
      </w:r>
      <w:r w:rsidRPr="004713DE">
        <w:rPr>
          <w:rFonts w:cstheme="minorHAnsi"/>
          <w:bCs/>
          <w:iCs/>
          <w:sz w:val="20"/>
          <w:szCs w:val="20"/>
        </w:rPr>
        <w:t>.</w:t>
      </w:r>
    </w:p>
    <w:p w14:paraId="060A35B7" w14:textId="77777777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t>Wykonawca jest obowiązany wykonywać zamówienie z uwzględnieniem uwag i opinii Zamawiającego i współpracować Zamawiającym przy realizacji zamówienia. Wszystkie materiały przygotowane przez Wykonawcę wymagają akceptacji Zamawiającego.</w:t>
      </w:r>
    </w:p>
    <w:p w14:paraId="50BB5172" w14:textId="77777777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t xml:space="preserve">Wykonawca będzie przekazywał Zamawiającemu materiały za pośrednictwem poczty elektronicznej na wskazany przez Zamawiającego adres pocztowy lub adres serwera ftp, a w przypadku niemożliwości przekazania materiałów w innej formie ustalonej z Zamawiającym. </w:t>
      </w:r>
    </w:p>
    <w:p w14:paraId="3D306372" w14:textId="77777777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  <w:iCs/>
          <w:sz w:val="20"/>
          <w:szCs w:val="20"/>
        </w:rPr>
      </w:pPr>
      <w:r w:rsidRPr="004713DE">
        <w:rPr>
          <w:rFonts w:cstheme="minorHAnsi"/>
          <w:bCs/>
          <w:iCs/>
          <w:sz w:val="20"/>
          <w:szCs w:val="20"/>
        </w:rPr>
        <w:t>Warunki współpracy, terminy, prawa autorskie i inne pozostałe kwestie będą uregulowane umową zgodną z Projektowanymi Postanowienia Umowy.</w:t>
      </w:r>
    </w:p>
    <w:p w14:paraId="0463EEE0" w14:textId="77777777" w:rsidR="00435ACE" w:rsidRPr="004713DE" w:rsidRDefault="00435ACE" w:rsidP="00435ACE">
      <w:pPr>
        <w:numPr>
          <w:ilvl w:val="0"/>
          <w:numId w:val="43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proofErr w:type="spellStart"/>
      <w:r w:rsidRPr="004713DE">
        <w:rPr>
          <w:rFonts w:cstheme="minorHAnsi"/>
          <w:bCs/>
          <w:iCs/>
          <w:sz w:val="20"/>
          <w:szCs w:val="20"/>
        </w:rPr>
        <w:t>Brief</w:t>
      </w:r>
      <w:proofErr w:type="spellEnd"/>
      <w:r w:rsidRPr="004713DE">
        <w:rPr>
          <w:rFonts w:cstheme="minorHAnsi"/>
          <w:bCs/>
          <w:iCs/>
          <w:sz w:val="20"/>
          <w:szCs w:val="20"/>
        </w:rPr>
        <w:t>:</w:t>
      </w:r>
    </w:p>
    <w:p w14:paraId="08CFAE6B" w14:textId="77777777" w:rsidR="00435ACE" w:rsidRPr="004713DE" w:rsidRDefault="00435ACE" w:rsidP="00435ACE">
      <w:pPr>
        <w:spacing w:after="0" w:line="276" w:lineRule="auto"/>
        <w:ind w:left="360"/>
        <w:rPr>
          <w:rFonts w:cstheme="minorHAnsi"/>
          <w:iCs/>
          <w:sz w:val="20"/>
          <w:szCs w:val="20"/>
        </w:rPr>
      </w:pPr>
    </w:p>
    <w:p w14:paraId="076FD95E" w14:textId="78504F5A" w:rsidR="00213657" w:rsidRPr="00213657" w:rsidRDefault="00213657" w:rsidP="00435ACE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tbl>
      <w:tblPr>
        <w:tblpPr w:leftFromText="141" w:rightFromText="141" w:bottomFromText="200" w:vertAnchor="text" w:tblpX="-572" w:tblpY="161"/>
        <w:tblW w:w="920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</w:tblPr>
      <w:tblGrid>
        <w:gridCol w:w="9209"/>
      </w:tblGrid>
      <w:tr w:rsidR="00213657" w:rsidRPr="00213657" w14:paraId="4361750A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0833B989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Marka: Fundusz Sprawiedliwości</w:t>
            </w:r>
          </w:p>
        </w:tc>
      </w:tr>
      <w:tr w:rsidR="00213657" w:rsidRPr="00213657" w14:paraId="38CFAA58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0CD3EA49" w14:textId="627D1E65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Podmiot wprowadzający: Ministerstwo Sp</w:t>
            </w:r>
            <w:r w:rsidR="0005469A">
              <w:rPr>
                <w:rFonts w:cstheme="minorHAnsi"/>
                <w:b/>
                <w:sz w:val="20"/>
                <w:szCs w:val="20"/>
              </w:rPr>
              <w:t>r</w:t>
            </w:r>
            <w:r w:rsidRPr="00213657">
              <w:rPr>
                <w:rFonts w:cstheme="minorHAnsi"/>
                <w:b/>
                <w:sz w:val="20"/>
                <w:szCs w:val="20"/>
              </w:rPr>
              <w:t>awiedliwości</w:t>
            </w:r>
          </w:p>
        </w:tc>
      </w:tr>
      <w:tr w:rsidR="00213657" w:rsidRPr="00213657" w14:paraId="0EA022C0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11C6B1D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Strona www. :</w:t>
            </w:r>
          </w:p>
        </w:tc>
      </w:tr>
      <w:tr w:rsidR="00213657" w:rsidRPr="00213657" w14:paraId="35753849" w14:textId="77777777" w:rsidTr="00213657">
        <w:trPr>
          <w:trHeight w:val="343"/>
        </w:trPr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3061DD58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Jakie jest zadanie dla Agencji</w:t>
            </w:r>
            <w:r w:rsidRPr="00213657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213657" w:rsidRPr="00213657" w14:paraId="786741F0" w14:textId="77777777" w:rsidTr="00213657">
        <w:trPr>
          <w:trHeight w:val="343"/>
        </w:trPr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CFD0EA6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4327F71B" w14:textId="7D510E14" w:rsidR="00213657" w:rsidRPr="00213657" w:rsidRDefault="00213657" w:rsidP="00213657">
            <w:pPr>
              <w:spacing w:after="0" w:line="276" w:lineRule="auto"/>
              <w:rPr>
                <w:rFonts w:eastAsia="Cambria" w:cstheme="minorHAnsi"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Kreacja i przeprowadzenie płatnej kampanii i</w:t>
            </w:r>
            <w:r w:rsidRPr="00213657">
              <w:rPr>
                <w:rFonts w:eastAsia="Cambria" w:cstheme="minorHAnsi"/>
                <w:sz w:val="20"/>
                <w:szCs w:val="20"/>
              </w:rPr>
              <w:t xml:space="preserve">nformacyjno-promocyjnej w kanałach </w:t>
            </w:r>
            <w:proofErr w:type="spellStart"/>
            <w:r w:rsidRPr="00213657">
              <w:rPr>
                <w:rFonts w:eastAsia="Cambria" w:cstheme="minorHAnsi"/>
                <w:sz w:val="20"/>
                <w:szCs w:val="20"/>
              </w:rPr>
              <w:t>digital</w:t>
            </w:r>
            <w:proofErr w:type="spellEnd"/>
            <w:r w:rsidRPr="00213657">
              <w:rPr>
                <w:rFonts w:eastAsia="Cambria" w:cstheme="minorHAnsi"/>
                <w:sz w:val="20"/>
                <w:szCs w:val="20"/>
              </w:rPr>
              <w:t xml:space="preserve"> (Meta: Facebook, Instagram; Google; YouTube) mającej na celu zwiększenie świadomości i zaangażowania pracowników organizacji pozarządowych w Polsce w związku z </w:t>
            </w:r>
            <w:r w:rsidR="0005469A" w:rsidRPr="00213657">
              <w:rPr>
                <w:rFonts w:eastAsia="Cambria" w:cstheme="minorHAnsi"/>
                <w:sz w:val="20"/>
                <w:szCs w:val="20"/>
              </w:rPr>
              <w:t>uruchomieniem środków</w:t>
            </w:r>
            <w:r w:rsidRPr="00213657">
              <w:rPr>
                <w:rFonts w:eastAsia="Cambria" w:cstheme="minorHAnsi"/>
                <w:sz w:val="20"/>
                <w:szCs w:val="20"/>
              </w:rPr>
              <w:t xml:space="preserve"> z Funduszu oraz zachęcenie do składania wniosków w otwartych konkursach.</w:t>
            </w:r>
          </w:p>
          <w:p w14:paraId="6F3FA9F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3657" w:rsidRPr="00213657" w14:paraId="01BBA7CE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2C5987C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 xml:space="preserve">Prezentacja marki </w:t>
            </w:r>
            <w:r w:rsidRPr="00213657">
              <w:rPr>
                <w:rFonts w:cstheme="minorHAnsi"/>
                <w:sz w:val="20"/>
                <w:szCs w:val="20"/>
              </w:rPr>
              <w:t>(misja, wizja, działalność, oferta)</w:t>
            </w:r>
          </w:p>
        </w:tc>
      </w:tr>
      <w:tr w:rsidR="00213657" w:rsidRPr="00213657" w14:paraId="39D4C6B8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172145A2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7279096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Fundusz Sprawiedliwości</w:t>
            </w:r>
            <w:r w:rsidRPr="00213657">
              <w:rPr>
                <w:rFonts w:cstheme="minorHAnsi"/>
                <w:sz w:val="20"/>
                <w:szCs w:val="20"/>
              </w:rPr>
              <w:t xml:space="preserve"> to państwowy fundusz celowy </w:t>
            </w:r>
            <w:r w:rsidRPr="00213657">
              <w:rPr>
                <w:rFonts w:cstheme="minorHAnsi"/>
                <w:sz w:val="18"/>
                <w:szCs w:val="18"/>
              </w:rPr>
              <w:t>którego dysponentem jest Minister Sprawiedliwości.</w:t>
            </w:r>
            <w:r w:rsidRPr="00213657">
              <w:rPr>
                <w:rFonts w:cstheme="minorHAnsi"/>
                <w:sz w:val="20"/>
                <w:szCs w:val="20"/>
              </w:rPr>
              <w:t xml:space="preserve"> Jego zadaniem jest:</w:t>
            </w:r>
          </w:p>
          <w:p w14:paraId="2869C18E" w14:textId="77777777" w:rsidR="00213657" w:rsidRPr="00213657" w:rsidRDefault="00213657" w:rsidP="00213657">
            <w:pPr>
              <w:numPr>
                <w:ilvl w:val="0"/>
                <w:numId w:val="45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pomoc pokrzywdzonym i świadkom oraz osobom im najbliższym, </w:t>
            </w:r>
          </w:p>
          <w:p w14:paraId="7C332D0A" w14:textId="77777777" w:rsidR="00213657" w:rsidRPr="00213657" w:rsidRDefault="00213657" w:rsidP="00213657">
            <w:pPr>
              <w:numPr>
                <w:ilvl w:val="0"/>
                <w:numId w:val="45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udzielanie pomocy osobom pozbawionym wolności, zwalnianym z zakładów karnych i aresztów śledczych oraz osobom im najbliższym,</w:t>
            </w:r>
          </w:p>
          <w:p w14:paraId="5253CB46" w14:textId="77777777" w:rsidR="00213657" w:rsidRPr="00213657" w:rsidRDefault="00213657" w:rsidP="00213657">
            <w:pPr>
              <w:numPr>
                <w:ilvl w:val="0"/>
                <w:numId w:val="45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przeciwdziałanie przestępczości.</w:t>
            </w:r>
          </w:p>
          <w:p w14:paraId="73AA12F8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5EA6AC6D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Ze środków Funduszu Sprawiedliwości realizowana jest </w:t>
            </w:r>
            <w:r w:rsidRPr="00213657">
              <w:rPr>
                <w:rFonts w:cstheme="minorHAnsi"/>
                <w:b/>
                <w:sz w:val="20"/>
                <w:szCs w:val="20"/>
              </w:rPr>
              <w:t>pomoc osobom pokrzywdzonym</w:t>
            </w:r>
            <w:r w:rsidRPr="00213657">
              <w:rPr>
                <w:rFonts w:cstheme="minorHAnsi"/>
                <w:sz w:val="20"/>
                <w:szCs w:val="20"/>
              </w:rPr>
              <w:t>:</w:t>
            </w:r>
          </w:p>
          <w:p w14:paraId="3B31C703" w14:textId="77777777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przemocą domową, psychiczną i fizyczną,</w:t>
            </w:r>
          </w:p>
          <w:p w14:paraId="7FAC89C4" w14:textId="77777777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w wypadkach drogowych,</w:t>
            </w:r>
          </w:p>
          <w:p w14:paraId="192E0F94" w14:textId="77777777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przestępstwem seksualnym,</w:t>
            </w:r>
          </w:p>
          <w:p w14:paraId="17185F7C" w14:textId="77777777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kradzieżą lub oszustwem,</w:t>
            </w:r>
          </w:p>
          <w:p w14:paraId="1D13CCCD" w14:textId="77777777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pozbawieniem alimentów,</w:t>
            </w:r>
          </w:p>
          <w:p w14:paraId="1BA48328" w14:textId="7E7D45DB" w:rsidR="00213657" w:rsidRPr="00213657" w:rsidRDefault="00213657" w:rsidP="00213657">
            <w:pPr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innym przestępstwem określonym w Kodeksie </w:t>
            </w:r>
            <w:r w:rsidR="0005469A" w:rsidRPr="00213657">
              <w:rPr>
                <w:rFonts w:cstheme="minorHAnsi"/>
                <w:sz w:val="20"/>
                <w:szCs w:val="20"/>
              </w:rPr>
              <w:t>Karnym –</w:t>
            </w:r>
            <w:r w:rsidRPr="00213657">
              <w:rPr>
                <w:rFonts w:cstheme="minorHAnsi"/>
                <w:sz w:val="20"/>
                <w:szCs w:val="20"/>
              </w:rPr>
              <w:t xml:space="preserve"> pomagamy każdemu, bez względu na rodzaj przestępstwa.</w:t>
            </w:r>
          </w:p>
          <w:p w14:paraId="11484F3B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Wspierani są również świadkowie przestępstw oraz osoby najbliższe osób pokrzywdzonych, którzy mogą potrzebować wsparcia psychologa, psychiatry lub terapeuty</w:t>
            </w:r>
          </w:p>
          <w:p w14:paraId="1E1438AB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kern w:val="2"/>
                <w:sz w:val="24"/>
                <w:szCs w:val="24"/>
                <w14:ligatures w14:val="standardContextual"/>
              </w:rPr>
              <w:lastRenderedPageBreak/>
              <w:t xml:space="preserve"> </w:t>
            </w:r>
            <w:r w:rsidRPr="00213657">
              <w:rPr>
                <w:rFonts w:cstheme="minorHAnsi"/>
                <w:sz w:val="20"/>
                <w:szCs w:val="20"/>
              </w:rPr>
              <w:t xml:space="preserve">Dla osób pokrzywdzonych przestępstwem i ich najbliższych zakres pomocy jest szeroki i obejmuje między innymi organizowanie i finansowanie </w:t>
            </w:r>
            <w:r w:rsidRPr="00213657">
              <w:rPr>
                <w:rFonts w:cstheme="minorHAnsi"/>
                <w:b/>
                <w:bCs/>
                <w:sz w:val="20"/>
                <w:szCs w:val="20"/>
              </w:rPr>
              <w:t>pomocy prawnej</w:t>
            </w:r>
            <w:r w:rsidRPr="00213657">
              <w:rPr>
                <w:rFonts w:cstheme="minorHAnsi"/>
                <w:sz w:val="20"/>
                <w:szCs w:val="20"/>
              </w:rPr>
              <w:t xml:space="preserve">, w tym alternatywnych metod rozwiązywania konfliktów, oraz </w:t>
            </w:r>
            <w:r w:rsidRPr="00213657">
              <w:rPr>
                <w:rFonts w:cstheme="minorHAnsi"/>
                <w:b/>
                <w:bCs/>
                <w:sz w:val="20"/>
                <w:szCs w:val="20"/>
              </w:rPr>
              <w:t>pomocy tłumacza</w:t>
            </w:r>
            <w:r w:rsidRPr="00213657">
              <w:rPr>
                <w:rFonts w:cstheme="minorHAnsi"/>
                <w:sz w:val="20"/>
                <w:szCs w:val="20"/>
              </w:rPr>
              <w:t xml:space="preserve">. Ponadto, Fundusz pokrywa </w:t>
            </w:r>
            <w:r w:rsidRPr="00213657">
              <w:rPr>
                <w:rFonts w:cstheme="minorHAnsi"/>
                <w:b/>
                <w:bCs/>
                <w:sz w:val="20"/>
                <w:szCs w:val="20"/>
              </w:rPr>
              <w:t>koszty związane z psychoterapią, pomocą psychiatryczną lub psychologiczną</w:t>
            </w:r>
            <w:r w:rsidRPr="00213657">
              <w:rPr>
                <w:rFonts w:cstheme="minorHAnsi"/>
                <w:sz w:val="20"/>
                <w:szCs w:val="20"/>
              </w:rPr>
              <w:t xml:space="preserve">, a także świadczeniami zdrowotnymi, lekami, wyrobami medycznymi w zakresie niezbędnym do leczenia uszczerbku na zdrowiu wynikającego z przestępstwa. Fundusz może również finansować </w:t>
            </w:r>
            <w:r w:rsidRPr="00213657">
              <w:rPr>
                <w:rFonts w:cstheme="minorHAnsi"/>
                <w:b/>
                <w:bCs/>
                <w:sz w:val="20"/>
                <w:szCs w:val="20"/>
              </w:rPr>
              <w:t>koszty związane z kształceniem w szkołach i przedszkolach</w:t>
            </w:r>
            <w:r w:rsidRPr="00213657">
              <w:rPr>
                <w:rFonts w:cstheme="minorHAnsi"/>
                <w:sz w:val="20"/>
                <w:szCs w:val="20"/>
              </w:rPr>
              <w:t xml:space="preserve">, opieką nad dziećmi w żłobkach, szkoleniami podnoszącymi kwalifikacje zawodowe, czasowym zakwaterowaniem, dopłatami do bieżących zobowiązań czynszowych oraz kosztami żywności, odzieży i transportu. W przypadku świadków i ich najbliższych, pomoc skupia się głównie na organizowaniu i finansowaniu </w:t>
            </w:r>
            <w:r w:rsidRPr="00213657">
              <w:rPr>
                <w:rFonts w:cstheme="minorHAnsi"/>
                <w:b/>
                <w:bCs/>
                <w:sz w:val="20"/>
                <w:szCs w:val="20"/>
              </w:rPr>
              <w:t>pomocy psychologicznej</w:t>
            </w:r>
            <w:r w:rsidRPr="00213657">
              <w:rPr>
                <w:rFonts w:cstheme="minorHAnsi"/>
                <w:sz w:val="20"/>
                <w:szCs w:val="20"/>
              </w:rPr>
              <w:t>, w tym pomocy tłumacza języka migowego lub tłumacza-przewodnika.</w:t>
            </w:r>
          </w:p>
          <w:p w14:paraId="08CEAE5F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7C04397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 xml:space="preserve">Pomoc postpenitencjarna. </w:t>
            </w:r>
            <w:r w:rsidRPr="00213657">
              <w:rPr>
                <w:rFonts w:cstheme="minorHAnsi"/>
                <w:sz w:val="20"/>
                <w:szCs w:val="20"/>
              </w:rPr>
              <w:t xml:space="preserve">Wspierane są osoby, które zwalniane są z zakładów karnych i aresztów śledczych oraz osoby pozbawione wolności i osoby im najbliższe. Realizowana jest pomoc w powrocie do normalnego życia poza murami zakładu karnego. </w:t>
            </w:r>
          </w:p>
          <w:p w14:paraId="491D8AF5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D68B53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3657">
              <w:rPr>
                <w:rFonts w:cstheme="minorHAnsi"/>
                <w:b/>
                <w:bCs/>
                <w:sz w:val="20"/>
                <w:szCs w:val="20"/>
              </w:rPr>
              <w:t>Mechanizm pomocy – ważny w kontekście grupy docelowej</w:t>
            </w:r>
          </w:p>
          <w:p w14:paraId="04FDD602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Wsparcie ze środków Funduszu Sprawiedliwości udzielane jest </w:t>
            </w:r>
            <w:r w:rsidRPr="00213657">
              <w:rPr>
                <w:rFonts w:cstheme="minorHAnsi"/>
                <w:b/>
                <w:sz w:val="20"/>
                <w:szCs w:val="20"/>
              </w:rPr>
              <w:t>za pośrednictwem organizacji pozarządowych</w:t>
            </w:r>
            <w:r w:rsidRPr="00213657">
              <w:rPr>
                <w:rFonts w:cstheme="minorHAnsi"/>
                <w:sz w:val="20"/>
                <w:szCs w:val="20"/>
              </w:rPr>
              <w:t xml:space="preserve"> (jednostki niezaliczane do sektora finansów publicznych i niedziałające w celu osiągnięcia zysku, w tym stowarzyszenia, fundacje, organizacje i instytucje) oraz jednostek zaliczanych do sektora finansów publicznych</w:t>
            </w:r>
          </w:p>
          <w:p w14:paraId="1907ACF9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Ww. podmioty mogą starać się o wsparcie ze środków funduszu sprawiedliwości na dwa sposoby – przez </w:t>
            </w:r>
            <w:r w:rsidRPr="00213657">
              <w:rPr>
                <w:rFonts w:cstheme="minorHAnsi"/>
                <w:b/>
                <w:sz w:val="20"/>
                <w:szCs w:val="20"/>
              </w:rPr>
              <w:t xml:space="preserve">konkursy ofert (organizacje pozarządowe) </w:t>
            </w:r>
            <w:r w:rsidRPr="00213657">
              <w:rPr>
                <w:rFonts w:cstheme="minorHAnsi"/>
                <w:sz w:val="20"/>
                <w:szCs w:val="20"/>
              </w:rPr>
              <w:t xml:space="preserve">oraz nabory (jednostki sektora finansów publicznych). Przedmiotem naszej kampanii są konkursy. </w:t>
            </w:r>
          </w:p>
          <w:p w14:paraId="5683804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DDE24D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Grupa docelowa:</w:t>
            </w:r>
          </w:p>
          <w:p w14:paraId="1E3883FB" w14:textId="77777777" w:rsidR="00213657" w:rsidRPr="00213657" w:rsidRDefault="00213657" w:rsidP="00213657">
            <w:pPr>
              <w:spacing w:after="200" w:line="276" w:lineRule="auto"/>
              <w:rPr>
                <w:rFonts w:eastAsia="Cambria" w:cstheme="minorHAnsi"/>
                <w:sz w:val="20"/>
                <w:szCs w:val="20"/>
              </w:rPr>
            </w:pPr>
            <w:r w:rsidRPr="00213657">
              <w:rPr>
                <w:rFonts w:eastAsia="Cambria" w:cstheme="minorHAnsi"/>
                <w:sz w:val="20"/>
                <w:szCs w:val="20"/>
              </w:rPr>
              <w:t xml:space="preserve">Pracownicy organizacji pozarządowych (NGO) w Polsce, w szczególności zajmujący się działalnością pomocową. </w:t>
            </w:r>
            <w:r w:rsidRPr="00213657">
              <w:rPr>
                <w:rFonts w:eastAsia="Cambria" w:cstheme="minorHAnsi"/>
                <w:sz w:val="20"/>
                <w:szCs w:val="20"/>
              </w:rPr>
              <w:br/>
              <w:t>Osoby zaangażowane w działalność społeczną, kulturalną, edukacyjną, obywatelską i pomocową. Lokalizacja: terytorium całej Polski. Preferowane zainteresowania, stanowiska lub aktywność wskazujące na związki z trzecim sektorem.</w:t>
            </w:r>
          </w:p>
          <w:p w14:paraId="792C044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Pozycjonowanie Funduszu Sprawiedliwości:</w:t>
            </w:r>
            <w:r w:rsidRPr="00213657">
              <w:rPr>
                <w:rFonts w:cstheme="minorHAnsi"/>
                <w:sz w:val="20"/>
                <w:szCs w:val="20"/>
              </w:rPr>
              <w:t xml:space="preserve"> Fundusz Sprawiedliwości to instytucja państwowa, która stanowi pomost między zadaniami państwa a organizacjami pozarządowymi niosącymi realną pomoc końcowym beneficjentom.</w:t>
            </w:r>
          </w:p>
          <w:p w14:paraId="28AD1EA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147E37CD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3657">
              <w:rPr>
                <w:rFonts w:cstheme="minorHAnsi"/>
                <w:b/>
                <w:bCs/>
                <w:sz w:val="20"/>
                <w:szCs w:val="20"/>
              </w:rPr>
              <w:t>TEMAT KAMPANII – CZYM SĄ KONKURSY</w:t>
            </w:r>
          </w:p>
          <w:p w14:paraId="492F775C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D02CDA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b/>
                <w:bCs/>
                <w:sz w:val="20"/>
                <w:szCs w:val="20"/>
              </w:rPr>
              <w:t>Konkursy Funduszu Sprawiedliwości</w:t>
            </w:r>
            <w:r w:rsidRPr="00213657">
              <w:rPr>
                <w:rFonts w:cstheme="minorHAnsi"/>
                <w:sz w:val="20"/>
                <w:szCs w:val="20"/>
              </w:rPr>
              <w:t xml:space="preserve"> to sposób na wybór organizacji pozarządowych które będą pomagać osobom pokrzywdzonym przestępstwem – np. udzielać im darmowej pomocy prawnej, wsparcia psychologa czy pomocy rzeczowej. Ministerstwo Sprawiedliwości przekazuje środki na konkretne działania realizowane lokalnie i ogólnopolsko: żeby je otrzymać, dana NGO musi przystąpić do konkursu ogłoszonego przez Dysponenta FS oraz opublikowanego na stronach Ministerstwa lub Funduszu. W konkursach startują m.in. fundacje i stowarzyszenia, które mają doświadczenie w pracy z osobami w trudnej sytuacji.  Mierząc się z obciążeniami wizerunkowymi Funduszu, chcemy dotrzeć z informacją o ogłaszanych konkursach i zachęcić do aplikowania większą niż dotychczas liczbę podmiotów. </w:t>
            </w:r>
          </w:p>
          <w:p w14:paraId="2F975EB9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5D19B2C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lastRenderedPageBreak/>
              <w:t>Tło sytuacyjne – PROBLEM I POTRZEBA MARKI</w:t>
            </w:r>
          </w:p>
          <w:p w14:paraId="3DEB5DE5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97DF47C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W lipcu 2017 roku katalog zadań Funduszu poszerzono między innymi o „przeciwdziałanie przyczynom przestępczości”, „podejmowanie przedsięwzięć o charakterze edukacyjnym i informacyjnym”, „promowanie systemu pomocy osobom pokrzywdzonym" oraz „upowszechnianie wiedzy na temat praw osób pokrzywdzonych”. Umożliwiło to finansowanie zadań o wątpliwym związku z pomocą pokrzywdzonym. Rozszerzono również katalog podmiotów, które mogły ubiegać się o pieniądze z Funduszu. Do tej pory Fundusz mógł udzielać wsparcia tylko fundacjom i stowarzyszeniom, po zmianach mógł także finansować organy administracji rządowej, sądy, samorządy, agencje rządowe, uczelnie, szpitale, ochotnicze straże pożarne. </w:t>
            </w:r>
          </w:p>
          <w:p w14:paraId="4018E7CD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W 2024 r. Minister Sprawiedliwości podpisał rozporządzenie dotyczące zmiany zasad przyznawania wsparcia ze środków Funduszu Sprawiedliwości. Zniknął kontrowersyjny paragraf 11, który umożliwiał powierzanie zadań i tym samym środków poza procedurą konkursową. Usuniecie paragrafu 11 znosi dowolność w dysponowaniu pieniędzmi Funduszu Sprawiedliwości i zwiększa transparentność w wydatkowaniu środków publicznych.</w:t>
            </w:r>
            <w:r w:rsidRPr="00213657">
              <w:rPr>
                <w:rFonts w:cstheme="minorHAnsi"/>
                <w:b/>
                <w:sz w:val="20"/>
                <w:szCs w:val="20"/>
              </w:rPr>
              <w:br/>
            </w:r>
          </w:p>
          <w:p w14:paraId="16818A8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Jednym z istniejących obecnie problemów jest postrzeganie przez potencjalnych beneficjentów (organizacje</w:t>
            </w:r>
          </w:p>
          <w:p w14:paraId="02AB20F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pomocowe) Funduszu Sprawiedliwości jako instytucji nierzetelnej, niewłaściwie dysponującej środkami publicznymi.</w:t>
            </w:r>
          </w:p>
          <w:p w14:paraId="7A1CCD7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E0251DA" w14:textId="3B220B69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Drugim obciążeniem jest to, że mimo deklaracji o porządkowaniu spraw Funduszu, środki spływające na konto </w:t>
            </w:r>
            <w:r w:rsidR="0005469A" w:rsidRPr="00213657">
              <w:rPr>
                <w:rFonts w:cstheme="minorHAnsi"/>
                <w:sz w:val="20"/>
                <w:szCs w:val="20"/>
              </w:rPr>
              <w:t xml:space="preserve">Funduszu </w:t>
            </w:r>
            <w:r w:rsidR="0005469A" w:rsidRPr="00213657">
              <w:rPr>
                <w:rFonts w:eastAsia="Calibri" w:cstheme="minorHAnsi"/>
                <w:kern w:val="2"/>
                <w:sz w:val="24"/>
                <w:szCs w:val="24"/>
                <w14:ligatures w14:val="standardContextual"/>
              </w:rPr>
              <w:t>pochodzące</w:t>
            </w:r>
            <w:r w:rsidRPr="00213657">
              <w:rPr>
                <w:rFonts w:eastAsia="Calibri" w:cstheme="minorHAnsi"/>
                <w:kern w:val="2"/>
                <w:sz w:val="24"/>
                <w:szCs w:val="24"/>
                <w14:ligatures w14:val="standardContextual"/>
              </w:rPr>
              <w:t xml:space="preserve"> z o</w:t>
            </w:r>
            <w:r w:rsidRPr="00213657">
              <w:rPr>
                <w:rFonts w:cstheme="minorHAnsi"/>
                <w:sz w:val="20"/>
                <w:szCs w:val="20"/>
              </w:rPr>
              <w:t xml:space="preserve">bowiązkowych świadczeń pieniężnych orzekanych przez </w:t>
            </w:r>
            <w:r w:rsidR="0005469A" w:rsidRPr="00213657">
              <w:rPr>
                <w:rFonts w:cstheme="minorHAnsi"/>
                <w:sz w:val="20"/>
                <w:szCs w:val="20"/>
              </w:rPr>
              <w:t>sądy, nawiązek</w:t>
            </w:r>
            <w:r w:rsidRPr="00213657">
              <w:rPr>
                <w:rFonts w:cstheme="minorHAnsi"/>
                <w:sz w:val="20"/>
                <w:szCs w:val="20"/>
              </w:rPr>
              <w:t xml:space="preserve"> i przepadków orzekanych na rzecz Funduszu, oraz częściowo grzywien ściąganych przez sądy i komorników </w:t>
            </w:r>
          </w:p>
          <w:p w14:paraId="7A0AF50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były zamrożone – konkursy nie odbywały się aż do teraz i zamiast „pracować”, leżały na koncie. </w:t>
            </w:r>
          </w:p>
          <w:p w14:paraId="11670FC6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13657" w:rsidRPr="00213657" w14:paraId="19824AB6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32D845A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DF4019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Sytuacja marki / produktu</w:t>
            </w:r>
          </w:p>
          <w:p w14:paraId="04EDB801" w14:textId="76A66390" w:rsidR="00213657" w:rsidRPr="00213657" w:rsidRDefault="00213657" w:rsidP="00213657">
            <w:pPr>
              <w:numPr>
                <w:ilvl w:val="0"/>
                <w:numId w:val="4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Marka FS jest bardzo wysoko rozpoznawalna, jednak głównie w negatywnym </w:t>
            </w:r>
            <w:r w:rsidR="0005469A" w:rsidRPr="00213657">
              <w:rPr>
                <w:rFonts w:cstheme="minorHAnsi"/>
                <w:sz w:val="20"/>
                <w:szCs w:val="20"/>
              </w:rPr>
              <w:t>kontekście</w:t>
            </w:r>
            <w:r w:rsidRPr="00213657">
              <w:rPr>
                <w:rFonts w:cstheme="minorHAnsi"/>
                <w:sz w:val="20"/>
                <w:szCs w:val="20"/>
              </w:rPr>
              <w:t xml:space="preserve"> jako przedmiot politycznego sporu. Jako instytucja nieprawidłowo przeprowadzająca konkursy, rozdająca pieniądze „znajomym”, „swoim”.</w:t>
            </w:r>
          </w:p>
          <w:p w14:paraId="2EB8B00B" w14:textId="77777777" w:rsidR="00213657" w:rsidRPr="00213657" w:rsidRDefault="00213657" w:rsidP="00213657">
            <w:pPr>
              <w:numPr>
                <w:ilvl w:val="0"/>
                <w:numId w:val="4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Nawet wśród partnerów pozytywnie nastawionych do misji Funduszu, istnieje rozczarowanie przedłużającym się brakiem konkursów. </w:t>
            </w:r>
          </w:p>
          <w:p w14:paraId="7E4659E1" w14:textId="77777777" w:rsidR="00213657" w:rsidRPr="00213657" w:rsidRDefault="00213657" w:rsidP="00213657">
            <w:pPr>
              <w:numPr>
                <w:ilvl w:val="0"/>
                <w:numId w:val="4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Fundusz ma wysoką rozpoznawalność, ale stosunkowo małą jako tożsamość wizualna.</w:t>
            </w:r>
          </w:p>
          <w:p w14:paraId="6BF2FC4E" w14:textId="77777777" w:rsidR="00213657" w:rsidRPr="00213657" w:rsidRDefault="00213657" w:rsidP="00213657">
            <w:pPr>
              <w:numPr>
                <w:ilvl w:val="0"/>
                <w:numId w:val="47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Klient dysponuje jedynie podstawową księgą systemu identyfikacji wizualnej i księgą znaku, nie posiada długofalowej procedury zarządzania marką.</w:t>
            </w:r>
          </w:p>
          <w:p w14:paraId="63C62802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43F9AF5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Strategia komunikacji – kluczowe przekazy – zadanie</w:t>
            </w:r>
          </w:p>
          <w:p w14:paraId="5CC7810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6CAECCA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Kampania ma zachęcić do wzięcia udziału w planowanych do ogłoszenia konkursach Funduszu, budując poczucie, że:</w:t>
            </w:r>
          </w:p>
          <w:p w14:paraId="08ED0E77" w14:textId="77777777" w:rsidR="00213657" w:rsidRPr="00213657" w:rsidRDefault="00213657" w:rsidP="00213657">
            <w:pPr>
              <w:numPr>
                <w:ilvl w:val="3"/>
                <w:numId w:val="47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sz w:val="20"/>
                <w:szCs w:val="20"/>
              </w:rPr>
              <w:t>Sprawy ruszyły z miejsca (Fundusze ruszyły)</w:t>
            </w:r>
          </w:p>
          <w:p w14:paraId="095093EC" w14:textId="77777777" w:rsidR="00213657" w:rsidRPr="00213657" w:rsidRDefault="00213657" w:rsidP="00213657">
            <w:pPr>
              <w:numPr>
                <w:ilvl w:val="3"/>
                <w:numId w:val="47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sz w:val="20"/>
                <w:szCs w:val="20"/>
              </w:rPr>
              <w:t>Zasady są transparentne</w:t>
            </w:r>
          </w:p>
          <w:p w14:paraId="73476A0C" w14:textId="77777777" w:rsidR="00213657" w:rsidRPr="00213657" w:rsidRDefault="00213657" w:rsidP="00213657">
            <w:pPr>
              <w:numPr>
                <w:ilvl w:val="3"/>
                <w:numId w:val="47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sz w:val="20"/>
                <w:szCs w:val="20"/>
              </w:rPr>
              <w:t>Do rozdzielenia są duże środki</w:t>
            </w:r>
          </w:p>
          <w:p w14:paraId="15BC39BC" w14:textId="77777777" w:rsidR="00213657" w:rsidRPr="00213657" w:rsidRDefault="00213657" w:rsidP="00213657">
            <w:pPr>
              <w:numPr>
                <w:ilvl w:val="3"/>
                <w:numId w:val="47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sz w:val="20"/>
                <w:szCs w:val="20"/>
              </w:rPr>
              <w:t>Konkursy otwarte są nie tylko na największe organizacje pozarządowe</w:t>
            </w:r>
          </w:p>
          <w:p w14:paraId="70FFA002" w14:textId="77777777" w:rsidR="00213657" w:rsidRPr="00213657" w:rsidRDefault="00213657" w:rsidP="00213657">
            <w:pPr>
              <w:numPr>
                <w:ilvl w:val="3"/>
                <w:numId w:val="47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13657">
              <w:rPr>
                <w:rFonts w:eastAsia="Calibri" w:cstheme="minorHAnsi"/>
                <w:sz w:val="20"/>
                <w:szCs w:val="20"/>
              </w:rPr>
              <w:t>Konkursy obejmują tematycznie pola takie jak pomoc dzieciom, ofiarom przemocy domowej, kradzieży czy oszustwa oraz pomoc post penitencjarną</w:t>
            </w:r>
          </w:p>
          <w:p w14:paraId="19AA6E35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A5295EF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We współpracy z Zamawiającym, Wykonawca opracuje minimum 8 komunikatów i stworzy na ich podstawie materiały reklamowe w formie online video i w formie statycznej, złożone z tekstu (</w:t>
            </w:r>
            <w:proofErr w:type="spellStart"/>
            <w:r w:rsidRPr="00213657">
              <w:rPr>
                <w:rFonts w:cstheme="minorHAnsi"/>
                <w:sz w:val="20"/>
                <w:szCs w:val="20"/>
              </w:rPr>
              <w:t>copy</w:t>
            </w:r>
            <w:proofErr w:type="spellEnd"/>
            <w:r w:rsidRPr="00213657">
              <w:rPr>
                <w:rFonts w:cstheme="minorHAnsi"/>
                <w:sz w:val="20"/>
                <w:szCs w:val="20"/>
              </w:rPr>
              <w:t xml:space="preserve">) oraz animacji z wykorzystaniem zdjęć lub grafik. </w:t>
            </w:r>
          </w:p>
          <w:p w14:paraId="0D4ED1E3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23D69FB3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Zamawiający przewiduje dostarczenie Wykonawcy precyzyjnych wytycznych odnośnie przekazu słownego (</w:t>
            </w:r>
            <w:proofErr w:type="spellStart"/>
            <w:r w:rsidRPr="00213657">
              <w:rPr>
                <w:rFonts w:cstheme="minorHAnsi"/>
                <w:sz w:val="20"/>
                <w:szCs w:val="20"/>
              </w:rPr>
              <w:t>copy</w:t>
            </w:r>
            <w:proofErr w:type="spellEnd"/>
            <w:r w:rsidRPr="00213657">
              <w:rPr>
                <w:rFonts w:cstheme="minorHAnsi"/>
                <w:sz w:val="20"/>
                <w:szCs w:val="20"/>
              </w:rPr>
              <w:t>) zawartego w poszczególnych egzekucjach, tak by jak najszybciej przejść do realizacji projektowania graficznego.</w:t>
            </w:r>
          </w:p>
          <w:p w14:paraId="7BB94C46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EB006C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Wykonawca zaplanuje strategię </w:t>
            </w:r>
            <w:proofErr w:type="spellStart"/>
            <w:r w:rsidRPr="00213657">
              <w:rPr>
                <w:rFonts w:cstheme="minorHAnsi"/>
                <w:sz w:val="20"/>
                <w:szCs w:val="20"/>
              </w:rPr>
              <w:t>mediową</w:t>
            </w:r>
            <w:proofErr w:type="spellEnd"/>
            <w:r w:rsidRPr="00213657">
              <w:rPr>
                <w:rFonts w:cstheme="minorHAnsi"/>
                <w:sz w:val="20"/>
                <w:szCs w:val="20"/>
              </w:rPr>
              <w:t xml:space="preserve">, określi budżet i przeprowadzi zakup mediów, mając na celu maksymalizację wejść na stronę konkursową oraz zasięg w grupie docelowej. </w:t>
            </w:r>
          </w:p>
          <w:p w14:paraId="11FFCE3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1B51C28F" w14:textId="616DEF9F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3657">
              <w:rPr>
                <w:rFonts w:cstheme="minorHAnsi"/>
                <w:b/>
                <w:bCs/>
                <w:sz w:val="20"/>
                <w:szCs w:val="20"/>
              </w:rPr>
              <w:t xml:space="preserve">Harmonogram realizacji </w:t>
            </w:r>
          </w:p>
          <w:p w14:paraId="2AA1B92C" w14:textId="72FBF45F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Start kampanii – </w:t>
            </w:r>
            <w:r w:rsidRPr="00213657">
              <w:rPr>
                <w:rFonts w:cstheme="minorHAnsi"/>
                <w:sz w:val="18"/>
                <w:szCs w:val="18"/>
              </w:rPr>
              <w:t xml:space="preserve"> </w:t>
            </w:r>
            <w:r w:rsidRPr="00213657">
              <w:rPr>
                <w:rFonts w:cstheme="minorHAnsi"/>
                <w:sz w:val="20"/>
                <w:szCs w:val="20"/>
              </w:rPr>
              <w:t xml:space="preserve"> w terminie uzgodnionym z </w:t>
            </w:r>
            <w:r w:rsidR="0005469A" w:rsidRPr="00213657">
              <w:rPr>
                <w:rFonts w:cstheme="minorHAnsi"/>
                <w:sz w:val="20"/>
                <w:szCs w:val="20"/>
              </w:rPr>
              <w:t>Zamawiającym,</w:t>
            </w:r>
            <w:r w:rsidRPr="00213657">
              <w:rPr>
                <w:rFonts w:cstheme="minorHAnsi"/>
                <w:sz w:val="20"/>
                <w:szCs w:val="20"/>
              </w:rPr>
              <w:t xml:space="preserve"> nie wcześniej niż 14 dni od zawarcia umowy.</w:t>
            </w:r>
          </w:p>
          <w:p w14:paraId="1949A2E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8FC450D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Okres trwania: </w:t>
            </w:r>
          </w:p>
          <w:p w14:paraId="40F1CD3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Pomoc poszkodowanym 1-30 września 2025, z dwiema zintensyfikowanymi falami działań:</w:t>
            </w:r>
          </w:p>
          <w:p w14:paraId="175B0B2E" w14:textId="47E97D21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- I fala: intensywne działania w pierwszym tygodniu</w:t>
            </w:r>
            <w:r w:rsidR="00DA45CC">
              <w:rPr>
                <w:rFonts w:cstheme="minorHAnsi"/>
                <w:sz w:val="20"/>
                <w:szCs w:val="20"/>
              </w:rPr>
              <w:t xml:space="preserve"> kampanii</w:t>
            </w:r>
          </w:p>
          <w:p w14:paraId="1AC8A6C6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- II fala: tydzień przed terminem konkursu pomocy poszkodowanym.</w:t>
            </w:r>
          </w:p>
          <w:p w14:paraId="1EB2C336" w14:textId="7459F4FA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Pomoc postpenitencjarna: 30 dni (</w:t>
            </w:r>
            <w:r>
              <w:rPr>
                <w:rFonts w:cstheme="minorHAnsi"/>
                <w:sz w:val="20"/>
                <w:szCs w:val="20"/>
              </w:rPr>
              <w:t>wrzesień</w:t>
            </w:r>
            <w:r w:rsidRPr="00213657">
              <w:rPr>
                <w:rFonts w:cstheme="minorHAnsi"/>
                <w:sz w:val="20"/>
                <w:szCs w:val="20"/>
              </w:rPr>
              <w:t xml:space="preserve"> – listopad)</w:t>
            </w:r>
          </w:p>
          <w:p w14:paraId="4AF7BAD2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- I fala: intensywne działania w pierwszym tygodniu</w:t>
            </w:r>
          </w:p>
          <w:p w14:paraId="1CC6D9B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- II fala: tydzień przed terminem konkursu pomocy postpenitencjarnej.</w:t>
            </w:r>
          </w:p>
          <w:p w14:paraId="139B09A4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CD88FB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13657">
              <w:rPr>
                <w:rFonts w:cstheme="minorHAnsi"/>
                <w:b/>
                <w:bCs/>
                <w:sz w:val="20"/>
                <w:szCs w:val="20"/>
              </w:rPr>
              <w:t>Tonalność - pozycjonowanie:</w:t>
            </w:r>
          </w:p>
          <w:p w14:paraId="110CEC1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Zaproponowany w kampanii styl graficzny powinien unowocześnić wizerunek Funduszu, być zgodny z najlepszymi praktykami </w:t>
            </w:r>
            <w:proofErr w:type="spellStart"/>
            <w:r w:rsidRPr="00213657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213657">
              <w:rPr>
                <w:rFonts w:cstheme="minorHAnsi"/>
                <w:sz w:val="20"/>
                <w:szCs w:val="20"/>
              </w:rPr>
              <w:t xml:space="preserve"> media w 2025 roku i korespondować z językiem komunikacji organizacji pozarządowych w Polsce i na świecie. Zadanie polega na stworzeniu wyróżnialnego i przyjaznego stylu wizualnego, adaptowalnego pod poszczególne komunikaty kampanii. </w:t>
            </w:r>
          </w:p>
          <w:p w14:paraId="37C8E45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0ED0F9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3657">
              <w:rPr>
                <w:rFonts w:cstheme="minorHAnsi"/>
                <w:b/>
                <w:bCs/>
                <w:sz w:val="20"/>
                <w:szCs w:val="20"/>
              </w:rPr>
              <w:t>Mandatories</w:t>
            </w:r>
            <w:proofErr w:type="spellEnd"/>
            <w:r w:rsidRPr="0021365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17ACA00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Przekierowanie ruchu na wskazaną stronę konkursową. </w:t>
            </w:r>
          </w:p>
          <w:p w14:paraId="2EA42ECE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Logo Funduszu lub Ministerstwa Sprawiedliwości, do ustalenia w trakcie konsultacji. </w:t>
            </w:r>
          </w:p>
          <w:p w14:paraId="6BA44F47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13657" w:rsidRPr="00213657" w14:paraId="6606D9F5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65D2E0CC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3657" w:rsidRPr="00213657" w14:paraId="6C796F38" w14:textId="77777777" w:rsidTr="00213657"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14:paraId="2FE482C4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Cele marketingowe / komunikacyjne</w:t>
            </w:r>
          </w:p>
        </w:tc>
      </w:tr>
      <w:tr w:rsidR="00213657" w:rsidRPr="00213657" w14:paraId="24FD00B3" w14:textId="77777777" w:rsidTr="00213657">
        <w:trPr>
          <w:trHeight w:val="280"/>
        </w:trPr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ACA544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3F4CE729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Cel marketingowy:</w:t>
            </w:r>
          </w:p>
          <w:p w14:paraId="044CF859" w14:textId="77777777" w:rsidR="00213657" w:rsidRPr="00213657" w:rsidRDefault="00213657" w:rsidP="00213657">
            <w:pPr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Promocja ogłaszanych konkursów</w:t>
            </w:r>
            <w:r w:rsidRPr="00213657">
              <w:rPr>
                <w:rFonts w:cstheme="minorHAnsi"/>
              </w:rPr>
              <w:t xml:space="preserve"> i </w:t>
            </w:r>
            <w:r w:rsidRPr="00213657">
              <w:rPr>
                <w:rFonts w:cstheme="minorHAnsi"/>
                <w:sz w:val="20"/>
                <w:szCs w:val="20"/>
              </w:rPr>
              <w:t>zwiększenie liczby zgłoszeń.</w:t>
            </w:r>
          </w:p>
          <w:p w14:paraId="17E029C1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0DAE862A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657">
              <w:rPr>
                <w:rFonts w:cstheme="minorHAnsi"/>
                <w:b/>
                <w:sz w:val="20"/>
                <w:szCs w:val="20"/>
              </w:rPr>
              <w:t>Cele komunikacyjne:</w:t>
            </w:r>
          </w:p>
          <w:p w14:paraId="7B5DC3CF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 xml:space="preserve">Rehabilitacja marki - wzrost zaufania do marki. </w:t>
            </w:r>
          </w:p>
          <w:p w14:paraId="572DD223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Repozycjonowanie marki – przesunięcie akcentu z patriotycznego na stricte pomocowy.</w:t>
            </w:r>
          </w:p>
          <w:p w14:paraId="13E35EF6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Wzrost świadomości uruchomienia środków z Funduszu</w:t>
            </w:r>
          </w:p>
          <w:p w14:paraId="14BEB978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Budowa pozytywnego wizerunku Funduszu w środowisku organizacji pozarządowych.</w:t>
            </w:r>
          </w:p>
          <w:p w14:paraId="73DDE99D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lastRenderedPageBreak/>
              <w:t>Repozycjonowanie FS w kierunku empatycznej, opiekuńczej i chroniącej, marki działającej na rzecz obywateli i organizacji, które zechcą wziąć udział w konkursach.</w:t>
            </w:r>
          </w:p>
          <w:p w14:paraId="23580EA5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Transparentność działań Funduszu: Komunikowanie w sposób jasny i przejrzysty procesów decyzyjnych, alokacji środków i realizacji projektów, aby zbudować zaufanie społeczne.</w:t>
            </w:r>
          </w:p>
          <w:p w14:paraId="043684EB" w14:textId="77777777" w:rsidR="00213657" w:rsidRPr="00213657" w:rsidRDefault="00213657" w:rsidP="00213657">
            <w:pPr>
              <w:numPr>
                <w:ilvl w:val="0"/>
                <w:numId w:val="48"/>
              </w:numPr>
              <w:spacing w:after="0" w:line="276" w:lineRule="auto"/>
              <w:ind w:left="1440"/>
              <w:rPr>
                <w:rFonts w:cstheme="minorHAnsi"/>
                <w:sz w:val="20"/>
                <w:szCs w:val="20"/>
              </w:rPr>
            </w:pPr>
            <w:r w:rsidRPr="00213657">
              <w:rPr>
                <w:rFonts w:cstheme="minorHAnsi"/>
                <w:sz w:val="20"/>
                <w:szCs w:val="20"/>
              </w:rPr>
              <w:t>Ujednolicenie komunikacji wizualnej i tonalnej: opracowanie spójnej tożsamości wizualnej, obejmującej kolorystykę, typografię oraz sposób komunikacji werbalnej, aby marka była postrzegana jako profesjonalna i nowoczesna, ale także dostępna i przyjazna.</w:t>
            </w:r>
          </w:p>
          <w:p w14:paraId="3A95EEF5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13657" w:rsidRPr="00213657" w14:paraId="2F26796F" w14:textId="77777777" w:rsidTr="00213657">
        <w:trPr>
          <w:trHeight w:val="705"/>
        </w:trPr>
        <w:tc>
          <w:tcPr>
            <w:tcW w:w="9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10A8BF" w14:textId="77777777" w:rsidR="00213657" w:rsidRPr="00213657" w:rsidRDefault="00213657" w:rsidP="0021365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16C5DBA" w14:textId="77777777" w:rsidR="00213657" w:rsidRP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7DBE4829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26DA43F7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00828927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2D7A2360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7B2926CD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6692C28F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31BF0477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10FE1F2B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D11E295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1571BC6C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28F73AA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31939E1D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48D7A699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07CA9ECE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0AB08B94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16DC76BD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43A049A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3DBACB3E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11C6A449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6E59340C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69448394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281230CD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247052D3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472E5759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823765D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BD35DF7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6CC1A8A7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202D23E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614068A8" w14:textId="77777777" w:rsid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1ED16073" w14:textId="77777777" w:rsidR="00213657" w:rsidRPr="00213657" w:rsidRDefault="00213657" w:rsidP="00213657">
      <w:pPr>
        <w:spacing w:after="0" w:line="276" w:lineRule="auto"/>
        <w:rPr>
          <w:rFonts w:cstheme="minorHAnsi"/>
          <w:iCs/>
          <w:sz w:val="20"/>
          <w:szCs w:val="20"/>
        </w:rPr>
      </w:pPr>
    </w:p>
    <w:p w14:paraId="522A23D4" w14:textId="77777777" w:rsidR="00213657" w:rsidRDefault="00213657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5AD52106" w14:textId="77777777" w:rsidR="00213657" w:rsidRDefault="00213657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37CF3FDA" w14:textId="77777777" w:rsidR="00C15E1C" w:rsidRDefault="00C15E1C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4AC419C6" w14:textId="7596DDFE" w:rsidR="00E742F4" w:rsidRPr="00213657" w:rsidRDefault="00E742F4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213657">
        <w:rPr>
          <w:rFonts w:eastAsia="Calibri" w:cstheme="minorHAnsi"/>
          <w:sz w:val="20"/>
          <w:szCs w:val="20"/>
        </w:rPr>
        <w:lastRenderedPageBreak/>
        <w:t xml:space="preserve">Załącznik nr </w:t>
      </w:r>
      <w:r w:rsidR="004C55A0">
        <w:rPr>
          <w:rFonts w:eastAsia="Calibri" w:cstheme="minorHAnsi"/>
          <w:sz w:val="20"/>
          <w:szCs w:val="20"/>
        </w:rPr>
        <w:t>6</w:t>
      </w:r>
      <w:r w:rsidRPr="00213657">
        <w:rPr>
          <w:rFonts w:eastAsia="Calibri" w:cstheme="minorHAnsi"/>
          <w:sz w:val="20"/>
          <w:szCs w:val="20"/>
        </w:rPr>
        <w:t xml:space="preserve"> </w:t>
      </w:r>
    </w:p>
    <w:p w14:paraId="779CF521" w14:textId="5B74D90A" w:rsidR="00A746E1" w:rsidRPr="00213657" w:rsidRDefault="00A746E1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2CB73DC2" w14:textId="77777777" w:rsidR="00A746E1" w:rsidRPr="00213657" w:rsidRDefault="00A746E1" w:rsidP="002B3C7C">
      <w:pPr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02E11955" w14:textId="170D1F9E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PROTOKÓŁ ODBIORU PRZEDMIOTU UMOWY</w:t>
      </w:r>
    </w:p>
    <w:p w14:paraId="10957E64" w14:textId="12A82123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>Nr</w:t>
      </w:r>
      <w:r w:rsidR="000C4D9C" w:rsidRPr="00213657">
        <w:rPr>
          <w:rFonts w:cstheme="minorHAnsi"/>
          <w:b/>
          <w:bCs/>
          <w:sz w:val="20"/>
          <w:szCs w:val="20"/>
        </w:rPr>
        <w:t xml:space="preserve"> </w:t>
      </w:r>
      <w:r w:rsidR="00010069" w:rsidRPr="00213657">
        <w:rPr>
          <w:rFonts w:cstheme="minorHAnsi"/>
          <w:b/>
          <w:bCs/>
          <w:sz w:val="20"/>
          <w:szCs w:val="20"/>
        </w:rPr>
        <w:t>………………………………</w:t>
      </w:r>
    </w:p>
    <w:p w14:paraId="5827206A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521E71C2" w14:textId="0C853688" w:rsidR="00E742F4" w:rsidRPr="00213657" w:rsidRDefault="000C4D9C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s</w:t>
      </w:r>
      <w:r w:rsidR="00E742F4" w:rsidRPr="00213657">
        <w:rPr>
          <w:rFonts w:cstheme="minorHAnsi"/>
          <w:sz w:val="20"/>
          <w:szCs w:val="20"/>
        </w:rPr>
        <w:t>porządzony w dniu ……………</w:t>
      </w:r>
      <w:r w:rsidRPr="00213657">
        <w:rPr>
          <w:rFonts w:cstheme="minorHAnsi"/>
          <w:sz w:val="20"/>
          <w:szCs w:val="20"/>
        </w:rPr>
        <w:t>……………………</w:t>
      </w:r>
      <w:r w:rsidR="00E742F4" w:rsidRPr="00213657">
        <w:rPr>
          <w:rFonts w:cstheme="minorHAnsi"/>
          <w:sz w:val="20"/>
          <w:szCs w:val="20"/>
        </w:rPr>
        <w:t>..</w:t>
      </w:r>
    </w:p>
    <w:p w14:paraId="2388B8F3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133D146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09F08A43" w14:textId="6ABB1EE1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W dniu ……………… dokonano odbioru Przedmiotu Umowy</w:t>
      </w:r>
      <w:r w:rsidR="00010069" w:rsidRPr="00213657">
        <w:rPr>
          <w:rFonts w:cstheme="minorHAnsi"/>
          <w:sz w:val="20"/>
          <w:szCs w:val="20"/>
        </w:rPr>
        <w:t xml:space="preserve"> nr……………………….</w:t>
      </w:r>
      <w:r w:rsidR="000C4D9C" w:rsidRPr="00213657">
        <w:rPr>
          <w:rFonts w:cstheme="minorHAnsi"/>
          <w:sz w:val="20"/>
          <w:szCs w:val="20"/>
        </w:rPr>
        <w:t xml:space="preserve">. </w:t>
      </w:r>
      <w:r w:rsidRPr="00213657">
        <w:rPr>
          <w:rFonts w:cstheme="minorHAnsi"/>
          <w:sz w:val="20"/>
          <w:szCs w:val="20"/>
        </w:rPr>
        <w:t xml:space="preserve">Przedmiot Umowy w zakresie objętym odbiorem został wykonany </w:t>
      </w:r>
      <w:r w:rsidRPr="00213657">
        <w:rPr>
          <w:rFonts w:cstheme="minorHAnsi"/>
          <w:i/>
          <w:iCs/>
          <w:sz w:val="20"/>
          <w:szCs w:val="20"/>
        </w:rPr>
        <w:t>w terminie/nie został wykonany w</w:t>
      </w:r>
      <w:r w:rsidR="000C4D9C" w:rsidRPr="00213657">
        <w:rPr>
          <w:rFonts w:cstheme="minorHAnsi"/>
          <w:i/>
          <w:iCs/>
          <w:sz w:val="20"/>
          <w:szCs w:val="20"/>
        </w:rPr>
        <w:t xml:space="preserve"> </w:t>
      </w:r>
      <w:r w:rsidRPr="00213657">
        <w:rPr>
          <w:rFonts w:cstheme="minorHAnsi"/>
          <w:i/>
          <w:iCs/>
          <w:sz w:val="20"/>
          <w:szCs w:val="20"/>
        </w:rPr>
        <w:t>terminie</w:t>
      </w:r>
      <w:r w:rsidRPr="00213657">
        <w:rPr>
          <w:rFonts w:cstheme="minorHAnsi"/>
          <w:sz w:val="20"/>
          <w:szCs w:val="20"/>
        </w:rPr>
        <w:t>*</w:t>
      </w:r>
    </w:p>
    <w:p w14:paraId="7FCBBD36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9D74F8F" w14:textId="2BE26BF5" w:rsidR="000C4D9C" w:rsidRPr="00213657" w:rsidRDefault="00E742F4" w:rsidP="002B3C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Zgodnie z Umow</w:t>
      </w:r>
      <w:r w:rsidR="000C4D9C" w:rsidRPr="00213657">
        <w:rPr>
          <w:rFonts w:cstheme="minorHAnsi"/>
          <w:sz w:val="20"/>
          <w:szCs w:val="20"/>
        </w:rPr>
        <w:t>ą</w:t>
      </w:r>
      <w:r w:rsidRPr="00213657">
        <w:rPr>
          <w:rFonts w:cstheme="minorHAnsi"/>
          <w:sz w:val="20"/>
          <w:szCs w:val="20"/>
        </w:rPr>
        <w:t xml:space="preserve"> wykonanie Przedmiotu </w:t>
      </w:r>
      <w:r w:rsidR="005C05C4">
        <w:rPr>
          <w:rFonts w:cstheme="minorHAnsi"/>
          <w:sz w:val="20"/>
          <w:szCs w:val="20"/>
        </w:rPr>
        <w:t>Umow</w:t>
      </w:r>
      <w:r w:rsidRPr="00213657">
        <w:rPr>
          <w:rFonts w:cstheme="minorHAnsi"/>
          <w:sz w:val="20"/>
          <w:szCs w:val="20"/>
        </w:rPr>
        <w:t>y objętego niniejszym odbiorem</w:t>
      </w:r>
      <w:r w:rsidR="000C4D9C" w:rsidRPr="00213657">
        <w:rPr>
          <w:rFonts w:cstheme="minorHAnsi"/>
          <w:sz w:val="20"/>
          <w:szCs w:val="20"/>
        </w:rPr>
        <w:t xml:space="preserve"> </w:t>
      </w:r>
      <w:r w:rsidRPr="00213657">
        <w:rPr>
          <w:rFonts w:cstheme="minorHAnsi"/>
          <w:sz w:val="20"/>
          <w:szCs w:val="20"/>
        </w:rPr>
        <w:t>powinno nastąpić do dnia</w:t>
      </w:r>
      <w:r w:rsidR="000C4D9C" w:rsidRPr="00213657">
        <w:rPr>
          <w:rFonts w:cstheme="minorHAnsi"/>
          <w:sz w:val="20"/>
          <w:szCs w:val="20"/>
        </w:rPr>
        <w:t xml:space="preserve"> </w:t>
      </w:r>
      <w:r w:rsidR="00010069" w:rsidRPr="00213657">
        <w:rPr>
          <w:rFonts w:cstheme="minorHAnsi"/>
          <w:sz w:val="20"/>
          <w:szCs w:val="20"/>
        </w:rPr>
        <w:t>……………………………………….</w:t>
      </w:r>
      <w:r w:rsidR="000C4D9C" w:rsidRPr="00213657">
        <w:rPr>
          <w:rFonts w:cstheme="minorHAnsi"/>
          <w:sz w:val="20"/>
          <w:szCs w:val="20"/>
        </w:rPr>
        <w:t xml:space="preserve"> </w:t>
      </w:r>
    </w:p>
    <w:p w14:paraId="36F21D8F" w14:textId="1F6D600B" w:rsidR="00E742F4" w:rsidRPr="00213657" w:rsidRDefault="00E742F4" w:rsidP="002B3C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Faktyczne wykonanie Przedmiotu Umowy objętego niniejszym odbiorem nastąpiło w dniu</w:t>
      </w:r>
      <w:r w:rsidR="000C4D9C" w:rsidRPr="00213657">
        <w:rPr>
          <w:rFonts w:cstheme="minorHAnsi"/>
          <w:sz w:val="20"/>
          <w:szCs w:val="20"/>
        </w:rPr>
        <w:t xml:space="preserve">  </w:t>
      </w:r>
      <w:r w:rsidRPr="00213657">
        <w:rPr>
          <w:rFonts w:cstheme="minorHAnsi"/>
          <w:sz w:val="20"/>
          <w:szCs w:val="20"/>
        </w:rPr>
        <w:t>…………</w:t>
      </w:r>
      <w:r w:rsidR="000C4D9C" w:rsidRPr="00213657">
        <w:rPr>
          <w:rFonts w:cstheme="minorHAnsi"/>
          <w:sz w:val="20"/>
          <w:szCs w:val="20"/>
        </w:rPr>
        <w:t>……………...</w:t>
      </w:r>
      <w:r w:rsidRPr="00213657">
        <w:rPr>
          <w:rFonts w:cstheme="minorHAnsi"/>
          <w:sz w:val="20"/>
          <w:szCs w:val="20"/>
        </w:rPr>
        <w:t>……………</w:t>
      </w:r>
    </w:p>
    <w:p w14:paraId="6B73B34B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164C242" w14:textId="50B22667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Usługa został</w:t>
      </w:r>
      <w:r w:rsidR="000C4D9C" w:rsidRPr="00213657">
        <w:rPr>
          <w:rFonts w:cstheme="minorHAnsi"/>
          <w:sz w:val="20"/>
          <w:szCs w:val="20"/>
        </w:rPr>
        <w:t>a</w:t>
      </w:r>
      <w:r w:rsidRPr="00213657">
        <w:rPr>
          <w:rFonts w:cstheme="minorHAnsi"/>
          <w:sz w:val="20"/>
          <w:szCs w:val="20"/>
        </w:rPr>
        <w:t xml:space="preserve"> odebrana </w:t>
      </w:r>
      <w:r w:rsidRPr="00213657">
        <w:rPr>
          <w:rFonts w:cstheme="minorHAnsi"/>
          <w:i/>
          <w:iCs/>
          <w:sz w:val="20"/>
          <w:szCs w:val="20"/>
        </w:rPr>
        <w:t>bez zastrzeżeń/z zastrzeżeniami</w:t>
      </w:r>
      <w:r w:rsidRPr="00213657">
        <w:rPr>
          <w:rFonts w:cstheme="minorHAnsi"/>
          <w:sz w:val="20"/>
          <w:szCs w:val="20"/>
        </w:rPr>
        <w:t>*</w:t>
      </w:r>
    </w:p>
    <w:p w14:paraId="62DC13C0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17D0026" w14:textId="5D781575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Załącznik:</w:t>
      </w:r>
    </w:p>
    <w:p w14:paraId="25505886" w14:textId="3D288188" w:rsidR="000C4D9C" w:rsidRPr="00213657" w:rsidRDefault="00E742F4" w:rsidP="002B3C7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……</w:t>
      </w:r>
      <w:r w:rsidR="000C4D9C" w:rsidRPr="00213657">
        <w:rPr>
          <w:rFonts w:cstheme="minorHAnsi"/>
          <w:sz w:val="20"/>
          <w:szCs w:val="20"/>
        </w:rPr>
        <w:t>………………………………………………</w:t>
      </w:r>
      <w:r w:rsidRPr="00213657">
        <w:rPr>
          <w:rFonts w:cstheme="minorHAnsi"/>
          <w:sz w:val="20"/>
          <w:szCs w:val="20"/>
        </w:rPr>
        <w:t>……………………</w:t>
      </w:r>
    </w:p>
    <w:p w14:paraId="0F502ECD" w14:textId="626C9B0B" w:rsidR="000C4D9C" w:rsidRPr="00213657" w:rsidRDefault="000C4D9C" w:rsidP="002B3C7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7658B239" w14:textId="08034C93" w:rsidR="000C4D9C" w:rsidRPr="00213657" w:rsidRDefault="00E742F4" w:rsidP="002B3C7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13657">
        <w:rPr>
          <w:rFonts w:cstheme="minorHAnsi"/>
          <w:sz w:val="20"/>
          <w:szCs w:val="20"/>
        </w:rPr>
        <w:t xml:space="preserve"> </w:t>
      </w:r>
      <w:r w:rsidR="000C4D9C" w:rsidRPr="00213657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019D5ED3" w14:textId="77777777" w:rsidR="000C4D9C" w:rsidRPr="00213657" w:rsidRDefault="000C4D9C" w:rsidP="002B3C7C">
      <w:pPr>
        <w:pStyle w:val="Akapitzlist"/>
        <w:autoSpaceDE w:val="0"/>
        <w:autoSpaceDN w:val="0"/>
        <w:adjustRightInd w:val="0"/>
        <w:spacing w:after="0" w:line="276" w:lineRule="auto"/>
        <w:ind w:left="776"/>
        <w:jc w:val="both"/>
        <w:rPr>
          <w:rFonts w:cstheme="minorHAnsi"/>
          <w:sz w:val="20"/>
          <w:szCs w:val="20"/>
        </w:rPr>
      </w:pPr>
    </w:p>
    <w:p w14:paraId="6EAB5A8B" w14:textId="77777777" w:rsidR="000C4D9C" w:rsidRPr="00213657" w:rsidRDefault="000C4D9C" w:rsidP="002B3C7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60B6262" w14:textId="3CA2ECBD" w:rsidR="00E742F4" w:rsidRPr="00213657" w:rsidRDefault="00E742F4" w:rsidP="002B3C7C">
      <w:pPr>
        <w:autoSpaceDE w:val="0"/>
        <w:autoSpaceDN w:val="0"/>
        <w:adjustRightInd w:val="0"/>
        <w:spacing w:after="0" w:line="276" w:lineRule="auto"/>
        <w:ind w:firstLine="416"/>
        <w:jc w:val="both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b/>
          <w:bCs/>
          <w:sz w:val="20"/>
          <w:szCs w:val="20"/>
        </w:rPr>
        <w:t xml:space="preserve">ZAMAWIAJĄCY: </w:t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="000C4D9C" w:rsidRPr="00213657">
        <w:rPr>
          <w:rFonts w:cstheme="minorHAnsi"/>
          <w:b/>
          <w:bCs/>
          <w:sz w:val="20"/>
          <w:szCs w:val="20"/>
        </w:rPr>
        <w:tab/>
      </w:r>
      <w:r w:rsidRPr="00213657">
        <w:rPr>
          <w:rFonts w:cstheme="minorHAnsi"/>
          <w:b/>
          <w:bCs/>
          <w:sz w:val="20"/>
          <w:szCs w:val="20"/>
        </w:rPr>
        <w:t>WYKONAWCA:</w:t>
      </w:r>
    </w:p>
    <w:p w14:paraId="0486F993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B7E2229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1318C28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5439251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6608920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AC2C241" w14:textId="77777777" w:rsidR="000C4D9C" w:rsidRPr="00213657" w:rsidRDefault="000C4D9C" w:rsidP="002B3C7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FD13E7A" w14:textId="1A2D730E" w:rsidR="0056646F" w:rsidRPr="00213657" w:rsidRDefault="00E742F4" w:rsidP="002B3C7C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13657">
        <w:rPr>
          <w:rFonts w:cstheme="minorHAnsi"/>
          <w:i/>
          <w:iCs/>
          <w:sz w:val="20"/>
          <w:szCs w:val="20"/>
        </w:rPr>
        <w:t>*niepotrzebne skreślić</w:t>
      </w:r>
    </w:p>
    <w:sectPr w:rsidR="0056646F" w:rsidRPr="00213657" w:rsidSect="0034423D">
      <w:headerReference w:type="default" r:id="rId12"/>
      <w:footerReference w:type="default" r:id="rId13"/>
      <w:head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1B1B" w14:textId="77777777" w:rsidR="00894272" w:rsidRDefault="00894272" w:rsidP="009276B2">
      <w:pPr>
        <w:spacing w:after="0" w:line="240" w:lineRule="auto"/>
      </w:pPr>
      <w:r>
        <w:separator/>
      </w:r>
    </w:p>
  </w:endnote>
  <w:endnote w:type="continuationSeparator" w:id="0">
    <w:p w14:paraId="6504C106" w14:textId="77777777" w:rsidR="00894272" w:rsidRDefault="0089427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4634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9C3C57" w14:textId="60928130" w:rsidR="00186907" w:rsidRDefault="001869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EA0AC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C76E" w14:textId="77777777" w:rsidR="00894272" w:rsidRDefault="00894272" w:rsidP="009276B2">
      <w:pPr>
        <w:spacing w:after="0" w:line="240" w:lineRule="auto"/>
      </w:pPr>
      <w:r>
        <w:separator/>
      </w:r>
    </w:p>
  </w:footnote>
  <w:footnote w:type="continuationSeparator" w:id="0">
    <w:p w14:paraId="3360C94C" w14:textId="77777777" w:rsidR="00894272" w:rsidRDefault="00894272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9B1D" w14:textId="318D2108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67E" w14:textId="0F5A0564" w:rsidR="0034423D" w:rsidRDefault="003442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B8D94BD" wp14:editId="193DEAC6">
          <wp:simplePos x="0" y="0"/>
          <wp:positionH relativeFrom="column">
            <wp:posOffset>-914400</wp:posOffset>
          </wp:positionH>
          <wp:positionV relativeFrom="paragraph">
            <wp:posOffset>-172085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606333608" name="Obraz 60633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45C"/>
    <w:multiLevelType w:val="hybridMultilevel"/>
    <w:tmpl w:val="CF7C5C3A"/>
    <w:lvl w:ilvl="0" w:tplc="661A8A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6"/>
    <w:multiLevelType w:val="hybridMultilevel"/>
    <w:tmpl w:val="6FAC9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6049FA"/>
    <w:multiLevelType w:val="hybridMultilevel"/>
    <w:tmpl w:val="62C0E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363"/>
    <w:multiLevelType w:val="multilevel"/>
    <w:tmpl w:val="0CF2E0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E168CC"/>
    <w:multiLevelType w:val="multilevel"/>
    <w:tmpl w:val="6950B8E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0024051"/>
    <w:multiLevelType w:val="hybridMultilevel"/>
    <w:tmpl w:val="268064A6"/>
    <w:lvl w:ilvl="0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803C6"/>
    <w:multiLevelType w:val="hybridMultilevel"/>
    <w:tmpl w:val="B98A72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30CE7"/>
    <w:multiLevelType w:val="hybridMultilevel"/>
    <w:tmpl w:val="E1726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644D6"/>
    <w:multiLevelType w:val="hybridMultilevel"/>
    <w:tmpl w:val="44D62C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B2D81"/>
    <w:multiLevelType w:val="hybridMultilevel"/>
    <w:tmpl w:val="7E8E95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7C6C"/>
    <w:multiLevelType w:val="multilevel"/>
    <w:tmpl w:val="2196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 Narrow" w:eastAsiaTheme="minorHAnsi" w:hAnsi="Aptos Narrow" w:cstheme="minorHAnsi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90319"/>
    <w:multiLevelType w:val="hybridMultilevel"/>
    <w:tmpl w:val="F6B4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4BF"/>
    <w:multiLevelType w:val="hybridMultilevel"/>
    <w:tmpl w:val="3D486D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403A2"/>
    <w:multiLevelType w:val="hybridMultilevel"/>
    <w:tmpl w:val="604CC0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A1C64"/>
    <w:multiLevelType w:val="hybridMultilevel"/>
    <w:tmpl w:val="B562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D3A2C"/>
    <w:multiLevelType w:val="hybridMultilevel"/>
    <w:tmpl w:val="CD6EB1D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2259FF"/>
    <w:multiLevelType w:val="hybridMultilevel"/>
    <w:tmpl w:val="B7EE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37A0B"/>
    <w:multiLevelType w:val="hybridMultilevel"/>
    <w:tmpl w:val="2DC0A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61452"/>
    <w:multiLevelType w:val="multilevel"/>
    <w:tmpl w:val="D0A2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 Narrow" w:eastAsiaTheme="minorHAnsi" w:hAnsi="Aptos Narrow" w:cstheme="minorHAnsi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9F62ED"/>
    <w:multiLevelType w:val="hybridMultilevel"/>
    <w:tmpl w:val="24E85F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F03B3"/>
    <w:multiLevelType w:val="hybridMultilevel"/>
    <w:tmpl w:val="26E22A6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7F6A"/>
    <w:multiLevelType w:val="multilevel"/>
    <w:tmpl w:val="317A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 Narrow" w:eastAsiaTheme="minorHAnsi" w:hAnsi="Aptos Narrow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E0FDE"/>
    <w:multiLevelType w:val="hybridMultilevel"/>
    <w:tmpl w:val="80ACA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55530"/>
    <w:multiLevelType w:val="hybridMultilevel"/>
    <w:tmpl w:val="AEA2181A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E661B"/>
    <w:multiLevelType w:val="hybridMultilevel"/>
    <w:tmpl w:val="DC4CD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5BB"/>
    <w:multiLevelType w:val="hybridMultilevel"/>
    <w:tmpl w:val="D82ED7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A1C19"/>
    <w:multiLevelType w:val="hybridMultilevel"/>
    <w:tmpl w:val="55041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30DB"/>
    <w:multiLevelType w:val="multilevel"/>
    <w:tmpl w:val="0E84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4EDF7F54"/>
    <w:multiLevelType w:val="multilevel"/>
    <w:tmpl w:val="12664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3135A"/>
    <w:multiLevelType w:val="hybridMultilevel"/>
    <w:tmpl w:val="CCE4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5798"/>
    <w:multiLevelType w:val="hybridMultilevel"/>
    <w:tmpl w:val="43C41C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A021B"/>
    <w:multiLevelType w:val="hybridMultilevel"/>
    <w:tmpl w:val="7D582DE2"/>
    <w:lvl w:ilvl="0" w:tplc="BAA82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E55DE2"/>
    <w:multiLevelType w:val="hybridMultilevel"/>
    <w:tmpl w:val="059A578A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5" w15:restartNumberingAfterBreak="0">
    <w:nsid w:val="5B1A352B"/>
    <w:multiLevelType w:val="hybridMultilevel"/>
    <w:tmpl w:val="62061004"/>
    <w:lvl w:ilvl="0" w:tplc="D0363C8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C7991"/>
    <w:multiLevelType w:val="hybridMultilevel"/>
    <w:tmpl w:val="F9EEC5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6D6A64"/>
    <w:multiLevelType w:val="hybridMultilevel"/>
    <w:tmpl w:val="7C4E2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15DDA"/>
    <w:multiLevelType w:val="hybridMultilevel"/>
    <w:tmpl w:val="5DAC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44DCB"/>
    <w:multiLevelType w:val="hybridMultilevel"/>
    <w:tmpl w:val="5998A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F664E"/>
    <w:multiLevelType w:val="multilevel"/>
    <w:tmpl w:val="F02C8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72FE476C"/>
    <w:multiLevelType w:val="multilevel"/>
    <w:tmpl w:val="2F3C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 Narrow" w:eastAsiaTheme="minorHAnsi" w:hAnsi="Aptos Narrow" w:cstheme="minorHAnsi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 Narrow" w:eastAsiaTheme="minorHAnsi" w:hAnsi="Aptos Narrow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B0E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FC3B65"/>
    <w:multiLevelType w:val="hybridMultilevel"/>
    <w:tmpl w:val="6A5E12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05412"/>
    <w:multiLevelType w:val="hybridMultilevel"/>
    <w:tmpl w:val="960488D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DDB1FD2"/>
    <w:multiLevelType w:val="hybridMultilevel"/>
    <w:tmpl w:val="A20ADDF2"/>
    <w:lvl w:ilvl="0" w:tplc="29700D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49452472">
    <w:abstractNumId w:val="1"/>
  </w:num>
  <w:num w:numId="2" w16cid:durableId="1557475397">
    <w:abstractNumId w:val="37"/>
  </w:num>
  <w:num w:numId="3" w16cid:durableId="673264272">
    <w:abstractNumId w:val="38"/>
  </w:num>
  <w:num w:numId="4" w16cid:durableId="1774324060">
    <w:abstractNumId w:val="16"/>
  </w:num>
  <w:num w:numId="5" w16cid:durableId="1794984926">
    <w:abstractNumId w:val="26"/>
  </w:num>
  <w:num w:numId="6" w16cid:durableId="1249465920">
    <w:abstractNumId w:val="35"/>
  </w:num>
  <w:num w:numId="7" w16cid:durableId="974067654">
    <w:abstractNumId w:val="0"/>
  </w:num>
  <w:num w:numId="8" w16cid:durableId="1640300563">
    <w:abstractNumId w:val="6"/>
  </w:num>
  <w:num w:numId="9" w16cid:durableId="849031143">
    <w:abstractNumId w:val="25"/>
  </w:num>
  <w:num w:numId="10" w16cid:durableId="901519673">
    <w:abstractNumId w:val="12"/>
  </w:num>
  <w:num w:numId="11" w16cid:durableId="504055973">
    <w:abstractNumId w:val="34"/>
  </w:num>
  <w:num w:numId="12" w16cid:durableId="1770659574">
    <w:abstractNumId w:val="3"/>
  </w:num>
  <w:num w:numId="13" w16cid:durableId="846791638">
    <w:abstractNumId w:val="36"/>
  </w:num>
  <w:num w:numId="14" w16cid:durableId="839391477">
    <w:abstractNumId w:val="45"/>
  </w:num>
  <w:num w:numId="15" w16cid:durableId="190456824">
    <w:abstractNumId w:val="15"/>
  </w:num>
  <w:num w:numId="16" w16cid:durableId="824928786">
    <w:abstractNumId w:val="2"/>
  </w:num>
  <w:num w:numId="17" w16cid:durableId="2007240220">
    <w:abstractNumId w:val="27"/>
  </w:num>
  <w:num w:numId="18" w16cid:durableId="234632296">
    <w:abstractNumId w:val="14"/>
  </w:num>
  <w:num w:numId="19" w16cid:durableId="1459377078">
    <w:abstractNumId w:val="10"/>
  </w:num>
  <w:num w:numId="20" w16cid:durableId="632904244">
    <w:abstractNumId w:val="43"/>
  </w:num>
  <w:num w:numId="21" w16cid:durableId="1338002167">
    <w:abstractNumId w:val="13"/>
  </w:num>
  <w:num w:numId="22" w16cid:durableId="818807876">
    <w:abstractNumId w:val="7"/>
  </w:num>
  <w:num w:numId="23" w16cid:durableId="1601795607">
    <w:abstractNumId w:val="32"/>
  </w:num>
  <w:num w:numId="24" w16cid:durableId="175774171">
    <w:abstractNumId w:val="22"/>
  </w:num>
  <w:num w:numId="25" w16cid:durableId="2086341105">
    <w:abstractNumId w:val="21"/>
  </w:num>
  <w:num w:numId="26" w16cid:durableId="1738894157">
    <w:abstractNumId w:val="24"/>
  </w:num>
  <w:num w:numId="27" w16cid:durableId="1993365806">
    <w:abstractNumId w:val="23"/>
    <w:lvlOverride w:ilvl="0">
      <w:startOverride w:val="1"/>
    </w:lvlOverride>
  </w:num>
  <w:num w:numId="28" w16cid:durableId="220406003">
    <w:abstractNumId w:val="23"/>
    <w:lvlOverride w:ilvl="0">
      <w:startOverride w:val="2"/>
    </w:lvlOverride>
  </w:num>
  <w:num w:numId="29" w16cid:durableId="521012303">
    <w:abstractNumId w:val="23"/>
    <w:lvlOverride w:ilvl="0">
      <w:startOverride w:val="4"/>
    </w:lvlOverride>
  </w:num>
  <w:num w:numId="30" w16cid:durableId="1062631318">
    <w:abstractNumId w:val="41"/>
  </w:num>
  <w:num w:numId="31" w16cid:durableId="907879579">
    <w:abstractNumId w:val="42"/>
  </w:num>
  <w:num w:numId="32" w16cid:durableId="1160199150">
    <w:abstractNumId w:val="39"/>
  </w:num>
  <w:num w:numId="33" w16cid:durableId="165558600">
    <w:abstractNumId w:val="44"/>
  </w:num>
  <w:num w:numId="34" w16cid:durableId="439375140">
    <w:abstractNumId w:val="11"/>
  </w:num>
  <w:num w:numId="35" w16cid:durableId="1275475767">
    <w:abstractNumId w:val="20"/>
  </w:num>
  <w:num w:numId="36" w16cid:durableId="293222519">
    <w:abstractNumId w:val="31"/>
  </w:num>
  <w:num w:numId="37" w16cid:durableId="555362437">
    <w:abstractNumId w:val="28"/>
  </w:num>
  <w:num w:numId="38" w16cid:durableId="841967288">
    <w:abstractNumId w:val="8"/>
  </w:num>
  <w:num w:numId="39" w16cid:durableId="1477184631">
    <w:abstractNumId w:val="18"/>
  </w:num>
  <w:num w:numId="40" w16cid:durableId="2136832465">
    <w:abstractNumId w:val="9"/>
  </w:num>
  <w:num w:numId="41" w16cid:durableId="1650013816">
    <w:abstractNumId w:val="17"/>
  </w:num>
  <w:num w:numId="42" w16cid:durableId="1502502858">
    <w:abstractNumId w:val="19"/>
  </w:num>
  <w:num w:numId="43" w16cid:durableId="11358787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57034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13128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62755842">
    <w:abstractNumId w:val="40"/>
  </w:num>
  <w:num w:numId="47" w16cid:durableId="528495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707982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0069"/>
    <w:rsid w:val="000113FC"/>
    <w:rsid w:val="0001613D"/>
    <w:rsid w:val="000240A0"/>
    <w:rsid w:val="000448B7"/>
    <w:rsid w:val="00047285"/>
    <w:rsid w:val="0005469A"/>
    <w:rsid w:val="00055F10"/>
    <w:rsid w:val="00072B33"/>
    <w:rsid w:val="00075132"/>
    <w:rsid w:val="000876CF"/>
    <w:rsid w:val="000A0C14"/>
    <w:rsid w:val="000B3CA3"/>
    <w:rsid w:val="000C2483"/>
    <w:rsid w:val="000C4D9C"/>
    <w:rsid w:val="000E24F2"/>
    <w:rsid w:val="000F0BD2"/>
    <w:rsid w:val="00100315"/>
    <w:rsid w:val="00122329"/>
    <w:rsid w:val="00122FD4"/>
    <w:rsid w:val="001236B0"/>
    <w:rsid w:val="00124909"/>
    <w:rsid w:val="00127552"/>
    <w:rsid w:val="00136343"/>
    <w:rsid w:val="00142931"/>
    <w:rsid w:val="00166A88"/>
    <w:rsid w:val="001675A6"/>
    <w:rsid w:val="00183B62"/>
    <w:rsid w:val="00185224"/>
    <w:rsid w:val="00186907"/>
    <w:rsid w:val="001A232E"/>
    <w:rsid w:val="001A700B"/>
    <w:rsid w:val="001B70EB"/>
    <w:rsid w:val="001C6410"/>
    <w:rsid w:val="001D0DC0"/>
    <w:rsid w:val="001D555D"/>
    <w:rsid w:val="001E6669"/>
    <w:rsid w:val="001E67B2"/>
    <w:rsid w:val="001F1C33"/>
    <w:rsid w:val="001F4E6E"/>
    <w:rsid w:val="00210D6E"/>
    <w:rsid w:val="00213657"/>
    <w:rsid w:val="00213C41"/>
    <w:rsid w:val="002205C4"/>
    <w:rsid w:val="002332AC"/>
    <w:rsid w:val="002449C9"/>
    <w:rsid w:val="002775CF"/>
    <w:rsid w:val="00280956"/>
    <w:rsid w:val="00287956"/>
    <w:rsid w:val="002A0F21"/>
    <w:rsid w:val="002B0D06"/>
    <w:rsid w:val="002B3C7C"/>
    <w:rsid w:val="002C10B5"/>
    <w:rsid w:val="002C3B84"/>
    <w:rsid w:val="002D333E"/>
    <w:rsid w:val="002E0C9D"/>
    <w:rsid w:val="002E781D"/>
    <w:rsid w:val="002F56A7"/>
    <w:rsid w:val="002F6CD1"/>
    <w:rsid w:val="00315A88"/>
    <w:rsid w:val="003214B8"/>
    <w:rsid w:val="0033137B"/>
    <w:rsid w:val="00337EA3"/>
    <w:rsid w:val="00340DB2"/>
    <w:rsid w:val="0034423D"/>
    <w:rsid w:val="00352C38"/>
    <w:rsid w:val="00353B13"/>
    <w:rsid w:val="00364154"/>
    <w:rsid w:val="0037080E"/>
    <w:rsid w:val="00371710"/>
    <w:rsid w:val="00376A5F"/>
    <w:rsid w:val="00381EE9"/>
    <w:rsid w:val="00384007"/>
    <w:rsid w:val="00387C13"/>
    <w:rsid w:val="00395FE0"/>
    <w:rsid w:val="003A4471"/>
    <w:rsid w:val="003C7327"/>
    <w:rsid w:val="003D4D52"/>
    <w:rsid w:val="003F099E"/>
    <w:rsid w:val="003F0A16"/>
    <w:rsid w:val="003F24C8"/>
    <w:rsid w:val="00401DB1"/>
    <w:rsid w:val="00435ACE"/>
    <w:rsid w:val="00440D92"/>
    <w:rsid w:val="00441694"/>
    <w:rsid w:val="00447A97"/>
    <w:rsid w:val="00465269"/>
    <w:rsid w:val="004655E8"/>
    <w:rsid w:val="00466B5E"/>
    <w:rsid w:val="004764CC"/>
    <w:rsid w:val="004A2223"/>
    <w:rsid w:val="004B6685"/>
    <w:rsid w:val="004C55A0"/>
    <w:rsid w:val="004C5AAC"/>
    <w:rsid w:val="004E6895"/>
    <w:rsid w:val="004E7A75"/>
    <w:rsid w:val="004F5D02"/>
    <w:rsid w:val="00506DA6"/>
    <w:rsid w:val="00532E8E"/>
    <w:rsid w:val="00533C41"/>
    <w:rsid w:val="00540C60"/>
    <w:rsid w:val="00555C4C"/>
    <w:rsid w:val="00565F70"/>
    <w:rsid w:val="0056646F"/>
    <w:rsid w:val="005872B8"/>
    <w:rsid w:val="00590C4E"/>
    <w:rsid w:val="0059434A"/>
    <w:rsid w:val="00596F9F"/>
    <w:rsid w:val="005B1609"/>
    <w:rsid w:val="005C05C4"/>
    <w:rsid w:val="005C1B98"/>
    <w:rsid w:val="005C72E9"/>
    <w:rsid w:val="005C7835"/>
    <w:rsid w:val="005D01A8"/>
    <w:rsid w:val="005F3051"/>
    <w:rsid w:val="005F39D8"/>
    <w:rsid w:val="00600BE2"/>
    <w:rsid w:val="0062002F"/>
    <w:rsid w:val="00655A08"/>
    <w:rsid w:val="00657405"/>
    <w:rsid w:val="00673E82"/>
    <w:rsid w:val="006748B0"/>
    <w:rsid w:val="006A0720"/>
    <w:rsid w:val="006A55AB"/>
    <w:rsid w:val="006C70AF"/>
    <w:rsid w:val="006D40B7"/>
    <w:rsid w:val="006E6A48"/>
    <w:rsid w:val="00706097"/>
    <w:rsid w:val="0070631E"/>
    <w:rsid w:val="00716214"/>
    <w:rsid w:val="0072608B"/>
    <w:rsid w:val="00734A02"/>
    <w:rsid w:val="00754BA3"/>
    <w:rsid w:val="007572A7"/>
    <w:rsid w:val="00771588"/>
    <w:rsid w:val="0078434D"/>
    <w:rsid w:val="00797577"/>
    <w:rsid w:val="007A7D29"/>
    <w:rsid w:val="007A7E05"/>
    <w:rsid w:val="007C0C22"/>
    <w:rsid w:val="007C0CF6"/>
    <w:rsid w:val="007D42EA"/>
    <w:rsid w:val="007D47FD"/>
    <w:rsid w:val="007D6B39"/>
    <w:rsid w:val="007E18B3"/>
    <w:rsid w:val="007F0369"/>
    <w:rsid w:val="007F1821"/>
    <w:rsid w:val="007F40DA"/>
    <w:rsid w:val="00822993"/>
    <w:rsid w:val="008249C0"/>
    <w:rsid w:val="008266AB"/>
    <w:rsid w:val="00845A37"/>
    <w:rsid w:val="00860253"/>
    <w:rsid w:val="0087431E"/>
    <w:rsid w:val="00874A82"/>
    <w:rsid w:val="008769BE"/>
    <w:rsid w:val="008909FC"/>
    <w:rsid w:val="00894272"/>
    <w:rsid w:val="008A1FAE"/>
    <w:rsid w:val="008B10E0"/>
    <w:rsid w:val="008D0FCE"/>
    <w:rsid w:val="008D5A00"/>
    <w:rsid w:val="008F1D8A"/>
    <w:rsid w:val="008F358A"/>
    <w:rsid w:val="008F3DB4"/>
    <w:rsid w:val="00917114"/>
    <w:rsid w:val="009216E9"/>
    <w:rsid w:val="009276B2"/>
    <w:rsid w:val="00931378"/>
    <w:rsid w:val="00931671"/>
    <w:rsid w:val="00956A0B"/>
    <w:rsid w:val="0095731B"/>
    <w:rsid w:val="009622CB"/>
    <w:rsid w:val="00962BB9"/>
    <w:rsid w:val="00970586"/>
    <w:rsid w:val="009845A5"/>
    <w:rsid w:val="00984CE1"/>
    <w:rsid w:val="0098590F"/>
    <w:rsid w:val="00986CF5"/>
    <w:rsid w:val="00997FEC"/>
    <w:rsid w:val="009A23C9"/>
    <w:rsid w:val="009B0FFF"/>
    <w:rsid w:val="009C0AF0"/>
    <w:rsid w:val="009D5CFD"/>
    <w:rsid w:val="009E3032"/>
    <w:rsid w:val="00A01F9B"/>
    <w:rsid w:val="00A17D30"/>
    <w:rsid w:val="00A565C5"/>
    <w:rsid w:val="00A746E1"/>
    <w:rsid w:val="00A81BD4"/>
    <w:rsid w:val="00A8368D"/>
    <w:rsid w:val="00A95830"/>
    <w:rsid w:val="00AA6509"/>
    <w:rsid w:val="00AB4898"/>
    <w:rsid w:val="00AB4963"/>
    <w:rsid w:val="00AC3927"/>
    <w:rsid w:val="00AD3651"/>
    <w:rsid w:val="00AD6984"/>
    <w:rsid w:val="00AE3F5C"/>
    <w:rsid w:val="00AE425D"/>
    <w:rsid w:val="00AE6415"/>
    <w:rsid w:val="00B10C65"/>
    <w:rsid w:val="00B20354"/>
    <w:rsid w:val="00B20AD8"/>
    <w:rsid w:val="00B32F84"/>
    <w:rsid w:val="00B34EB9"/>
    <w:rsid w:val="00B35C50"/>
    <w:rsid w:val="00B4252E"/>
    <w:rsid w:val="00B42FB3"/>
    <w:rsid w:val="00B55595"/>
    <w:rsid w:val="00B75E02"/>
    <w:rsid w:val="00B84D3E"/>
    <w:rsid w:val="00B87744"/>
    <w:rsid w:val="00B90E37"/>
    <w:rsid w:val="00B910ED"/>
    <w:rsid w:val="00B92F99"/>
    <w:rsid w:val="00BA3536"/>
    <w:rsid w:val="00BA3655"/>
    <w:rsid w:val="00BB2951"/>
    <w:rsid w:val="00BC3D7A"/>
    <w:rsid w:val="00BE6444"/>
    <w:rsid w:val="00C01405"/>
    <w:rsid w:val="00C0155A"/>
    <w:rsid w:val="00C102D6"/>
    <w:rsid w:val="00C10E59"/>
    <w:rsid w:val="00C15E1C"/>
    <w:rsid w:val="00C22FA3"/>
    <w:rsid w:val="00C255F3"/>
    <w:rsid w:val="00C25E7E"/>
    <w:rsid w:val="00C34A0F"/>
    <w:rsid w:val="00C358A6"/>
    <w:rsid w:val="00C5130A"/>
    <w:rsid w:val="00C6244C"/>
    <w:rsid w:val="00C64B69"/>
    <w:rsid w:val="00C8064A"/>
    <w:rsid w:val="00C85D56"/>
    <w:rsid w:val="00C92A91"/>
    <w:rsid w:val="00CC73AA"/>
    <w:rsid w:val="00CD543A"/>
    <w:rsid w:val="00CF21C3"/>
    <w:rsid w:val="00D00417"/>
    <w:rsid w:val="00D07461"/>
    <w:rsid w:val="00D132C0"/>
    <w:rsid w:val="00D1768F"/>
    <w:rsid w:val="00D21D18"/>
    <w:rsid w:val="00D21DA7"/>
    <w:rsid w:val="00D26783"/>
    <w:rsid w:val="00D27929"/>
    <w:rsid w:val="00D40B43"/>
    <w:rsid w:val="00D54792"/>
    <w:rsid w:val="00D638DF"/>
    <w:rsid w:val="00D73437"/>
    <w:rsid w:val="00D80019"/>
    <w:rsid w:val="00D906C2"/>
    <w:rsid w:val="00DA45CC"/>
    <w:rsid w:val="00DA46CC"/>
    <w:rsid w:val="00DB5C86"/>
    <w:rsid w:val="00DC5459"/>
    <w:rsid w:val="00DE5C41"/>
    <w:rsid w:val="00DF2EF1"/>
    <w:rsid w:val="00E13247"/>
    <w:rsid w:val="00E24C21"/>
    <w:rsid w:val="00E3400A"/>
    <w:rsid w:val="00E4506C"/>
    <w:rsid w:val="00E55A41"/>
    <w:rsid w:val="00E662C8"/>
    <w:rsid w:val="00E71782"/>
    <w:rsid w:val="00E718E1"/>
    <w:rsid w:val="00E71A20"/>
    <w:rsid w:val="00E72201"/>
    <w:rsid w:val="00E742F4"/>
    <w:rsid w:val="00E957F1"/>
    <w:rsid w:val="00EB169B"/>
    <w:rsid w:val="00EB1B03"/>
    <w:rsid w:val="00EE37FE"/>
    <w:rsid w:val="00EE76F8"/>
    <w:rsid w:val="00EE7A40"/>
    <w:rsid w:val="00EF5A79"/>
    <w:rsid w:val="00F01F1F"/>
    <w:rsid w:val="00F04130"/>
    <w:rsid w:val="00F04B31"/>
    <w:rsid w:val="00F04C63"/>
    <w:rsid w:val="00F04F5E"/>
    <w:rsid w:val="00F05F16"/>
    <w:rsid w:val="00F10364"/>
    <w:rsid w:val="00F13890"/>
    <w:rsid w:val="00F13EC7"/>
    <w:rsid w:val="00F14672"/>
    <w:rsid w:val="00F40743"/>
    <w:rsid w:val="00F51E37"/>
    <w:rsid w:val="00F536D1"/>
    <w:rsid w:val="00F55FD2"/>
    <w:rsid w:val="00FA6BD4"/>
    <w:rsid w:val="00FC2BD4"/>
    <w:rsid w:val="00FC3874"/>
    <w:rsid w:val="00FC487E"/>
    <w:rsid w:val="00FE1CA4"/>
    <w:rsid w:val="00FE3C22"/>
    <w:rsid w:val="00FE5A33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F11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0B7"/>
  </w:style>
  <w:style w:type="paragraph" w:styleId="Nagwek1">
    <w:name w:val="heading 1"/>
    <w:next w:val="Normalny"/>
    <w:link w:val="Nagwek1Znak"/>
    <w:uiPriority w:val="9"/>
    <w:qFormat/>
    <w:rsid w:val="003A4471"/>
    <w:pPr>
      <w:keepNext/>
      <w:keepLines/>
      <w:spacing w:after="169"/>
      <w:ind w:left="547" w:hanging="10"/>
      <w:outlineLvl w:val="0"/>
    </w:pPr>
    <w:rPr>
      <w:rFonts w:ascii="Arial" w:eastAsia="Arial" w:hAnsi="Arial" w:cs="Arial"/>
      <w:color w:val="00000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4C5A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2C8"/>
    <w:rPr>
      <w:color w:val="605E5C"/>
      <w:shd w:val="clear" w:color="auto" w:fill="E1DFDD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01613D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387C13"/>
  </w:style>
  <w:style w:type="character" w:customStyle="1" w:styleId="Nagwek1Znak">
    <w:name w:val="Nagłówek 1 Znak"/>
    <w:basedOn w:val="Domylnaczcionkaakapitu"/>
    <w:link w:val="Nagwek1"/>
    <w:uiPriority w:val="9"/>
    <w:rsid w:val="003A4471"/>
    <w:rPr>
      <w:rFonts w:ascii="Arial" w:eastAsia="Arial" w:hAnsi="Arial" w:cs="Arial"/>
      <w:color w:val="000000"/>
      <w:sz w:val="19"/>
      <w:lang w:eastAsia="pl-PL"/>
    </w:rPr>
  </w:style>
  <w:style w:type="table" w:customStyle="1" w:styleId="TableGrid">
    <w:name w:val="TableGrid"/>
    <w:rsid w:val="003A44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1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1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1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7A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7A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A75"/>
    <w:rPr>
      <w:b/>
      <w:bCs/>
      <w:sz w:val="20"/>
      <w:szCs w:val="20"/>
    </w:rPr>
  </w:style>
  <w:style w:type="character" w:customStyle="1" w:styleId="FontStyle48">
    <w:name w:val="Font Style48"/>
    <w:basedOn w:val="Domylnaczcionkaakapitu"/>
    <w:uiPriority w:val="99"/>
    <w:rsid w:val="00185224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D63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94991-9D13-4AC3-9222-F03831A1EC7E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093A98BB-16E2-4ACE-8955-1AA05AF13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B037D-CD5C-460B-ABF4-314CFA773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68164-6C29-4934-8BC6-10756F927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19</Pages>
  <Words>6636</Words>
  <Characters>39819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Mirosław Jan  (BK)</cp:lastModifiedBy>
  <cp:revision>15</cp:revision>
  <cp:lastPrinted>2022-09-08T13:34:00Z</cp:lastPrinted>
  <dcterms:created xsi:type="dcterms:W3CDTF">2025-07-30T07:07:00Z</dcterms:created>
  <dcterms:modified xsi:type="dcterms:W3CDTF">2025-08-22T12:53:00Z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