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4D280" w14:textId="162C604E" w:rsidR="00236568" w:rsidRDefault="00236568" w:rsidP="002365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1</w:t>
      </w:r>
    </w:p>
    <w:p w14:paraId="52BC37F7" w14:textId="77777777" w:rsidR="00236568" w:rsidRDefault="00236568" w:rsidP="0023656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Szczegółowy Opis Przedmiotu Zamówienia</w:t>
      </w:r>
      <w:r>
        <w:rPr>
          <w:rFonts w:ascii="Arial" w:hAnsi="Arial" w:cs="Arial"/>
          <w:i/>
        </w:rPr>
        <w:t xml:space="preserve"> </w:t>
      </w:r>
    </w:p>
    <w:p w14:paraId="19BBD2CD" w14:textId="77777777" w:rsidR="00236568" w:rsidRDefault="00236568" w:rsidP="00236568">
      <w:pPr>
        <w:jc w:val="right"/>
        <w:rPr>
          <w:rFonts w:ascii="Arial" w:hAnsi="Arial" w:cs="Arial"/>
        </w:rPr>
      </w:pPr>
    </w:p>
    <w:p w14:paraId="5592D4AB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Określenie przedmiotu zamówienia:</w:t>
      </w:r>
    </w:p>
    <w:p w14:paraId="7CF587EC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jest wyłonienie zespołu ekspertów do wypracowania </w:t>
      </w:r>
      <w:r>
        <w:rPr>
          <w:rFonts w:ascii="Arial" w:eastAsia="Arial" w:hAnsi="Arial" w:cs="Arial"/>
        </w:rPr>
        <w:t>modelu szkolenia do wykonywania pracy na stanowisku sekretarka/</w:t>
      </w:r>
      <w:proofErr w:type="spellStart"/>
      <w:r>
        <w:rPr>
          <w:rFonts w:ascii="Arial" w:eastAsia="Arial" w:hAnsi="Arial" w:cs="Arial"/>
        </w:rPr>
        <w:t>rz</w:t>
      </w:r>
      <w:proofErr w:type="spellEnd"/>
      <w:r>
        <w:rPr>
          <w:rFonts w:ascii="Arial" w:eastAsia="Arial" w:hAnsi="Arial" w:cs="Arial"/>
        </w:rPr>
        <w:t xml:space="preserve"> medyczna/y lub na innym stanowisku, na którym realizowane </w:t>
      </w:r>
      <w:proofErr w:type="spellStart"/>
      <w:r>
        <w:rPr>
          <w:rFonts w:ascii="Arial" w:eastAsia="Arial" w:hAnsi="Arial" w:cs="Arial"/>
        </w:rPr>
        <w:t>sa</w:t>
      </w:r>
      <w:proofErr w:type="spellEnd"/>
      <w:r>
        <w:rPr>
          <w:rFonts w:ascii="Arial" w:eastAsia="Arial" w:hAnsi="Arial" w:cs="Arial"/>
        </w:rPr>
        <w:t>̨ zadania związane m. in. z prowadzeniem dokumentacji medycznej (zwanego dalej: modelem szkolenia) w ramach projektu POWR.05.02.00-00-0007/19 pn. „Opracowanie i pilotażowe wdrożenie modelu szkolenia kadr administracyjnych na potrzeby systemu ochrony zdrowia”.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</w:rPr>
        <w:t>Celem szkolenia jest przygotowanie uczestników szkolenia do pracy jako sekretarka/</w:t>
      </w:r>
      <w:proofErr w:type="spellStart"/>
      <w:r>
        <w:rPr>
          <w:rFonts w:ascii="Arial" w:hAnsi="Arial" w:cs="Arial"/>
        </w:rPr>
        <w:t>arz</w:t>
      </w:r>
      <w:proofErr w:type="spellEnd"/>
      <w:r>
        <w:rPr>
          <w:rFonts w:ascii="Arial" w:hAnsi="Arial" w:cs="Arial"/>
        </w:rPr>
        <w:t xml:space="preserve"> medyczna/</w:t>
      </w:r>
      <w:proofErr w:type="spellStart"/>
      <w:r>
        <w:rPr>
          <w:rFonts w:ascii="Arial" w:hAnsi="Arial" w:cs="Arial"/>
        </w:rPr>
        <w:t>ny</w:t>
      </w:r>
      <w:proofErr w:type="spellEnd"/>
      <w:r>
        <w:rPr>
          <w:rFonts w:ascii="Arial" w:hAnsi="Arial" w:cs="Arial"/>
        </w:rPr>
        <w:t xml:space="preserve"> czy też na innym stanowisku pracy, </w:t>
      </w:r>
      <w:r>
        <w:rPr>
          <w:rFonts w:ascii="Arial" w:hAnsi="Arial" w:cs="Arial"/>
        </w:rPr>
        <w:br/>
        <w:t xml:space="preserve">na którym wykonuje się m.in. zadania związane z prowadzeniem dokumentacji medycznej, które mogłyby odciążyć lekarzy i pielęgniarki w realizacji biurokratycznych obowiązków, </w:t>
      </w:r>
      <w:r>
        <w:rPr>
          <w:rFonts w:ascii="Arial" w:hAnsi="Arial" w:cs="Arial"/>
        </w:rPr>
        <w:br/>
        <w:t>jak również stanowić istotne wsparcie w tym zakresie w podmiotach udzielających świadczeń zdrowotnych.</w:t>
      </w:r>
    </w:p>
    <w:p w14:paraId="726C66D6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Sposób realizacji zamówienia (zadania eksperta):</w:t>
      </w:r>
    </w:p>
    <w:p w14:paraId="43B2148E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Ekspert będący wykonawcą zamówienia będzie świadczył usługi eksperckie w ramach prac zespołu ekspertów. Podstawą zatrudnienia eksperta  będzie umowa o dzieło. Zadania eksperta będą obejmowały w szczególności:</w:t>
      </w:r>
    </w:p>
    <w:p w14:paraId="21CB6C52" w14:textId="77777777" w:rsidR="00236568" w:rsidRDefault="00236568" w:rsidP="0023656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Wypracowanie modelu szkolenia </w:t>
      </w:r>
      <w:r>
        <w:rPr>
          <w:rFonts w:ascii="Arial" w:hAnsi="Arial" w:cs="Arial"/>
        </w:rPr>
        <w:t xml:space="preserve">kadr administracyjnych na potrzeby systemu ochrony zdrowia w ramach prac zespołu ekspertów. </w:t>
      </w:r>
    </w:p>
    <w:p w14:paraId="14074C60" w14:textId="77777777" w:rsidR="00236568" w:rsidRDefault="00236568" w:rsidP="00236568">
      <w:pPr>
        <w:pStyle w:val="Akapitzlist"/>
        <w:numPr>
          <w:ilvl w:val="0"/>
          <w:numId w:val="27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Uczestnictwo w spotkaniach zespołu ekspertów odbywających się w formie stacjonarnej i zdalnej.</w:t>
      </w:r>
    </w:p>
    <w:p w14:paraId="7709B665" w14:textId="77777777" w:rsidR="00236568" w:rsidRDefault="00236568" w:rsidP="0023656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Przygotowanie i przekazanie wypracowanego przez zespół ekspertów, wraz </w:t>
      </w:r>
      <w:r>
        <w:rPr>
          <w:rFonts w:ascii="Arial" w:hAnsi="Arial" w:cs="Arial"/>
        </w:rPr>
        <w:br/>
        <w:t>z przeniesieniem praw autorskich na Zamawiającego, programu szkolenia, skryptu szkoleniowego oraz testu wiedzy.</w:t>
      </w:r>
    </w:p>
    <w:p w14:paraId="4AA73162" w14:textId="77777777" w:rsidR="00236568" w:rsidRDefault="00236568" w:rsidP="0023656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 właściwą komórką organizacyjną w Ministerstwie Zdrowia realizującą przedmiotowy projekt.</w:t>
      </w:r>
    </w:p>
    <w:p w14:paraId="0B1E5DA3" w14:textId="77777777" w:rsidR="00236568" w:rsidRDefault="00236568" w:rsidP="00236568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Model szkolenia ma być wypracowany z uwzględnieniem </w:t>
      </w:r>
      <w:r>
        <w:rPr>
          <w:rFonts w:ascii="Arial" w:eastAsia="Times New Roman" w:hAnsi="Arial" w:cs="Arial"/>
          <w:lang w:eastAsia="pl-PL"/>
        </w:rPr>
        <w:t xml:space="preserve">bloków tematycznych, ram czasowych, liczby uczestników, warunków uczestnictwa w szkoleniu. </w:t>
      </w:r>
    </w:p>
    <w:p w14:paraId="26FAF24F" w14:textId="77777777" w:rsidR="00236568" w:rsidRDefault="00236568" w:rsidP="00236568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Program szkolenia ma zawierać: </w:t>
      </w:r>
    </w:p>
    <w:p w14:paraId="042E8E1B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opis rodzaju szkolenia,</w:t>
      </w:r>
    </w:p>
    <w:p w14:paraId="090E4747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cel szkolenia,</w:t>
      </w:r>
    </w:p>
    <w:p w14:paraId="03D11B61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czas trwania szkolenia,</w:t>
      </w:r>
    </w:p>
    <w:p w14:paraId="08140EA4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sposób organizacji szkolenia z uwzględnieniem warunków dla podmiotów prowadzących szkolenie i ramowego regulaminu szkolenia,</w:t>
      </w:r>
    </w:p>
    <w:p w14:paraId="0482581D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wymagania wstępne dla uczestników,</w:t>
      </w:r>
    </w:p>
    <w:p w14:paraId="177AFC4C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umiejętności wynikowych będących przedmiotem szkolenia,</w:t>
      </w:r>
    </w:p>
    <w:p w14:paraId="642DA615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plan nauczania,</w:t>
      </w:r>
    </w:p>
    <w:p w14:paraId="46494F7E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szkolenia (z podziałem na bloki tematyczne),</w:t>
      </w:r>
    </w:p>
    <w:p w14:paraId="057B62C7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sposób sprawdzania efektów uczenia się z uwzględnieniem warunków zaliczenia szkolenia,</w:t>
      </w:r>
    </w:p>
    <w:p w14:paraId="69892323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zalecaną literaturę.</w:t>
      </w:r>
    </w:p>
    <w:p w14:paraId="4D15F46B" w14:textId="77777777" w:rsidR="00236568" w:rsidRDefault="00236568" w:rsidP="00236568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Powyższy wykaz nie stanowi zamkniętego katalogu tematów, będących podstawą prac Zespołu. Zamawiający dostosuje (zawęzi lub poszerzy) zakres programu szkoleniowego. Przygotowany program szkolenia ma obejmować ok. 160 godzin szkolenia.</w:t>
      </w:r>
    </w:p>
    <w:p w14:paraId="5E4E8CA1" w14:textId="77777777" w:rsidR="00236568" w:rsidRDefault="00236568" w:rsidP="00236568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Skrypt szkoleniowy ma zawierać szczegółowe omówienie zagadnień́ merytorycznych objętych programem szkolenia. </w:t>
      </w:r>
    </w:p>
    <w:p w14:paraId="0675DB93" w14:textId="77777777" w:rsidR="00236568" w:rsidRDefault="00236568" w:rsidP="00236568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Test wiedzy ma uwzględniać zagadnienia realizowane w ramach szkolenia.</w:t>
      </w:r>
    </w:p>
    <w:p w14:paraId="72755D22" w14:textId="77777777" w:rsidR="00236568" w:rsidRDefault="00236568" w:rsidP="0023656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Ekspert jest zobowiązany do uwzględnienia uwag zgłoszonych przez Zamawiającego </w:t>
      </w:r>
      <w:r>
        <w:rPr>
          <w:rFonts w:ascii="Arial" w:hAnsi="Arial" w:cs="Arial"/>
        </w:rPr>
        <w:br/>
        <w:t>na każdym etapie współpracy. Wszystkie dokumenty powstałe w ramach niniejszego zamówienia staną się własnością Zamawiającego po wykonaniu umowy. Jakiekolwiek dystrybuowanie dokumentów i wyników pracy zespołu ekspertów musi być pisemnie uzgodnione z Zamawiającym.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Szczegółowe zapisy dotyczące przeniesienia praw autorskich będą zawarte w umowie.</w:t>
      </w:r>
    </w:p>
    <w:p w14:paraId="1B82CD2D" w14:textId="77777777" w:rsidR="00236568" w:rsidRDefault="00236568" w:rsidP="00236568">
      <w:pPr>
        <w:spacing w:after="131" w:line="26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wypracowaniu modelu szkolenia i programu szkolenia przez zespół ekspertów zostanie podpisany przez Zamawiającego i Zespół Ekspertów protokół odbioru. </w:t>
      </w:r>
    </w:p>
    <w:p w14:paraId="0405F983" w14:textId="77777777" w:rsidR="00236568" w:rsidRDefault="00236568" w:rsidP="00236568">
      <w:pPr>
        <w:spacing w:after="131" w:line="26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opracowaniu skryptu szkoleniowego i testu wiedzy przez zespół ekspertów zostanie podpisany przez Zamawiającego i Zespół Ekspertów protokół odbioru. </w:t>
      </w:r>
    </w:p>
    <w:p w14:paraId="7441D8F9" w14:textId="77777777" w:rsidR="00236568" w:rsidRDefault="00236568" w:rsidP="00236568">
      <w:pPr>
        <w:spacing w:after="131" w:line="26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wykonaniu przedmiotu umowy przez zespół ekspertów zostanie podpisany przez Zamawiającego i Zespół Ekspertów protokół końcowy. </w:t>
      </w:r>
    </w:p>
    <w:p w14:paraId="1D2DC61D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Harmonogram realizacji przedmiotu zamówienia:</w:t>
      </w:r>
    </w:p>
    <w:p w14:paraId="0016118B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 zamówienia będzie realizowany  w oparciu o </w:t>
      </w:r>
      <w:r>
        <w:rPr>
          <w:rFonts w:ascii="Arial" w:hAnsi="Arial" w:cs="Arial"/>
          <w:i/>
        </w:rPr>
        <w:t>Harmonogram działań</w:t>
      </w:r>
      <w:r>
        <w:rPr>
          <w:rFonts w:ascii="Arial" w:hAnsi="Arial" w:cs="Arial"/>
        </w:rPr>
        <w:t xml:space="preserve">, którego treść zostanie uzgodniona przez Zamawiającego i Wykonawcę po zawarciu umowy.  </w:t>
      </w:r>
    </w:p>
    <w:p w14:paraId="69ABAE27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Przedmiotowy harmonogram może być zmieniany w trakcie realizacji zamówienia </w:t>
      </w:r>
      <w:r>
        <w:rPr>
          <w:rFonts w:ascii="Arial" w:hAnsi="Arial" w:cs="Arial"/>
        </w:rPr>
        <w:br/>
        <w:t xml:space="preserve">na wniosek Zamawiającego lub Wykonawcy. Zmiana Harmonogramu działań nie stanowi zmiany umowy. </w:t>
      </w:r>
    </w:p>
    <w:p w14:paraId="7A44F1E5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Zasady Współpracy:</w:t>
      </w:r>
    </w:p>
    <w:p w14:paraId="4200E2F7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między Zamawiającym a Wykonawcą będzie opierała się na zasadach:</w:t>
      </w:r>
    </w:p>
    <w:p w14:paraId="370FF27A" w14:textId="77777777" w:rsidR="00236568" w:rsidRDefault="00236568" w:rsidP="002365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sprawnej, rzetelnej i terminowej realizacji przedmiotu zamówienia oraz stałej współpracy Wykonawcy z Zamawiającym;</w:t>
      </w:r>
    </w:p>
    <w:p w14:paraId="79D5F680" w14:textId="77777777" w:rsidR="00236568" w:rsidRDefault="00236568" w:rsidP="002365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prowadzenia konsultacji pomiędzy Wykonawcą a Zamawiającym w zakresie wszelkich działań dotyczących realizacji przedmiotu zamówienia;</w:t>
      </w:r>
    </w:p>
    <w:p w14:paraId="205E97F2" w14:textId="77777777" w:rsidR="00236568" w:rsidRDefault="00236568" w:rsidP="002365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uczestnictwa Wykonawcy w spotkaniach organizowanych przez Zamawiającego </w:t>
      </w:r>
      <w:r>
        <w:rPr>
          <w:rFonts w:ascii="Arial" w:hAnsi="Arial" w:cs="Arial"/>
        </w:rPr>
        <w:br/>
        <w:t>w godzinach pracy urzędu;</w:t>
      </w:r>
    </w:p>
    <w:p w14:paraId="67F7D3BD" w14:textId="77777777" w:rsidR="00236568" w:rsidRDefault="00236568" w:rsidP="002365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informowania Zamawiającego o stanie wykonywanych prac przez Wykonawcę, pojawiających się problemach i innych zagadnieniach istotnych dla realizacji przedmiotu zamówienia.</w:t>
      </w:r>
    </w:p>
    <w:p w14:paraId="2982D5AC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i Wykonawca w trakcie realizacji zamówienia kontaktują się ze sobą osobiście, pisemnie, w tym e-mailowo, za pośrednictwem Internetu lub telefonicznie. </w:t>
      </w:r>
    </w:p>
    <w:p w14:paraId="1B4C036D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 xml:space="preserve">Zamawiający zastrzega sobie możliwość konieczności stawienia się ekspertów </w:t>
      </w:r>
      <w:r>
        <w:rPr>
          <w:rFonts w:ascii="Arial" w:hAnsi="Arial" w:cs="Arial"/>
        </w:rPr>
        <w:br/>
        <w:t xml:space="preserve">w siedzibie Zamawiającego na jego wezwanie w czasie realizacji zamówienia. </w:t>
      </w:r>
      <w:r>
        <w:rPr>
          <w:rFonts w:ascii="Arial" w:hAnsi="Arial" w:cs="Arial"/>
        </w:rPr>
        <w:br/>
        <w:t>Koszty dojazdu eksperta nie podlegają refundacji.</w:t>
      </w:r>
    </w:p>
    <w:p w14:paraId="4E2C1B34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skład zespołu będą wchodziły następujące osoby:</w:t>
      </w:r>
    </w:p>
    <w:p w14:paraId="0D1C72FC" w14:textId="77777777" w:rsidR="00236568" w:rsidRDefault="00236568" w:rsidP="0023656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Ekspert:</w:t>
      </w:r>
      <w:r>
        <w:rPr>
          <w:rFonts w:ascii="Arial" w:hAnsi="Arial" w:cs="Arial"/>
        </w:rPr>
        <w:t xml:space="preserve"> </w:t>
      </w:r>
    </w:p>
    <w:p w14:paraId="1773DFE7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Wymagania niezbędne:</w:t>
      </w:r>
    </w:p>
    <w:p w14:paraId="536156CA" w14:textId="77777777" w:rsidR="00236568" w:rsidRDefault="00236568" w:rsidP="00236568">
      <w:pPr>
        <w:pStyle w:val="Defaul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posiadanie stopnia naukowego co najmniej doktora w dziedzinie nauk medycznych </w:t>
      </w:r>
      <w:r>
        <w:rPr>
          <w:rFonts w:ascii="Arial" w:hAnsi="Arial" w:cs="Arial"/>
          <w:color w:val="auto"/>
          <w:sz w:val="22"/>
          <w:szCs w:val="22"/>
        </w:rPr>
        <w:br/>
        <w:t>i nauk o zdrowiu lub nauk społecznych lub nauk ekonomicznych;</w:t>
      </w:r>
    </w:p>
    <w:p w14:paraId="584B7439" w14:textId="77777777" w:rsidR="00236568" w:rsidRDefault="00236568" w:rsidP="00236568">
      <w:pPr>
        <w:pStyle w:val="Defaul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doświadczenie z zakresu zarządzania lub kierowania zespołem. </w:t>
      </w:r>
    </w:p>
    <w:p w14:paraId="61B69DA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Wymagania dodatkowe – jakościowe (dodatkowo punktowane):</w:t>
      </w:r>
    </w:p>
    <w:p w14:paraId="35CBD010" w14:textId="77777777" w:rsidR="00236568" w:rsidRDefault="00236568" w:rsidP="0023656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doświadczenie w pracach nad badaniami i analizami w sektorze ochrony zdrowia;</w:t>
      </w:r>
    </w:p>
    <w:p w14:paraId="66F9C3F6" w14:textId="77777777" w:rsidR="00236568" w:rsidRDefault="00236568" w:rsidP="0023656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artykuły, publikacje eksperckie lub raporty badawcze z obszaru systemu ochrony zdrowia;</w:t>
      </w:r>
    </w:p>
    <w:p w14:paraId="16DF9F84" w14:textId="77777777" w:rsidR="00236568" w:rsidRDefault="00236568" w:rsidP="0023656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doświadczenie projektowe i szkoleniowe.</w:t>
      </w:r>
    </w:p>
    <w:p w14:paraId="1BF75B0E" w14:textId="77777777" w:rsidR="00236568" w:rsidRDefault="00236568" w:rsidP="00236568">
      <w:pPr>
        <w:pStyle w:val="Akapitzlist"/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Arial" w:hAnsi="Arial" w:cs="Arial"/>
        </w:rPr>
      </w:pPr>
    </w:p>
    <w:p w14:paraId="7B6CE23A" w14:textId="77777777" w:rsidR="00236568" w:rsidRDefault="00236568" w:rsidP="0023656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Ekspert:</w:t>
      </w:r>
    </w:p>
    <w:p w14:paraId="1B2FC97A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Wymagania niezbędne: </w:t>
      </w:r>
    </w:p>
    <w:p w14:paraId="13511149" w14:textId="77777777" w:rsidR="00236568" w:rsidRDefault="00236568" w:rsidP="0023656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tytuł zawodowy lekarza;</w:t>
      </w:r>
    </w:p>
    <w:p w14:paraId="2810C755" w14:textId="77777777" w:rsidR="00236568" w:rsidRDefault="00236568" w:rsidP="0023656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prawo wykonywania zawodu lekarza;</w:t>
      </w:r>
    </w:p>
    <w:p w14:paraId="26BBC8FE" w14:textId="77777777" w:rsidR="00236568" w:rsidRDefault="00236568" w:rsidP="0023656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shd w:val="clear" w:color="auto" w:fill="FFFFFF"/>
        </w:rPr>
        <w:t>odbywanie szkolenia specjalizacyjnego w trybie rezydentury lub uzyskanie tytułu specjalisty w dziedzinie medycyny po ukończeniu szkolenia specjalizacyjnego w trybie rezydentury.</w:t>
      </w:r>
    </w:p>
    <w:p w14:paraId="0D1A8C32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Wymagania dodatkowe – jakościowe (dodatkowo punktowane):</w:t>
      </w:r>
    </w:p>
    <w:p w14:paraId="4E811E6C" w14:textId="77777777" w:rsidR="00236568" w:rsidRDefault="00236568" w:rsidP="0023656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udział w krajowym lub zagranicznym kongresie, zjeździe, konferencji lub sympozjum naukowym.</w:t>
      </w:r>
    </w:p>
    <w:p w14:paraId="4A790148" w14:textId="77777777" w:rsidR="00236568" w:rsidRDefault="00236568" w:rsidP="00236568">
      <w:pPr>
        <w:pStyle w:val="Akapitzlist"/>
        <w:autoSpaceDE w:val="0"/>
        <w:autoSpaceDN w:val="0"/>
        <w:adjustRightInd w:val="0"/>
        <w:spacing w:after="120" w:line="360" w:lineRule="auto"/>
        <w:ind w:left="426"/>
        <w:jc w:val="both"/>
        <w:rPr>
          <w:rFonts w:ascii="Arial" w:hAnsi="Arial" w:cs="Arial"/>
          <w:shd w:val="clear" w:color="auto" w:fill="FFFFFF"/>
        </w:rPr>
      </w:pPr>
    </w:p>
    <w:p w14:paraId="1F32FE26" w14:textId="77777777" w:rsidR="00236568" w:rsidRDefault="00236568" w:rsidP="0023656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Ekspert:</w:t>
      </w:r>
    </w:p>
    <w:p w14:paraId="024CCD3A" w14:textId="77777777" w:rsidR="00236568" w:rsidRDefault="00236568" w:rsidP="00236568">
      <w:pPr>
        <w:tabs>
          <w:tab w:val="left" w:pos="318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Wymagania niezbędne: </w:t>
      </w:r>
    </w:p>
    <w:p w14:paraId="5769E03E" w14:textId="77777777" w:rsidR="00236568" w:rsidRDefault="00236568" w:rsidP="0023656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Tytuł magistra pielęgniarstwa lub położnictwa;</w:t>
      </w:r>
    </w:p>
    <w:p w14:paraId="13CC90E1" w14:textId="77777777" w:rsidR="00236568" w:rsidRDefault="00236568" w:rsidP="0023656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Prawo wykonywania zawodu pielęgniarki lub położnej;</w:t>
      </w:r>
    </w:p>
    <w:p w14:paraId="29DED6DD" w14:textId="77777777" w:rsidR="00236568" w:rsidRDefault="00236568" w:rsidP="0023656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shd w:val="clear" w:color="auto" w:fill="FFFFFF"/>
        </w:rPr>
        <w:t xml:space="preserve">Co najmniej 5-letni staż pracy w zawodzie </w:t>
      </w:r>
      <w:r>
        <w:rPr>
          <w:rFonts w:ascii="Arial" w:hAnsi="Arial" w:cs="Arial"/>
        </w:rPr>
        <w:t>pielęgniarki lub położnej.</w:t>
      </w:r>
      <w:r>
        <w:rPr>
          <w:rFonts w:ascii="Arial" w:hAnsi="Arial" w:cs="Arial"/>
          <w:color w:val="00B0F0"/>
        </w:rPr>
        <w:br/>
      </w:r>
    </w:p>
    <w:p w14:paraId="64E5AEEE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Wymagania dodatkowe – jakościowe (dodatkowo punktowane):</w:t>
      </w:r>
    </w:p>
    <w:p w14:paraId="5A74C7B6" w14:textId="77777777" w:rsidR="00236568" w:rsidRDefault="00236568" w:rsidP="0023656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doświadczenie dydaktyczne w zakresie kształcenia kadr na potrzeby systemu ochrony zdrowia;</w:t>
      </w:r>
    </w:p>
    <w:p w14:paraId="4D1E767F" w14:textId="77777777" w:rsidR="00236568" w:rsidRDefault="00236568" w:rsidP="0023656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studia podyplomowe w zakresie zarządzania w systemie ochrony zdrowia.</w:t>
      </w:r>
    </w:p>
    <w:p w14:paraId="24B4B6C3" w14:textId="77777777" w:rsidR="00236568" w:rsidRDefault="00236568" w:rsidP="00236568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43D41B66" w14:textId="77777777" w:rsidR="00236568" w:rsidRDefault="00236568" w:rsidP="0023656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Ekspert: </w:t>
      </w:r>
    </w:p>
    <w:p w14:paraId="3B2BF99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Wymagania niezbędne: </w:t>
      </w:r>
    </w:p>
    <w:p w14:paraId="2113C28B" w14:textId="77777777" w:rsidR="00236568" w:rsidRDefault="00236568" w:rsidP="0023656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tytuł magistra w zakresie psychologii;</w:t>
      </w:r>
    </w:p>
    <w:p w14:paraId="0E1B256B" w14:textId="77777777" w:rsidR="00236568" w:rsidRDefault="00236568" w:rsidP="0023656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 zawodowe w prowadzeniu szkoleń z zakresu kompetencji miękkich.</w:t>
      </w:r>
    </w:p>
    <w:p w14:paraId="427721F5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Wymagania dodatkowe – jakościowe (dodatkowo punktowane):</w:t>
      </w:r>
    </w:p>
    <w:p w14:paraId="6F5E94A9" w14:textId="77777777" w:rsidR="00236568" w:rsidRDefault="00236568" w:rsidP="0023656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 w pracy w podmiocie leczniczym.</w:t>
      </w:r>
    </w:p>
    <w:p w14:paraId="1A79FD60" w14:textId="77777777" w:rsidR="00236568" w:rsidRDefault="00236568" w:rsidP="00236568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54FA0798" w14:textId="77777777" w:rsidR="00236568" w:rsidRDefault="00236568" w:rsidP="0023656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Ekspert:</w:t>
      </w:r>
      <w:r>
        <w:rPr>
          <w:rFonts w:ascii="Arial" w:hAnsi="Arial" w:cs="Arial"/>
        </w:rPr>
        <w:t xml:space="preserve"> </w:t>
      </w:r>
    </w:p>
    <w:p w14:paraId="17022325" w14:textId="77777777" w:rsidR="00236568" w:rsidRDefault="00236568" w:rsidP="002365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Wymagania niezbędne:</w:t>
      </w:r>
    </w:p>
    <w:p w14:paraId="480AFC83" w14:textId="77777777" w:rsidR="00236568" w:rsidRDefault="00236568" w:rsidP="002365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tytuł zawodowy lekarza;</w:t>
      </w:r>
    </w:p>
    <w:p w14:paraId="6885FEA9" w14:textId="77777777" w:rsidR="00236568" w:rsidRDefault="00236568" w:rsidP="002365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prawo wykonywania zawodu lekarza.;</w:t>
      </w:r>
    </w:p>
    <w:p w14:paraId="778787C3" w14:textId="77777777" w:rsidR="00236568" w:rsidRDefault="00236568" w:rsidP="002365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co najmniej 5-letni staż pracy w zawodzie lekarza.</w:t>
      </w:r>
    </w:p>
    <w:p w14:paraId="25703309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Wymagania dodatkowe – jakościowe (dodatkowo punktowane):</w:t>
      </w:r>
    </w:p>
    <w:p w14:paraId="5C62A906" w14:textId="77777777" w:rsidR="00236568" w:rsidRDefault="00236568" w:rsidP="0023656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 najmniej 3-letnie doświadczenie w kierowaniu podmiotem leczniczym lub jednostką organizacyjną przedsiębiorstwa podmiotu leczniczego lub oddziału.</w:t>
      </w:r>
    </w:p>
    <w:p w14:paraId="3DE43FD6" w14:textId="77777777" w:rsidR="001B2ACB" w:rsidRDefault="001B2ACB" w:rsidP="00236568">
      <w:pPr>
        <w:pStyle w:val="Tekstpodstawowywcity2"/>
        <w:widowControl/>
        <w:suppressAutoHyphens w:val="0"/>
        <w:spacing w:before="120" w:line="360" w:lineRule="auto"/>
        <w:ind w:left="0"/>
        <w:jc w:val="both"/>
        <w:rPr>
          <w:rFonts w:ascii="Arial" w:hAnsi="Arial" w:cs="Arial"/>
          <w:iCs/>
          <w:sz w:val="22"/>
          <w:szCs w:val="22"/>
          <w:u w:val="single"/>
        </w:rPr>
      </w:pPr>
      <w:bookmarkStart w:id="0" w:name="_Hlk41483139"/>
    </w:p>
    <w:p w14:paraId="0A9D4FEB" w14:textId="3F14D6B3" w:rsidR="00236568" w:rsidRPr="001B2ACB" w:rsidRDefault="00236568" w:rsidP="001B2ACB">
      <w:pPr>
        <w:pStyle w:val="Tekstpodstawowywcity2"/>
        <w:widowControl/>
        <w:suppressAutoHyphens w:val="0"/>
        <w:spacing w:before="120" w:line="360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Wykaz dokumentów wymaganych dla wykazania spełnienia warunków udziału w postępowaniu: </w:t>
      </w:r>
      <w:bookmarkEnd w:id="0"/>
      <w:r w:rsidR="001B2ACB">
        <w:rPr>
          <w:rFonts w:ascii="Arial" w:hAnsi="Arial" w:cs="Arial"/>
          <w:iCs/>
          <w:sz w:val="22"/>
          <w:szCs w:val="22"/>
          <w:u w:val="single"/>
        </w:rPr>
        <w:br/>
      </w:r>
      <w:r w:rsidRPr="003366CE">
        <w:rPr>
          <w:rFonts w:ascii="Arial" w:hAnsi="Arial" w:cs="Arial"/>
          <w:sz w:val="22"/>
          <w:szCs w:val="22"/>
        </w:rPr>
        <w:t xml:space="preserve">Dla wykazania spełniania powyższych warunków Wykonawca jest obowiązany złożyć </w:t>
      </w:r>
      <w:r w:rsidR="00363CE9" w:rsidRPr="003366CE">
        <w:rPr>
          <w:rFonts w:ascii="Arial" w:hAnsi="Arial" w:cs="Arial"/>
          <w:sz w:val="22"/>
          <w:szCs w:val="22"/>
        </w:rPr>
        <w:t>formularz ofertowy</w:t>
      </w:r>
      <w:r w:rsidRPr="003366CE">
        <w:rPr>
          <w:rFonts w:ascii="Arial" w:hAnsi="Arial" w:cs="Arial"/>
          <w:sz w:val="22"/>
          <w:szCs w:val="22"/>
        </w:rPr>
        <w:t xml:space="preserve"> potwierdzając</w:t>
      </w:r>
      <w:r w:rsidR="0022787D" w:rsidRPr="003366CE">
        <w:rPr>
          <w:rFonts w:ascii="Arial" w:hAnsi="Arial" w:cs="Arial"/>
          <w:sz w:val="22"/>
          <w:szCs w:val="22"/>
        </w:rPr>
        <w:t>y</w:t>
      </w:r>
      <w:r w:rsidRPr="003366CE">
        <w:rPr>
          <w:rFonts w:ascii="Arial" w:hAnsi="Arial" w:cs="Arial"/>
          <w:sz w:val="22"/>
          <w:szCs w:val="22"/>
        </w:rPr>
        <w:t xml:space="preserve"> spełnienie warunków.</w:t>
      </w:r>
    </w:p>
    <w:p w14:paraId="6A830EFE" w14:textId="77777777" w:rsidR="001B2ACB" w:rsidRDefault="001B2ACB" w:rsidP="00236568">
      <w:pPr>
        <w:pStyle w:val="Akapitzlist"/>
        <w:keepNext/>
        <w:spacing w:after="120" w:line="360" w:lineRule="auto"/>
        <w:ind w:left="0"/>
        <w:jc w:val="both"/>
        <w:rPr>
          <w:rFonts w:ascii="Arial" w:hAnsi="Arial" w:cs="Arial"/>
        </w:rPr>
      </w:pPr>
    </w:p>
    <w:p w14:paraId="500FB36D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Kryteria oceny ofert:</w:t>
      </w:r>
    </w:p>
    <w:p w14:paraId="05633A43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dokona oceny ofert na podstawie następujących kryteriów oceny ofert:</w:t>
      </w:r>
    </w:p>
    <w:p w14:paraId="4ABED1C3" w14:textId="77777777" w:rsidR="00236568" w:rsidRDefault="00236568" w:rsidP="0023656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 eksperta nr 1:</w:t>
      </w:r>
    </w:p>
    <w:p w14:paraId="1582133D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brutto za usługę eksperta – waga 70 pkt (70%) </w:t>
      </w:r>
    </w:p>
    <w:p w14:paraId="3A28C62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cenę brutto za usługę należy rozumieć cenę całkowitą brutto za wykonanie całości przedmiotu zamówienia w ramach prac pięcioosobowego zespołu ekspertów, tj. wypracowanie modelu szkolenia kadr administracyjnych na potrzeby systemu ochrony zdrowia wraz </w:t>
      </w:r>
      <w:r>
        <w:rPr>
          <w:rFonts w:ascii="Arial" w:hAnsi="Arial" w:cs="Arial"/>
        </w:rPr>
        <w:br/>
        <w:t xml:space="preserve">z programem szkolenia obejmującym ok. 160 godzin szkolenia i skryptem szkoleniowym oraz testem wiedzy. </w:t>
      </w:r>
    </w:p>
    <w:p w14:paraId="4945B7F4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12AEEEEC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C=</w:t>
      </w: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x 70 pkt.</w:t>
      </w:r>
    </w:p>
    <w:p w14:paraId="5C10A10F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gdzie:</w:t>
      </w:r>
    </w:p>
    <w:p w14:paraId="04FFA7A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 – punkty przyznane Wykonawcy za kryterium cena brutto za usługę eksperta,</w:t>
      </w:r>
    </w:p>
    <w:p w14:paraId="5ED0488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 xml:space="preserve"> – najniższa zaoferowana cena brutto spośród ofert podlegających rozpatrzeniu,</w:t>
      </w:r>
    </w:p>
    <w:p w14:paraId="777C259B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– cena brutto zaoferowana w ofercie badanej,</w:t>
      </w:r>
    </w:p>
    <w:p w14:paraId="70BBAA16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70 pkt – waga kryterium.</w:t>
      </w:r>
    </w:p>
    <w:p w14:paraId="6A78F4B7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bookmarkStart w:id="1" w:name="_Hlk43729222"/>
      <w:r>
        <w:rPr>
          <w:rFonts w:ascii="Arial" w:hAnsi="Arial" w:cs="Arial"/>
        </w:rPr>
        <w:t xml:space="preserve">doświadczenie eksperta </w:t>
      </w:r>
      <w:bookmarkEnd w:id="1"/>
      <w:r>
        <w:rPr>
          <w:rFonts w:ascii="Arial" w:hAnsi="Arial" w:cs="Arial"/>
        </w:rPr>
        <w:t xml:space="preserve">z zakresu zarządzania lub kierowania </w:t>
      </w:r>
      <w:bookmarkStart w:id="2" w:name="_Hlk43729244"/>
      <w:r>
        <w:rPr>
          <w:rFonts w:ascii="Arial" w:hAnsi="Arial" w:cs="Arial"/>
        </w:rPr>
        <w:t>zespołem – waga 15 pkt (15 %)</w:t>
      </w:r>
    </w:p>
    <w:bookmarkEnd w:id="2"/>
    <w:p w14:paraId="3D5111E2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Punkty w niniejszym kryterium zostaną przyznane ofercie Wykonawcy za doświadczenie posiadane przez eksperta. Oferta Wykonawcy otrzyma punkty w ramach niniejszego kryterium stosownie do liczby lat doświadczenia z zakresu zarządzania lub kierowania zespołem.</w:t>
      </w:r>
    </w:p>
    <w:p w14:paraId="6A27D92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 xml:space="preserve">że za każdy rok doświadczenia z zakresu zarządzania lub kierowania zespołem </w:t>
      </w:r>
      <w:bookmarkStart w:id="3" w:name="_Hlk43729311"/>
      <w:r>
        <w:rPr>
          <w:rFonts w:ascii="Arial" w:hAnsi="Arial" w:cs="Arial"/>
        </w:rPr>
        <w:t xml:space="preserve">– oferta otrzyma 1 pkt, przy czym maksymalna możliwa do uzyskania liczba punktów wynosi 15. </w:t>
      </w:r>
      <w:bookmarkEnd w:id="3"/>
    </w:p>
    <w:p w14:paraId="15C37788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 eksperta w pracach nad badaniami i analizami w sektorze ochrony zdrowia – waga 5 pkt (5 %)</w:t>
      </w:r>
    </w:p>
    <w:p w14:paraId="06CD4A44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każdy rok doświadczenia w pracach nad badaniami i analizami w sektorze ochrony zdrowia – oferta otrzyma 1 pkt, przy czym maksymalna możliwa do uzyskania liczba punktów wynosi 5.</w:t>
      </w:r>
    </w:p>
    <w:p w14:paraId="0CA6CC7A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artykuły, publikacje eksperckie lub raporty badawcze z obszaru systemu ochrony zdrowia – waga 5 pkt (5 %)</w:t>
      </w:r>
    </w:p>
    <w:p w14:paraId="75FF1984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każdy artykuł, publikację ekspercką lub raport badawczy z obszaru ochrony zdrowia – oferta otrzyma 1 pkt, przy czym maksymalna możliwa do uzyskania liczba punktów wynosi 5.</w:t>
      </w:r>
    </w:p>
    <w:p w14:paraId="5682DBCE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 projektowe/szkoleniowe – waga 5 pkt (5 %)</w:t>
      </w:r>
    </w:p>
    <w:p w14:paraId="75375B9A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każdy rok doświadczenia projektowego/szkoleniowego – oferta otrzyma 1 pkt, przy czym maksymalna możliwa do uzyskania liczba punktów wynosi 5.</w:t>
      </w:r>
    </w:p>
    <w:p w14:paraId="67C2271E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wyboru oferty Wykonawcy, który uzyska najwyższą łączną liczbę punktów w zakresie kryteriów oceny ofert. Jeżeli nie można wybrać oferty najkorzystniejszej </w:t>
      </w:r>
      <w:r>
        <w:rPr>
          <w:rFonts w:ascii="Arial" w:hAnsi="Arial" w:cs="Arial"/>
        </w:rPr>
        <w:br/>
        <w:t>z uwagi na to, że dwie lub więcej ofert przedstawia ten sam bilans ceny i pozostałych kryteriów oceny ofert, Zamawiający spośród tych ofert wybierze ofertę z niższą ceną.</w:t>
      </w:r>
      <w:r>
        <w:rPr>
          <w:rFonts w:ascii="Arial" w:hAnsi="Arial" w:cs="Arial"/>
        </w:rPr>
        <w:br/>
        <w:t>W sytuacji, gdy Zamawiający nie będzie mógł dokonać wyboru oferty najkorzystniejszej</w:t>
      </w:r>
      <w:r>
        <w:rPr>
          <w:rFonts w:ascii="Arial" w:hAnsi="Arial" w:cs="Arial"/>
        </w:rPr>
        <w:br/>
        <w:t>ze względu na to, że zostały złożone oferty, którym przyznano identyczną ilość punktów</w:t>
      </w:r>
      <w:r>
        <w:rPr>
          <w:rFonts w:ascii="Arial" w:hAnsi="Arial" w:cs="Arial"/>
        </w:rPr>
        <w:br/>
        <w:t>i o takiej samej cenie ofertowej, wezwie on Wykonawców, którzy złożyli te oferty, do złożenia w określonym terminie ofert dodatkowych. Wykonawcy składający oferty dodatkowe nie mogą zaoferować cen wyższych niż zaoferowane w złożonych ofertach;</w:t>
      </w:r>
    </w:p>
    <w:p w14:paraId="1E6393A0" w14:textId="77777777" w:rsidR="00236568" w:rsidRDefault="00236568" w:rsidP="0023656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 eksperta nr 2:</w:t>
      </w:r>
    </w:p>
    <w:p w14:paraId="6D231FEA" w14:textId="77777777" w:rsidR="00236568" w:rsidRDefault="00236568" w:rsidP="00236568">
      <w:pPr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brutto za usługę eksperta – waga 90 pkt (90%) </w:t>
      </w:r>
    </w:p>
    <w:p w14:paraId="778C3616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cenę brutto za usługę należy rozumieć cenę całkowitą brutto za wykonanie całości przedmiotu zamówienia w ramach prac pięcioosobowego zespołu ekspertów, tj. wypracowanie modelu szkolenia kadr administracyjnych na potrzeby systemu ochrony zdrowia wraz </w:t>
      </w:r>
      <w:r>
        <w:rPr>
          <w:rFonts w:ascii="Arial" w:hAnsi="Arial" w:cs="Arial"/>
        </w:rPr>
        <w:br/>
        <w:t xml:space="preserve">z programem szkolenia obejmującym ok. 160 godzin szkolenia i skryptem szkoleniowym oraz testem wiedzy. </w:t>
      </w:r>
    </w:p>
    <w:p w14:paraId="5903E15A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04E9212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C=</w:t>
      </w: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x 90 pkt.</w:t>
      </w:r>
    </w:p>
    <w:p w14:paraId="7EAA68E7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gdzie:</w:t>
      </w:r>
    </w:p>
    <w:p w14:paraId="6A87508A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 – punkty przyznane Wykonawcy za kryterium cena brutto za usługę eksperta,</w:t>
      </w:r>
    </w:p>
    <w:p w14:paraId="6429AA4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 xml:space="preserve"> – najniższa zaoferowana cena brutto spośród ofert podlegających rozpatrzeniu,</w:t>
      </w:r>
    </w:p>
    <w:p w14:paraId="2D755D93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– cena brutto zaoferowana w ofercie badanej,</w:t>
      </w:r>
    </w:p>
    <w:p w14:paraId="0A93A1B4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90 pkt – waga kryterium.</w:t>
      </w:r>
    </w:p>
    <w:p w14:paraId="5CAF2CF0" w14:textId="77777777" w:rsidR="00236568" w:rsidRDefault="00236568" w:rsidP="00236568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udział w krajowym lub zagranicznym </w:t>
      </w:r>
      <w:bookmarkStart w:id="4" w:name="_Hlk43730875"/>
      <w:r>
        <w:rPr>
          <w:rFonts w:ascii="Arial" w:hAnsi="Arial" w:cs="Arial"/>
        </w:rPr>
        <w:t>kongresie, zjeździe, konferencji lub sympozjum naukowym</w:t>
      </w:r>
      <w:bookmarkEnd w:id="4"/>
      <w:r>
        <w:rPr>
          <w:rFonts w:ascii="Arial" w:hAnsi="Arial" w:cs="Arial"/>
        </w:rPr>
        <w:t>– waga 10 pkt (10 %)</w:t>
      </w:r>
    </w:p>
    <w:p w14:paraId="475BD605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niniejszym kryterium zostaną przyznane ofercie Wykonawcy za udział eksperta </w:t>
      </w:r>
      <w:r>
        <w:rPr>
          <w:rFonts w:ascii="Arial" w:hAnsi="Arial" w:cs="Arial"/>
        </w:rPr>
        <w:br/>
        <w:t>w kongresie, zjeździe, konferencji lub sympozjum naukowym. Oferta Wykonawcy otrzyma punkty w ramach niniejszego kryterium stosownie do liczby kongresów, zjazdów, konferencji lub sympozjów naukowych.</w:t>
      </w:r>
    </w:p>
    <w:p w14:paraId="292E47B3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 xml:space="preserve">że za każdy udział w kongresie, zjeździe, konferencji lub sympozjum naukowym – oferta otrzyma 1 pkt, przy czym maksymalna możliwa do uzyskania liczba punktów wynosi 10. </w:t>
      </w:r>
    </w:p>
    <w:p w14:paraId="6F81553F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wyboru oferty Wykonawcy, który uzyska najwyższą łączną liczbę punktów w zakresie kryteriów oceny ofert. Jeżeli nie można wybrać oferty najkorzystniejszej </w:t>
      </w:r>
      <w:r>
        <w:rPr>
          <w:rFonts w:ascii="Arial" w:hAnsi="Arial" w:cs="Arial"/>
        </w:rPr>
        <w:br/>
        <w:t>z uwagi na to, że dwie lub więcej ofert przedstawia ten sam bilans ceny i pozostałych kryteriów oceny ofert, Zamawiający spośród tych ofert wybierze ofertę z niższą ceną.</w:t>
      </w:r>
      <w:r>
        <w:rPr>
          <w:rFonts w:ascii="Arial" w:hAnsi="Arial" w:cs="Arial"/>
        </w:rPr>
        <w:br/>
        <w:t>W sytuacji, gdy Zamawiający nie będzie mógł dokonać wyboru oferty najkorzystniejszej</w:t>
      </w:r>
      <w:r>
        <w:rPr>
          <w:rFonts w:ascii="Arial" w:hAnsi="Arial" w:cs="Arial"/>
        </w:rPr>
        <w:br/>
        <w:t>ze względu na to, że zostały złożone oferty, którym przyznano identyczną ilość punktów</w:t>
      </w:r>
      <w:r>
        <w:rPr>
          <w:rFonts w:ascii="Arial" w:hAnsi="Arial" w:cs="Arial"/>
        </w:rPr>
        <w:br/>
        <w:t>i o takiej samej cenie ofertowej, wezwie on Wykonawców, którzy złożyli te oferty, do złożenia w określonym terminie ofert dodatkowych. Wykonawcy składający oferty dodatkowe nie mogą zaoferować cen wyższych niż zaoferowane w złożonych ofertach;</w:t>
      </w:r>
    </w:p>
    <w:p w14:paraId="4FB04D11" w14:textId="77777777" w:rsidR="00236568" w:rsidRDefault="00236568" w:rsidP="0023656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 eksperta nr 3:</w:t>
      </w:r>
    </w:p>
    <w:p w14:paraId="398976B1" w14:textId="77777777" w:rsidR="00236568" w:rsidRDefault="00236568" w:rsidP="00236568">
      <w:pPr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brutto za usługę eksperta – waga 70 pkt (70%) </w:t>
      </w:r>
    </w:p>
    <w:p w14:paraId="699B454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cenę brutto za usługę należy rozumieć cenę całkowitą brutto za wykonanie całości przedmiotu zamówienia w ramach prac pięcioosobowego zespołu ekspertów, tj. wypracowanie modelu szkolenia kadr administracyjnych na potrzeby systemu ochrony zdrowia wraz </w:t>
      </w:r>
      <w:r>
        <w:rPr>
          <w:rFonts w:ascii="Arial" w:hAnsi="Arial" w:cs="Arial"/>
        </w:rPr>
        <w:br/>
        <w:t xml:space="preserve">z programem szkolenia obejmującym ok. 160 godzin szkolenia i skryptem szkoleniowym oraz testem wiedzy. </w:t>
      </w:r>
    </w:p>
    <w:p w14:paraId="04BCD078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5A9636C0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C=</w:t>
      </w: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x 70 pkt.</w:t>
      </w:r>
    </w:p>
    <w:p w14:paraId="4FBF559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gdzie:</w:t>
      </w:r>
    </w:p>
    <w:p w14:paraId="7A427224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 – punkty przyznane Wykonawcy za kryterium cena brutto za usługę eksperta,</w:t>
      </w:r>
    </w:p>
    <w:p w14:paraId="6221C07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 xml:space="preserve"> – najniższa zaoferowana cena brutto spośród ofert podlegających rozpatrzeniu,</w:t>
      </w:r>
    </w:p>
    <w:p w14:paraId="43E0A882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Cob</w:t>
      </w:r>
      <w:proofErr w:type="spellEnd"/>
      <w:r>
        <w:rPr>
          <w:rFonts w:ascii="Arial" w:hAnsi="Arial" w:cs="Arial"/>
        </w:rPr>
        <w:t xml:space="preserve"> – cena brutto zaoferowana w ofercie badanej,</w:t>
      </w:r>
    </w:p>
    <w:p w14:paraId="1CAD6DE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70 pkt – waga kryterium.</w:t>
      </w:r>
    </w:p>
    <w:p w14:paraId="445EE9C0" w14:textId="77777777" w:rsidR="00236568" w:rsidRDefault="00236568" w:rsidP="00236568">
      <w:pPr>
        <w:pStyle w:val="Akapitzlist"/>
        <w:numPr>
          <w:ilvl w:val="0"/>
          <w:numId w:val="41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staż pracy w zawodzie pielęgniarki lub położnej – waga 15 pkt (15%) </w:t>
      </w:r>
    </w:p>
    <w:p w14:paraId="083A3DA0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Punkty w niniejszym kryterium zostaną przyznane ofercie Wykonawcy za staż pracy eksperta w zawodzie pielęgniarki lub położnej. Oferta Wykonawcy otrzyma punkty w ramach niniejszego kryterium stosownie do liczby lat stażu pracy w zawodzie pielęgniarki lub położnej.</w:t>
      </w:r>
    </w:p>
    <w:p w14:paraId="3D5AD28E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5 lat stażu pracy w zawodzie pielęgniarki lub położnej – oferta otrzyma 5 pkt, a za każdy dodatkowy rok pracy w zawodzie pielęgniarki lub położnej – oferta otrzyma 1 pkt, przy czym maksymalna możliwa do uzyskania liczba punktów wynosi 15.</w:t>
      </w:r>
    </w:p>
    <w:p w14:paraId="604C6A99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 dydaktyczne w zakresie kształcenia kadr na potrzeby systemu ochrony zdrowia – waga 10 pkt (10%)</w:t>
      </w:r>
    </w:p>
    <w:p w14:paraId="6EA267B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niniejszym kryterium zostaną przyznane ofercie Wykonawcy za doświadczenie dydaktyczne eksperta w zakresie kształcenia kadr na potrzeby systemu ochrony zdrowia. Oferta Wykonawcy otrzyma punkty w ramach niniejszego kryterium stosownie </w:t>
      </w:r>
      <w:r>
        <w:rPr>
          <w:rFonts w:ascii="Arial" w:hAnsi="Arial" w:cs="Arial"/>
        </w:rPr>
        <w:br/>
        <w:t>do liczby lat doświadczenia dydaktycznego w zakresie kształcenia kadr na potrzeby systemu ochrony zdrowia.</w:t>
      </w:r>
    </w:p>
    <w:p w14:paraId="6770D1A8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 xml:space="preserve">że za każdy rok doświadczenia dydaktycznego w zakresie kształcenia kadr na potrzeby systemu ochrony zdrowia – oferta otrzyma 1 pkt, przy czym maksymalna możliwa </w:t>
      </w:r>
      <w:r>
        <w:rPr>
          <w:rFonts w:ascii="Arial" w:hAnsi="Arial" w:cs="Arial"/>
        </w:rPr>
        <w:br/>
        <w:t>do uzyskania liczba punktów wynosi 10.</w:t>
      </w:r>
    </w:p>
    <w:p w14:paraId="6E280AA5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studia podyplomowe w zakresie zarządzania w systemie ochrony zdrowia – waga 5 pkt (5%)</w:t>
      </w:r>
    </w:p>
    <w:p w14:paraId="112D5C5F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niniejszym kryterium zostaną przyznane ofercie Wykonawcy za ukończenie przez eksperta studiów podyplomowych w zakresie zarządzania w systemie ochrony zdrowia. zdrowia. </w:t>
      </w:r>
    </w:p>
    <w:p w14:paraId="143D68E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ukończone studia podyplomowe  w zakresie zarządzania w systemie ochrony zdrowia. Zdrowia – oferta otrzyma 5 pkt.</w:t>
      </w:r>
    </w:p>
    <w:p w14:paraId="12ED3457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wyboru oferty Wykonawcy, który uzyska najwyższą łączną liczbę punktów w zakresie kryteriów oceny ofert. Jeżeli nie można wybrać oferty najkorzystniejszej </w:t>
      </w:r>
      <w:r>
        <w:rPr>
          <w:rFonts w:ascii="Arial" w:hAnsi="Arial" w:cs="Arial"/>
        </w:rPr>
        <w:br/>
        <w:t>z uwagi na to, że dwie lub więcej ofert przedstawia ten sam bilans ceny i pozostałych kryteriów oceny ofert, Zamawiający spośród tych ofert wybierze ofertę z niższą ceną.</w:t>
      </w:r>
      <w:r>
        <w:rPr>
          <w:rFonts w:ascii="Arial" w:hAnsi="Arial" w:cs="Arial"/>
        </w:rPr>
        <w:br/>
        <w:t>W sytuacji, gdy Zamawiający nie będzie mógł dokonać wyboru oferty najkorzystniejszej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ze względu na to, że zostały złożone oferty, którym przyznano identyczną ilość punktów</w:t>
      </w:r>
      <w:r>
        <w:rPr>
          <w:rFonts w:ascii="Arial" w:hAnsi="Arial" w:cs="Arial"/>
        </w:rPr>
        <w:br/>
        <w:t>i o takiej samej cenie ofertowej, wezwie on Wykonawców, którzy złożyli te oferty, do złożenia w określonym terminie ofert dodatkowych. Wykonawcy składający oferty dodatkowe nie mogą zaoferować cen wyższych niż zaoferowane w złożonych ofertach;</w:t>
      </w:r>
    </w:p>
    <w:p w14:paraId="30FDB4B7" w14:textId="77777777" w:rsidR="00236568" w:rsidRDefault="00236568" w:rsidP="00236568">
      <w:pPr>
        <w:numPr>
          <w:ilvl w:val="0"/>
          <w:numId w:val="42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 eksperta nr 4:</w:t>
      </w:r>
    </w:p>
    <w:p w14:paraId="100A926C" w14:textId="77777777" w:rsidR="00236568" w:rsidRDefault="00236568" w:rsidP="00236568">
      <w:pPr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bookmarkStart w:id="5" w:name="_Hlk43733825"/>
      <w:r>
        <w:rPr>
          <w:rFonts w:ascii="Arial" w:hAnsi="Arial" w:cs="Arial"/>
        </w:rPr>
        <w:t xml:space="preserve">cena brutto za usługę eksperta – waga 70 pkt (70%) </w:t>
      </w:r>
    </w:p>
    <w:p w14:paraId="009FE6B8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cenę brutto za usługę należy rozumieć cenę całkowitą brutto za wykonanie całości przedmiotu zamówienia w ramach prac pięcioosobowego zespołu ekspertów, tj. wypracowanie modelu szkolenia kadr administracyjnych na potrzeby systemu ochrony zdrowia wraz </w:t>
      </w:r>
      <w:r>
        <w:rPr>
          <w:rFonts w:ascii="Arial" w:hAnsi="Arial" w:cs="Arial"/>
        </w:rPr>
        <w:br/>
        <w:t xml:space="preserve">z programem szkolenia obejmującym ok. 160 godzin szkolenia i skryptem szkoleniowym oraz testem wiedzy. </w:t>
      </w:r>
    </w:p>
    <w:p w14:paraId="1162DE23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18F0AE86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C=</w:t>
      </w: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x 70 pkt.</w:t>
      </w:r>
    </w:p>
    <w:p w14:paraId="6464066F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gdzie:</w:t>
      </w:r>
    </w:p>
    <w:p w14:paraId="6C57B7E9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 – punkty przyznane Wykonawcy za kryterium cena brutto za usługę eksperta,</w:t>
      </w:r>
    </w:p>
    <w:p w14:paraId="7C37573C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 xml:space="preserve"> – najniższa zaoferowana cena brutto spośród ofert podlegających rozpatrzeniu,</w:t>
      </w:r>
    </w:p>
    <w:p w14:paraId="721A80B8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– cena brutto zaoferowana w ofercie badanej,</w:t>
      </w:r>
    </w:p>
    <w:p w14:paraId="7DC910A5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70 pkt – waga kryterium.</w:t>
      </w:r>
    </w:p>
    <w:p w14:paraId="2590893F" w14:textId="77777777" w:rsidR="00236568" w:rsidRDefault="00236568" w:rsidP="00236568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doświadczenie zawodowe w prowadzeniu szkoleń z zakresu kompetencji miękkich – waga 15 pkt (15%) </w:t>
      </w:r>
    </w:p>
    <w:p w14:paraId="34EE00BE" w14:textId="77777777" w:rsidR="00236568" w:rsidRDefault="00236568" w:rsidP="002365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Punkty w niniejszym kryterium zostaną przyznane ofercie Wykonawcy za doświadczenie zawodowe eksperta w prowadzeniu szkoleń z zakresu kompetencji miękkich. Oferta Wykonawcy otrzyma punkty w ramach niniejszego kryterium stosownie do liczby przeprowadzonych szkoleń z zakresu kompetencji miękkich.</w:t>
      </w:r>
    </w:p>
    <w:p w14:paraId="299F3E1C" w14:textId="77777777" w:rsidR="00236568" w:rsidRDefault="00236568" w:rsidP="002365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każde przeprowadzone  szkolenie z zakresu kompetencji miękkich – oferta otrzyma 1 pkt, przy czym maksymalna możliwa do uzyskania liczba punktów wynosi 15.</w:t>
      </w:r>
    </w:p>
    <w:bookmarkEnd w:id="5"/>
    <w:p w14:paraId="5D1E7DC7" w14:textId="77777777" w:rsidR="00236568" w:rsidRDefault="00236568" w:rsidP="00236568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doświadczenie w pracy w podmiocie leczniczym – waga 15 pkt (15%)</w:t>
      </w:r>
    </w:p>
    <w:p w14:paraId="75CC31AD" w14:textId="77777777" w:rsidR="00236568" w:rsidRDefault="00236568" w:rsidP="002365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Punkty w niniejszym kryterium zostaną przyznane ofercie Wykonawcy za staż pracy eksperta w podmiocie leczniczym. Oferta Wykonawcy otrzyma punkty w ramach niniejszego kryterium stosownie do liczby lat stażu pracy w podmiocie leczniczym.</w:t>
      </w:r>
    </w:p>
    <w:p w14:paraId="359AB9C0" w14:textId="77777777" w:rsidR="00236568" w:rsidRDefault="00236568" w:rsidP="002365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każdy rok pracy w podmiocie leczniczym – oferta otrzyma 1 pkt, przy czym maksymalna możliwa do uzyskania liczba punktów wynosi 15.</w:t>
      </w:r>
    </w:p>
    <w:p w14:paraId="0BD4D6FE" w14:textId="77777777" w:rsidR="00236568" w:rsidRDefault="00236568" w:rsidP="002365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wyboru oferty Wykonawcy, który uzyska najwyższą łączną liczbę punktów w zakresie kryteriów oceny ofert. Jeżeli nie można wybrać oferty najkorzystniejszej </w:t>
      </w:r>
      <w:r>
        <w:rPr>
          <w:rFonts w:ascii="Arial" w:hAnsi="Arial" w:cs="Arial"/>
        </w:rPr>
        <w:br/>
        <w:t>z uwagi na to, że dwie lub więcej ofert przedstawia ten sam bilans ceny i pozostałych kryteriów oceny ofert, Zamawiający spośród tych ofert wybierze ofertę z niższą ceną.</w:t>
      </w:r>
      <w:r>
        <w:rPr>
          <w:rFonts w:ascii="Arial" w:hAnsi="Arial" w:cs="Arial"/>
        </w:rPr>
        <w:br/>
        <w:t>W sytuacji, gdy Zamawiający nie będzie mógł dokonać wyboru oferty najkorzystniejszej</w:t>
      </w:r>
      <w:r>
        <w:rPr>
          <w:rFonts w:ascii="Arial" w:hAnsi="Arial" w:cs="Arial"/>
        </w:rPr>
        <w:br/>
        <w:t>ze względu na to, że zostały złożone oferty, którym przyznano identyczną ilość punktów</w:t>
      </w:r>
      <w:r>
        <w:rPr>
          <w:rFonts w:ascii="Arial" w:hAnsi="Arial" w:cs="Arial"/>
        </w:rPr>
        <w:br/>
        <w:t>i o takiej samej cenie ofertowej, wezwie on Wykonawców, którzy złożyli te oferty, do złożenia w określonym terminie ofert dodatkowych. Wykonawcy składający oferty dodatkowe nie mogą zaoferować cen wyższych niż zaoferowane w złożonych ofertach;</w:t>
      </w:r>
    </w:p>
    <w:p w14:paraId="7F487263" w14:textId="77777777" w:rsidR="00236568" w:rsidRDefault="00236568" w:rsidP="00236568">
      <w:pPr>
        <w:pStyle w:val="Akapitzlist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Dla eksperta nr 5:</w:t>
      </w:r>
    </w:p>
    <w:p w14:paraId="19592EF0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brutto za usługę eksperta – waga 70 pkt (70%) </w:t>
      </w:r>
    </w:p>
    <w:p w14:paraId="0D6A611E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cenę brutto za usługę należy rozumieć cenę całkowitą brutto za wykonanie całości przedmiotu zamówienia w ramach prac pięcioosobowego zespołu ekspertów, tj. wypracowanie modelu szkolenia kadr administracyjnych na potrzeby systemu ochrony zdrowia wraz </w:t>
      </w:r>
      <w:r>
        <w:rPr>
          <w:rFonts w:ascii="Arial" w:hAnsi="Arial" w:cs="Arial"/>
        </w:rPr>
        <w:br/>
        <w:t xml:space="preserve">z programem szkolenia obejmującym ok. 160 godzin szkolenia i skryptem szkoleniowym oraz testem wiedzy. </w:t>
      </w:r>
    </w:p>
    <w:p w14:paraId="451C6AA7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6E346FB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C=</w:t>
      </w: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x 70 pkt.</w:t>
      </w:r>
    </w:p>
    <w:p w14:paraId="6CADD022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gdzie:</w:t>
      </w:r>
    </w:p>
    <w:p w14:paraId="6316ABD9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 – punkty przyznane Wykonawcy za kryterium cena brutto za usługę eksperta,</w:t>
      </w:r>
    </w:p>
    <w:p w14:paraId="77CB9BA4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 xml:space="preserve"> – najniższa zaoferowana cena brutto spośród ofert podlegających rozpatrzeniu,</w:t>
      </w:r>
    </w:p>
    <w:p w14:paraId="591ECD6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– cena brutto zaoferowana w ofercie badanej,</w:t>
      </w:r>
    </w:p>
    <w:p w14:paraId="0DBBA957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70 pkt – waga kryterium.</w:t>
      </w:r>
    </w:p>
    <w:p w14:paraId="735C20CE" w14:textId="77777777" w:rsidR="00236568" w:rsidRDefault="00236568" w:rsidP="00236568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</w:rPr>
      </w:pPr>
      <w:bookmarkStart w:id="6" w:name="_Hlk43734325"/>
      <w:r>
        <w:rPr>
          <w:rFonts w:ascii="Arial" w:hAnsi="Arial" w:cs="Arial"/>
        </w:rPr>
        <w:t xml:space="preserve">staż pracy w zawodzie </w:t>
      </w:r>
      <w:bookmarkStart w:id="7" w:name="_Hlk43734390"/>
      <w:r>
        <w:rPr>
          <w:rFonts w:ascii="Arial" w:hAnsi="Arial" w:cs="Arial"/>
        </w:rPr>
        <w:t xml:space="preserve">lekarza </w:t>
      </w:r>
      <w:bookmarkEnd w:id="6"/>
      <w:bookmarkEnd w:id="7"/>
      <w:r>
        <w:rPr>
          <w:rFonts w:ascii="Arial" w:hAnsi="Arial" w:cs="Arial"/>
        </w:rPr>
        <w:t xml:space="preserve">– waga 15 pkt (15%) </w:t>
      </w:r>
    </w:p>
    <w:p w14:paraId="30637380" w14:textId="77777777" w:rsidR="00236568" w:rsidRDefault="00236568" w:rsidP="002365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Punkty w niniejszym kryterium zostaną przyznane ofercie Wykonawcy za staż pracy </w:t>
      </w:r>
      <w:r>
        <w:rPr>
          <w:rFonts w:ascii="Arial" w:hAnsi="Arial" w:cs="Arial"/>
        </w:rPr>
        <w:br/>
        <w:t>w zawodzie lekarza. Oferta Wykonawcy otrzyma punkty w ramach niniejszego kryterium stosownie do liczby przeprowadzonych szkoleń z zakresu kompetencji miękkich.</w:t>
      </w:r>
    </w:p>
    <w:p w14:paraId="7252C84B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 xml:space="preserve">że za 5 lat stażu pracy w zawodzie lekarza – oferta otrzyma 5 pkt, a za każdy dodatkowy rok pracy w zawodzie lekarza – oferta otrzyma 1 pkt, przy czym maksymalna możliwa </w:t>
      </w:r>
      <w:r>
        <w:rPr>
          <w:rFonts w:ascii="Arial" w:hAnsi="Arial" w:cs="Arial"/>
        </w:rPr>
        <w:br/>
        <w:t>do uzyskania liczba punktów wynosi 15.</w:t>
      </w:r>
    </w:p>
    <w:p w14:paraId="6CDADA6E" w14:textId="77777777" w:rsidR="00236568" w:rsidRDefault="00236568" w:rsidP="0023656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doświadczenie </w:t>
      </w:r>
      <w:bookmarkStart w:id="8" w:name="_Hlk43734526"/>
      <w:r>
        <w:rPr>
          <w:rFonts w:ascii="Arial" w:hAnsi="Arial" w:cs="Arial"/>
        </w:rPr>
        <w:t xml:space="preserve">w kierowaniu podmiotem leczniczym lub jednostką organizacyjną przedsiębiorstwa podmiotu leczniczego lub oddziału </w:t>
      </w:r>
      <w:bookmarkEnd w:id="8"/>
      <w:r>
        <w:rPr>
          <w:rFonts w:ascii="Arial" w:hAnsi="Arial" w:cs="Arial"/>
        </w:rPr>
        <w:t xml:space="preserve">– waga 15 pkt (15%) </w:t>
      </w:r>
    </w:p>
    <w:p w14:paraId="22FAB176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Punkty w niniejszym kryterium zostaną przyznane ofercie Wykonawcy za doświadczenie eksperta w kierowaniu podmiotem leczniczym lub jednostką organizacyjną przedsiębiorstwa podmiotu leczniczego lub oddziału. Oferta Wykonawcy otrzyma punkty w ramach niniejszego kryterium stosownie do liczby lat doświadczenia w kierowaniu podmiotem leczniczym lub jednostką organizacyjną przedsiębiorstwa podmiotu leczniczego lub oddziału.</w:t>
      </w:r>
    </w:p>
    <w:p w14:paraId="0676CD5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3 lata doświadczenia w kierowaniu podmiotem leczniczym lub jednostką organizacyjną przedsiębiorstwa podmiotu leczniczego lub oddziału – oferta otrzyma 3 pkt, a za każdy dodatkowy rok doświadczenia w kierowaniu podmiotem leczniczym lub jednostką organizacyjną przedsiębiorstwa podmiotu leczniczego lub oddziału – oferta otrzyma 1 pkt, przy czym maksymalna możliwa do uzyskania liczba punktów wynosi 15.</w:t>
      </w:r>
    </w:p>
    <w:p w14:paraId="16AF60EA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wyboru oferty Wykonawcy, który uzyska najwyższą łączną liczbę punktów w zakresie kryteriów oceny ofert. Jeżeli nie można wybrać oferty najkorzystniejszej </w:t>
      </w:r>
      <w:r>
        <w:rPr>
          <w:rFonts w:ascii="Arial" w:hAnsi="Arial" w:cs="Arial"/>
        </w:rPr>
        <w:br/>
        <w:t>z uwagi na to, że dwie lub więcej ofert przedstawia ten sam bilans ceny i pozostałych kryteriów oceny ofert, Zamawiający spośród tych ofert wybierze ofertę z niższą ceną.</w:t>
      </w:r>
      <w:r>
        <w:rPr>
          <w:rFonts w:ascii="Arial" w:hAnsi="Arial" w:cs="Arial"/>
        </w:rPr>
        <w:br/>
        <w:t>W sytuacji, gdy Zamawiający nie będzie mógł dokonać wyboru oferty najkorzystniejszej</w:t>
      </w:r>
      <w:r>
        <w:rPr>
          <w:rFonts w:ascii="Arial" w:hAnsi="Arial" w:cs="Arial"/>
        </w:rPr>
        <w:br/>
        <w:t>ze względu na to, że zostały złożone oferty, którym przyznano identyczną ilość punktów</w:t>
      </w:r>
      <w:r>
        <w:rPr>
          <w:rFonts w:ascii="Arial" w:hAnsi="Arial" w:cs="Arial"/>
        </w:rPr>
        <w:br/>
        <w:t>i o takiej samej cenie ofertowej, wezwie on Wykonawców, którzy złożyli te oferty, do złożenia w określonym terminie ofert dodatkowych. Wykonawcy składający oferty dodatkowe nie mogą zaoferować cen wyższych niż zaoferowane w złożonych ofertach.</w:t>
      </w:r>
    </w:p>
    <w:p w14:paraId="6125A53B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Zasady wynagradzania:</w:t>
      </w:r>
    </w:p>
    <w:p w14:paraId="7C40B96C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  <w:kern w:val="144"/>
        </w:rPr>
      </w:pPr>
      <w:r>
        <w:rPr>
          <w:rFonts w:ascii="Arial" w:hAnsi="Arial" w:cs="Arial"/>
          <w:kern w:val="144"/>
        </w:rPr>
        <w:t>Szczegółowe informacje dotyczące warunków płatności zostały określone we wzorze umowy.</w:t>
      </w:r>
    </w:p>
    <w:p w14:paraId="5A166123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Identyfikacja wizualna:</w:t>
      </w:r>
    </w:p>
    <w:p w14:paraId="27997420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 zamówienia jest współfinansowany przez Unię Europejską ze środków Europejskiego Funduszu Społecznego w ramach Programu Operacyjnego Wiedza Edukacja Rozwój. W związku z powyższym wszystkie materiały (papierowe oraz elektroniczne) muszą </w:t>
      </w:r>
      <w:r>
        <w:rPr>
          <w:rFonts w:ascii="Arial" w:hAnsi="Arial" w:cs="Arial"/>
        </w:rPr>
        <w:lastRenderedPageBreak/>
        <w:t xml:space="preserve">zawierać system identyfikacji wizualnej, zgodny z zasadami z Księgi identyfikacji wizualnej znaku marki Fundusze Europejskie i znaków programów polityki spójności na lata 2014 - 2020. Ze względu na charakter materiałów możliwe jest zmniejszenie logotypów przy zachowaniu proporcji i układu. Ciąg logotypów powinien być umieszczony w miejscu widocznym. </w:t>
      </w:r>
    </w:p>
    <w:p w14:paraId="4508C57E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Termin realizacji zamówienia:</w:t>
      </w:r>
    </w:p>
    <w:p w14:paraId="7C8D52C1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 zamówienia będzie realizowany w okresie od dnia zawarcia umowy </w:t>
      </w:r>
      <w:r>
        <w:rPr>
          <w:rFonts w:ascii="Arial" w:hAnsi="Arial" w:cs="Arial"/>
        </w:rPr>
        <w:br/>
        <w:t xml:space="preserve">do dnia podpisania przez Zamawiającego protokołu końcowego, jednak nie później </w:t>
      </w:r>
      <w:r>
        <w:rPr>
          <w:rFonts w:ascii="Arial" w:hAnsi="Arial" w:cs="Arial"/>
        </w:rPr>
        <w:br/>
        <w:t>niż do 31.12.2020 r., przy czym wypracowanie modelu szkolenia i programu szkolenia musi nastąpić nie później, niż do dnia 31 października 2020 r.</w:t>
      </w:r>
      <w:r>
        <w:rPr>
          <w:rFonts w:ascii="Arial" w:hAnsi="Arial" w:cs="Arial"/>
          <w:b/>
          <w:bCs/>
        </w:rPr>
        <w:t xml:space="preserve"> </w:t>
      </w:r>
    </w:p>
    <w:p w14:paraId="54ACAA1A" w14:textId="77777777" w:rsidR="00236568" w:rsidRDefault="00236568" w:rsidP="00236568">
      <w:pPr>
        <w:pStyle w:val="Akapitzlist"/>
        <w:numPr>
          <w:ilvl w:val="0"/>
          <w:numId w:val="26"/>
        </w:numPr>
        <w:spacing w:after="0" w:line="240" w:lineRule="atLeast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inne</w:t>
      </w:r>
    </w:p>
    <w:p w14:paraId="7F06882D" w14:textId="77777777" w:rsidR="00236568" w:rsidRDefault="00236568" w:rsidP="00236568">
      <w:pPr>
        <w:spacing w:after="0" w:line="240" w:lineRule="atLeast"/>
        <w:jc w:val="both"/>
        <w:rPr>
          <w:rFonts w:ascii="Arial" w:hAnsi="Arial" w:cs="Arial"/>
        </w:rPr>
      </w:pPr>
    </w:p>
    <w:p w14:paraId="38A3134B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Zamawiający zastrzega sobie prawo do unieważnienia postępowania bez podania przyczyn, (dotyczy każdego ogłoszenia osobno), a także do pozostawienia postępowania bez wyboru oferty. Jeżeli Wykonawca, którego oferta została wybrana, uchyli się od zawarcia umowy, Zamawiający może wybrać ofertę najkorzystniejszą spośród pozostałych ofert, </w:t>
      </w:r>
      <w:r>
        <w:rPr>
          <w:rFonts w:ascii="Arial" w:hAnsi="Arial" w:cs="Arial"/>
          <w:lang w:eastAsia="pl-PL"/>
        </w:rPr>
        <w:br/>
        <w:t xml:space="preserve">z zastrzeżeniem nieprzekroczenia wysokości środków zaplanowanych w budżecie projektu </w:t>
      </w:r>
      <w:r>
        <w:rPr>
          <w:rFonts w:ascii="Arial" w:hAnsi="Arial" w:cs="Arial"/>
          <w:lang w:eastAsia="pl-PL"/>
        </w:rPr>
        <w:br/>
        <w:t>na realizację niniejszego zamówienia.</w:t>
      </w:r>
    </w:p>
    <w:p w14:paraId="63280247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 wyborze oferty Zamawiający poinformuje na stronie internetowej</w:t>
      </w:r>
    </w:p>
    <w:p w14:paraId="10EC5C6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https://bazakonkurencyjnosci.funduszeeuropejskie.gov.pl/ </w:t>
      </w:r>
    </w:p>
    <w:p w14:paraId="56A27406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Zamawiający odrzuci z udziału w postępowaniu Oferentów, którzy: </w:t>
      </w:r>
    </w:p>
    <w:p w14:paraId="3149ED63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a) nie odpowiadają warunkom określonym w zapytaniu, bądź których oferty nie zostaną uzupełnione w terminie wyznaczonym przez Zamawiającego, </w:t>
      </w:r>
    </w:p>
    <w:p w14:paraId="7C24B552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b) zaoferowali rażąco niską cenę, a pomimo wezwania ze strony Zamawiającego nie złożyli wyjaśnień w zakresie zaproponowanej ceny, lub jeżeli dokonana przez Zamawiającego ocena wyjaśnień wraz z dostarczonymi dowodami potwierdza, że oferty zawierają rażąco niską cenę w stosunku do przedmiotu zamówienia, </w:t>
      </w:r>
    </w:p>
    <w:p w14:paraId="274CFA22" w14:textId="77777777" w:rsidR="00236568" w:rsidRDefault="00236568" w:rsidP="0023656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>c) zaoferowali cenę przewyższającą kwotę, którą Zamawiający może przeznaczyć na sfinansowanie zamówienia i nie podjęli negocjacji w zakresie obniżenia ceny,</w:t>
      </w:r>
    </w:p>
    <w:p w14:paraId="4F24C131" w14:textId="77777777" w:rsidR="00236568" w:rsidRDefault="00236568" w:rsidP="00236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1462A5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d) w następstwie dokonania przez Zamawiającego czynności wyjaśniających treść oferty okazało się, iż zawiera nieprawdziwe dane lub oświadczenia,</w:t>
      </w:r>
    </w:p>
    <w:p w14:paraId="391938B9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e) uchylili się od podpisania umowy z Zamawiającym pomimo wyboru jego oferty.</w:t>
      </w:r>
    </w:p>
    <w:p w14:paraId="17A1D073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Jeżeli nie można dokonać wyboru 5 najkorzystniejszych ofert, ze względu na to, że zostały złożone oferty o takiej samej liczbie punktów, Zamawiający wzywa Wykonawców, którzy złożyli te oferty do złożenia w terminie określonym przez Zamawiającego ofert dodatkowych.</w:t>
      </w:r>
    </w:p>
    <w:p w14:paraId="35C68AF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Wykonawcy, składając oferty dodatkowe, nie mogą zaoferować cen wyższych, </w:t>
      </w:r>
      <w:r>
        <w:rPr>
          <w:rFonts w:ascii="Arial" w:hAnsi="Arial" w:cs="Arial"/>
          <w:lang w:eastAsia="pl-PL"/>
        </w:rPr>
        <w:br/>
        <w:t>niż zaoferowane w złożonych ofertach. W przypadku, gdy Wykonawca/Wykonawcy, którego/których  oferta zostanie uznana za najkorzystniejszą, odstąpi od podpisania umowy, Zamawiający ma prawo do wybory kolejnej najkorzystniejszej oferty.</w:t>
      </w:r>
    </w:p>
    <w:p w14:paraId="1CCD1E1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 miejscu i terminie podpisania umowy Zamawiający powiadomi wybranego Wykonawcę.</w:t>
      </w:r>
    </w:p>
    <w:p w14:paraId="0408FADB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Oferta oraz inne dokumenty muszą być podpisane przez osoby upoważnione </w:t>
      </w:r>
      <w:r>
        <w:rPr>
          <w:rFonts w:ascii="Arial" w:hAnsi="Arial" w:cs="Arial"/>
          <w:lang w:eastAsia="pl-PL"/>
        </w:rPr>
        <w:br/>
        <w:t>do reprezentowania Wykonawcy.</w:t>
      </w:r>
    </w:p>
    <w:p w14:paraId="678C5F80" w14:textId="77777777" w:rsidR="00236568" w:rsidRDefault="00236568" w:rsidP="00236568">
      <w:pPr>
        <w:pStyle w:val="Akapitzlist"/>
        <w:autoSpaceDE w:val="0"/>
        <w:autoSpaceDN w:val="0"/>
        <w:adjustRightInd w:val="0"/>
        <w:spacing w:after="120" w:line="360" w:lineRule="auto"/>
        <w:ind w:left="1440"/>
        <w:jc w:val="both"/>
        <w:rPr>
          <w:rFonts w:ascii="Arial" w:hAnsi="Arial" w:cs="Arial"/>
        </w:rPr>
      </w:pPr>
    </w:p>
    <w:p w14:paraId="68CE684A" w14:textId="5382DF0D" w:rsidR="00E361EF" w:rsidRPr="00236568" w:rsidRDefault="00E361EF" w:rsidP="00236568"/>
    <w:sectPr w:rsidR="00E361EF" w:rsidRPr="00236568" w:rsidSect="001C6B25">
      <w:headerReference w:type="default" r:id="rId8"/>
      <w:pgSz w:w="11906" w:h="16838"/>
      <w:pgMar w:top="1417" w:right="1417" w:bottom="1135" w:left="1417" w:header="70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1B98E" w14:textId="77777777" w:rsidR="0063216D" w:rsidRDefault="0063216D" w:rsidP="008772B5">
      <w:pPr>
        <w:spacing w:after="0" w:line="240" w:lineRule="auto"/>
      </w:pPr>
      <w:r>
        <w:separator/>
      </w:r>
    </w:p>
  </w:endnote>
  <w:endnote w:type="continuationSeparator" w:id="0">
    <w:p w14:paraId="55B8339B" w14:textId="77777777" w:rsidR="0063216D" w:rsidRDefault="0063216D" w:rsidP="0087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1EEA7" w14:textId="77777777" w:rsidR="0063216D" w:rsidRDefault="0063216D" w:rsidP="008772B5">
      <w:pPr>
        <w:spacing w:after="0" w:line="240" w:lineRule="auto"/>
      </w:pPr>
      <w:r>
        <w:separator/>
      </w:r>
    </w:p>
  </w:footnote>
  <w:footnote w:type="continuationSeparator" w:id="0">
    <w:p w14:paraId="08E15E30" w14:textId="77777777" w:rsidR="0063216D" w:rsidRDefault="0063216D" w:rsidP="0087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4F4AA" w14:textId="4773040A" w:rsidR="00C87E49" w:rsidRDefault="00C87E4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6EBF9D" wp14:editId="1FAE839F">
          <wp:simplePos x="0" y="0"/>
          <wp:positionH relativeFrom="margin">
            <wp:align>left</wp:align>
          </wp:positionH>
          <wp:positionV relativeFrom="paragraph">
            <wp:posOffset>-159661</wp:posOffset>
          </wp:positionV>
          <wp:extent cx="5733415" cy="609600"/>
          <wp:effectExtent l="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C5798"/>
    <w:multiLevelType w:val="hybridMultilevel"/>
    <w:tmpl w:val="72A0D7F4"/>
    <w:lvl w:ilvl="0" w:tplc="E2603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BC4"/>
    <w:multiLevelType w:val="hybridMultilevel"/>
    <w:tmpl w:val="5CEE686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655911"/>
    <w:multiLevelType w:val="hybridMultilevel"/>
    <w:tmpl w:val="662AEC36"/>
    <w:lvl w:ilvl="0" w:tplc="24321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6B8"/>
    <w:multiLevelType w:val="hybridMultilevel"/>
    <w:tmpl w:val="C46ABE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A5C55"/>
    <w:multiLevelType w:val="hybridMultilevel"/>
    <w:tmpl w:val="B3F8ACF6"/>
    <w:lvl w:ilvl="0" w:tplc="101A2C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75CCC"/>
    <w:multiLevelType w:val="hybridMultilevel"/>
    <w:tmpl w:val="12327994"/>
    <w:lvl w:ilvl="0" w:tplc="C4A0BEE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13527"/>
    <w:multiLevelType w:val="hybridMultilevel"/>
    <w:tmpl w:val="C4F81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745A4"/>
    <w:multiLevelType w:val="hybridMultilevel"/>
    <w:tmpl w:val="F050D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00B6"/>
    <w:multiLevelType w:val="hybridMultilevel"/>
    <w:tmpl w:val="1D24342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0499"/>
    <w:multiLevelType w:val="hybridMultilevel"/>
    <w:tmpl w:val="2AD6C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B227E"/>
    <w:multiLevelType w:val="hybridMultilevel"/>
    <w:tmpl w:val="F6220E3E"/>
    <w:lvl w:ilvl="0" w:tplc="55C83A4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1A4F"/>
    <w:multiLevelType w:val="hybridMultilevel"/>
    <w:tmpl w:val="E17E4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20CE2"/>
    <w:multiLevelType w:val="hybridMultilevel"/>
    <w:tmpl w:val="778A6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F0645"/>
    <w:multiLevelType w:val="hybridMultilevel"/>
    <w:tmpl w:val="B3F8ACF6"/>
    <w:lvl w:ilvl="0" w:tplc="101A2C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7AB"/>
    <w:multiLevelType w:val="hybridMultilevel"/>
    <w:tmpl w:val="C46ABE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37552D"/>
    <w:multiLevelType w:val="hybridMultilevel"/>
    <w:tmpl w:val="AAB09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226BA"/>
    <w:multiLevelType w:val="hybridMultilevel"/>
    <w:tmpl w:val="E0EE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53CEF"/>
    <w:multiLevelType w:val="hybridMultilevel"/>
    <w:tmpl w:val="497CA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E36DC"/>
    <w:multiLevelType w:val="hybridMultilevel"/>
    <w:tmpl w:val="80BAF4C6"/>
    <w:lvl w:ilvl="0" w:tplc="E2603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AA3DCD"/>
    <w:multiLevelType w:val="hybridMultilevel"/>
    <w:tmpl w:val="68F8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8F036C"/>
    <w:multiLevelType w:val="hybridMultilevel"/>
    <w:tmpl w:val="FDBE0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14FC2"/>
    <w:multiLevelType w:val="hybridMultilevel"/>
    <w:tmpl w:val="548876F8"/>
    <w:lvl w:ilvl="0" w:tplc="D9C02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10"/>
  </w:num>
  <w:num w:numId="7">
    <w:abstractNumId w:val="14"/>
  </w:num>
  <w:num w:numId="8">
    <w:abstractNumId w:val="4"/>
  </w:num>
  <w:num w:numId="9">
    <w:abstractNumId w:val="9"/>
  </w:num>
  <w:num w:numId="10">
    <w:abstractNumId w:val="1"/>
  </w:num>
  <w:num w:numId="11">
    <w:abstractNumId w:val="11"/>
  </w:num>
  <w:num w:numId="12">
    <w:abstractNumId w:val="21"/>
  </w:num>
  <w:num w:numId="13">
    <w:abstractNumId w:val="17"/>
  </w:num>
  <w:num w:numId="14">
    <w:abstractNumId w:val="3"/>
  </w:num>
  <w:num w:numId="15">
    <w:abstractNumId w:val="23"/>
  </w:num>
  <w:num w:numId="16">
    <w:abstractNumId w:val="5"/>
  </w:num>
  <w:num w:numId="17">
    <w:abstractNumId w:val="24"/>
  </w:num>
  <w:num w:numId="18">
    <w:abstractNumId w:val="20"/>
  </w:num>
  <w:num w:numId="19">
    <w:abstractNumId w:val="18"/>
  </w:num>
  <w:num w:numId="20">
    <w:abstractNumId w:val="12"/>
  </w:num>
  <w:num w:numId="21">
    <w:abstractNumId w:val="16"/>
  </w:num>
  <w:num w:numId="22">
    <w:abstractNumId w:val="7"/>
  </w:num>
  <w:num w:numId="23">
    <w:abstractNumId w:val="15"/>
  </w:num>
  <w:num w:numId="24">
    <w:abstractNumId w:val="0"/>
  </w:num>
  <w:num w:numId="25">
    <w:abstractNumId w:val="22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F6"/>
    <w:rsid w:val="000067AE"/>
    <w:rsid w:val="00011FEC"/>
    <w:rsid w:val="000162F6"/>
    <w:rsid w:val="000276DF"/>
    <w:rsid w:val="00031FAA"/>
    <w:rsid w:val="0005020E"/>
    <w:rsid w:val="0006371C"/>
    <w:rsid w:val="000A1F2E"/>
    <w:rsid w:val="000C1774"/>
    <w:rsid w:val="000D501F"/>
    <w:rsid w:val="000D607E"/>
    <w:rsid w:val="000D65E3"/>
    <w:rsid w:val="000E3583"/>
    <w:rsid w:val="00117063"/>
    <w:rsid w:val="0012354B"/>
    <w:rsid w:val="00136B81"/>
    <w:rsid w:val="00182997"/>
    <w:rsid w:val="00196F27"/>
    <w:rsid w:val="001B2ACB"/>
    <w:rsid w:val="001C6B25"/>
    <w:rsid w:val="001F5778"/>
    <w:rsid w:val="0022787D"/>
    <w:rsid w:val="00236568"/>
    <w:rsid w:val="00251633"/>
    <w:rsid w:val="0028318F"/>
    <w:rsid w:val="002C5A16"/>
    <w:rsid w:val="002E4560"/>
    <w:rsid w:val="002E5ACA"/>
    <w:rsid w:val="00315865"/>
    <w:rsid w:val="003366CE"/>
    <w:rsid w:val="00340262"/>
    <w:rsid w:val="00347750"/>
    <w:rsid w:val="00363CE9"/>
    <w:rsid w:val="0038258F"/>
    <w:rsid w:val="00391151"/>
    <w:rsid w:val="00403E29"/>
    <w:rsid w:val="00406E88"/>
    <w:rsid w:val="00420BC0"/>
    <w:rsid w:val="00482DC7"/>
    <w:rsid w:val="004A4DCD"/>
    <w:rsid w:val="0055573B"/>
    <w:rsid w:val="00557C44"/>
    <w:rsid w:val="00590420"/>
    <w:rsid w:val="005C1ADA"/>
    <w:rsid w:val="005F6390"/>
    <w:rsid w:val="00606242"/>
    <w:rsid w:val="0062225C"/>
    <w:rsid w:val="0063216D"/>
    <w:rsid w:val="00644DB8"/>
    <w:rsid w:val="00687C53"/>
    <w:rsid w:val="006903A8"/>
    <w:rsid w:val="0069734D"/>
    <w:rsid w:val="006A211E"/>
    <w:rsid w:val="006B2010"/>
    <w:rsid w:val="006E0803"/>
    <w:rsid w:val="00706911"/>
    <w:rsid w:val="00736EE3"/>
    <w:rsid w:val="00737BCB"/>
    <w:rsid w:val="007772F8"/>
    <w:rsid w:val="007A22AB"/>
    <w:rsid w:val="007B01E1"/>
    <w:rsid w:val="007B2A03"/>
    <w:rsid w:val="007D15E7"/>
    <w:rsid w:val="007F712E"/>
    <w:rsid w:val="00823EDF"/>
    <w:rsid w:val="00870D0E"/>
    <w:rsid w:val="008772B5"/>
    <w:rsid w:val="008C774B"/>
    <w:rsid w:val="008D44D1"/>
    <w:rsid w:val="00913F99"/>
    <w:rsid w:val="00954989"/>
    <w:rsid w:val="009861E4"/>
    <w:rsid w:val="009A5650"/>
    <w:rsid w:val="009A6FB4"/>
    <w:rsid w:val="009B416D"/>
    <w:rsid w:val="009C73DA"/>
    <w:rsid w:val="009F1DDA"/>
    <w:rsid w:val="00A31D6A"/>
    <w:rsid w:val="00A43517"/>
    <w:rsid w:val="00A62219"/>
    <w:rsid w:val="00A71527"/>
    <w:rsid w:val="00A8672B"/>
    <w:rsid w:val="00AB7611"/>
    <w:rsid w:val="00AC58DC"/>
    <w:rsid w:val="00B12A3C"/>
    <w:rsid w:val="00B4231F"/>
    <w:rsid w:val="00B42AB7"/>
    <w:rsid w:val="00B5078A"/>
    <w:rsid w:val="00B774DB"/>
    <w:rsid w:val="00BC5F18"/>
    <w:rsid w:val="00BD7EB6"/>
    <w:rsid w:val="00BE5F44"/>
    <w:rsid w:val="00BF6D88"/>
    <w:rsid w:val="00BF6F1F"/>
    <w:rsid w:val="00C140B2"/>
    <w:rsid w:val="00C23346"/>
    <w:rsid w:val="00C52584"/>
    <w:rsid w:val="00C7434F"/>
    <w:rsid w:val="00C87E49"/>
    <w:rsid w:val="00C94FD1"/>
    <w:rsid w:val="00CF2FBC"/>
    <w:rsid w:val="00D1527C"/>
    <w:rsid w:val="00D337B7"/>
    <w:rsid w:val="00D507FC"/>
    <w:rsid w:val="00D61270"/>
    <w:rsid w:val="00D70052"/>
    <w:rsid w:val="00D70285"/>
    <w:rsid w:val="00D8415D"/>
    <w:rsid w:val="00DB1267"/>
    <w:rsid w:val="00DB27C7"/>
    <w:rsid w:val="00DB4D3F"/>
    <w:rsid w:val="00E11FB4"/>
    <w:rsid w:val="00E361EF"/>
    <w:rsid w:val="00E70A6D"/>
    <w:rsid w:val="00E838F3"/>
    <w:rsid w:val="00E877A6"/>
    <w:rsid w:val="00E95737"/>
    <w:rsid w:val="00EA5A63"/>
    <w:rsid w:val="00EE4871"/>
    <w:rsid w:val="00F01B3E"/>
    <w:rsid w:val="00F1662D"/>
    <w:rsid w:val="00F220E4"/>
    <w:rsid w:val="00F24725"/>
    <w:rsid w:val="00F74609"/>
    <w:rsid w:val="00FC0F8F"/>
    <w:rsid w:val="00FC3E67"/>
    <w:rsid w:val="00FC43FA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8798F"/>
  <w15:chartTrackingRefBased/>
  <w15:docId w15:val="{833AAC87-8EE1-4E24-A866-DD6206EA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5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06371C"/>
    <w:pPr>
      <w:spacing w:line="259" w:lineRule="auto"/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136B81"/>
  </w:style>
  <w:style w:type="paragraph" w:customStyle="1" w:styleId="Default">
    <w:name w:val="Default"/>
    <w:rsid w:val="00644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E5ACA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E5ACA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2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72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72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B25"/>
  </w:style>
  <w:style w:type="paragraph" w:styleId="Stopka">
    <w:name w:val="footer"/>
    <w:basedOn w:val="Normalny"/>
    <w:link w:val="StopkaZnak"/>
    <w:uiPriority w:val="99"/>
    <w:unhideWhenUsed/>
    <w:rsid w:val="001C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CAD1-52BE-4A9D-B460-8DC1F7E0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3697</Words>
  <Characters>22186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Zaprzała Agnieszka</dc:creator>
  <cp:keywords/>
  <dc:description/>
  <cp:lastModifiedBy>Słowik Iwona</cp:lastModifiedBy>
  <cp:revision>2</cp:revision>
  <dcterms:created xsi:type="dcterms:W3CDTF">2020-08-11T06:05:00Z</dcterms:created>
  <dcterms:modified xsi:type="dcterms:W3CDTF">2020-08-11T06:05:00Z</dcterms:modified>
</cp:coreProperties>
</file>