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24007" w14:textId="77777777" w:rsidR="007C4730" w:rsidRPr="00E85809" w:rsidRDefault="00667E8D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6DD4ADDC" wp14:editId="1D98FF85">
            <wp:extent cx="2590800" cy="619125"/>
            <wp:effectExtent l="0" t="0" r="0" b="9525"/>
            <wp:docPr id="1" name="Obraz 1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0925D" w14:textId="77777777" w:rsidR="00E85809" w:rsidRPr="00E85809" w:rsidRDefault="00E85809" w:rsidP="00087C7C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8A3F8BE" w14:textId="14CD0DA1" w:rsidR="003C0FE6" w:rsidRPr="00E85809" w:rsidRDefault="002524FD" w:rsidP="00087C7C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E85809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9D955F8" w14:textId="77777777" w:rsidR="003C0FE6" w:rsidRPr="00E85809" w:rsidRDefault="003C0FE6" w:rsidP="00087C7C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BA6F91E" w14:textId="60D0784C" w:rsidR="00667E8D" w:rsidRPr="00E85809" w:rsidRDefault="00667E8D" w:rsidP="00087C7C">
      <w:pPr>
        <w:suppressAutoHyphens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85809">
        <w:rPr>
          <w:rFonts w:ascii="Arial" w:hAnsi="Arial" w:cs="Arial"/>
          <w:color w:val="000000" w:themeColor="text1"/>
          <w:sz w:val="24"/>
          <w:szCs w:val="24"/>
        </w:rPr>
        <w:t>Warszawa,</w:t>
      </w:r>
      <w:r w:rsidR="0045120F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3FB6" w:rsidRPr="00E85809">
        <w:rPr>
          <w:rFonts w:ascii="Arial" w:hAnsi="Arial" w:cs="Arial"/>
          <w:color w:val="000000" w:themeColor="text1"/>
          <w:sz w:val="24"/>
          <w:szCs w:val="24"/>
        </w:rPr>
        <w:t>8</w:t>
      </w:r>
      <w:r w:rsidR="009074E2" w:rsidRPr="00E85809">
        <w:rPr>
          <w:rFonts w:ascii="Arial" w:hAnsi="Arial" w:cs="Arial"/>
          <w:color w:val="000000" w:themeColor="text1"/>
          <w:sz w:val="24"/>
          <w:szCs w:val="24"/>
        </w:rPr>
        <w:t xml:space="preserve"> czerwca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20</w:t>
      </w:r>
      <w:r w:rsidR="00D005C5" w:rsidRPr="00E85809">
        <w:rPr>
          <w:rFonts w:ascii="Arial" w:hAnsi="Arial" w:cs="Arial"/>
          <w:color w:val="000000" w:themeColor="text1"/>
          <w:sz w:val="24"/>
          <w:szCs w:val="24"/>
        </w:rPr>
        <w:t>2</w:t>
      </w:r>
      <w:r w:rsidR="009074E2" w:rsidRPr="00E85809">
        <w:rPr>
          <w:rFonts w:ascii="Arial" w:hAnsi="Arial" w:cs="Arial"/>
          <w:color w:val="000000" w:themeColor="text1"/>
          <w:sz w:val="24"/>
          <w:szCs w:val="24"/>
        </w:rPr>
        <w:t>2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r.</w:t>
      </w:r>
    </w:p>
    <w:p w14:paraId="5A0DC87E" w14:textId="77777777" w:rsidR="00C1653D" w:rsidRPr="00E85809" w:rsidRDefault="00C1653D" w:rsidP="00087C7C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2E73A28" w14:textId="4773D25A" w:rsidR="00667E8D" w:rsidRPr="00E85809" w:rsidRDefault="00667E8D" w:rsidP="00087C7C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Sygn. akt </w:t>
      </w:r>
      <w:r w:rsidR="00850EA1" w:rsidRPr="00E85809">
        <w:rPr>
          <w:rFonts w:ascii="Arial" w:hAnsi="Arial" w:cs="Arial"/>
          <w:color w:val="000000" w:themeColor="text1"/>
          <w:sz w:val="24"/>
          <w:szCs w:val="24"/>
        </w:rPr>
        <w:t>KR II R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63C3" w:rsidRPr="00E85809">
        <w:rPr>
          <w:rFonts w:ascii="Arial" w:hAnsi="Arial" w:cs="Arial"/>
          <w:color w:val="000000" w:themeColor="text1"/>
          <w:sz w:val="24"/>
          <w:szCs w:val="24"/>
        </w:rPr>
        <w:t>40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/19</w:t>
      </w:r>
    </w:p>
    <w:p w14:paraId="41599153" w14:textId="77777777" w:rsidR="00C1653D" w:rsidRPr="00E85809" w:rsidRDefault="00C1653D" w:rsidP="00087C7C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4A4B37A" w14:textId="5219C5A3" w:rsidR="00992A6F" w:rsidRPr="00E85809" w:rsidRDefault="00667E8D" w:rsidP="00087C7C">
      <w:pPr>
        <w:spacing w:after="0" w:line="360" w:lineRule="auto"/>
        <w:rPr>
          <w:rFonts w:ascii="Arial" w:hAnsi="Arial" w:cs="Arial"/>
          <w:color w:val="000000" w:themeColor="text1"/>
          <w:spacing w:val="60"/>
          <w:sz w:val="24"/>
          <w:szCs w:val="24"/>
        </w:rPr>
      </w:pPr>
      <w:r w:rsidRPr="00E85809">
        <w:rPr>
          <w:rFonts w:ascii="Arial" w:hAnsi="Arial" w:cs="Arial"/>
          <w:color w:val="000000" w:themeColor="text1"/>
          <w:spacing w:val="60"/>
          <w:sz w:val="24"/>
          <w:szCs w:val="24"/>
        </w:rPr>
        <w:t>DECYZJA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pacing w:val="60"/>
          <w:sz w:val="24"/>
          <w:szCs w:val="24"/>
        </w:rPr>
        <w:t xml:space="preserve">nr </w:t>
      </w:r>
      <w:r w:rsidR="00850EA1" w:rsidRPr="00E85809">
        <w:rPr>
          <w:rFonts w:ascii="Arial" w:hAnsi="Arial" w:cs="Arial"/>
          <w:color w:val="000000" w:themeColor="text1"/>
          <w:spacing w:val="60"/>
          <w:sz w:val="24"/>
          <w:szCs w:val="24"/>
        </w:rPr>
        <w:t xml:space="preserve">KR II </w:t>
      </w:r>
      <w:r w:rsidRPr="00E85809">
        <w:rPr>
          <w:rFonts w:ascii="Arial" w:hAnsi="Arial" w:cs="Arial"/>
          <w:color w:val="000000" w:themeColor="text1"/>
          <w:spacing w:val="60"/>
          <w:sz w:val="24"/>
          <w:szCs w:val="24"/>
        </w:rPr>
        <w:t xml:space="preserve">R </w:t>
      </w:r>
      <w:r w:rsidR="007D5502" w:rsidRPr="00E85809">
        <w:rPr>
          <w:rFonts w:ascii="Arial" w:hAnsi="Arial" w:cs="Arial"/>
          <w:color w:val="000000" w:themeColor="text1"/>
          <w:spacing w:val="60"/>
          <w:sz w:val="24"/>
          <w:szCs w:val="24"/>
        </w:rPr>
        <w:t>40</w:t>
      </w:r>
      <w:r w:rsidR="00B41645" w:rsidRPr="00E85809">
        <w:rPr>
          <w:rFonts w:ascii="Arial" w:hAnsi="Arial" w:cs="Arial"/>
          <w:color w:val="000000" w:themeColor="text1"/>
          <w:spacing w:val="60"/>
          <w:sz w:val="24"/>
          <w:szCs w:val="24"/>
        </w:rPr>
        <w:t>c</w:t>
      </w:r>
      <w:r w:rsidRPr="00E85809">
        <w:rPr>
          <w:rFonts w:ascii="Arial" w:hAnsi="Arial" w:cs="Arial"/>
          <w:color w:val="000000" w:themeColor="text1"/>
          <w:spacing w:val="60"/>
          <w:sz w:val="24"/>
          <w:szCs w:val="24"/>
        </w:rPr>
        <w:t>/19</w:t>
      </w:r>
    </w:p>
    <w:p w14:paraId="41BFCD1D" w14:textId="77777777" w:rsidR="00C1653D" w:rsidRPr="00E85809" w:rsidRDefault="00C1653D" w:rsidP="00087C7C">
      <w:pPr>
        <w:spacing w:after="0" w:line="360" w:lineRule="auto"/>
        <w:rPr>
          <w:rFonts w:ascii="Arial" w:hAnsi="Arial" w:cs="Arial"/>
          <w:color w:val="000000" w:themeColor="text1"/>
          <w:spacing w:val="60"/>
          <w:sz w:val="24"/>
          <w:szCs w:val="24"/>
        </w:rPr>
      </w:pPr>
    </w:p>
    <w:p w14:paraId="2C5FDE5B" w14:textId="2EF7B616" w:rsidR="00667E8D" w:rsidRPr="00E85809" w:rsidRDefault="00667E8D" w:rsidP="00087C7C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85809">
        <w:rPr>
          <w:rFonts w:ascii="Arial" w:hAnsi="Arial" w:cs="Arial"/>
          <w:color w:val="000000" w:themeColor="text1"/>
          <w:sz w:val="24"/>
          <w:szCs w:val="24"/>
        </w:rPr>
        <w:t>Komisja do spraw reprywatyzacji nieruchomości warszawskich, w składzie:</w:t>
      </w:r>
    </w:p>
    <w:p w14:paraId="74E20992" w14:textId="77777777" w:rsidR="00667E8D" w:rsidRPr="00E85809" w:rsidRDefault="00667E8D" w:rsidP="00087C7C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85809">
        <w:rPr>
          <w:rFonts w:ascii="Arial" w:hAnsi="Arial" w:cs="Arial"/>
          <w:color w:val="000000" w:themeColor="text1"/>
          <w:sz w:val="24"/>
          <w:szCs w:val="24"/>
        </w:rPr>
        <w:t>Przewodniczący Komisji:</w:t>
      </w:r>
    </w:p>
    <w:p w14:paraId="1E960EF1" w14:textId="77777777" w:rsidR="00667E8D" w:rsidRPr="00E85809" w:rsidRDefault="00216C38" w:rsidP="00087C7C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85809">
        <w:rPr>
          <w:rFonts w:ascii="Arial" w:hAnsi="Arial" w:cs="Arial"/>
          <w:color w:val="000000" w:themeColor="text1"/>
          <w:sz w:val="24"/>
          <w:szCs w:val="24"/>
        </w:rPr>
        <w:t>Sebastian Kaleta</w:t>
      </w:r>
    </w:p>
    <w:p w14:paraId="7DC7F26A" w14:textId="77777777" w:rsidR="0061103A" w:rsidRPr="00E85809" w:rsidRDefault="00667E8D" w:rsidP="00087C7C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85809">
        <w:rPr>
          <w:rFonts w:ascii="Arial" w:hAnsi="Arial" w:cs="Arial"/>
          <w:color w:val="000000" w:themeColor="text1"/>
          <w:sz w:val="24"/>
          <w:szCs w:val="24"/>
        </w:rPr>
        <w:t>Członkowie Komisji</w:t>
      </w:r>
    </w:p>
    <w:p w14:paraId="7AABB58E" w14:textId="64252F5E" w:rsidR="00667E8D" w:rsidRPr="00E85809" w:rsidRDefault="00667E8D" w:rsidP="00087C7C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85809">
        <w:rPr>
          <w:rFonts w:ascii="Arial" w:hAnsi="Arial" w:cs="Arial"/>
          <w:color w:val="000000" w:themeColor="text1"/>
          <w:sz w:val="24"/>
          <w:szCs w:val="24"/>
        </w:rPr>
        <w:t>Łukasz Kondratko, Robert Kropiwnicki,</w:t>
      </w:r>
      <w:r w:rsidR="005372B7" w:rsidRPr="00E85809">
        <w:rPr>
          <w:rFonts w:ascii="Arial" w:hAnsi="Arial" w:cs="Arial"/>
          <w:color w:val="000000" w:themeColor="text1"/>
          <w:sz w:val="24"/>
          <w:szCs w:val="24"/>
        </w:rPr>
        <w:t xml:space="preserve"> Paweł Lisiecki</w:t>
      </w:r>
      <w:r w:rsidR="00A41B8B" w:rsidRPr="00E85809">
        <w:rPr>
          <w:rFonts w:ascii="Arial" w:hAnsi="Arial" w:cs="Arial"/>
          <w:color w:val="000000" w:themeColor="text1"/>
          <w:sz w:val="24"/>
          <w:szCs w:val="24"/>
        </w:rPr>
        <w:t>,</w:t>
      </w:r>
      <w:r w:rsidR="00096800" w:rsidRPr="00E85809">
        <w:rPr>
          <w:rFonts w:ascii="Arial" w:hAnsi="Arial" w:cs="Arial"/>
          <w:color w:val="000000" w:themeColor="text1"/>
          <w:sz w:val="24"/>
          <w:szCs w:val="24"/>
        </w:rPr>
        <w:t xml:space="preserve"> Jan Mosiński,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1285" w:rsidRPr="00E85809">
        <w:rPr>
          <w:rFonts w:ascii="Arial" w:hAnsi="Arial" w:cs="Arial"/>
          <w:color w:val="000000" w:themeColor="text1"/>
          <w:sz w:val="24"/>
          <w:szCs w:val="24"/>
        </w:rPr>
        <w:t>Adam Zieliński</w:t>
      </w:r>
    </w:p>
    <w:p w14:paraId="2860FBE7" w14:textId="0DDFBE2A" w:rsidR="00667E8D" w:rsidRPr="00E85809" w:rsidRDefault="00667E8D" w:rsidP="00087C7C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85809">
        <w:rPr>
          <w:rFonts w:ascii="Arial" w:hAnsi="Arial" w:cs="Arial"/>
          <w:color w:val="000000" w:themeColor="text1"/>
          <w:sz w:val="24"/>
          <w:szCs w:val="24"/>
        </w:rPr>
        <w:t>na posiedzeniu niejawnym w dniu</w:t>
      </w:r>
      <w:r w:rsidR="0045120F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3FB6" w:rsidRPr="00E85809">
        <w:rPr>
          <w:rFonts w:ascii="Arial" w:hAnsi="Arial" w:cs="Arial"/>
          <w:color w:val="000000" w:themeColor="text1"/>
          <w:sz w:val="24"/>
          <w:szCs w:val="24"/>
        </w:rPr>
        <w:t>8</w:t>
      </w:r>
      <w:r w:rsidR="0045120F" w:rsidRPr="00E85809">
        <w:rPr>
          <w:rFonts w:ascii="Arial" w:hAnsi="Arial" w:cs="Arial"/>
          <w:color w:val="000000" w:themeColor="text1"/>
          <w:sz w:val="24"/>
          <w:szCs w:val="24"/>
        </w:rPr>
        <w:t xml:space="preserve"> czerwca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20</w:t>
      </w:r>
      <w:r w:rsidR="00D005C5" w:rsidRPr="00E85809">
        <w:rPr>
          <w:rFonts w:ascii="Arial" w:hAnsi="Arial" w:cs="Arial"/>
          <w:color w:val="000000" w:themeColor="text1"/>
          <w:sz w:val="24"/>
          <w:szCs w:val="24"/>
        </w:rPr>
        <w:t>2</w:t>
      </w:r>
      <w:r w:rsidR="0045120F" w:rsidRPr="00E85809">
        <w:rPr>
          <w:rFonts w:ascii="Arial" w:hAnsi="Arial" w:cs="Arial"/>
          <w:color w:val="000000" w:themeColor="text1"/>
          <w:sz w:val="24"/>
          <w:szCs w:val="24"/>
        </w:rPr>
        <w:t>2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r.</w:t>
      </w:r>
      <w:r w:rsidR="00306D22" w:rsidRPr="00E85809">
        <w:rPr>
          <w:rFonts w:ascii="Arial" w:hAnsi="Arial" w:cs="Arial"/>
          <w:color w:val="000000" w:themeColor="text1"/>
          <w:sz w:val="24"/>
          <w:szCs w:val="24"/>
        </w:rPr>
        <w:t>,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FB8E992" w14:textId="10331C6B" w:rsidR="00C1653D" w:rsidRPr="00E85809" w:rsidRDefault="00667E8D" w:rsidP="00087C7C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85809">
        <w:rPr>
          <w:rFonts w:ascii="Arial" w:hAnsi="Arial" w:cs="Arial"/>
          <w:color w:val="000000" w:themeColor="text1"/>
          <w:sz w:val="24"/>
          <w:szCs w:val="24"/>
        </w:rPr>
        <w:t>po rozpoznaniu sprawy w przedmiocie decyzji Prezydenta m.st. Warszawy z dnia 2</w:t>
      </w:r>
      <w:r w:rsidR="00B41645" w:rsidRPr="00E85809">
        <w:rPr>
          <w:rFonts w:ascii="Arial" w:hAnsi="Arial" w:cs="Arial"/>
          <w:color w:val="000000" w:themeColor="text1"/>
          <w:sz w:val="24"/>
          <w:szCs w:val="24"/>
        </w:rPr>
        <w:t>2 kwietnia</w:t>
      </w:r>
      <w:r w:rsidR="00087C7C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20</w:t>
      </w:r>
      <w:r w:rsidR="00A12A1B" w:rsidRPr="00E85809">
        <w:rPr>
          <w:rFonts w:ascii="Arial" w:hAnsi="Arial" w:cs="Arial"/>
          <w:color w:val="000000" w:themeColor="text1"/>
          <w:sz w:val="24"/>
          <w:szCs w:val="24"/>
        </w:rPr>
        <w:t>1</w:t>
      </w:r>
      <w:r w:rsidR="00E9229D" w:rsidRPr="00E85809">
        <w:rPr>
          <w:rFonts w:ascii="Arial" w:hAnsi="Arial" w:cs="Arial"/>
          <w:color w:val="000000" w:themeColor="text1"/>
          <w:sz w:val="24"/>
          <w:szCs w:val="24"/>
        </w:rPr>
        <w:t>5</w:t>
      </w:r>
      <w:r w:rsidR="00C30A8C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r., nr </w:t>
      </w:r>
      <w:r w:rsidR="00B41645" w:rsidRPr="00E85809">
        <w:rPr>
          <w:rFonts w:ascii="Arial" w:hAnsi="Arial" w:cs="Arial"/>
          <w:color w:val="000000" w:themeColor="text1"/>
          <w:sz w:val="24"/>
          <w:szCs w:val="24"/>
        </w:rPr>
        <w:t>211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/GK/DW/20</w:t>
      </w:r>
      <w:r w:rsidR="00A12A1B" w:rsidRPr="00E85809">
        <w:rPr>
          <w:rFonts w:ascii="Arial" w:hAnsi="Arial" w:cs="Arial"/>
          <w:color w:val="000000" w:themeColor="text1"/>
          <w:sz w:val="24"/>
          <w:szCs w:val="24"/>
        </w:rPr>
        <w:t>1</w:t>
      </w:r>
      <w:r w:rsidR="00B41645" w:rsidRPr="00E85809">
        <w:rPr>
          <w:rFonts w:ascii="Arial" w:hAnsi="Arial" w:cs="Arial"/>
          <w:color w:val="000000" w:themeColor="text1"/>
          <w:sz w:val="24"/>
          <w:szCs w:val="24"/>
        </w:rPr>
        <w:t>5</w:t>
      </w:r>
      <w:r w:rsidR="007E47F9" w:rsidRPr="00E8580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B5CD8" w:rsidRPr="00E85809">
        <w:rPr>
          <w:rFonts w:ascii="Arial" w:hAnsi="Arial" w:cs="Arial"/>
          <w:color w:val="000000" w:themeColor="text1"/>
          <w:sz w:val="24"/>
          <w:szCs w:val="24"/>
        </w:rPr>
        <w:t>dotycząc</w:t>
      </w:r>
      <w:r w:rsidR="008B437F" w:rsidRPr="00E85809">
        <w:rPr>
          <w:rFonts w:ascii="Arial" w:hAnsi="Arial" w:cs="Arial"/>
          <w:color w:val="000000" w:themeColor="text1"/>
          <w:sz w:val="24"/>
          <w:szCs w:val="24"/>
        </w:rPr>
        <w:t>ej</w:t>
      </w:r>
      <w:r w:rsidR="00B41645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12A1B" w:rsidRPr="00E85809">
        <w:rPr>
          <w:rFonts w:ascii="Arial" w:hAnsi="Arial" w:cs="Arial"/>
          <w:color w:val="000000" w:themeColor="text1"/>
          <w:sz w:val="24"/>
          <w:szCs w:val="24"/>
        </w:rPr>
        <w:t>zabudowanej</w:t>
      </w:r>
      <w:r w:rsidR="00BB5CD8" w:rsidRPr="00E85809">
        <w:rPr>
          <w:rFonts w:ascii="Arial" w:hAnsi="Arial" w:cs="Arial"/>
          <w:color w:val="000000" w:themeColor="text1"/>
          <w:sz w:val="24"/>
          <w:szCs w:val="24"/>
        </w:rPr>
        <w:t xml:space="preserve"> nieruchomości położonej w Warszawie przy </w:t>
      </w:r>
      <w:r w:rsidR="00A12A1B" w:rsidRPr="00E85809">
        <w:rPr>
          <w:rFonts w:ascii="Arial" w:hAnsi="Arial" w:cs="Arial"/>
          <w:color w:val="000000" w:themeColor="text1"/>
          <w:sz w:val="24"/>
          <w:szCs w:val="24"/>
        </w:rPr>
        <w:t xml:space="preserve">ul. Dolnej 8, działka ewidencyjna nr </w:t>
      </w:r>
      <w:r w:rsidR="00EF6AC9" w:rsidRPr="00E85809">
        <w:rPr>
          <w:rFonts w:ascii="Arial" w:hAnsi="Arial" w:cs="Arial"/>
          <w:color w:val="000000" w:themeColor="text1"/>
          <w:sz w:val="24"/>
          <w:szCs w:val="24"/>
        </w:rPr>
        <w:t>o powierzchni 1</w:t>
      </w:r>
      <w:r w:rsidR="00B41645" w:rsidRPr="00E85809">
        <w:rPr>
          <w:rFonts w:ascii="Arial" w:hAnsi="Arial" w:cs="Arial"/>
          <w:color w:val="000000" w:themeColor="text1"/>
          <w:sz w:val="24"/>
          <w:szCs w:val="24"/>
        </w:rPr>
        <w:t xml:space="preserve">972 </w:t>
      </w:r>
      <w:r w:rsidR="00EF6AC9" w:rsidRPr="00E85809">
        <w:rPr>
          <w:rFonts w:ascii="Arial" w:hAnsi="Arial" w:cs="Arial"/>
          <w:color w:val="000000" w:themeColor="text1"/>
          <w:sz w:val="24"/>
          <w:szCs w:val="24"/>
        </w:rPr>
        <w:t>m</w:t>
      </w:r>
      <w:r w:rsidR="00EF6AC9" w:rsidRPr="00E85809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="00A12A1B" w:rsidRPr="00E85809">
        <w:rPr>
          <w:rFonts w:ascii="Arial" w:hAnsi="Arial" w:cs="Arial"/>
          <w:color w:val="000000" w:themeColor="text1"/>
          <w:sz w:val="24"/>
          <w:szCs w:val="24"/>
        </w:rPr>
        <w:t xml:space="preserve">, w </w:t>
      </w:r>
      <w:proofErr w:type="spellStart"/>
      <w:r w:rsidR="00A12A1B" w:rsidRPr="00E85809">
        <w:rPr>
          <w:rFonts w:ascii="Arial" w:hAnsi="Arial" w:cs="Arial"/>
          <w:color w:val="000000" w:themeColor="text1"/>
          <w:sz w:val="24"/>
          <w:szCs w:val="24"/>
        </w:rPr>
        <w:t>obrębie,dla</w:t>
      </w:r>
      <w:proofErr w:type="spellEnd"/>
      <w:r w:rsidR="00A12A1B" w:rsidRPr="00E85809">
        <w:rPr>
          <w:rFonts w:ascii="Arial" w:hAnsi="Arial" w:cs="Arial"/>
          <w:color w:val="000000" w:themeColor="text1"/>
          <w:sz w:val="24"/>
          <w:szCs w:val="24"/>
        </w:rPr>
        <w:t xml:space="preserve"> której Sąd Rejonowy dla Warszawy-Mokotowa w Warszawie prowadzi księgę wieczystą Nr</w:t>
      </w:r>
      <w:r w:rsidR="00C30A8C" w:rsidRPr="00E858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</w:p>
    <w:p w14:paraId="174ABE3C" w14:textId="0C0610A3" w:rsidR="00A12A1B" w:rsidRPr="00E85809" w:rsidRDefault="00667E8D" w:rsidP="00087C7C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85809">
        <w:rPr>
          <w:rFonts w:ascii="Arial" w:hAnsi="Arial" w:cs="Arial"/>
          <w:color w:val="000000" w:themeColor="text1"/>
          <w:sz w:val="24"/>
          <w:szCs w:val="24"/>
        </w:rPr>
        <w:t>z udziałem</w:t>
      </w:r>
      <w:r w:rsidR="00F71E11" w:rsidRPr="00E85809">
        <w:rPr>
          <w:rFonts w:ascii="Arial" w:hAnsi="Arial" w:cs="Arial"/>
          <w:color w:val="000000" w:themeColor="text1"/>
          <w:sz w:val="24"/>
          <w:szCs w:val="24"/>
        </w:rPr>
        <w:t xml:space="preserve"> stron:</w:t>
      </w:r>
      <w:r w:rsidR="00801D69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25D0" w:rsidRPr="00E85809">
        <w:rPr>
          <w:rFonts w:ascii="Arial" w:hAnsi="Arial" w:cs="Arial"/>
          <w:color w:val="000000" w:themeColor="text1"/>
          <w:sz w:val="24"/>
          <w:szCs w:val="24"/>
        </w:rPr>
        <w:t xml:space="preserve">Miasta Stołecznego Warszawy, </w:t>
      </w:r>
      <w:r w:rsidR="00A12A1B" w:rsidRPr="00E85809">
        <w:rPr>
          <w:rFonts w:ascii="Arial" w:hAnsi="Arial" w:cs="Arial"/>
          <w:color w:val="000000" w:themeColor="text1"/>
          <w:sz w:val="24"/>
          <w:szCs w:val="24"/>
        </w:rPr>
        <w:t>J</w:t>
      </w:r>
      <w:r w:rsidR="009A48E2" w:rsidRPr="00E8580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12A1B" w:rsidRPr="00E85809">
        <w:rPr>
          <w:rFonts w:ascii="Arial" w:hAnsi="Arial" w:cs="Arial"/>
          <w:color w:val="000000" w:themeColor="text1"/>
          <w:sz w:val="24"/>
          <w:szCs w:val="24"/>
        </w:rPr>
        <w:t>I</w:t>
      </w:r>
      <w:r w:rsidR="009A48E2" w:rsidRPr="00E8580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12A1B" w:rsidRPr="00E85809">
        <w:rPr>
          <w:rFonts w:ascii="Arial" w:hAnsi="Arial" w:cs="Arial"/>
          <w:color w:val="000000" w:themeColor="text1"/>
          <w:sz w:val="24"/>
          <w:szCs w:val="24"/>
        </w:rPr>
        <w:t>V</w:t>
      </w:r>
      <w:r w:rsidR="009A48E2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="00A12A1B" w:rsidRPr="00E85809">
        <w:rPr>
          <w:rFonts w:ascii="Arial" w:hAnsi="Arial" w:cs="Arial"/>
          <w:color w:val="000000" w:themeColor="text1"/>
          <w:sz w:val="24"/>
          <w:szCs w:val="24"/>
        </w:rPr>
        <w:t>-P</w:t>
      </w:r>
      <w:r w:rsidR="009A48E2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="00A12A1B" w:rsidRPr="00E85809">
        <w:rPr>
          <w:rFonts w:ascii="Arial" w:hAnsi="Arial" w:cs="Arial"/>
          <w:color w:val="000000" w:themeColor="text1"/>
          <w:sz w:val="24"/>
          <w:szCs w:val="24"/>
        </w:rPr>
        <w:t>, H</w:t>
      </w:r>
      <w:r w:rsidR="009A48E2" w:rsidRPr="00E8580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12A1B" w:rsidRPr="00E85809">
        <w:rPr>
          <w:rFonts w:ascii="Arial" w:hAnsi="Arial" w:cs="Arial"/>
          <w:color w:val="000000" w:themeColor="text1"/>
          <w:sz w:val="24"/>
          <w:szCs w:val="24"/>
        </w:rPr>
        <w:t>W</w:t>
      </w:r>
      <w:r w:rsidR="009A48E2" w:rsidRPr="00E8580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12A1B" w:rsidRPr="00E85809">
        <w:rPr>
          <w:rFonts w:ascii="Arial" w:hAnsi="Arial" w:cs="Arial"/>
          <w:color w:val="000000" w:themeColor="text1"/>
          <w:sz w:val="24"/>
          <w:szCs w:val="24"/>
        </w:rPr>
        <w:t>G</w:t>
      </w:r>
      <w:r w:rsidR="009A48E2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="00A12A1B" w:rsidRPr="00E85809">
        <w:rPr>
          <w:rFonts w:ascii="Arial" w:hAnsi="Arial" w:cs="Arial"/>
          <w:color w:val="000000" w:themeColor="text1"/>
          <w:sz w:val="24"/>
          <w:szCs w:val="24"/>
        </w:rPr>
        <w:t>, P</w:t>
      </w:r>
      <w:r w:rsidR="009A48E2" w:rsidRPr="00E8580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12A1B" w:rsidRPr="00E85809">
        <w:rPr>
          <w:rFonts w:ascii="Arial" w:hAnsi="Arial" w:cs="Arial"/>
          <w:color w:val="000000" w:themeColor="text1"/>
          <w:sz w:val="24"/>
          <w:szCs w:val="24"/>
        </w:rPr>
        <w:t>T</w:t>
      </w:r>
      <w:r w:rsidR="009A48E2" w:rsidRPr="00E8580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12A1B" w:rsidRPr="00E85809">
        <w:rPr>
          <w:rFonts w:ascii="Arial" w:hAnsi="Arial" w:cs="Arial"/>
          <w:color w:val="000000" w:themeColor="text1"/>
          <w:sz w:val="24"/>
          <w:szCs w:val="24"/>
        </w:rPr>
        <w:t>G</w:t>
      </w:r>
      <w:r w:rsidR="009A48E2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="00A12A1B" w:rsidRPr="00E85809">
        <w:rPr>
          <w:rFonts w:ascii="Arial" w:hAnsi="Arial" w:cs="Arial"/>
          <w:color w:val="000000" w:themeColor="text1"/>
          <w:sz w:val="24"/>
          <w:szCs w:val="24"/>
        </w:rPr>
        <w:t>, S</w:t>
      </w:r>
      <w:r w:rsidR="009A48E2" w:rsidRPr="00E8580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12A1B" w:rsidRPr="00E85809">
        <w:rPr>
          <w:rFonts w:ascii="Arial" w:hAnsi="Arial" w:cs="Arial"/>
          <w:color w:val="000000" w:themeColor="text1"/>
          <w:sz w:val="24"/>
          <w:szCs w:val="24"/>
        </w:rPr>
        <w:t>A</w:t>
      </w:r>
      <w:r w:rsidR="009A48E2" w:rsidRPr="00E8580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12A1B" w:rsidRPr="00E85809">
        <w:rPr>
          <w:rFonts w:ascii="Arial" w:hAnsi="Arial" w:cs="Arial"/>
          <w:color w:val="000000" w:themeColor="text1"/>
          <w:sz w:val="24"/>
          <w:szCs w:val="24"/>
        </w:rPr>
        <w:t>G</w:t>
      </w:r>
      <w:r w:rsidR="009A48E2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="00A12A1B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16225AF" w14:textId="7F6AE0DA" w:rsidR="00C1653D" w:rsidRPr="00E85809" w:rsidRDefault="00E236D3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 xml:space="preserve">na podstawie </w:t>
      </w:r>
      <w:bookmarkStart w:id="0" w:name="_Hlk33186322"/>
      <w:bookmarkStart w:id="1" w:name="_Hlk33695631"/>
      <w:r w:rsidRPr="00E85809">
        <w:rPr>
          <w:rFonts w:ascii="Arial" w:hAnsi="Arial" w:cs="Arial"/>
          <w:sz w:val="24"/>
          <w:szCs w:val="24"/>
        </w:rPr>
        <w:t>art. 29 ust. 1 pkt 3a w zw. z art. 30 ust. 1 pkt 4 ustawy z dnia 9 marca 2017 r.</w:t>
      </w:r>
      <w:r w:rsidR="00087C7C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o szczególnych zasadach usuwania skutków prawnych decyzji reprywatyzacyjnych</w:t>
      </w:r>
      <w:r w:rsidR="00087C7C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dotyczących nieruchomości warszawskich, wydanych z naruszeniem prawa (Dz. U. z 2021 r.</w:t>
      </w:r>
      <w:r w:rsidR="00087C7C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poz. 795; dalej: ustawa z dnia 9 marca 2017 r.) w związku z art. 156 § 1 pkt 2 ustawy z dnia</w:t>
      </w:r>
      <w:r w:rsidR="00087C7C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14 czerwca 1960 r. – Kodeks postępowania administracyjnego (Dz.U. z 2021 r. poz. 735 z</w:t>
      </w:r>
      <w:r w:rsidR="00087C7C" w:rsidRPr="00E858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5809">
        <w:rPr>
          <w:rFonts w:ascii="Arial" w:hAnsi="Arial" w:cs="Arial"/>
          <w:sz w:val="24"/>
          <w:szCs w:val="24"/>
        </w:rPr>
        <w:t>późn</w:t>
      </w:r>
      <w:proofErr w:type="spellEnd"/>
      <w:r w:rsidRPr="00E85809">
        <w:rPr>
          <w:rFonts w:ascii="Arial" w:hAnsi="Arial" w:cs="Arial"/>
          <w:sz w:val="24"/>
          <w:szCs w:val="24"/>
        </w:rPr>
        <w:t xml:space="preserve">. zm.: dalej: k.p.a.) w związku z art. 38 ust. 1 ustawy z dnia 9 marca 2017 r. </w:t>
      </w:r>
      <w:bookmarkEnd w:id="0"/>
      <w:bookmarkEnd w:id="1"/>
    </w:p>
    <w:p w14:paraId="407CC803" w14:textId="77777777" w:rsidR="00C1653D" w:rsidRPr="00E85809" w:rsidRDefault="00E236D3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kern w:val="1"/>
          <w:sz w:val="24"/>
          <w:szCs w:val="24"/>
        </w:rPr>
        <w:lastRenderedPageBreak/>
        <w:t>orzeka: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</w:p>
    <w:p w14:paraId="15F9533D" w14:textId="5A4BA817" w:rsidR="00C1653D" w:rsidRPr="00E85809" w:rsidRDefault="00E236D3" w:rsidP="00087C7C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85809">
        <w:rPr>
          <w:rFonts w:ascii="Arial" w:eastAsia="Calibri" w:hAnsi="Arial" w:cs="Arial"/>
          <w:color w:val="000000" w:themeColor="text1"/>
          <w:sz w:val="24"/>
          <w:szCs w:val="24"/>
        </w:rPr>
        <w:t>stwierdzić nieważność decyzji Prezydenta m.st. Warszawy z dnia 22 kwietnia 2015 r.</w:t>
      </w:r>
      <w:r w:rsidR="00C1653D" w:rsidRPr="00E85809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eastAsia="Calibri" w:hAnsi="Arial" w:cs="Arial"/>
          <w:color w:val="000000" w:themeColor="text1"/>
          <w:sz w:val="24"/>
          <w:szCs w:val="24"/>
        </w:rPr>
        <w:t xml:space="preserve">nr 211/GK/DW/2015 w całości.  </w:t>
      </w:r>
    </w:p>
    <w:p w14:paraId="237C5DF0" w14:textId="77777777" w:rsidR="00E85809" w:rsidRPr="00E85809" w:rsidRDefault="00E85809" w:rsidP="00087C7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C78EE7D" w14:textId="1D95C6D3" w:rsidR="00814ECD" w:rsidRPr="00E85809" w:rsidRDefault="00814ECD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UZASADNIENIE</w:t>
      </w:r>
    </w:p>
    <w:p w14:paraId="2E5C27F4" w14:textId="77777777" w:rsidR="00C1653D" w:rsidRPr="00E85809" w:rsidRDefault="00814ECD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I.</w:t>
      </w:r>
    </w:p>
    <w:p w14:paraId="7A5BECBE" w14:textId="752C8305" w:rsidR="00C1653D" w:rsidRPr="00E85809" w:rsidRDefault="00814ECD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Przebieg postępowania administracyjnego przed Komisją do spraw reprywatyzacji nieruchomości warszawskich</w:t>
      </w:r>
      <w:r w:rsidR="00C30A8C" w:rsidRPr="00E85809">
        <w:rPr>
          <w:rFonts w:ascii="Arial" w:hAnsi="Arial" w:cs="Arial"/>
          <w:sz w:val="24"/>
          <w:szCs w:val="24"/>
        </w:rPr>
        <w:t>.</w:t>
      </w:r>
    </w:p>
    <w:p w14:paraId="47AB57EB" w14:textId="77777777" w:rsidR="00E85809" w:rsidRPr="00E85809" w:rsidRDefault="00E85809" w:rsidP="00087C7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6A049AC" w14:textId="35A72199" w:rsidR="00814ECD" w:rsidRPr="00E85809" w:rsidRDefault="00814ECD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Postanowieniem z dnia 26 listopada 2019 r. Komisja do spraw reprywatyzacji nieruchomości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warszawskich (dalej: Komisja), działając na podstawie art. 15 ust. 2 i 3  w zw. z art. 16 ust. 1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ustawy z dnia 9 marca 2017 r., wszczęła z urzędu</w:t>
      </w:r>
      <w:r w:rsidR="00087C7C" w:rsidRPr="00E85809">
        <w:rPr>
          <w:rFonts w:ascii="Arial" w:hAnsi="Arial" w:cs="Arial"/>
          <w:sz w:val="24"/>
          <w:szCs w:val="24"/>
        </w:rPr>
        <w:t xml:space="preserve"> p</w:t>
      </w:r>
      <w:r w:rsidRPr="00E85809">
        <w:rPr>
          <w:rFonts w:ascii="Arial" w:hAnsi="Arial" w:cs="Arial"/>
          <w:sz w:val="24"/>
          <w:szCs w:val="24"/>
        </w:rPr>
        <w:t>ostępowanie rozpoznawcze w sprawie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decyzji Prezydenta m.st. Warszawy z dnia 29 lipca 2014 r. nr 322/GK/DW/2014, z dnia 2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września 2014 r. nr 377/GK/DW/2014, z dnia 22 kwietnia 2015 r.</w:t>
      </w:r>
      <w:r w:rsidR="00C30A8C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nr 211/GK/DW/2015, z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dnia 30 września 2015 r. nr 536/GK/DW/2015, dotyczących dawnej nieruchomości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hipotecznej Osada Mokotów A nr 100 (W-818) położ</w:t>
      </w:r>
      <w:r w:rsidR="00306D22" w:rsidRPr="00E85809">
        <w:rPr>
          <w:rFonts w:ascii="Arial" w:hAnsi="Arial" w:cs="Arial"/>
          <w:sz w:val="24"/>
          <w:szCs w:val="24"/>
        </w:rPr>
        <w:t>o</w:t>
      </w:r>
      <w:r w:rsidRPr="00E85809">
        <w:rPr>
          <w:rFonts w:ascii="Arial" w:hAnsi="Arial" w:cs="Arial"/>
          <w:sz w:val="24"/>
          <w:szCs w:val="24"/>
        </w:rPr>
        <w:t>nej w Warszawie przy ul. Dolnej 8, która stanowi działki ewidencyjne w obrębie:</w:t>
      </w:r>
    </w:p>
    <w:p w14:paraId="7E374131" w14:textId="5F7298BC" w:rsidR="00814ECD" w:rsidRPr="00E85809" w:rsidRDefault="00814ECD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- nr o powierzchni 1237 m</w:t>
      </w:r>
      <w:r w:rsidRPr="00E85809">
        <w:rPr>
          <w:rFonts w:ascii="Arial" w:hAnsi="Arial" w:cs="Arial"/>
          <w:sz w:val="24"/>
          <w:szCs w:val="24"/>
          <w:vertAlign w:val="superscript"/>
        </w:rPr>
        <w:t>2</w:t>
      </w:r>
      <w:r w:rsidRPr="00E85809">
        <w:rPr>
          <w:rFonts w:ascii="Arial" w:hAnsi="Arial" w:cs="Arial"/>
          <w:sz w:val="24"/>
          <w:szCs w:val="24"/>
        </w:rPr>
        <w:t xml:space="preserve"> dla której Sąd Rejonowy dla Warszawy-Mokotowa w Warszawie VII Wydział Ksiąg Wieczystych prowadzi księgę wieczystą nr,</w:t>
      </w:r>
    </w:p>
    <w:p w14:paraId="28CD02CB" w14:textId="4A5A50F1" w:rsidR="00814ECD" w:rsidRPr="00E85809" w:rsidRDefault="00814ECD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- nr  o powierzchni 1972 m</w:t>
      </w:r>
      <w:r w:rsidRPr="00E85809">
        <w:rPr>
          <w:rFonts w:ascii="Arial" w:hAnsi="Arial" w:cs="Arial"/>
          <w:sz w:val="24"/>
          <w:szCs w:val="24"/>
          <w:vertAlign w:val="superscript"/>
        </w:rPr>
        <w:t>2</w:t>
      </w:r>
      <w:r w:rsidRPr="00E85809">
        <w:rPr>
          <w:rFonts w:ascii="Arial" w:hAnsi="Arial" w:cs="Arial"/>
          <w:sz w:val="24"/>
          <w:szCs w:val="24"/>
        </w:rPr>
        <w:t xml:space="preserve"> dla której Sąd Rejonowy dla Warszawy-Mokotowa w Warszawie VII Wydział Ksiąg Wieczystych prowadzi księgę wieczystą nr,</w:t>
      </w:r>
    </w:p>
    <w:p w14:paraId="6413870D" w14:textId="05E015EE" w:rsidR="00C1653D" w:rsidRPr="00E85809" w:rsidRDefault="00814ECD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- nr o powierzchni 171 m</w:t>
      </w:r>
      <w:r w:rsidRPr="00E85809">
        <w:rPr>
          <w:rFonts w:ascii="Arial" w:hAnsi="Arial" w:cs="Arial"/>
          <w:sz w:val="24"/>
          <w:szCs w:val="24"/>
          <w:vertAlign w:val="superscript"/>
        </w:rPr>
        <w:t>2</w:t>
      </w:r>
      <w:r w:rsidRPr="00E85809">
        <w:rPr>
          <w:rFonts w:ascii="Arial" w:hAnsi="Arial" w:cs="Arial"/>
          <w:sz w:val="24"/>
          <w:szCs w:val="24"/>
        </w:rPr>
        <w:t xml:space="preserve"> dla której Sąd Rejonowy dla Warszawy-Mokotowa w Warszawie VII Wydział Ksiąg Wieczystych prowadzi księgę wieczystą nr.</w:t>
      </w:r>
    </w:p>
    <w:p w14:paraId="08159EB8" w14:textId="77777777" w:rsidR="00C1653D" w:rsidRPr="00E85809" w:rsidRDefault="00814ECD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Postanowieniem z dnia 26 listopada 2019 r., Komisja, na podstawie art. 26 ust. 2 ustawy z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dnia 9 marca 2017 r., postanowiła zawiadomić właściwe organy administracji oraz sądy 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o wszczęciu z urzędu postępowania rozpoznawczego. </w:t>
      </w:r>
    </w:p>
    <w:p w14:paraId="6DD20580" w14:textId="77777777" w:rsidR="00C1653D" w:rsidRPr="00E85809" w:rsidRDefault="00814ECD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Postanowieniem z dnia 26 listopada 2019 r., Komisja zwróciła się do Społecznej Rady przy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Komisji do spraw reprywatyzacji nieruchomości warszawskich o wydanie opinii w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przedmiocie decyzji Prezydenta m.st. Warszawy z dnia 29 lipca 2014 r. nr 322/GK/DW/2014,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z dnia 2 września 2014 r. nr 377/GK/DW/2014, z dnia 22 kwietnia 2015 r. nr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211/GK/DW/2015, z dnia 30 września 2015 r. nr 536/GK/DW/2015.</w:t>
      </w:r>
      <w:r w:rsidR="00911251" w:rsidRPr="00E85809">
        <w:rPr>
          <w:rFonts w:ascii="Arial" w:hAnsi="Arial" w:cs="Arial"/>
          <w:sz w:val="24"/>
          <w:szCs w:val="24"/>
        </w:rPr>
        <w:t xml:space="preserve"> </w:t>
      </w:r>
    </w:p>
    <w:p w14:paraId="20A88BB7" w14:textId="77777777" w:rsidR="00C1653D" w:rsidRPr="00E85809" w:rsidRDefault="00814ECD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lastRenderedPageBreak/>
        <w:t>Zawiadomieniem z dnia 26 listopada 2019 r. poinformowano strony Miasto Stołeczne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Warszawa, J</w:t>
      </w:r>
      <w:r w:rsidR="009A48E2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V</w:t>
      </w:r>
      <w:r w:rsidR="009A48E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-P</w:t>
      </w:r>
      <w:r w:rsidR="009A48E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, H</w:t>
      </w:r>
      <w:r w:rsidR="009A48E2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W</w:t>
      </w:r>
      <w:r w:rsidR="009A48E2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G</w:t>
      </w:r>
      <w:r w:rsidR="009A48E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, P</w:t>
      </w:r>
      <w:r w:rsidR="009A48E2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T</w:t>
      </w:r>
      <w:r w:rsidR="009A48E2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G</w:t>
      </w:r>
      <w:r w:rsidR="009A48E2" w:rsidRPr="00E85809">
        <w:rPr>
          <w:rFonts w:ascii="Arial" w:hAnsi="Arial" w:cs="Arial"/>
          <w:sz w:val="24"/>
          <w:szCs w:val="24"/>
        </w:rPr>
        <w:t>.,</w:t>
      </w:r>
      <w:r w:rsidRPr="00E85809">
        <w:rPr>
          <w:rFonts w:ascii="Arial" w:hAnsi="Arial" w:cs="Arial"/>
          <w:sz w:val="24"/>
          <w:szCs w:val="24"/>
        </w:rPr>
        <w:t xml:space="preserve"> S</w:t>
      </w:r>
      <w:r w:rsidR="009A48E2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A</w:t>
      </w:r>
      <w:r w:rsidR="009A48E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G</w:t>
      </w:r>
      <w:r w:rsidR="009A48E2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 xml:space="preserve">o wszczęciu </w:t>
      </w:r>
      <w:r w:rsidR="00522046" w:rsidRPr="00E85809">
        <w:rPr>
          <w:rFonts w:ascii="Arial" w:hAnsi="Arial" w:cs="Arial"/>
          <w:sz w:val="24"/>
          <w:szCs w:val="24"/>
        </w:rPr>
        <w:t xml:space="preserve">z urzędu </w:t>
      </w:r>
      <w:r w:rsidRPr="00E85809">
        <w:rPr>
          <w:rFonts w:ascii="Arial" w:hAnsi="Arial" w:cs="Arial"/>
          <w:sz w:val="24"/>
          <w:szCs w:val="24"/>
        </w:rPr>
        <w:t>w dniu 26 kwietnia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2019 r. postępowania rozpoznawczego w niniejszej sprawie.</w:t>
      </w:r>
    </w:p>
    <w:p w14:paraId="2AC04C6E" w14:textId="77777777" w:rsidR="00C1653D" w:rsidRPr="00E85809" w:rsidRDefault="00814ECD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Wyżej wymienione postanowienia oraz zawiadomienie zostały ogłoszone w Biuletynie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Informacji Publicznej</w:t>
      </w:r>
      <w:r w:rsidR="00FA01CD" w:rsidRPr="00E85809">
        <w:rPr>
          <w:rFonts w:ascii="Arial" w:hAnsi="Arial" w:cs="Arial"/>
          <w:sz w:val="24"/>
          <w:szCs w:val="24"/>
        </w:rPr>
        <w:t xml:space="preserve">, </w:t>
      </w:r>
      <w:bookmarkStart w:id="2" w:name="_Hlk105585861"/>
      <w:r w:rsidR="00FA01CD" w:rsidRPr="00E85809">
        <w:rPr>
          <w:rFonts w:ascii="Arial" w:hAnsi="Arial" w:cs="Arial"/>
          <w:sz w:val="24"/>
          <w:szCs w:val="24"/>
        </w:rPr>
        <w:t>na stronie podmiotowej urzędu obsługującego Ministra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="00FA01CD" w:rsidRPr="00E85809">
        <w:rPr>
          <w:rFonts w:ascii="Arial" w:hAnsi="Arial" w:cs="Arial"/>
          <w:sz w:val="24"/>
          <w:szCs w:val="24"/>
        </w:rPr>
        <w:t xml:space="preserve">Sprawiedliwości </w:t>
      </w:r>
      <w:bookmarkEnd w:id="2"/>
      <w:r w:rsidRPr="00E85809">
        <w:rPr>
          <w:rFonts w:ascii="Arial" w:hAnsi="Arial" w:cs="Arial"/>
          <w:sz w:val="24"/>
          <w:szCs w:val="24"/>
        </w:rPr>
        <w:t>w dniu 28 listopada 2019 r.</w:t>
      </w:r>
    </w:p>
    <w:p w14:paraId="2B9FFA06" w14:textId="77777777" w:rsidR="00C1653D" w:rsidRPr="00E85809" w:rsidRDefault="00814ECD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 xml:space="preserve">Zawiadomieniem z dnia 28 listopada 2019 r. poinformowano Prezydenta m.st. Warszawy o wszczęciu postępowania rozpoznawczego w niniejszej sprawie. </w:t>
      </w:r>
    </w:p>
    <w:p w14:paraId="441316A1" w14:textId="77777777" w:rsidR="00C1653D" w:rsidRPr="00E85809" w:rsidRDefault="00814ECD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Zawiadomieniem z dnia 29 listopada 2019 r. poinformowano Samorządowe Kolegium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Odwoławcze w Warszawie o wszczęciu postępowania rozpoznawczego w niniejszej sprawie.</w:t>
      </w:r>
    </w:p>
    <w:p w14:paraId="5D408527" w14:textId="77777777" w:rsidR="00C1653D" w:rsidRPr="00E85809" w:rsidRDefault="00814ECD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>Postanowieni</w:t>
      </w:r>
      <w:r w:rsidR="001F333F" w:rsidRPr="00E85809">
        <w:rPr>
          <w:rStyle w:val="FontStyle27"/>
          <w:rFonts w:ascii="Arial" w:hAnsi="Arial" w:cs="Arial"/>
          <w:sz w:val="24"/>
          <w:szCs w:val="24"/>
        </w:rPr>
        <w:t>em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 z dnia 26 listopada 2019 r., na podstawie </w:t>
      </w:r>
      <w:r w:rsidRPr="00E85809">
        <w:rPr>
          <w:rFonts w:ascii="Arial" w:eastAsia="Calibri" w:hAnsi="Arial" w:cs="Arial"/>
          <w:sz w:val="24"/>
          <w:szCs w:val="24"/>
        </w:rPr>
        <w:t>art. 23 ust. 1 i 2 oraz art. 16 ust. 3</w:t>
      </w:r>
      <w:r w:rsidR="00C1653D" w:rsidRPr="00E85809">
        <w:rPr>
          <w:rFonts w:ascii="Arial" w:eastAsia="Calibri" w:hAnsi="Arial" w:cs="Arial"/>
          <w:sz w:val="24"/>
          <w:szCs w:val="24"/>
        </w:rPr>
        <w:t xml:space="preserve"> </w:t>
      </w:r>
      <w:r w:rsidRPr="00E85809">
        <w:rPr>
          <w:rFonts w:ascii="Arial" w:eastAsia="Calibri" w:hAnsi="Arial" w:cs="Arial"/>
          <w:sz w:val="24"/>
          <w:szCs w:val="24"/>
        </w:rPr>
        <w:t>ustawy z dnia 9 marca 2017 r.</w:t>
      </w:r>
      <w:r w:rsidRPr="00E85809">
        <w:rPr>
          <w:rStyle w:val="FontStyle27"/>
          <w:rFonts w:ascii="Arial" w:hAnsi="Arial" w:cs="Arial"/>
          <w:sz w:val="24"/>
          <w:szCs w:val="24"/>
        </w:rPr>
        <w:t>, Komisja, zabezpieczyła postępowanie rozpoznawcze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dotyczące nieruchomości położonej w Warszawie przy </w:t>
      </w:r>
      <w:r w:rsidRPr="00E85809">
        <w:rPr>
          <w:rFonts w:ascii="Arial" w:hAnsi="Arial" w:cs="Arial"/>
          <w:sz w:val="24"/>
          <w:szCs w:val="24"/>
        </w:rPr>
        <w:t>ul. Dolnej 8, która stanowi</w:t>
      </w:r>
      <w:r w:rsidR="00572F67" w:rsidRPr="00E85809">
        <w:rPr>
          <w:rFonts w:ascii="Arial" w:hAnsi="Arial" w:cs="Arial"/>
          <w:sz w:val="24"/>
          <w:szCs w:val="24"/>
        </w:rPr>
        <w:t xml:space="preserve"> między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="00572F67" w:rsidRPr="00E85809">
        <w:rPr>
          <w:rFonts w:ascii="Arial" w:hAnsi="Arial" w:cs="Arial"/>
          <w:sz w:val="24"/>
          <w:szCs w:val="24"/>
        </w:rPr>
        <w:t xml:space="preserve">innymi </w:t>
      </w:r>
      <w:r w:rsidRPr="00E85809">
        <w:rPr>
          <w:rFonts w:ascii="Arial" w:hAnsi="Arial" w:cs="Arial"/>
          <w:sz w:val="24"/>
          <w:szCs w:val="24"/>
        </w:rPr>
        <w:t>działk</w:t>
      </w:r>
      <w:r w:rsidR="00572F67" w:rsidRPr="00E85809">
        <w:rPr>
          <w:rFonts w:ascii="Arial" w:hAnsi="Arial" w:cs="Arial"/>
          <w:sz w:val="24"/>
          <w:szCs w:val="24"/>
        </w:rPr>
        <w:t>ę</w:t>
      </w:r>
      <w:r w:rsidRPr="00E85809">
        <w:rPr>
          <w:rFonts w:ascii="Arial" w:hAnsi="Arial" w:cs="Arial"/>
          <w:sz w:val="24"/>
          <w:szCs w:val="24"/>
        </w:rPr>
        <w:t xml:space="preserve"> ewidencyjn</w:t>
      </w:r>
      <w:r w:rsidR="00572F67" w:rsidRPr="00E85809">
        <w:rPr>
          <w:rFonts w:ascii="Arial" w:hAnsi="Arial" w:cs="Arial"/>
          <w:sz w:val="24"/>
          <w:szCs w:val="24"/>
        </w:rPr>
        <w:t xml:space="preserve">ą nr  </w:t>
      </w:r>
      <w:r w:rsidRPr="00E85809">
        <w:rPr>
          <w:rFonts w:ascii="Arial" w:hAnsi="Arial" w:cs="Arial"/>
          <w:sz w:val="24"/>
          <w:szCs w:val="24"/>
        </w:rPr>
        <w:t xml:space="preserve">w obrębie </w:t>
      </w:r>
      <w:r w:rsidR="00572F67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o powierzchni 1972 m</w:t>
      </w:r>
      <w:r w:rsidRPr="00E85809">
        <w:rPr>
          <w:rFonts w:ascii="Arial" w:hAnsi="Arial" w:cs="Arial"/>
          <w:sz w:val="24"/>
          <w:szCs w:val="24"/>
          <w:vertAlign w:val="superscript"/>
        </w:rPr>
        <w:t>2</w:t>
      </w:r>
      <w:r w:rsidRPr="00E85809">
        <w:rPr>
          <w:rFonts w:ascii="Arial" w:hAnsi="Arial" w:cs="Arial"/>
          <w:sz w:val="24"/>
          <w:szCs w:val="24"/>
        </w:rPr>
        <w:t xml:space="preserve"> dla której Sąd Rejonowy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dla Warszawy-Mokotowa w Warszawie VII Wydział Ksiąg Wieczystych prowadzi księgę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wieczystą nr ,</w:t>
      </w:r>
      <w:r w:rsidR="00911251" w:rsidRPr="00E85809">
        <w:rPr>
          <w:rStyle w:val="FontStyle27"/>
          <w:rFonts w:ascii="Arial" w:hAnsi="Arial" w:cs="Arial"/>
          <w:sz w:val="24"/>
          <w:szCs w:val="24"/>
        </w:rPr>
        <w:t xml:space="preserve"> objętej kontrolowaną decyzją Prezydenta m.st. Warszawy</w:t>
      </w:r>
      <w:r w:rsidR="00C30A8C" w:rsidRPr="00E85809">
        <w:rPr>
          <w:rStyle w:val="FontStyle27"/>
          <w:rFonts w:ascii="Arial" w:hAnsi="Arial" w:cs="Arial"/>
          <w:sz w:val="24"/>
          <w:szCs w:val="24"/>
        </w:rPr>
        <w:t xml:space="preserve"> nr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68446F" w:rsidRPr="00E85809">
        <w:rPr>
          <w:rStyle w:val="FontStyle27"/>
          <w:rFonts w:ascii="Arial" w:hAnsi="Arial" w:cs="Arial"/>
          <w:sz w:val="24"/>
          <w:szCs w:val="24"/>
        </w:rPr>
        <w:t>211</w:t>
      </w:r>
      <w:r w:rsidR="00911251" w:rsidRPr="00E85809">
        <w:rPr>
          <w:rStyle w:val="FontStyle27"/>
          <w:rFonts w:ascii="Arial" w:hAnsi="Arial" w:cs="Arial"/>
          <w:sz w:val="24"/>
          <w:szCs w:val="24"/>
        </w:rPr>
        <w:t>/GK/DW/201</w:t>
      </w:r>
      <w:r w:rsidR="0068446F" w:rsidRPr="00E85809">
        <w:rPr>
          <w:rStyle w:val="FontStyle27"/>
          <w:rFonts w:ascii="Arial" w:hAnsi="Arial" w:cs="Arial"/>
          <w:sz w:val="24"/>
          <w:szCs w:val="24"/>
        </w:rPr>
        <w:t>5</w:t>
      </w:r>
      <w:r w:rsidR="00572F67" w:rsidRPr="00E85809">
        <w:rPr>
          <w:rFonts w:ascii="Arial" w:hAnsi="Arial" w:cs="Arial"/>
          <w:sz w:val="24"/>
          <w:szCs w:val="24"/>
        </w:rPr>
        <w:t xml:space="preserve">, </w:t>
      </w:r>
      <w:r w:rsidRPr="00E85809">
        <w:rPr>
          <w:rStyle w:val="FontStyle27"/>
          <w:rFonts w:ascii="Arial" w:hAnsi="Arial" w:cs="Arial"/>
          <w:sz w:val="24"/>
          <w:szCs w:val="24"/>
        </w:rPr>
        <w:t>poprzez nakazanie wpisu ostrzeżenia o toczącym się postępowaniu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rozpoznawczym przed Komisją oraz poprzez ustanowienie zakazu zbywania lub obciążania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nieruchomości.</w:t>
      </w:r>
    </w:p>
    <w:p w14:paraId="33C49BA0" w14:textId="77777777" w:rsidR="00C1653D" w:rsidRPr="00E85809" w:rsidRDefault="00814ECD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Wyżej wymienione postanowienia o zabezpieczeniu zostały ogłoszone w Biuletynie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Informacji Publicznej</w:t>
      </w:r>
      <w:r w:rsidR="00572F67" w:rsidRPr="00E85809">
        <w:rPr>
          <w:rFonts w:ascii="Arial" w:hAnsi="Arial" w:cs="Arial"/>
          <w:sz w:val="24"/>
          <w:szCs w:val="24"/>
        </w:rPr>
        <w:t>,</w:t>
      </w:r>
      <w:r w:rsidRPr="00E85809">
        <w:rPr>
          <w:rFonts w:ascii="Arial" w:hAnsi="Arial" w:cs="Arial"/>
          <w:sz w:val="24"/>
          <w:szCs w:val="24"/>
        </w:rPr>
        <w:t xml:space="preserve"> </w:t>
      </w:r>
      <w:r w:rsidR="001F333F" w:rsidRPr="00E85809">
        <w:rPr>
          <w:rFonts w:ascii="Arial" w:hAnsi="Arial" w:cs="Arial"/>
          <w:sz w:val="24"/>
          <w:szCs w:val="24"/>
        </w:rPr>
        <w:t>na stronie podmiotowej urzędu obsługującego Ministra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="001F333F" w:rsidRPr="00E85809">
        <w:rPr>
          <w:rFonts w:ascii="Arial" w:hAnsi="Arial" w:cs="Arial"/>
          <w:sz w:val="24"/>
          <w:szCs w:val="24"/>
        </w:rPr>
        <w:t xml:space="preserve">Sprawiedliwości </w:t>
      </w:r>
      <w:r w:rsidRPr="00E85809">
        <w:rPr>
          <w:rFonts w:ascii="Arial" w:hAnsi="Arial" w:cs="Arial"/>
          <w:sz w:val="24"/>
          <w:szCs w:val="24"/>
        </w:rPr>
        <w:t>w dniu 4 grudnia 2019 r.</w:t>
      </w:r>
    </w:p>
    <w:p w14:paraId="235B03F9" w14:textId="77777777" w:rsidR="00C1653D" w:rsidRPr="00E85809" w:rsidRDefault="00814ECD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Zawiadomieniami z dnia 23 stycznia 2020 r., 31 marca 2020 r., 18 maja 2020 r., 31 lipca 2020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r., </w:t>
      </w:r>
      <w:bookmarkStart w:id="3" w:name="_Hlk33612109"/>
      <w:r w:rsidRPr="00E85809">
        <w:rPr>
          <w:rFonts w:ascii="Arial" w:hAnsi="Arial" w:cs="Arial"/>
          <w:sz w:val="24"/>
          <w:szCs w:val="24"/>
        </w:rPr>
        <w:t xml:space="preserve">28 września 2020 r., 30 listopada 2020 r., 29 stycznia 2021 r., 7 maja 2021 r., 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24 czerwca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2021 r.</w:t>
      </w:r>
      <w:bookmarkEnd w:id="3"/>
      <w:r w:rsidRPr="00E85809">
        <w:rPr>
          <w:rFonts w:ascii="Arial" w:hAnsi="Arial" w:cs="Arial"/>
          <w:sz w:val="24"/>
          <w:szCs w:val="24"/>
        </w:rPr>
        <w:t>, 19 sierpnia 2021 r., 22 października 2021 r., 20 grudnia 2021 r., 23 lutego 2022 r., 20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kwietnia 2022 r., poinformowano o wyznaczeniu nowych terminów rozpatrzenia</w:t>
      </w:r>
      <w:r w:rsidR="00257110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sprawy ze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względu na szczególnie skomplikowany stan sprawy, obszerny materiał dowodowy oraz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konieczność zapewnienia stronom czynnego udziału w postępowaniu. Kolejne terminy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rozpatrzenia sprawy wyznaczono odpowiednio do dnia - 26 marca 2020 r., 31 maja 2020 r., 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31 lipca 2020 r., 30 września 2020 r., 30 listopada 2020 r., 30 stycznia 2021 r., 30 marca 2021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r.,</w:t>
      </w:r>
      <w:r w:rsidR="00257110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30 czerwca 2021 r., 30 sierpnia 2021 r., 29 października 2021 r., 29 grudnia 2021 r., 28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lutego</w:t>
      </w:r>
      <w:r w:rsidR="00257110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2022 r., 28 kwietnia 2022 r., 27 czerwca 2022 r. Zawiadomienia udostępniono </w:t>
      </w:r>
      <w:r w:rsidRPr="00E85809">
        <w:rPr>
          <w:rFonts w:ascii="Arial" w:hAnsi="Arial" w:cs="Arial"/>
          <w:sz w:val="24"/>
          <w:szCs w:val="24"/>
        </w:rPr>
        <w:lastRenderedPageBreak/>
        <w:t>w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Biuletynie Informacji Publicznej </w:t>
      </w:r>
      <w:r w:rsidR="006F65B1" w:rsidRPr="00E85809">
        <w:rPr>
          <w:rFonts w:ascii="Arial" w:hAnsi="Arial" w:cs="Arial"/>
          <w:sz w:val="24"/>
          <w:szCs w:val="24"/>
        </w:rPr>
        <w:t>na stronie podmiotowej urzędu obsługującego Ministra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="006F65B1" w:rsidRPr="00E85809">
        <w:rPr>
          <w:rFonts w:ascii="Arial" w:hAnsi="Arial" w:cs="Arial"/>
          <w:sz w:val="24"/>
          <w:szCs w:val="24"/>
        </w:rPr>
        <w:t>Sprawiedliwości</w:t>
      </w:r>
      <w:r w:rsidR="00257110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odpowiednio w dniach 28 stycznia 2020 r., 31 marca 2020 r., 21 maja 2020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r., 4 sierpnia 2020</w:t>
      </w:r>
      <w:r w:rsidR="00257110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r., 29 września 2020 r., 30 listopada 2020 r., 29 stycznia 2021 r., 7 maja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2021 r., 29 czerwca</w:t>
      </w:r>
      <w:r w:rsidR="00257110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2021 r., 23 sierpnia 2021 r., 29 października 2021 r., 28 grudnia 2021 r.,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28 lutego 2022 r., 28 kwietnia 2022 r.</w:t>
      </w:r>
    </w:p>
    <w:p w14:paraId="07BC51F8" w14:textId="77777777" w:rsidR="00C1653D" w:rsidRPr="00E85809" w:rsidRDefault="00814ECD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Zawiadomieniem z dnia 20 kwietnia 2022 r. poinformowano strony o zakończeniu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postępowania rozpoznawczego oraz o możliwości wypowiedzenia się co do zebranych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dowodów i materiałów oraz zgłoszonych żądań. Jednocześnie pouczono strony, że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przedmiotowe zawiadomienie uznaje się za doręczone po upływie 7 dni od dnia ogłoszenia w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Biuletynie Informacji Publicznej. Zawiadomienie zostało ogłoszone w Biuletynie Informacji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Publicznej </w:t>
      </w:r>
      <w:r w:rsidR="001F1026" w:rsidRPr="00E85809">
        <w:rPr>
          <w:rFonts w:ascii="Arial" w:hAnsi="Arial" w:cs="Arial"/>
          <w:sz w:val="24"/>
          <w:szCs w:val="24"/>
        </w:rPr>
        <w:t xml:space="preserve">na stronie podmiotowej urzędu obsługującego Ministra Sprawiedliwości </w:t>
      </w:r>
      <w:r w:rsidRPr="00E85809">
        <w:rPr>
          <w:rFonts w:ascii="Arial" w:hAnsi="Arial" w:cs="Arial"/>
          <w:sz w:val="24"/>
          <w:szCs w:val="24"/>
        </w:rPr>
        <w:t xml:space="preserve">w dniu 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21 kwietnia 2022 r.</w:t>
      </w:r>
    </w:p>
    <w:p w14:paraId="25091D6C" w14:textId="1358AB04" w:rsidR="00C1653D" w:rsidRPr="00E85809" w:rsidRDefault="001F333F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 xml:space="preserve">Społeczna Rada w dniu 6 czerwca 2022 r. wydała opinię nr 18/2022. </w:t>
      </w:r>
      <w:r w:rsidR="00572F67" w:rsidRPr="00E85809">
        <w:rPr>
          <w:rFonts w:ascii="Arial" w:hAnsi="Arial" w:cs="Arial"/>
          <w:sz w:val="24"/>
          <w:szCs w:val="24"/>
        </w:rPr>
        <w:t>W opinii Społeczna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="00572F67" w:rsidRPr="00E85809">
        <w:rPr>
          <w:rFonts w:ascii="Arial" w:hAnsi="Arial" w:cs="Arial"/>
          <w:sz w:val="24"/>
          <w:szCs w:val="24"/>
        </w:rPr>
        <w:t>Rada w</w:t>
      </w:r>
      <w:r w:rsidRPr="00E85809">
        <w:rPr>
          <w:rFonts w:ascii="Arial" w:hAnsi="Arial" w:cs="Arial"/>
          <w:sz w:val="24"/>
          <w:szCs w:val="24"/>
        </w:rPr>
        <w:t>niosła o stwierdzenie nieważności i wyeliminowanie z obiegu prawnego decyzji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Prezydenta m.st. Warszawy nr 211/GK/DW/2015 z dnia 22 kwietnia 2015 r., gdyż wydano ją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z rażącym naruszeniem prawa oraz wywołała ona skutki w rażący sposób nie dające się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pogodzić z interesem społecznym. </w:t>
      </w:r>
    </w:p>
    <w:p w14:paraId="4BA5675C" w14:textId="77777777" w:rsidR="00E85809" w:rsidRPr="00E85809" w:rsidRDefault="00E85809" w:rsidP="00087C7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656D1B3" w14:textId="77777777" w:rsidR="00C1653D" w:rsidRPr="00E85809" w:rsidRDefault="004257B8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II</w:t>
      </w:r>
      <w:r w:rsidR="00820472" w:rsidRPr="00E85809">
        <w:rPr>
          <w:rFonts w:ascii="Arial" w:hAnsi="Arial" w:cs="Arial"/>
          <w:sz w:val="24"/>
          <w:szCs w:val="24"/>
        </w:rPr>
        <w:t>.</w:t>
      </w:r>
    </w:p>
    <w:p w14:paraId="6BEF844D" w14:textId="237B0306" w:rsidR="008B6ABB" w:rsidRPr="00E85809" w:rsidRDefault="004257B8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Na podstawie zebranego materiału dowodowego Komisja ustaliła, co następuje:</w:t>
      </w:r>
    </w:p>
    <w:p w14:paraId="412FC569" w14:textId="77777777" w:rsidR="00E85809" w:rsidRPr="00E85809" w:rsidRDefault="00E85809" w:rsidP="00087C7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4FCAD1E" w14:textId="36EE900D" w:rsidR="008B6ABB" w:rsidRPr="00E85809" w:rsidRDefault="004257B8" w:rsidP="00087C7C">
      <w:pPr>
        <w:pStyle w:val="Akapitzlist"/>
        <w:numPr>
          <w:ilvl w:val="0"/>
          <w:numId w:val="14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Opis nieruchomości</w:t>
      </w:r>
    </w:p>
    <w:p w14:paraId="7367A6EC" w14:textId="77777777" w:rsidR="00C1653D" w:rsidRPr="00E85809" w:rsidRDefault="00690488" w:rsidP="00087C7C">
      <w:pPr>
        <w:spacing w:after="0" w:line="360" w:lineRule="auto"/>
        <w:rPr>
          <w:rStyle w:val="FontStyle27"/>
          <w:rFonts w:ascii="Arial" w:hAnsi="Arial" w:cs="Arial"/>
          <w:color w:val="000000" w:themeColor="text1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>Działka ewidencyjna nr</w:t>
      </w:r>
      <w:r w:rsidRPr="00E85809">
        <w:rPr>
          <w:rStyle w:val="FontStyle27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91453" w:rsidRPr="00E85809">
        <w:rPr>
          <w:rStyle w:val="FontStyle27"/>
          <w:rFonts w:ascii="Arial" w:hAnsi="Arial" w:cs="Arial"/>
          <w:color w:val="000000" w:themeColor="text1"/>
          <w:sz w:val="24"/>
          <w:szCs w:val="24"/>
        </w:rPr>
        <w:t xml:space="preserve">w obrębie 0124 </w:t>
      </w:r>
      <w:r w:rsidRPr="00E85809">
        <w:rPr>
          <w:rStyle w:val="FontStyle27"/>
          <w:rFonts w:ascii="Arial" w:hAnsi="Arial" w:cs="Arial"/>
          <w:sz w:val="24"/>
          <w:szCs w:val="24"/>
        </w:rPr>
        <w:t>położona w Warszawie</w:t>
      </w:r>
      <w:r w:rsidR="00A91453" w:rsidRPr="00E85809">
        <w:rPr>
          <w:rStyle w:val="FontStyle27"/>
          <w:rFonts w:ascii="Arial" w:hAnsi="Arial" w:cs="Arial"/>
          <w:sz w:val="24"/>
          <w:szCs w:val="24"/>
        </w:rPr>
        <w:t xml:space="preserve"> przy ul. Dolnej 8</w:t>
      </w:r>
      <w:r w:rsidRPr="00E85809">
        <w:rPr>
          <w:rStyle w:val="FontStyle27"/>
          <w:rFonts w:ascii="Arial" w:hAnsi="Arial" w:cs="Arial"/>
          <w:color w:val="000000" w:themeColor="text1"/>
          <w:sz w:val="24"/>
          <w:szCs w:val="24"/>
        </w:rPr>
        <w:t>,</w:t>
      </w:r>
      <w:r w:rsidR="00C1653D" w:rsidRPr="00E85809">
        <w:rPr>
          <w:rStyle w:val="FontStyle27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color w:val="000000" w:themeColor="text1"/>
          <w:sz w:val="24"/>
          <w:szCs w:val="24"/>
        </w:rPr>
        <w:t xml:space="preserve">uregulowana jest w KW Nr. </w:t>
      </w:r>
      <w:r w:rsidR="00A91453" w:rsidRPr="00E85809">
        <w:rPr>
          <w:rStyle w:val="FontStyle27"/>
          <w:rFonts w:ascii="Arial" w:hAnsi="Arial" w:cs="Arial"/>
          <w:color w:val="000000" w:themeColor="text1"/>
          <w:sz w:val="24"/>
          <w:szCs w:val="24"/>
        </w:rPr>
        <w:t xml:space="preserve">Powierzchnia </w:t>
      </w:r>
      <w:r w:rsidR="005F2C22" w:rsidRPr="00E85809">
        <w:rPr>
          <w:rFonts w:ascii="Arial" w:hAnsi="Arial" w:cs="Arial"/>
          <w:sz w:val="24"/>
          <w:szCs w:val="24"/>
        </w:rPr>
        <w:t xml:space="preserve">działki wynosi 0.1972 ha. </w:t>
      </w:r>
      <w:r w:rsidR="00D32779" w:rsidRPr="00E85809">
        <w:rPr>
          <w:rFonts w:ascii="Arial" w:hAnsi="Arial" w:cs="Arial"/>
          <w:sz w:val="24"/>
          <w:szCs w:val="24"/>
        </w:rPr>
        <w:t>Właścicielem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="00D32779" w:rsidRPr="00E85809">
        <w:rPr>
          <w:rFonts w:ascii="Arial" w:hAnsi="Arial" w:cs="Arial"/>
          <w:sz w:val="24"/>
          <w:szCs w:val="24"/>
        </w:rPr>
        <w:t xml:space="preserve">nieruchomości jest Miasto Stołeczne Warszawa. </w:t>
      </w:r>
      <w:r w:rsidRPr="00E85809">
        <w:rPr>
          <w:rStyle w:val="FontStyle27"/>
          <w:rFonts w:ascii="Arial" w:hAnsi="Arial" w:cs="Arial"/>
          <w:color w:val="000000" w:themeColor="text1"/>
          <w:sz w:val="24"/>
          <w:szCs w:val="24"/>
        </w:rPr>
        <w:t>Działka pochodzi z d</w:t>
      </w:r>
      <w:r w:rsidRPr="00E85809">
        <w:rPr>
          <w:rStyle w:val="FontStyle27"/>
          <w:rFonts w:ascii="Arial" w:hAnsi="Arial" w:cs="Arial"/>
          <w:sz w:val="24"/>
          <w:szCs w:val="24"/>
        </w:rPr>
        <w:t>awnej nieruchomości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hipotecznej </w:t>
      </w:r>
      <w:r w:rsidR="005F2C22" w:rsidRPr="00E85809">
        <w:rPr>
          <w:rStyle w:val="FontStyle27"/>
          <w:rFonts w:ascii="Arial" w:hAnsi="Arial" w:cs="Arial"/>
          <w:sz w:val="24"/>
          <w:szCs w:val="24"/>
        </w:rPr>
        <w:t xml:space="preserve">Osada </w:t>
      </w:r>
      <w:r w:rsidR="00A12CCE" w:rsidRPr="00E85809">
        <w:rPr>
          <w:rStyle w:val="FontStyle27"/>
          <w:rFonts w:ascii="Arial" w:hAnsi="Arial" w:cs="Arial"/>
          <w:sz w:val="24"/>
          <w:szCs w:val="24"/>
        </w:rPr>
        <w:t xml:space="preserve">(Kolonia) </w:t>
      </w:r>
      <w:r w:rsidRPr="00E85809">
        <w:rPr>
          <w:rStyle w:val="FontStyle27"/>
          <w:rFonts w:ascii="Arial" w:hAnsi="Arial" w:cs="Arial"/>
          <w:sz w:val="24"/>
          <w:szCs w:val="24"/>
        </w:rPr>
        <w:t>Mokotów A Nr 100 (W- 818).</w:t>
      </w:r>
      <w:r w:rsidR="00D32779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</w:p>
    <w:p w14:paraId="1DB0668D" w14:textId="77777777" w:rsidR="00C1653D" w:rsidRPr="00E85809" w:rsidRDefault="00690488" w:rsidP="00087C7C">
      <w:pPr>
        <w:spacing w:after="0" w:line="360" w:lineRule="auto"/>
        <w:rPr>
          <w:rStyle w:val="FontStyle27"/>
          <w:rFonts w:ascii="Arial" w:hAnsi="Arial" w:cs="Arial"/>
          <w:color w:val="000000" w:themeColor="text1"/>
          <w:sz w:val="24"/>
          <w:szCs w:val="24"/>
        </w:rPr>
      </w:pPr>
      <w:r w:rsidRPr="00E85809">
        <w:rPr>
          <w:rStyle w:val="FontStyle27"/>
          <w:rFonts w:ascii="Arial" w:hAnsi="Arial" w:cs="Arial"/>
          <w:color w:val="000000" w:themeColor="text1"/>
          <w:sz w:val="24"/>
          <w:szCs w:val="24"/>
        </w:rPr>
        <w:t xml:space="preserve">Działka nr jest zabudowana,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funkcjonuje </w:t>
      </w:r>
      <w:bookmarkStart w:id="4" w:name="_Hlk105599350"/>
      <w:r w:rsidRPr="00E85809">
        <w:rPr>
          <w:rFonts w:ascii="Arial" w:hAnsi="Arial" w:cs="Arial"/>
          <w:color w:val="000000" w:themeColor="text1"/>
          <w:sz w:val="24"/>
          <w:szCs w:val="24"/>
        </w:rPr>
        <w:t>na niej publiczne Przedszkole nr 149 w Warszawie.</w:t>
      </w:r>
      <w:r w:rsidR="00C1653D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Organem prowadzącym przedszkole jest Miasto Stołeczne Warszawa.</w:t>
      </w:r>
      <w:bookmarkEnd w:id="4"/>
    </w:p>
    <w:p w14:paraId="040FBDAA" w14:textId="41051F6C" w:rsidR="006B350C" w:rsidRPr="00E85809" w:rsidRDefault="006B350C" w:rsidP="00087C7C">
      <w:pPr>
        <w:spacing w:after="0" w:line="360" w:lineRule="auto"/>
        <w:rPr>
          <w:rStyle w:val="FontStyle27"/>
          <w:rFonts w:ascii="Arial" w:hAnsi="Arial" w:cs="Arial"/>
          <w:color w:val="000000" w:themeColor="text1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>Działka powstała w wyniku podziału działki nr. Decyzją Prezydenta m.st. Warszawy z dnia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12 grudnia 2013 r. nr 94/2013, sprostowaną postanowieniem z dnia 7 lutego 2014 r.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zatwierdzono projekt podziału działki ewidencyjnej nr  o powierzchni 0,3542 ha z obrębu,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stanowiącej nieruchomość uregulowaną w KW położonej przy ul. Dolnej 8 w dzielnicy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Mokotów m.st. Warszawa w następujące działki: </w:t>
      </w:r>
    </w:p>
    <w:p w14:paraId="6AEBE72A" w14:textId="7456EABA" w:rsidR="006B350C" w:rsidRPr="00E85809" w:rsidRDefault="006B350C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>- działka nr o powierzchnio 0,1972 ha</w:t>
      </w:r>
    </w:p>
    <w:p w14:paraId="7710303D" w14:textId="4577D556" w:rsidR="006B350C" w:rsidRPr="00E85809" w:rsidRDefault="006B350C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lastRenderedPageBreak/>
        <w:t>- działka nr o powierzchni 0,0317 ha</w:t>
      </w:r>
    </w:p>
    <w:p w14:paraId="43178946" w14:textId="21401026" w:rsidR="006B350C" w:rsidRPr="00E85809" w:rsidRDefault="006B350C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 xml:space="preserve">- działka nr o powierzchni 0,1237 ha </w:t>
      </w:r>
    </w:p>
    <w:p w14:paraId="78FA18AB" w14:textId="31B8355B" w:rsidR="006B350C" w:rsidRPr="00E85809" w:rsidRDefault="006B350C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>- działka nr o powierzchni 0,0016 ha.</w:t>
      </w:r>
    </w:p>
    <w:p w14:paraId="1CC6CA54" w14:textId="60B52AE1" w:rsidR="00C1653D" w:rsidRPr="00E85809" w:rsidRDefault="006B350C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>Podziału działki dokonano w celu wydzielenia części gruntu objętego roszczeniem do dawnej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nieruchomości warszawskiej </w:t>
      </w:r>
      <w:proofErr w:type="spellStart"/>
      <w:r w:rsidRPr="00E85809">
        <w:rPr>
          <w:rStyle w:val="FontStyle27"/>
          <w:rFonts w:ascii="Arial" w:hAnsi="Arial" w:cs="Arial"/>
          <w:sz w:val="24"/>
          <w:szCs w:val="24"/>
        </w:rPr>
        <w:t>ozn</w:t>
      </w:r>
      <w:proofErr w:type="spellEnd"/>
      <w:r w:rsidRPr="00E85809">
        <w:rPr>
          <w:rStyle w:val="FontStyle27"/>
          <w:rFonts w:ascii="Arial" w:hAnsi="Arial" w:cs="Arial"/>
          <w:sz w:val="24"/>
          <w:szCs w:val="24"/>
        </w:rPr>
        <w:t>. hip. „Osada Mokotów A nr 100” (W-818) oraz do gruntu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dawnej nieruchomości warszawskiej </w:t>
      </w:r>
      <w:proofErr w:type="spellStart"/>
      <w:r w:rsidRPr="00E85809">
        <w:rPr>
          <w:rStyle w:val="FontStyle27"/>
          <w:rFonts w:ascii="Arial" w:hAnsi="Arial" w:cs="Arial"/>
          <w:sz w:val="24"/>
          <w:szCs w:val="24"/>
        </w:rPr>
        <w:t>ozn</w:t>
      </w:r>
      <w:proofErr w:type="spellEnd"/>
      <w:r w:rsidRPr="00E85809">
        <w:rPr>
          <w:rStyle w:val="FontStyle27"/>
          <w:rFonts w:ascii="Arial" w:hAnsi="Arial" w:cs="Arial"/>
          <w:sz w:val="24"/>
          <w:szCs w:val="24"/>
        </w:rPr>
        <w:t>. hip. „Osada Janówka” (W-2997) położonych przy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ul. Dolnej 8. Podziału dokonano w związku z postępowaniem zmierzającym do rozpoznania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wniosku złożonego przez dawnych właścicieli hipotecznych o przyznanie prawa własności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czasowej.    </w:t>
      </w:r>
    </w:p>
    <w:p w14:paraId="213ADC7F" w14:textId="77777777" w:rsidR="00E85809" w:rsidRPr="00E85809" w:rsidRDefault="00E85809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</w:p>
    <w:p w14:paraId="271242C6" w14:textId="7DEFA322" w:rsidR="00B60DC8" w:rsidRPr="00E85809" w:rsidRDefault="00B60DC8" w:rsidP="00087C7C">
      <w:pPr>
        <w:pStyle w:val="Akapitzlist"/>
        <w:numPr>
          <w:ilvl w:val="0"/>
          <w:numId w:val="14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Plan zagospodarowania przestrzennego.</w:t>
      </w:r>
    </w:p>
    <w:p w14:paraId="60ABB704" w14:textId="77777777" w:rsidR="00C1653D" w:rsidRPr="00E85809" w:rsidRDefault="00B60DC8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W 201</w:t>
      </w:r>
      <w:r w:rsidR="0068446F" w:rsidRPr="00E85809">
        <w:rPr>
          <w:rFonts w:ascii="Arial" w:hAnsi="Arial" w:cs="Arial"/>
          <w:sz w:val="24"/>
          <w:szCs w:val="24"/>
        </w:rPr>
        <w:t>5</w:t>
      </w:r>
      <w:r w:rsidRPr="00E85809">
        <w:rPr>
          <w:rFonts w:ascii="Arial" w:hAnsi="Arial" w:cs="Arial"/>
          <w:sz w:val="24"/>
          <w:szCs w:val="24"/>
        </w:rPr>
        <w:t xml:space="preserve"> r., w dacie wydania decyzji Prezydenta m.st. Warszawy nieruchomość stanowiąca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działkę nr  nie była objęta miejscowym planem zagospodarowania przestrzennego.</w:t>
      </w:r>
    </w:p>
    <w:p w14:paraId="0F5EF27D" w14:textId="6A29B70C" w:rsidR="00B60DC8" w:rsidRPr="00E85809" w:rsidRDefault="00B60DC8" w:rsidP="00087C7C">
      <w:pPr>
        <w:spacing w:after="0" w:line="360" w:lineRule="auto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E85809">
        <w:rPr>
          <w:rFonts w:ascii="Arial" w:hAnsi="Arial" w:cs="Arial"/>
          <w:sz w:val="24"/>
          <w:szCs w:val="24"/>
        </w:rPr>
        <w:t>Plan zagospodarowania przestrzennego obowiązuje od 10 stycznia 2022 r. Rada Miasta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Stołecznego Warszawy w dniu 18 listopada 2021 r. podjęła uchwałę NR LVI/1753/2021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sprawie uchwalenia miejscowego planu zagospodarowania przestrzennego obszaru Sielc – część </w:t>
      </w:r>
      <w:proofErr w:type="spellStart"/>
      <w:r w:rsidRPr="00E85809">
        <w:rPr>
          <w:rFonts w:ascii="Arial" w:hAnsi="Arial" w:cs="Arial"/>
          <w:sz w:val="24"/>
          <w:szCs w:val="24"/>
        </w:rPr>
        <w:t>Ia</w:t>
      </w:r>
      <w:proofErr w:type="spellEnd"/>
      <w:r w:rsidRPr="00E85809">
        <w:rPr>
          <w:rFonts w:ascii="Arial" w:hAnsi="Arial" w:cs="Arial"/>
          <w:sz w:val="24"/>
          <w:szCs w:val="24"/>
        </w:rPr>
        <w:t>. Akt ten został opublikowany w Dzienniku Urzędowym Województwa Mazowieckiego z dnia 30 listopada 2021 r. poz. 10497. Zgodnie z p</w:t>
      </w:r>
      <w:r w:rsidR="00F42BCB" w:rsidRPr="00E85809">
        <w:rPr>
          <w:rFonts w:ascii="Arial" w:hAnsi="Arial" w:cs="Arial"/>
          <w:sz w:val="24"/>
          <w:szCs w:val="24"/>
        </w:rPr>
        <w:t>l</w:t>
      </w:r>
      <w:r w:rsidRPr="00E85809">
        <w:rPr>
          <w:rFonts w:ascii="Arial" w:hAnsi="Arial" w:cs="Arial"/>
          <w:sz w:val="24"/>
          <w:szCs w:val="24"/>
        </w:rPr>
        <w:t>anem zagospodarowania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przestrzennego działka nr znajduje się </w:t>
      </w:r>
      <w:r w:rsidRPr="00E85809">
        <w:rPr>
          <w:rFonts w:ascii="Arial" w:eastAsia="Calibri" w:hAnsi="Arial" w:cs="Arial"/>
          <w:color w:val="000000"/>
          <w:sz w:val="24"/>
          <w:szCs w:val="24"/>
          <w:lang w:eastAsia="ar-SA"/>
        </w:rPr>
        <w:t>w terenie zabudowy usług oświaty, oznaczonym</w:t>
      </w:r>
      <w:r w:rsidR="00C1653D" w:rsidRPr="00E85809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</w:t>
      </w:r>
      <w:r w:rsidRPr="00E85809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symbolem C-21UO. </w:t>
      </w:r>
    </w:p>
    <w:p w14:paraId="5D602910" w14:textId="77777777" w:rsidR="00E85809" w:rsidRPr="00E85809" w:rsidRDefault="00E85809" w:rsidP="00087C7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A31D2BA" w14:textId="77777777" w:rsidR="00C1653D" w:rsidRPr="00E85809" w:rsidRDefault="00B60DC8" w:rsidP="00087C7C">
      <w:pPr>
        <w:pStyle w:val="Akapitzlist"/>
        <w:numPr>
          <w:ilvl w:val="0"/>
          <w:numId w:val="14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Stosunki własnościowe.</w:t>
      </w:r>
    </w:p>
    <w:p w14:paraId="22CA0D6B" w14:textId="35628D38" w:rsidR="00C1653D" w:rsidRPr="00E85809" w:rsidRDefault="00B60DC8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 xml:space="preserve">Nieruchomość warszawska położona przy ul. Dolnej 8, </w:t>
      </w:r>
      <w:proofErr w:type="spellStart"/>
      <w:r w:rsidRPr="00E85809">
        <w:rPr>
          <w:rStyle w:val="FontStyle27"/>
          <w:rFonts w:ascii="Arial" w:hAnsi="Arial" w:cs="Arial"/>
          <w:sz w:val="24"/>
          <w:szCs w:val="24"/>
        </w:rPr>
        <w:t>ozn</w:t>
      </w:r>
      <w:proofErr w:type="spellEnd"/>
      <w:r w:rsidRPr="00E85809">
        <w:rPr>
          <w:rStyle w:val="FontStyle27"/>
          <w:rFonts w:ascii="Arial" w:hAnsi="Arial" w:cs="Arial"/>
          <w:sz w:val="24"/>
          <w:szCs w:val="24"/>
        </w:rPr>
        <w:t>. hip. Osada Mokotów A 100 (W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818), znajduje się na terenie objętym działaniem Dekretu z dnia 26 października 1945 r. 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o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własności i użytkowaniu gruntów na obszarze m.st.</w:t>
      </w:r>
      <w:r w:rsidR="00087C7C" w:rsidRPr="00E85809">
        <w:rPr>
          <w:rStyle w:val="FontStyle27"/>
          <w:rFonts w:ascii="Arial" w:hAnsi="Arial" w:cs="Arial"/>
          <w:sz w:val="24"/>
          <w:szCs w:val="24"/>
        </w:rPr>
        <w:t xml:space="preserve"> W</w:t>
      </w:r>
      <w:r w:rsidRPr="00E85809">
        <w:rPr>
          <w:rStyle w:val="FontStyle27"/>
          <w:rFonts w:ascii="Arial" w:hAnsi="Arial" w:cs="Arial"/>
          <w:sz w:val="24"/>
          <w:szCs w:val="24"/>
        </w:rPr>
        <w:t>arszawy (Dz.U. z 1945 r., Nr 50, poz.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279; </w:t>
      </w:r>
      <w:proofErr w:type="spellStart"/>
      <w:r w:rsidRPr="00E85809">
        <w:rPr>
          <w:rStyle w:val="FontStyle27"/>
          <w:rFonts w:ascii="Arial" w:hAnsi="Arial" w:cs="Arial"/>
          <w:sz w:val="24"/>
          <w:szCs w:val="24"/>
        </w:rPr>
        <w:t>dalej</w:t>
      </w:r>
      <w:r w:rsidR="00A604E5" w:rsidRPr="00E85809">
        <w:rPr>
          <w:rStyle w:val="FontStyle27"/>
          <w:rFonts w:ascii="Arial" w:hAnsi="Arial" w:cs="Arial"/>
          <w:sz w:val="24"/>
          <w:szCs w:val="24"/>
        </w:rPr>
        <w:t>:”Dekret</w:t>
      </w:r>
      <w:proofErr w:type="spellEnd"/>
      <w:r w:rsidRPr="00E85809">
        <w:rPr>
          <w:rStyle w:val="FontStyle27"/>
          <w:rFonts w:ascii="Arial" w:hAnsi="Arial" w:cs="Arial"/>
          <w:sz w:val="24"/>
          <w:szCs w:val="24"/>
        </w:rPr>
        <w:t>”)</w:t>
      </w:r>
      <w:r w:rsidR="00260576" w:rsidRPr="00E85809">
        <w:rPr>
          <w:rStyle w:val="FontStyle27"/>
          <w:rFonts w:ascii="Arial" w:hAnsi="Arial" w:cs="Arial"/>
          <w:sz w:val="24"/>
          <w:szCs w:val="24"/>
        </w:rPr>
        <w:t xml:space="preserve">.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Z dniem 21 listopada 1945 r., to jest z dniem wejścia w życie </w:t>
      </w:r>
      <w:r w:rsidR="00164CE7" w:rsidRPr="00E85809">
        <w:rPr>
          <w:rStyle w:val="FontStyle27"/>
          <w:rFonts w:ascii="Arial" w:hAnsi="Arial" w:cs="Arial"/>
          <w:sz w:val="24"/>
          <w:szCs w:val="24"/>
        </w:rPr>
        <w:t>D</w:t>
      </w:r>
      <w:r w:rsidRPr="00E85809">
        <w:rPr>
          <w:rStyle w:val="FontStyle27"/>
          <w:rFonts w:ascii="Arial" w:hAnsi="Arial" w:cs="Arial"/>
          <w:sz w:val="24"/>
          <w:szCs w:val="24"/>
        </w:rPr>
        <w:t>ekretu,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grunty nieruchomości warszawskich, w tym grunt przedmiotowej nieruchomości na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podstawie art. 1 Dekretu przeszły na własność Gminy m.st. Warszawy, a w 1950 r., z chwilą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likwidacji gmin – na własność Skarbu Państwa. </w:t>
      </w:r>
    </w:p>
    <w:p w14:paraId="65729844" w14:textId="77777777" w:rsidR="00C1653D" w:rsidRPr="00E85809" w:rsidRDefault="00B60DC8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>Następnie grunt przedmiotowej nieruchomości z dniem 27 maja 1990 r. stał się własnością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Dzielnicy - Gminy Warszawa – Mokotów, co potwierdził Wojewoda Mazowiecki decyzją nr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550962 z dnia 18 sierpnia 1998 r. </w:t>
      </w:r>
    </w:p>
    <w:p w14:paraId="4935B6D2" w14:textId="4D14459F" w:rsidR="008100E0" w:rsidRPr="00E85809" w:rsidRDefault="00B60DC8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lastRenderedPageBreak/>
        <w:t>Wojewoda Mazowiecki decyzją z dnia 25 stycznia 2013 r. Nr 67337 przekazał Gminie –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Miastu Stołecznemu Warszawie nieodpłatnie na własność nieruchomość położoną w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Warszawie przy ul. Dolnej 8, oznaczoną w ewidencji gruntów w obrębie ewidencyjnym jako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działka ewidencyjna nr  o powierzchni 3542 m</w:t>
      </w:r>
      <w:r w:rsidRPr="00E85809">
        <w:rPr>
          <w:rStyle w:val="FontStyle27"/>
          <w:rFonts w:ascii="Arial" w:hAnsi="Arial" w:cs="Arial"/>
          <w:sz w:val="24"/>
          <w:szCs w:val="24"/>
          <w:vertAlign w:val="superscript"/>
        </w:rPr>
        <w:t xml:space="preserve">2,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uregulowaną w księdze wieczystej . </w:t>
      </w:r>
      <w:r w:rsidR="00AC4892" w:rsidRPr="00E85809">
        <w:rPr>
          <w:rStyle w:val="FontStyle27"/>
          <w:rFonts w:ascii="Arial" w:hAnsi="Arial" w:cs="Arial"/>
          <w:sz w:val="24"/>
          <w:szCs w:val="24"/>
        </w:rPr>
        <w:t xml:space="preserve">   </w:t>
      </w:r>
    </w:p>
    <w:p w14:paraId="1DBFB370" w14:textId="77777777" w:rsidR="00E85809" w:rsidRPr="00E85809" w:rsidRDefault="00E85809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</w:p>
    <w:p w14:paraId="47506EE5" w14:textId="1558B53D" w:rsidR="008100E0" w:rsidRPr="00E85809" w:rsidRDefault="008100E0" w:rsidP="00087C7C">
      <w:pPr>
        <w:pStyle w:val="Akapitzlist"/>
        <w:numPr>
          <w:ilvl w:val="0"/>
          <w:numId w:val="14"/>
        </w:numPr>
        <w:spacing w:after="0" w:line="360" w:lineRule="auto"/>
        <w:ind w:left="0"/>
        <w:rPr>
          <w:rStyle w:val="FontStyle27"/>
          <w:rFonts w:ascii="Arial" w:hAnsi="Arial" w:cs="Arial"/>
          <w:color w:val="000000" w:themeColor="text1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 xml:space="preserve">Oddanie nieruchomości w trwały zarząd Ministerstwa Obrony Narodowej. </w:t>
      </w:r>
    </w:p>
    <w:p w14:paraId="77CE9E44" w14:textId="77777777" w:rsidR="000C721D" w:rsidRPr="00E85809" w:rsidRDefault="008100E0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Nieruchomość przy ul. Dolnej 8 użytkowana była przez wojsko od 1955 r. W latach 1955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1957 na nieruchomości wybudowane zostały budynki, co wynika z pisma Wojskowego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Stołecznego Zarządu Kwaterunkowo-Budowlanego z dnia 28 czerwca 1977 r., Nr 4358/III. </w:t>
      </w:r>
      <w:r w:rsidR="00C1653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Prezydium Rady Narodowej w m.st. Warszawie Stołeczny Urząd Budownictwa Oddział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Planu Miasta wydało w dniu 10 września 1951 r. zaświadczenie lokalizacyjne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nr 332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L.DZ.221/396/51/</w:t>
      </w:r>
      <w:proofErr w:type="spellStart"/>
      <w:r w:rsidRPr="00E85809">
        <w:rPr>
          <w:rStyle w:val="FontStyle27"/>
          <w:rFonts w:ascii="Arial" w:hAnsi="Arial" w:cs="Arial"/>
          <w:sz w:val="24"/>
          <w:szCs w:val="24"/>
        </w:rPr>
        <w:t>tjn</w:t>
      </w:r>
      <w:proofErr w:type="spellEnd"/>
      <w:r w:rsidRPr="00E85809">
        <w:rPr>
          <w:rStyle w:val="FontStyle27"/>
          <w:rFonts w:ascii="Arial" w:hAnsi="Arial" w:cs="Arial"/>
          <w:sz w:val="24"/>
          <w:szCs w:val="24"/>
        </w:rPr>
        <w:t>. Z zaświadczenia wynika, że Prezydium Rady Narodowej wyraziło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zgodę na lokalizację szczegółową przedszkola dla Sztabu Generalnego na terenie Mokotowa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między ul. Dolną 8,10 i Ptasińskiego 9 w granicach oznaczonych na załączonym szkicu</w:t>
      </w:r>
      <w:r w:rsidR="00C1653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literami A B C D A. </w:t>
      </w:r>
    </w:p>
    <w:p w14:paraId="4A62A912" w14:textId="062DD4D2" w:rsidR="00016D81" w:rsidRPr="00E85809" w:rsidRDefault="008100E0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>Protokołem zdawczo odbiorczym z dnia 8 listopada 1951 r. pomiędzy Prezydium Rady</w:t>
      </w:r>
      <w:r w:rsidR="00087C7C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Narodowej w m.st. Warszawie – Wydział Gospodarki Mieszkaniowej i Terenów oraz Departamentem Kwaterunkowym Ministerstwa Obrony Narodowej doszło do</w:t>
      </w:r>
      <w:r w:rsidR="00087C7C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przekazania w zarząd i użytkowanie nieruchomości warszawskiej przy ul. Dolnej 8, ul. Dolnej</w:t>
      </w:r>
      <w:r w:rsidR="00087C7C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10 (cz</w:t>
      </w:r>
      <w:r w:rsidR="00F42BCB" w:rsidRPr="00E85809">
        <w:rPr>
          <w:rStyle w:val="FontStyle27"/>
          <w:rFonts w:ascii="Arial" w:hAnsi="Arial" w:cs="Arial"/>
          <w:sz w:val="24"/>
          <w:szCs w:val="24"/>
        </w:rPr>
        <w:t>ę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ść posesji) oraz przy ul. </w:t>
      </w:r>
      <w:proofErr w:type="spellStart"/>
      <w:r w:rsidRPr="00E85809">
        <w:rPr>
          <w:rStyle w:val="FontStyle27"/>
          <w:rFonts w:ascii="Arial" w:hAnsi="Arial" w:cs="Arial"/>
          <w:sz w:val="24"/>
          <w:szCs w:val="24"/>
        </w:rPr>
        <w:t>Pytlasińskiego</w:t>
      </w:r>
      <w:proofErr w:type="spellEnd"/>
      <w:r w:rsidRPr="00E85809">
        <w:rPr>
          <w:rStyle w:val="FontStyle27"/>
          <w:rFonts w:ascii="Arial" w:hAnsi="Arial" w:cs="Arial"/>
          <w:sz w:val="24"/>
          <w:szCs w:val="24"/>
        </w:rPr>
        <w:t xml:space="preserve"> 9 w granicach oznaczonych literami A-B-C-D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A na szkicu sytuacyjnym stanowiącym załącznik do zaświadczenia lokalizacyjnego nr 332 z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dnia 10 września 1951 r. L./DZ.221/396/51/</w:t>
      </w:r>
      <w:proofErr w:type="spellStart"/>
      <w:r w:rsidRPr="00E85809">
        <w:rPr>
          <w:rStyle w:val="FontStyle27"/>
          <w:rFonts w:ascii="Arial" w:hAnsi="Arial" w:cs="Arial"/>
          <w:sz w:val="24"/>
          <w:szCs w:val="24"/>
        </w:rPr>
        <w:t>tjn</w:t>
      </w:r>
      <w:proofErr w:type="spellEnd"/>
      <w:r w:rsidRPr="00E85809">
        <w:rPr>
          <w:rStyle w:val="FontStyle27"/>
          <w:rFonts w:ascii="Arial" w:hAnsi="Arial" w:cs="Arial"/>
          <w:sz w:val="24"/>
          <w:szCs w:val="24"/>
        </w:rPr>
        <w:t>. Z protokołu zdawczo odbiorczego wynika, że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nieruchomość stanowi grunt niezabudowany. Urząd Dzielnicowy w Warszawa-Wola Wydział Terenów decyzją z dnia 8 września 1977 r.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nr T.IV.610/221-74/77/BB po rozpoznaniu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wniosku z dnia 28 czerwca 1977 r. wniesionego</w:t>
      </w:r>
      <w:r w:rsidR="000C721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przez Wojskowy Stołeczny Zarząd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Kwaterunkowo Budowlany nr 4358/III orzekł przekazać</w:t>
      </w:r>
      <w:r w:rsidR="000C721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w użytkowanie Ministerstwu Obrony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Narodowej zabudowany teren położony przy ul. Dolnej</w:t>
      </w:r>
      <w:r w:rsidR="000C721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8 o powierzchni 3542 m</w:t>
      </w:r>
      <w:r w:rsidRPr="00E85809">
        <w:rPr>
          <w:rStyle w:val="FontStyle27"/>
          <w:rFonts w:ascii="Arial" w:hAnsi="Arial" w:cs="Arial"/>
          <w:sz w:val="24"/>
          <w:szCs w:val="24"/>
          <w:vertAlign w:val="superscript"/>
        </w:rPr>
        <w:t>2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 w granicach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oznaczonych literami A-B-D-E-F-G-A na planie</w:t>
      </w:r>
      <w:r w:rsidR="000C721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geodezyjnym KEM Nr M-U 2846 DER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95/71 z dnia 19 stycznia 1972 r. </w:t>
      </w:r>
    </w:p>
    <w:p w14:paraId="1A97E726" w14:textId="77777777" w:rsidR="00016D81" w:rsidRPr="00E85809" w:rsidRDefault="008100E0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>Urząd Dzielnicowy Warszawa Mokotów Wydział Architektury na podstawie decyzji</w:t>
      </w:r>
      <w:r w:rsidR="000C721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Naczelnika Urzędu Dzielnicowego Warszawy-Wola z dnia 8 września 1977 r.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Nr.T.IV.610/221-74/77/BB protokołem zdawczo-odbiorczym z 25 października 1977 r.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lastRenderedPageBreak/>
        <w:t>przekazał na rzecz Ministerstwa Obrony Narodowej zabudowany teren o pow. 3542 przy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ul.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Dolnej 8 z przeznaczeniem w użytkowanie. </w:t>
      </w:r>
    </w:p>
    <w:p w14:paraId="1BDE8E2C" w14:textId="77777777" w:rsidR="00016D81" w:rsidRPr="00E85809" w:rsidRDefault="008100E0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>Na podstawie art. 80 ust. 1 ustawy z dnia 29 kwietnia 1985 r. o gospodarce gruntami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i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wywłaszczaniu nieruchomości (Dz. U. Nr 30, z 1991, poz. 127 z pózn.zm) użytkowanie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to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zostało przekształcone w prawo zarządu. Na podstawie art. 199 ust. 1 ustawy z dnia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21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sierpnia 1997 r. o gospodarce nieruchomościami (Dz.U. Nr 115, poz.741 z </w:t>
      </w:r>
      <w:proofErr w:type="spellStart"/>
      <w:r w:rsidRPr="00E85809">
        <w:rPr>
          <w:rStyle w:val="FontStyle27"/>
          <w:rFonts w:ascii="Arial" w:hAnsi="Arial" w:cs="Arial"/>
          <w:sz w:val="24"/>
          <w:szCs w:val="24"/>
        </w:rPr>
        <w:t>późn</w:t>
      </w:r>
      <w:proofErr w:type="spellEnd"/>
      <w:r w:rsidRPr="00E85809">
        <w:rPr>
          <w:rStyle w:val="FontStyle27"/>
          <w:rFonts w:ascii="Arial" w:hAnsi="Arial" w:cs="Arial"/>
          <w:sz w:val="24"/>
          <w:szCs w:val="24"/>
        </w:rPr>
        <w:t xml:space="preserve">. </w:t>
      </w:r>
      <w:proofErr w:type="spellStart"/>
      <w:r w:rsidRPr="00E85809">
        <w:rPr>
          <w:rStyle w:val="FontStyle27"/>
          <w:rFonts w:ascii="Arial" w:hAnsi="Arial" w:cs="Arial"/>
          <w:sz w:val="24"/>
          <w:szCs w:val="24"/>
        </w:rPr>
        <w:t>zm</w:t>
      </w:r>
      <w:proofErr w:type="spellEnd"/>
      <w:r w:rsidRPr="00E85809">
        <w:rPr>
          <w:rStyle w:val="FontStyle27"/>
          <w:rFonts w:ascii="Arial" w:hAnsi="Arial" w:cs="Arial"/>
          <w:sz w:val="24"/>
          <w:szCs w:val="24"/>
        </w:rPr>
        <w:t>) prawo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zarządu zostało przekształcone w prawo trwałego zarządu. </w:t>
      </w:r>
    </w:p>
    <w:p w14:paraId="4DC04540" w14:textId="5E539EE3" w:rsidR="00016D81" w:rsidRPr="00E85809" w:rsidRDefault="008100E0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>Starosta Powiatu Warszawskiego decyzją z dnia 30 marca 2000 r. numer Nr 353/2P/2000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wygasił przysługujący z mocy prawa trwały zarząd Ministerstwa Obrony Narodowej do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nieruchomości zabudowanej położonej w Warszawie przy ul. Dolnej 8, stanowiącej własność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Skarbu Państwa, oznaczonej w rejestrze gruntów jako działka ewidencyjna nr  w obrębie o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powierzchni 3542 m</w:t>
      </w:r>
      <w:r w:rsidRPr="00E85809">
        <w:rPr>
          <w:rStyle w:val="FontStyle27"/>
          <w:rFonts w:ascii="Arial" w:hAnsi="Arial" w:cs="Arial"/>
          <w:sz w:val="24"/>
          <w:szCs w:val="24"/>
          <w:vertAlign w:val="superscript"/>
        </w:rPr>
        <w:t xml:space="preserve">2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i uregulowanej w księdze wieczystej </w:t>
      </w:r>
      <w:proofErr w:type="spellStart"/>
      <w:r w:rsidRPr="00E85809">
        <w:rPr>
          <w:rStyle w:val="FontStyle27"/>
          <w:rFonts w:ascii="Arial" w:hAnsi="Arial" w:cs="Arial"/>
          <w:sz w:val="24"/>
          <w:szCs w:val="24"/>
        </w:rPr>
        <w:t>Kw</w:t>
      </w:r>
      <w:proofErr w:type="spellEnd"/>
      <w:r w:rsidRPr="00E85809">
        <w:rPr>
          <w:rStyle w:val="FontStyle27"/>
          <w:rFonts w:ascii="Arial" w:hAnsi="Arial" w:cs="Arial"/>
          <w:sz w:val="24"/>
          <w:szCs w:val="24"/>
        </w:rPr>
        <w:t xml:space="preserve"> Nr. </w:t>
      </w:r>
    </w:p>
    <w:p w14:paraId="49034414" w14:textId="77777777" w:rsidR="00E85809" w:rsidRPr="00E85809" w:rsidRDefault="00E85809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</w:p>
    <w:p w14:paraId="3A85A556" w14:textId="77777777" w:rsidR="00016D81" w:rsidRPr="00E85809" w:rsidRDefault="00016D81" w:rsidP="00087C7C">
      <w:pPr>
        <w:spacing w:after="0" w:line="360" w:lineRule="auto"/>
        <w:rPr>
          <w:rFonts w:ascii="Arial" w:hAnsi="Arial" w:cs="Arial"/>
          <w:kern w:val="1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>5.</w:t>
      </w:r>
      <w:r w:rsidR="00C3023B" w:rsidRPr="00E85809">
        <w:rPr>
          <w:rFonts w:ascii="Arial" w:hAnsi="Arial" w:cs="Arial"/>
          <w:kern w:val="1"/>
          <w:sz w:val="24"/>
          <w:szCs w:val="24"/>
        </w:rPr>
        <w:t>Pierwotni właściciele nieruchomości</w:t>
      </w:r>
      <w:r w:rsidR="00EB407E" w:rsidRPr="00E85809">
        <w:rPr>
          <w:rFonts w:ascii="Arial" w:hAnsi="Arial" w:cs="Arial"/>
          <w:kern w:val="1"/>
          <w:sz w:val="24"/>
          <w:szCs w:val="24"/>
        </w:rPr>
        <w:t xml:space="preserve">. </w:t>
      </w:r>
      <w:r w:rsidRPr="00E85809">
        <w:rPr>
          <w:rFonts w:ascii="Arial" w:hAnsi="Arial" w:cs="Arial"/>
          <w:kern w:val="1"/>
          <w:sz w:val="24"/>
          <w:szCs w:val="24"/>
        </w:rPr>
        <w:t xml:space="preserve"> </w:t>
      </w:r>
    </w:p>
    <w:p w14:paraId="1BFA5F0F" w14:textId="77777777" w:rsidR="00016D81" w:rsidRPr="00E85809" w:rsidRDefault="001A6CEA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Nie są znan</w:t>
      </w:r>
      <w:r w:rsidR="00390D3E" w:rsidRPr="00E85809">
        <w:rPr>
          <w:rFonts w:ascii="Arial" w:hAnsi="Arial" w:cs="Arial"/>
          <w:sz w:val="24"/>
          <w:szCs w:val="24"/>
        </w:rPr>
        <w:t xml:space="preserve">i właściciele, </w:t>
      </w:r>
      <w:r w:rsidRPr="00E85809">
        <w:rPr>
          <w:rFonts w:ascii="Arial" w:hAnsi="Arial" w:cs="Arial"/>
          <w:sz w:val="24"/>
          <w:szCs w:val="24"/>
        </w:rPr>
        <w:t xml:space="preserve">którym na dzień </w:t>
      </w:r>
      <w:r w:rsidR="00577A99" w:rsidRPr="00E85809">
        <w:rPr>
          <w:rStyle w:val="FontStyle27"/>
          <w:rFonts w:ascii="Arial" w:hAnsi="Arial" w:cs="Arial"/>
          <w:sz w:val="24"/>
          <w:szCs w:val="24"/>
        </w:rPr>
        <w:t>wejścia w życie Dekretu tj. 21 listopada 1945 r.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577A99" w:rsidRPr="00E85809">
        <w:rPr>
          <w:rStyle w:val="FontStyle27"/>
          <w:rFonts w:ascii="Arial" w:hAnsi="Arial" w:cs="Arial"/>
          <w:sz w:val="24"/>
          <w:szCs w:val="24"/>
        </w:rPr>
        <w:t xml:space="preserve">oraz dzień złożenia </w:t>
      </w:r>
      <w:r w:rsidRPr="00E85809">
        <w:rPr>
          <w:rFonts w:ascii="Arial" w:hAnsi="Arial" w:cs="Arial"/>
          <w:sz w:val="24"/>
          <w:szCs w:val="24"/>
        </w:rPr>
        <w:t>wniosku dekretowego przysługiwało prawo własności do nieruchomości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oznaczonej Osada</w:t>
      </w:r>
      <w:r w:rsidR="00EB407E" w:rsidRPr="00E85809">
        <w:rPr>
          <w:rFonts w:ascii="Arial" w:hAnsi="Arial" w:cs="Arial"/>
          <w:sz w:val="24"/>
          <w:szCs w:val="24"/>
        </w:rPr>
        <w:t xml:space="preserve"> (Kolonia) </w:t>
      </w:r>
      <w:r w:rsidRPr="00E85809">
        <w:rPr>
          <w:rFonts w:ascii="Arial" w:hAnsi="Arial" w:cs="Arial"/>
          <w:sz w:val="24"/>
          <w:szCs w:val="24"/>
        </w:rPr>
        <w:t xml:space="preserve">Mokotów A Nr 100 W-818.  </w:t>
      </w:r>
    </w:p>
    <w:p w14:paraId="3530BF09" w14:textId="77777777" w:rsidR="00016D81" w:rsidRPr="00E85809" w:rsidRDefault="00EB407E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Nie zostało ustalone</w:t>
      </w:r>
      <w:r w:rsidR="00EF4454" w:rsidRPr="00E85809">
        <w:rPr>
          <w:rFonts w:ascii="Arial" w:hAnsi="Arial" w:cs="Arial"/>
          <w:sz w:val="24"/>
          <w:szCs w:val="24"/>
        </w:rPr>
        <w:t xml:space="preserve">, </w:t>
      </w:r>
      <w:r w:rsidRPr="00E85809">
        <w:rPr>
          <w:rFonts w:ascii="Arial" w:hAnsi="Arial" w:cs="Arial"/>
          <w:sz w:val="24"/>
          <w:szCs w:val="24"/>
        </w:rPr>
        <w:t>kto figurował jako właściciel w dziale II księgi hipotecznej Osada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(Kolonia) Mokotów A Nr 100 W-818</w:t>
      </w:r>
      <w:r w:rsidR="008465B2" w:rsidRPr="00E85809">
        <w:rPr>
          <w:rFonts w:ascii="Arial" w:hAnsi="Arial" w:cs="Arial"/>
          <w:sz w:val="24"/>
          <w:szCs w:val="24"/>
        </w:rPr>
        <w:t>, z uwag</w:t>
      </w:r>
      <w:r w:rsidR="00007450" w:rsidRPr="00E85809">
        <w:rPr>
          <w:rFonts w:ascii="Arial" w:hAnsi="Arial" w:cs="Arial"/>
          <w:sz w:val="24"/>
          <w:szCs w:val="24"/>
        </w:rPr>
        <w:t>i</w:t>
      </w:r>
      <w:r w:rsidR="008465B2" w:rsidRPr="00E85809">
        <w:rPr>
          <w:rFonts w:ascii="Arial" w:hAnsi="Arial" w:cs="Arial"/>
          <w:sz w:val="24"/>
          <w:szCs w:val="24"/>
        </w:rPr>
        <w:t xml:space="preserve"> na to, że co najmniej </w:t>
      </w:r>
      <w:r w:rsidR="003B6227" w:rsidRPr="00E85809">
        <w:rPr>
          <w:rFonts w:ascii="Arial" w:hAnsi="Arial" w:cs="Arial"/>
          <w:sz w:val="24"/>
          <w:szCs w:val="24"/>
        </w:rPr>
        <w:t xml:space="preserve">od </w:t>
      </w:r>
      <w:r w:rsidR="008465B2" w:rsidRPr="00E85809">
        <w:rPr>
          <w:rFonts w:ascii="Arial" w:hAnsi="Arial" w:cs="Arial"/>
          <w:sz w:val="24"/>
          <w:szCs w:val="24"/>
        </w:rPr>
        <w:t>1949 r</w:t>
      </w:r>
      <w:r w:rsidR="00007450" w:rsidRPr="00E85809">
        <w:rPr>
          <w:rFonts w:ascii="Arial" w:hAnsi="Arial" w:cs="Arial"/>
          <w:sz w:val="24"/>
          <w:szCs w:val="24"/>
        </w:rPr>
        <w:t xml:space="preserve">. </w:t>
      </w:r>
      <w:r w:rsidR="008465B2" w:rsidRPr="00E85809">
        <w:rPr>
          <w:rFonts w:ascii="Arial" w:hAnsi="Arial" w:cs="Arial"/>
          <w:sz w:val="24"/>
          <w:szCs w:val="24"/>
        </w:rPr>
        <w:t>k</w:t>
      </w:r>
      <w:r w:rsidRPr="00E85809">
        <w:rPr>
          <w:rFonts w:ascii="Arial" w:hAnsi="Arial" w:cs="Arial"/>
          <w:sz w:val="24"/>
          <w:szCs w:val="24"/>
        </w:rPr>
        <w:t>sięga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zaginęła i</w:t>
      </w:r>
      <w:r w:rsidR="006952AA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nie została odnaleziona</w:t>
      </w:r>
      <w:r w:rsidR="00007450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</w:t>
      </w:r>
    </w:p>
    <w:p w14:paraId="7E9EB239" w14:textId="77777777" w:rsidR="00016D81" w:rsidRPr="00E85809" w:rsidRDefault="002F485B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 xml:space="preserve">Zgodnie z zaświadczeniem Sądu Grodzkiego w Warszawie z dnia </w:t>
      </w:r>
      <w:r w:rsidR="001A6CEA" w:rsidRPr="00E85809">
        <w:rPr>
          <w:rStyle w:val="FontStyle27"/>
          <w:rFonts w:ascii="Arial" w:hAnsi="Arial" w:cs="Arial"/>
          <w:sz w:val="24"/>
          <w:szCs w:val="24"/>
        </w:rPr>
        <w:t>1</w:t>
      </w:r>
      <w:r w:rsidRPr="00E85809">
        <w:rPr>
          <w:rStyle w:val="FontStyle27"/>
          <w:rFonts w:ascii="Arial" w:hAnsi="Arial" w:cs="Arial"/>
          <w:sz w:val="24"/>
          <w:szCs w:val="24"/>
        </w:rPr>
        <w:t>4 lutego 1949 r. Nr Dz.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457/49 według stanu na dzień 14 lutego 1949 r.</w:t>
      </w:r>
      <w:r w:rsidR="003B6227" w:rsidRPr="00E85809">
        <w:rPr>
          <w:rStyle w:val="FontStyle27"/>
          <w:rFonts w:ascii="Arial" w:hAnsi="Arial" w:cs="Arial"/>
          <w:sz w:val="24"/>
          <w:szCs w:val="24"/>
        </w:rPr>
        <w:t xml:space="preserve"> nie odnaleziono w archiwum </w:t>
      </w:r>
      <w:r w:rsidRPr="00E85809">
        <w:rPr>
          <w:rStyle w:val="FontStyle27"/>
          <w:rFonts w:ascii="Arial" w:hAnsi="Arial" w:cs="Arial"/>
          <w:sz w:val="24"/>
          <w:szCs w:val="24"/>
        </w:rPr>
        <w:t>księgi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hipotecznej nieruchomości pod nazwą „Nieruchomość Warszawska Nr hip.W-818</w:t>
      </w:r>
      <w:r w:rsidR="00727F93" w:rsidRPr="00E85809">
        <w:rPr>
          <w:rStyle w:val="FontStyle27"/>
          <w:rFonts w:ascii="Arial" w:hAnsi="Arial" w:cs="Arial"/>
          <w:sz w:val="24"/>
          <w:szCs w:val="24"/>
        </w:rPr>
        <w:t>”</w:t>
      </w:r>
      <w:r w:rsidRPr="00E85809">
        <w:rPr>
          <w:rStyle w:val="FontStyle27"/>
          <w:rFonts w:ascii="Arial" w:hAnsi="Arial" w:cs="Arial"/>
          <w:sz w:val="24"/>
          <w:szCs w:val="24"/>
        </w:rPr>
        <w:t>, wobec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czego zaświadczenie hipoteczne z księgi wydane być nie może. </w:t>
      </w:r>
    </w:p>
    <w:p w14:paraId="48822717" w14:textId="77777777" w:rsidR="00016D81" w:rsidRPr="00E85809" w:rsidRDefault="000E0697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>Potwierdza to zaświadczenie Sądu Rejonowego dla Warszawy Mokotowa X Wydział Ksiąg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Wieczystych z dnia 29 czerwca 2006 r. </w:t>
      </w:r>
      <w:proofErr w:type="spellStart"/>
      <w:r w:rsidRPr="00E85809">
        <w:rPr>
          <w:rStyle w:val="FontStyle27"/>
          <w:rFonts w:ascii="Arial" w:hAnsi="Arial" w:cs="Arial"/>
          <w:sz w:val="24"/>
          <w:szCs w:val="24"/>
        </w:rPr>
        <w:t>L.Dz.</w:t>
      </w:r>
      <w:proofErr w:type="spellEnd"/>
      <w:r w:rsidRPr="00E85809">
        <w:rPr>
          <w:rStyle w:val="FontStyle27"/>
          <w:rFonts w:ascii="Arial" w:hAnsi="Arial" w:cs="Arial"/>
          <w:sz w:val="24"/>
          <w:szCs w:val="24"/>
        </w:rPr>
        <w:t xml:space="preserve"> 675/06</w:t>
      </w:r>
      <w:r w:rsidR="00DE3E9B" w:rsidRPr="00E85809">
        <w:rPr>
          <w:rStyle w:val="FontStyle27"/>
          <w:rFonts w:ascii="Arial" w:hAnsi="Arial" w:cs="Arial"/>
          <w:sz w:val="24"/>
          <w:szCs w:val="24"/>
        </w:rPr>
        <w:t xml:space="preserve">, że </w:t>
      </w:r>
      <w:r w:rsidRPr="00E85809">
        <w:rPr>
          <w:rStyle w:val="FontStyle27"/>
          <w:rFonts w:ascii="Arial" w:hAnsi="Arial" w:cs="Arial"/>
          <w:sz w:val="24"/>
          <w:szCs w:val="24"/>
        </w:rPr>
        <w:t>w archiwum ksiąg dawnych brak jest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księgi hipotecznej pod nazwą „Kolonia Mokotów 100 A”, nr inw.W-818. </w:t>
      </w:r>
      <w:r w:rsidR="002369B2" w:rsidRPr="00E85809">
        <w:rPr>
          <w:rStyle w:val="FontStyle27"/>
          <w:rFonts w:ascii="Arial" w:hAnsi="Arial" w:cs="Arial"/>
          <w:sz w:val="24"/>
          <w:szCs w:val="24"/>
        </w:rPr>
        <w:t xml:space="preserve">A </w:t>
      </w:r>
      <w:r w:rsidR="003B6227" w:rsidRPr="00E85809">
        <w:rPr>
          <w:rStyle w:val="FontStyle27"/>
          <w:rFonts w:ascii="Arial" w:hAnsi="Arial" w:cs="Arial"/>
          <w:sz w:val="24"/>
          <w:szCs w:val="24"/>
        </w:rPr>
        <w:t>także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3B6227" w:rsidRPr="00E85809">
        <w:rPr>
          <w:rStyle w:val="FontStyle27"/>
          <w:rFonts w:ascii="Arial" w:hAnsi="Arial" w:cs="Arial"/>
          <w:sz w:val="24"/>
          <w:szCs w:val="24"/>
        </w:rPr>
        <w:t>zaświadczeniem</w:t>
      </w:r>
      <w:r w:rsidR="002F485B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2369B2" w:rsidRPr="00E85809">
        <w:rPr>
          <w:rStyle w:val="FontStyle27"/>
          <w:rFonts w:ascii="Arial" w:hAnsi="Arial" w:cs="Arial"/>
          <w:sz w:val="24"/>
          <w:szCs w:val="24"/>
        </w:rPr>
        <w:t xml:space="preserve">tegoż sądu </w:t>
      </w:r>
      <w:r w:rsidR="002F485B" w:rsidRPr="00E85809">
        <w:rPr>
          <w:rStyle w:val="FontStyle27"/>
          <w:rFonts w:ascii="Arial" w:hAnsi="Arial" w:cs="Arial"/>
          <w:sz w:val="24"/>
          <w:szCs w:val="24"/>
        </w:rPr>
        <w:t xml:space="preserve">z dnia 3 lipca 2006 r. </w:t>
      </w:r>
      <w:proofErr w:type="spellStart"/>
      <w:r w:rsidR="002F485B" w:rsidRPr="00E85809">
        <w:rPr>
          <w:rStyle w:val="FontStyle27"/>
          <w:rFonts w:ascii="Arial" w:hAnsi="Arial" w:cs="Arial"/>
          <w:sz w:val="24"/>
          <w:szCs w:val="24"/>
        </w:rPr>
        <w:t>L.Dz.</w:t>
      </w:r>
      <w:proofErr w:type="spellEnd"/>
      <w:r w:rsidR="002F485B" w:rsidRPr="00E85809">
        <w:rPr>
          <w:rStyle w:val="FontStyle27"/>
          <w:rFonts w:ascii="Arial" w:hAnsi="Arial" w:cs="Arial"/>
          <w:sz w:val="24"/>
          <w:szCs w:val="24"/>
        </w:rPr>
        <w:t xml:space="preserve"> 738/06</w:t>
      </w:r>
      <w:r w:rsidR="002369B2" w:rsidRPr="00E85809">
        <w:rPr>
          <w:rStyle w:val="FontStyle27"/>
          <w:rFonts w:ascii="Arial" w:hAnsi="Arial" w:cs="Arial"/>
          <w:sz w:val="24"/>
          <w:szCs w:val="24"/>
        </w:rPr>
        <w:t xml:space="preserve">, gdzie wskazano, że 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2F485B" w:rsidRPr="00E85809">
        <w:rPr>
          <w:rStyle w:val="FontStyle27"/>
          <w:rFonts w:ascii="Arial" w:hAnsi="Arial" w:cs="Arial"/>
          <w:sz w:val="24"/>
          <w:szCs w:val="24"/>
        </w:rPr>
        <w:t>w archiwum ksiąg dawnych brak jest księgi hipotecznej pod nazwą „Osada Mokotów A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2F485B" w:rsidRPr="00E85809">
        <w:rPr>
          <w:rStyle w:val="FontStyle27"/>
          <w:rFonts w:ascii="Arial" w:hAnsi="Arial" w:cs="Arial"/>
          <w:sz w:val="24"/>
          <w:szCs w:val="24"/>
        </w:rPr>
        <w:t>nr 100”</w:t>
      </w:r>
      <w:r w:rsidR="002369B2" w:rsidRPr="00E85809">
        <w:rPr>
          <w:rStyle w:val="FontStyle27"/>
          <w:rFonts w:ascii="Arial" w:hAnsi="Arial" w:cs="Arial"/>
          <w:sz w:val="24"/>
          <w:szCs w:val="24"/>
        </w:rPr>
        <w:t>,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2369B2" w:rsidRPr="00E85809">
        <w:rPr>
          <w:rStyle w:val="FontStyle27"/>
          <w:rFonts w:ascii="Arial" w:hAnsi="Arial" w:cs="Arial"/>
          <w:sz w:val="24"/>
          <w:szCs w:val="24"/>
        </w:rPr>
        <w:t>k</w:t>
      </w:r>
      <w:r w:rsidR="002F485B" w:rsidRPr="00E85809">
        <w:rPr>
          <w:rStyle w:val="FontStyle27"/>
          <w:rFonts w:ascii="Arial" w:hAnsi="Arial" w:cs="Arial"/>
          <w:sz w:val="24"/>
          <w:szCs w:val="24"/>
        </w:rPr>
        <w:t>sięga hipoteczna pod tą nazwą nie figuruje w inwentarzu archiwum.</w:t>
      </w:r>
    </w:p>
    <w:p w14:paraId="4231B300" w14:textId="77777777" w:rsidR="00016D81" w:rsidRPr="00E85809" w:rsidRDefault="00DE3E9B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lastRenderedPageBreak/>
        <w:t>Archiwum Państwowe w Warszawie pismem z dnia 2 stycznia 2020 r., także wskazało, że nie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posiada w ewidencji zespołu 72/662 „Hipoteka Warszawska” nazwy „Kolonia (Osada)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Mokotów A nr 100 W 818.</w:t>
      </w:r>
    </w:p>
    <w:p w14:paraId="250A2106" w14:textId="77777777" w:rsidR="00016D81" w:rsidRPr="00E85809" w:rsidRDefault="00A1009E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 xml:space="preserve">Do </w:t>
      </w:r>
      <w:r w:rsidR="00FB474B" w:rsidRPr="00E85809">
        <w:rPr>
          <w:rFonts w:ascii="Arial" w:hAnsi="Arial" w:cs="Arial"/>
          <w:sz w:val="24"/>
          <w:szCs w:val="24"/>
        </w:rPr>
        <w:t xml:space="preserve">innej </w:t>
      </w:r>
      <w:r w:rsidRPr="00E85809">
        <w:rPr>
          <w:rFonts w:ascii="Arial" w:hAnsi="Arial" w:cs="Arial"/>
          <w:sz w:val="24"/>
          <w:szCs w:val="24"/>
        </w:rPr>
        <w:t>księgi hipotecznej „Kolonia 12 Adamów W-7” zostało załączone pełnomocnictwo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udzielone </w:t>
      </w:r>
      <w:r w:rsidR="002E55D7" w:rsidRPr="00E85809">
        <w:rPr>
          <w:rFonts w:ascii="Arial" w:hAnsi="Arial" w:cs="Arial"/>
          <w:sz w:val="24"/>
          <w:szCs w:val="24"/>
        </w:rPr>
        <w:t>adwokatowi B</w:t>
      </w:r>
      <w:r w:rsidR="00BA7B51" w:rsidRPr="00E85809">
        <w:rPr>
          <w:rFonts w:ascii="Arial" w:hAnsi="Arial" w:cs="Arial"/>
          <w:sz w:val="24"/>
          <w:szCs w:val="24"/>
        </w:rPr>
        <w:t>.</w:t>
      </w:r>
      <w:r w:rsidR="002E55D7" w:rsidRPr="00E85809">
        <w:rPr>
          <w:rFonts w:ascii="Arial" w:hAnsi="Arial" w:cs="Arial"/>
          <w:sz w:val="24"/>
          <w:szCs w:val="24"/>
        </w:rPr>
        <w:t xml:space="preserve"> Z</w:t>
      </w:r>
      <w:r w:rsidR="00BA7B51" w:rsidRPr="00E85809">
        <w:rPr>
          <w:rFonts w:ascii="Arial" w:hAnsi="Arial" w:cs="Arial"/>
          <w:sz w:val="24"/>
          <w:szCs w:val="24"/>
        </w:rPr>
        <w:t>.</w:t>
      </w:r>
      <w:r w:rsidR="002E55D7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przez </w:t>
      </w:r>
      <w:r w:rsidR="00285E6C" w:rsidRPr="00E85809">
        <w:rPr>
          <w:rFonts w:ascii="Arial" w:hAnsi="Arial" w:cs="Arial"/>
          <w:sz w:val="24"/>
          <w:szCs w:val="24"/>
        </w:rPr>
        <w:t>A</w:t>
      </w:r>
      <w:r w:rsidR="00BA7B51" w:rsidRPr="00E85809">
        <w:rPr>
          <w:rFonts w:ascii="Arial" w:hAnsi="Arial" w:cs="Arial"/>
          <w:sz w:val="24"/>
          <w:szCs w:val="24"/>
        </w:rPr>
        <w:t xml:space="preserve">. </w:t>
      </w:r>
      <w:r w:rsidR="00285E6C" w:rsidRPr="00E85809">
        <w:rPr>
          <w:rFonts w:ascii="Arial" w:hAnsi="Arial" w:cs="Arial"/>
          <w:sz w:val="24"/>
          <w:szCs w:val="24"/>
        </w:rPr>
        <w:t>S</w:t>
      </w:r>
      <w:r w:rsidR="00BA7B51" w:rsidRPr="00E85809">
        <w:rPr>
          <w:rFonts w:ascii="Arial" w:hAnsi="Arial" w:cs="Arial"/>
          <w:sz w:val="24"/>
          <w:szCs w:val="24"/>
        </w:rPr>
        <w:t>.</w:t>
      </w:r>
      <w:r w:rsidR="00285E6C" w:rsidRPr="00E85809">
        <w:rPr>
          <w:rFonts w:ascii="Arial" w:hAnsi="Arial" w:cs="Arial"/>
          <w:sz w:val="24"/>
          <w:szCs w:val="24"/>
        </w:rPr>
        <w:t>-R</w:t>
      </w:r>
      <w:r w:rsidR="00BA7B51" w:rsidRPr="00E85809">
        <w:rPr>
          <w:rFonts w:ascii="Arial" w:hAnsi="Arial" w:cs="Arial"/>
          <w:sz w:val="24"/>
          <w:szCs w:val="24"/>
        </w:rPr>
        <w:t>.</w:t>
      </w:r>
      <w:r w:rsidR="003B6227" w:rsidRPr="00E85809">
        <w:rPr>
          <w:rFonts w:ascii="Arial" w:hAnsi="Arial" w:cs="Arial"/>
          <w:sz w:val="24"/>
          <w:szCs w:val="24"/>
        </w:rPr>
        <w:t>- jedną</w:t>
      </w:r>
      <w:r w:rsidRPr="00E85809">
        <w:rPr>
          <w:rFonts w:ascii="Arial" w:hAnsi="Arial" w:cs="Arial"/>
          <w:sz w:val="24"/>
          <w:szCs w:val="24"/>
        </w:rPr>
        <w:t xml:space="preserve"> z córek</w:t>
      </w:r>
      <w:r w:rsidR="00285E6C" w:rsidRPr="00E85809">
        <w:rPr>
          <w:rFonts w:ascii="Arial" w:hAnsi="Arial" w:cs="Arial"/>
          <w:sz w:val="24"/>
          <w:szCs w:val="24"/>
        </w:rPr>
        <w:t xml:space="preserve"> K</w:t>
      </w:r>
      <w:r w:rsidR="00BA7B51" w:rsidRPr="00E85809">
        <w:rPr>
          <w:rFonts w:ascii="Arial" w:hAnsi="Arial" w:cs="Arial"/>
          <w:sz w:val="24"/>
          <w:szCs w:val="24"/>
        </w:rPr>
        <w:t xml:space="preserve">. </w:t>
      </w:r>
      <w:r w:rsidR="00285E6C" w:rsidRPr="00E85809">
        <w:rPr>
          <w:rFonts w:ascii="Arial" w:hAnsi="Arial" w:cs="Arial"/>
          <w:sz w:val="24"/>
          <w:szCs w:val="24"/>
        </w:rPr>
        <w:t>M</w:t>
      </w:r>
      <w:r w:rsidR="00BA7B51" w:rsidRPr="00E85809">
        <w:rPr>
          <w:rFonts w:ascii="Arial" w:hAnsi="Arial" w:cs="Arial"/>
          <w:sz w:val="24"/>
          <w:szCs w:val="24"/>
        </w:rPr>
        <w:t xml:space="preserve">. </w:t>
      </w:r>
      <w:r w:rsidR="00285E6C" w:rsidRPr="00E85809">
        <w:rPr>
          <w:rFonts w:ascii="Arial" w:hAnsi="Arial" w:cs="Arial"/>
          <w:sz w:val="24"/>
          <w:szCs w:val="24"/>
        </w:rPr>
        <w:t>(M</w:t>
      </w:r>
      <w:r w:rsidR="00BA7B51" w:rsidRPr="00E85809">
        <w:rPr>
          <w:rFonts w:ascii="Arial" w:hAnsi="Arial" w:cs="Arial"/>
          <w:sz w:val="24"/>
          <w:szCs w:val="24"/>
        </w:rPr>
        <w:t>.</w:t>
      </w:r>
      <w:r w:rsidR="00285E6C" w:rsidRPr="00E85809">
        <w:rPr>
          <w:rFonts w:ascii="Arial" w:hAnsi="Arial" w:cs="Arial"/>
          <w:sz w:val="24"/>
          <w:szCs w:val="24"/>
        </w:rPr>
        <w:t xml:space="preserve">). </w:t>
      </w:r>
      <w:r w:rsidRPr="00E85809">
        <w:rPr>
          <w:rFonts w:ascii="Arial" w:hAnsi="Arial" w:cs="Arial"/>
          <w:sz w:val="24"/>
          <w:szCs w:val="24"/>
        </w:rPr>
        <w:t>Pełnomocnictwo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udzielone zostało </w:t>
      </w:r>
      <w:r w:rsidR="00226E8D" w:rsidRPr="00E85809">
        <w:rPr>
          <w:rFonts w:ascii="Arial" w:hAnsi="Arial" w:cs="Arial"/>
          <w:sz w:val="24"/>
          <w:szCs w:val="24"/>
        </w:rPr>
        <w:t>akt</w:t>
      </w:r>
      <w:r w:rsidRPr="00E85809">
        <w:rPr>
          <w:rFonts w:ascii="Arial" w:hAnsi="Arial" w:cs="Arial"/>
          <w:sz w:val="24"/>
          <w:szCs w:val="24"/>
        </w:rPr>
        <w:t xml:space="preserve">em </w:t>
      </w:r>
      <w:r w:rsidR="003B6227" w:rsidRPr="00E85809">
        <w:rPr>
          <w:rFonts w:ascii="Arial" w:hAnsi="Arial" w:cs="Arial"/>
          <w:sz w:val="24"/>
          <w:szCs w:val="24"/>
        </w:rPr>
        <w:t>notarialnym z</w:t>
      </w:r>
      <w:r w:rsidR="002E55D7" w:rsidRPr="00E85809">
        <w:rPr>
          <w:rFonts w:ascii="Arial" w:hAnsi="Arial" w:cs="Arial"/>
          <w:sz w:val="24"/>
          <w:szCs w:val="24"/>
        </w:rPr>
        <w:t xml:space="preserve"> 17 maja 1927 r. </w:t>
      </w:r>
      <w:r w:rsidR="00226E8D" w:rsidRPr="00E85809">
        <w:rPr>
          <w:rFonts w:ascii="Arial" w:hAnsi="Arial" w:cs="Arial"/>
          <w:sz w:val="24"/>
          <w:szCs w:val="24"/>
        </w:rPr>
        <w:t>Repertorium N 795</w:t>
      </w:r>
      <w:r w:rsidR="002E55D7" w:rsidRPr="00E85809">
        <w:rPr>
          <w:rFonts w:ascii="Arial" w:hAnsi="Arial" w:cs="Arial"/>
          <w:sz w:val="24"/>
          <w:szCs w:val="24"/>
        </w:rPr>
        <w:t xml:space="preserve"> przed notariuszem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="002E55D7" w:rsidRPr="00E85809">
        <w:rPr>
          <w:rFonts w:ascii="Arial" w:hAnsi="Arial" w:cs="Arial"/>
          <w:sz w:val="24"/>
          <w:szCs w:val="24"/>
        </w:rPr>
        <w:t>M</w:t>
      </w:r>
      <w:r w:rsidR="00BA7B51" w:rsidRPr="00E85809">
        <w:rPr>
          <w:rFonts w:ascii="Arial" w:hAnsi="Arial" w:cs="Arial"/>
          <w:sz w:val="24"/>
          <w:szCs w:val="24"/>
        </w:rPr>
        <w:t xml:space="preserve">. </w:t>
      </w:r>
      <w:r w:rsidR="002E55D7" w:rsidRPr="00E85809">
        <w:rPr>
          <w:rFonts w:ascii="Arial" w:hAnsi="Arial" w:cs="Arial"/>
          <w:sz w:val="24"/>
          <w:szCs w:val="24"/>
        </w:rPr>
        <w:t>B</w:t>
      </w:r>
      <w:r w:rsidR="00BA7B51" w:rsidRPr="00E85809">
        <w:rPr>
          <w:rFonts w:ascii="Arial" w:hAnsi="Arial" w:cs="Arial"/>
          <w:sz w:val="24"/>
          <w:szCs w:val="24"/>
        </w:rPr>
        <w:t xml:space="preserve">. </w:t>
      </w:r>
      <w:r w:rsidR="002E55D7" w:rsidRPr="00E85809">
        <w:rPr>
          <w:rFonts w:ascii="Arial" w:hAnsi="Arial" w:cs="Arial"/>
          <w:sz w:val="24"/>
          <w:szCs w:val="24"/>
        </w:rPr>
        <w:t>przy Wydziałach Hipotecznych Sądu Okręgowego w Warszawie</w:t>
      </w:r>
      <w:r w:rsidRPr="00E85809">
        <w:rPr>
          <w:rFonts w:ascii="Arial" w:hAnsi="Arial" w:cs="Arial"/>
          <w:sz w:val="24"/>
          <w:szCs w:val="24"/>
        </w:rPr>
        <w:t>. Obejmowało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umocowanie m.in. do</w:t>
      </w:r>
      <w:r w:rsidR="002E55D7" w:rsidRPr="00E85809">
        <w:rPr>
          <w:rFonts w:ascii="Arial" w:hAnsi="Arial" w:cs="Arial"/>
          <w:sz w:val="24"/>
          <w:szCs w:val="24"/>
        </w:rPr>
        <w:t xml:space="preserve"> przeprowadzenia postępowania spadkowego po K</w:t>
      </w:r>
      <w:r w:rsidR="00BA7B51" w:rsidRPr="00E85809">
        <w:rPr>
          <w:rFonts w:ascii="Arial" w:hAnsi="Arial" w:cs="Arial"/>
          <w:sz w:val="24"/>
          <w:szCs w:val="24"/>
        </w:rPr>
        <w:t>.</w:t>
      </w:r>
      <w:r w:rsidR="002E55D7" w:rsidRPr="00E85809">
        <w:rPr>
          <w:rFonts w:ascii="Arial" w:hAnsi="Arial" w:cs="Arial"/>
          <w:sz w:val="24"/>
          <w:szCs w:val="24"/>
        </w:rPr>
        <w:t xml:space="preserve"> M</w:t>
      </w:r>
      <w:r w:rsidR="00BA7B51" w:rsidRPr="00E85809">
        <w:rPr>
          <w:rFonts w:ascii="Arial" w:hAnsi="Arial" w:cs="Arial"/>
          <w:sz w:val="24"/>
          <w:szCs w:val="24"/>
        </w:rPr>
        <w:t>.</w:t>
      </w:r>
      <w:r w:rsidR="008C2B5B" w:rsidRPr="00E85809">
        <w:rPr>
          <w:rFonts w:ascii="Arial" w:hAnsi="Arial" w:cs="Arial"/>
          <w:sz w:val="24"/>
          <w:szCs w:val="24"/>
        </w:rPr>
        <w:t xml:space="preserve"> (M</w:t>
      </w:r>
      <w:r w:rsidR="00BA7B51" w:rsidRPr="00E85809">
        <w:rPr>
          <w:rFonts w:ascii="Arial" w:hAnsi="Arial" w:cs="Arial"/>
          <w:sz w:val="24"/>
          <w:szCs w:val="24"/>
        </w:rPr>
        <w:t>.</w:t>
      </w:r>
      <w:r w:rsidR="008C2B5B" w:rsidRPr="00E85809">
        <w:rPr>
          <w:rFonts w:ascii="Arial" w:hAnsi="Arial" w:cs="Arial"/>
          <w:sz w:val="24"/>
          <w:szCs w:val="24"/>
        </w:rPr>
        <w:t xml:space="preserve">) </w:t>
      </w:r>
      <w:r w:rsidR="002E55D7" w:rsidRPr="00E85809">
        <w:rPr>
          <w:rFonts w:ascii="Arial" w:hAnsi="Arial" w:cs="Arial"/>
          <w:sz w:val="24"/>
          <w:szCs w:val="24"/>
        </w:rPr>
        <w:t>i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="002E55D7" w:rsidRPr="00E85809">
        <w:rPr>
          <w:rFonts w:ascii="Arial" w:hAnsi="Arial" w:cs="Arial"/>
          <w:sz w:val="24"/>
          <w:szCs w:val="24"/>
        </w:rPr>
        <w:t xml:space="preserve">reprezentowania </w:t>
      </w:r>
      <w:r w:rsidR="00EB407E" w:rsidRPr="00E85809">
        <w:rPr>
          <w:rFonts w:ascii="Arial" w:hAnsi="Arial" w:cs="Arial"/>
          <w:sz w:val="24"/>
          <w:szCs w:val="24"/>
        </w:rPr>
        <w:t xml:space="preserve">udzielającej pełnomocnictwa w </w:t>
      </w:r>
      <w:r w:rsidR="002E55D7" w:rsidRPr="00E85809">
        <w:rPr>
          <w:rFonts w:ascii="Arial" w:hAnsi="Arial" w:cs="Arial"/>
          <w:sz w:val="24"/>
          <w:szCs w:val="24"/>
        </w:rPr>
        <w:t xml:space="preserve">sprawie </w:t>
      </w:r>
      <w:r w:rsidR="00EB407E" w:rsidRPr="00E85809">
        <w:rPr>
          <w:rFonts w:ascii="Arial" w:hAnsi="Arial" w:cs="Arial"/>
          <w:sz w:val="24"/>
          <w:szCs w:val="24"/>
        </w:rPr>
        <w:t xml:space="preserve">ww. </w:t>
      </w:r>
      <w:r w:rsidR="002E55D7" w:rsidRPr="00E85809">
        <w:rPr>
          <w:rFonts w:ascii="Arial" w:hAnsi="Arial" w:cs="Arial"/>
          <w:sz w:val="24"/>
          <w:szCs w:val="24"/>
        </w:rPr>
        <w:t>spadku przed wszelkimi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="002E55D7" w:rsidRPr="00E85809">
        <w:rPr>
          <w:rFonts w:ascii="Arial" w:hAnsi="Arial" w:cs="Arial"/>
          <w:sz w:val="24"/>
          <w:szCs w:val="24"/>
        </w:rPr>
        <w:t xml:space="preserve">władzami, instytucjami sądowymi i urzędami. </w:t>
      </w:r>
      <w:r w:rsidRPr="00E85809">
        <w:rPr>
          <w:rFonts w:ascii="Arial" w:hAnsi="Arial" w:cs="Arial"/>
          <w:sz w:val="24"/>
          <w:szCs w:val="24"/>
        </w:rPr>
        <w:t xml:space="preserve"> </w:t>
      </w:r>
      <w:r w:rsidR="00226E8D" w:rsidRPr="00E85809">
        <w:rPr>
          <w:rFonts w:ascii="Arial" w:hAnsi="Arial" w:cs="Arial"/>
          <w:sz w:val="24"/>
          <w:szCs w:val="24"/>
        </w:rPr>
        <w:t xml:space="preserve"> </w:t>
      </w:r>
    </w:p>
    <w:p w14:paraId="53F396C8" w14:textId="1D579666" w:rsidR="00016D81" w:rsidRPr="00E85809" w:rsidRDefault="00016D81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A.</w:t>
      </w:r>
      <w:r w:rsidR="00226E8D" w:rsidRPr="00E85809">
        <w:rPr>
          <w:rFonts w:ascii="Arial" w:hAnsi="Arial" w:cs="Arial"/>
          <w:sz w:val="24"/>
          <w:szCs w:val="24"/>
        </w:rPr>
        <w:t>S</w:t>
      </w:r>
      <w:r w:rsidR="00BA7B51" w:rsidRPr="00E85809">
        <w:rPr>
          <w:rFonts w:ascii="Arial" w:hAnsi="Arial" w:cs="Arial"/>
          <w:sz w:val="24"/>
          <w:szCs w:val="24"/>
        </w:rPr>
        <w:t>.</w:t>
      </w:r>
      <w:r w:rsidR="00226E8D" w:rsidRPr="00E85809">
        <w:rPr>
          <w:rFonts w:ascii="Arial" w:hAnsi="Arial" w:cs="Arial"/>
          <w:sz w:val="24"/>
          <w:szCs w:val="24"/>
        </w:rPr>
        <w:t>-R</w:t>
      </w:r>
      <w:r w:rsidR="00BA7B51" w:rsidRPr="00E85809">
        <w:rPr>
          <w:rFonts w:ascii="Arial" w:hAnsi="Arial" w:cs="Arial"/>
          <w:sz w:val="24"/>
          <w:szCs w:val="24"/>
        </w:rPr>
        <w:t xml:space="preserve">. </w:t>
      </w:r>
      <w:r w:rsidR="00A1009E" w:rsidRPr="00E85809">
        <w:rPr>
          <w:rFonts w:ascii="Arial" w:hAnsi="Arial" w:cs="Arial"/>
          <w:sz w:val="24"/>
          <w:szCs w:val="24"/>
        </w:rPr>
        <w:t>do ww. aktu</w:t>
      </w:r>
      <w:r w:rsidR="00EB407E" w:rsidRPr="00E85809">
        <w:rPr>
          <w:rFonts w:ascii="Arial" w:hAnsi="Arial" w:cs="Arial"/>
          <w:sz w:val="24"/>
          <w:szCs w:val="24"/>
        </w:rPr>
        <w:t xml:space="preserve"> notarialnego udzielającego pełnomocnictwa</w:t>
      </w:r>
      <w:r w:rsidR="00A1009E" w:rsidRPr="00E85809">
        <w:rPr>
          <w:rFonts w:ascii="Arial" w:hAnsi="Arial" w:cs="Arial"/>
          <w:sz w:val="24"/>
          <w:szCs w:val="24"/>
        </w:rPr>
        <w:t xml:space="preserve"> „oznajmiła, że </w:t>
      </w:r>
      <w:r w:rsidR="00226E8D" w:rsidRPr="00E85809">
        <w:rPr>
          <w:rFonts w:ascii="Arial" w:hAnsi="Arial" w:cs="Arial"/>
          <w:sz w:val="24"/>
          <w:szCs w:val="24"/>
        </w:rPr>
        <w:t>po</w:t>
      </w:r>
      <w:r w:rsidRPr="00E85809">
        <w:rPr>
          <w:rFonts w:ascii="Arial" w:hAnsi="Arial" w:cs="Arial"/>
          <w:sz w:val="24"/>
          <w:szCs w:val="24"/>
        </w:rPr>
        <w:t xml:space="preserve"> </w:t>
      </w:r>
      <w:r w:rsidR="00A1009E" w:rsidRPr="00E85809">
        <w:rPr>
          <w:rFonts w:ascii="Arial" w:hAnsi="Arial" w:cs="Arial"/>
          <w:sz w:val="24"/>
          <w:szCs w:val="24"/>
        </w:rPr>
        <w:t>zmarłym</w:t>
      </w:r>
      <w:r w:rsidRPr="00E85809">
        <w:rPr>
          <w:rFonts w:ascii="Arial" w:hAnsi="Arial" w:cs="Arial"/>
          <w:sz w:val="24"/>
          <w:szCs w:val="24"/>
        </w:rPr>
        <w:t xml:space="preserve"> </w:t>
      </w:r>
      <w:r w:rsidR="00A1009E" w:rsidRPr="00E85809">
        <w:rPr>
          <w:rFonts w:ascii="Arial" w:hAnsi="Arial" w:cs="Arial"/>
          <w:sz w:val="24"/>
          <w:szCs w:val="24"/>
        </w:rPr>
        <w:t>w roku 1926 ojcu jej</w:t>
      </w:r>
      <w:r w:rsidR="00EB407E" w:rsidRPr="00E85809">
        <w:rPr>
          <w:rFonts w:ascii="Arial" w:hAnsi="Arial" w:cs="Arial"/>
          <w:sz w:val="24"/>
          <w:szCs w:val="24"/>
        </w:rPr>
        <w:t xml:space="preserve"> </w:t>
      </w:r>
      <w:r w:rsidR="00226E8D" w:rsidRPr="00E85809">
        <w:rPr>
          <w:rFonts w:ascii="Arial" w:hAnsi="Arial" w:cs="Arial"/>
          <w:sz w:val="24"/>
          <w:szCs w:val="24"/>
        </w:rPr>
        <w:t>K</w:t>
      </w:r>
      <w:r w:rsidR="00BA7B51" w:rsidRPr="00E85809">
        <w:rPr>
          <w:rFonts w:ascii="Arial" w:hAnsi="Arial" w:cs="Arial"/>
          <w:sz w:val="24"/>
          <w:szCs w:val="24"/>
        </w:rPr>
        <w:t>.</w:t>
      </w:r>
      <w:r w:rsidR="00226E8D" w:rsidRPr="00E85809">
        <w:rPr>
          <w:rFonts w:ascii="Arial" w:hAnsi="Arial" w:cs="Arial"/>
          <w:sz w:val="24"/>
          <w:szCs w:val="24"/>
        </w:rPr>
        <w:t xml:space="preserve"> M</w:t>
      </w:r>
      <w:r w:rsidR="00BA7B51" w:rsidRPr="00E85809">
        <w:rPr>
          <w:rFonts w:ascii="Arial" w:hAnsi="Arial" w:cs="Arial"/>
          <w:sz w:val="24"/>
          <w:szCs w:val="24"/>
        </w:rPr>
        <w:t>.</w:t>
      </w:r>
      <w:r w:rsidR="00A1009E" w:rsidRPr="00E85809">
        <w:rPr>
          <w:rFonts w:ascii="Arial" w:hAnsi="Arial" w:cs="Arial"/>
          <w:sz w:val="24"/>
          <w:szCs w:val="24"/>
        </w:rPr>
        <w:t xml:space="preserve"> </w:t>
      </w:r>
      <w:r w:rsidR="00226E8D" w:rsidRPr="00E85809">
        <w:rPr>
          <w:rFonts w:ascii="Arial" w:hAnsi="Arial" w:cs="Arial"/>
          <w:sz w:val="24"/>
          <w:szCs w:val="24"/>
        </w:rPr>
        <w:t>pozostał</w:t>
      </w:r>
      <w:r w:rsidR="00A1009E" w:rsidRPr="00E85809">
        <w:rPr>
          <w:rFonts w:ascii="Arial" w:hAnsi="Arial" w:cs="Arial"/>
          <w:sz w:val="24"/>
          <w:szCs w:val="24"/>
        </w:rPr>
        <w:t xml:space="preserve"> w spadku </w:t>
      </w:r>
      <w:r w:rsidR="00226E8D" w:rsidRPr="00E85809">
        <w:rPr>
          <w:rFonts w:ascii="Arial" w:hAnsi="Arial" w:cs="Arial"/>
          <w:sz w:val="24"/>
          <w:szCs w:val="24"/>
        </w:rPr>
        <w:t xml:space="preserve"> majątek składający się</w:t>
      </w:r>
      <w:r w:rsidR="00A1009E" w:rsidRPr="00E85809">
        <w:rPr>
          <w:rFonts w:ascii="Arial" w:hAnsi="Arial" w:cs="Arial"/>
          <w:sz w:val="24"/>
          <w:szCs w:val="24"/>
        </w:rPr>
        <w:t xml:space="preserve">: </w:t>
      </w:r>
      <w:r w:rsidR="00226E8D" w:rsidRPr="00E85809">
        <w:rPr>
          <w:rFonts w:ascii="Arial" w:hAnsi="Arial" w:cs="Arial"/>
          <w:sz w:val="24"/>
          <w:szCs w:val="24"/>
        </w:rPr>
        <w:t>z</w:t>
      </w:r>
      <w:r w:rsidR="00D61449" w:rsidRPr="00E85809">
        <w:rPr>
          <w:rFonts w:ascii="Arial" w:hAnsi="Arial" w:cs="Arial"/>
          <w:sz w:val="24"/>
          <w:szCs w:val="24"/>
        </w:rPr>
        <w:t xml:space="preserve"> 1)</w:t>
      </w:r>
      <w:r w:rsidR="00226E8D" w:rsidRPr="00E85809">
        <w:rPr>
          <w:rFonts w:ascii="Arial" w:hAnsi="Arial" w:cs="Arial"/>
          <w:sz w:val="24"/>
          <w:szCs w:val="24"/>
        </w:rPr>
        <w:t xml:space="preserve"> nieruchomości</w:t>
      </w:r>
      <w:r w:rsidR="00A1009E" w:rsidRPr="00E85809">
        <w:rPr>
          <w:rFonts w:ascii="Arial" w:hAnsi="Arial" w:cs="Arial"/>
          <w:sz w:val="24"/>
          <w:szCs w:val="24"/>
        </w:rPr>
        <w:t xml:space="preserve">, </w:t>
      </w:r>
      <w:r w:rsidR="00226E8D" w:rsidRPr="00E85809">
        <w:rPr>
          <w:rFonts w:ascii="Arial" w:hAnsi="Arial" w:cs="Arial"/>
          <w:sz w:val="24"/>
          <w:szCs w:val="24"/>
        </w:rPr>
        <w:t>a</w:t>
      </w:r>
      <w:r w:rsidRPr="00E85809">
        <w:rPr>
          <w:rFonts w:ascii="Arial" w:hAnsi="Arial" w:cs="Arial"/>
          <w:sz w:val="24"/>
          <w:szCs w:val="24"/>
        </w:rPr>
        <w:t xml:space="preserve"> </w:t>
      </w:r>
      <w:r w:rsidR="00226E8D" w:rsidRPr="00E85809">
        <w:rPr>
          <w:rFonts w:ascii="Arial" w:hAnsi="Arial" w:cs="Arial"/>
          <w:sz w:val="24"/>
          <w:szCs w:val="24"/>
        </w:rPr>
        <w:t>mianowicie: ze współwłasności w nieruchomości „majątek Chylice A” powiatu</w:t>
      </w:r>
      <w:r w:rsidRPr="00E85809">
        <w:rPr>
          <w:rFonts w:ascii="Arial" w:hAnsi="Arial" w:cs="Arial"/>
          <w:sz w:val="24"/>
          <w:szCs w:val="24"/>
        </w:rPr>
        <w:t xml:space="preserve"> </w:t>
      </w:r>
      <w:r w:rsidR="00226E8D" w:rsidRPr="00E85809">
        <w:rPr>
          <w:rFonts w:ascii="Arial" w:hAnsi="Arial" w:cs="Arial"/>
          <w:sz w:val="24"/>
          <w:szCs w:val="24"/>
        </w:rPr>
        <w:t xml:space="preserve">warszawskiego, </w:t>
      </w:r>
      <w:r w:rsidR="00D61449" w:rsidRPr="00E85809">
        <w:rPr>
          <w:rFonts w:ascii="Arial" w:hAnsi="Arial" w:cs="Arial"/>
          <w:sz w:val="24"/>
          <w:szCs w:val="24"/>
        </w:rPr>
        <w:t xml:space="preserve">- </w:t>
      </w:r>
      <w:r w:rsidR="00226E8D" w:rsidRPr="00E85809">
        <w:rPr>
          <w:rFonts w:ascii="Arial" w:hAnsi="Arial" w:cs="Arial"/>
          <w:sz w:val="24"/>
          <w:szCs w:val="24"/>
        </w:rPr>
        <w:t>nieruchomości „Kolonia Adamów Nr 12 w majątku Sielce” dawniej w</w:t>
      </w:r>
      <w:r w:rsidRPr="00E85809">
        <w:rPr>
          <w:rFonts w:ascii="Arial" w:hAnsi="Arial" w:cs="Arial"/>
          <w:sz w:val="24"/>
          <w:szCs w:val="24"/>
        </w:rPr>
        <w:t xml:space="preserve"> </w:t>
      </w:r>
      <w:r w:rsidR="00226E8D" w:rsidRPr="00E85809">
        <w:rPr>
          <w:rFonts w:ascii="Arial" w:hAnsi="Arial" w:cs="Arial"/>
          <w:sz w:val="24"/>
          <w:szCs w:val="24"/>
        </w:rPr>
        <w:t>powiecie warszawskim obecnie w obrębie m.st. Warszawy położ</w:t>
      </w:r>
      <w:r w:rsidR="00577A99" w:rsidRPr="00E85809">
        <w:rPr>
          <w:rFonts w:ascii="Arial" w:hAnsi="Arial" w:cs="Arial"/>
          <w:sz w:val="24"/>
          <w:szCs w:val="24"/>
        </w:rPr>
        <w:t>o</w:t>
      </w:r>
      <w:r w:rsidR="00226E8D" w:rsidRPr="00E85809">
        <w:rPr>
          <w:rFonts w:ascii="Arial" w:hAnsi="Arial" w:cs="Arial"/>
          <w:sz w:val="24"/>
          <w:szCs w:val="24"/>
        </w:rPr>
        <w:t>nej</w:t>
      </w:r>
      <w:r w:rsidR="00D61449" w:rsidRPr="00E85809">
        <w:rPr>
          <w:rFonts w:ascii="Arial" w:hAnsi="Arial" w:cs="Arial"/>
          <w:sz w:val="24"/>
          <w:szCs w:val="24"/>
        </w:rPr>
        <w:t xml:space="preserve"> i </w:t>
      </w:r>
      <w:r w:rsidR="00226E8D" w:rsidRPr="00E85809">
        <w:rPr>
          <w:rFonts w:ascii="Arial" w:hAnsi="Arial" w:cs="Arial"/>
          <w:sz w:val="24"/>
          <w:szCs w:val="24"/>
        </w:rPr>
        <w:t>współwłasność w</w:t>
      </w:r>
      <w:r w:rsidRPr="00E85809">
        <w:rPr>
          <w:rFonts w:ascii="Arial" w:hAnsi="Arial" w:cs="Arial"/>
          <w:sz w:val="24"/>
          <w:szCs w:val="24"/>
        </w:rPr>
        <w:t xml:space="preserve"> </w:t>
      </w:r>
      <w:r w:rsidR="00226E8D" w:rsidRPr="00E85809">
        <w:rPr>
          <w:rFonts w:ascii="Arial" w:hAnsi="Arial" w:cs="Arial"/>
          <w:sz w:val="24"/>
          <w:szCs w:val="24"/>
        </w:rPr>
        <w:t>nieruchomości „Osada Mokotów A Nr 100” w obrębie m.st. Warszawy położ</w:t>
      </w:r>
      <w:r w:rsidR="00577A99" w:rsidRPr="00E85809">
        <w:rPr>
          <w:rFonts w:ascii="Arial" w:hAnsi="Arial" w:cs="Arial"/>
          <w:sz w:val="24"/>
          <w:szCs w:val="24"/>
        </w:rPr>
        <w:t>o</w:t>
      </w:r>
      <w:r w:rsidR="00226E8D" w:rsidRPr="00E85809">
        <w:rPr>
          <w:rFonts w:ascii="Arial" w:hAnsi="Arial" w:cs="Arial"/>
          <w:sz w:val="24"/>
          <w:szCs w:val="24"/>
        </w:rPr>
        <w:t>nej</w:t>
      </w:r>
      <w:r w:rsidR="00D61449" w:rsidRPr="00E85809">
        <w:rPr>
          <w:rFonts w:ascii="Arial" w:hAnsi="Arial" w:cs="Arial"/>
          <w:sz w:val="24"/>
          <w:szCs w:val="24"/>
        </w:rPr>
        <w:t xml:space="preserve"> 2) udziały</w:t>
      </w:r>
      <w:r w:rsidRPr="00E85809">
        <w:rPr>
          <w:rFonts w:ascii="Arial" w:hAnsi="Arial" w:cs="Arial"/>
          <w:sz w:val="24"/>
          <w:szCs w:val="24"/>
        </w:rPr>
        <w:t xml:space="preserve"> </w:t>
      </w:r>
      <w:r w:rsidR="00D61449" w:rsidRPr="00E85809">
        <w:rPr>
          <w:rFonts w:ascii="Arial" w:hAnsi="Arial" w:cs="Arial"/>
          <w:sz w:val="24"/>
          <w:szCs w:val="24"/>
        </w:rPr>
        <w:t>w spółce „Fabryka Naczyń Mleczarskich K</w:t>
      </w:r>
      <w:r w:rsidR="00BA7B51" w:rsidRPr="00E85809">
        <w:rPr>
          <w:rFonts w:ascii="Arial" w:hAnsi="Arial" w:cs="Arial"/>
          <w:sz w:val="24"/>
          <w:szCs w:val="24"/>
        </w:rPr>
        <w:t>.</w:t>
      </w:r>
      <w:r w:rsidR="00D61449" w:rsidRPr="00E85809">
        <w:rPr>
          <w:rFonts w:ascii="Arial" w:hAnsi="Arial" w:cs="Arial"/>
          <w:sz w:val="24"/>
          <w:szCs w:val="24"/>
        </w:rPr>
        <w:t xml:space="preserve"> M</w:t>
      </w:r>
      <w:r w:rsidR="00BA7B51" w:rsidRPr="00E85809">
        <w:rPr>
          <w:rFonts w:ascii="Arial" w:hAnsi="Arial" w:cs="Arial"/>
          <w:sz w:val="24"/>
          <w:szCs w:val="24"/>
        </w:rPr>
        <w:t xml:space="preserve">. </w:t>
      </w:r>
      <w:r w:rsidR="00D61449" w:rsidRPr="00E85809">
        <w:rPr>
          <w:rFonts w:ascii="Arial" w:hAnsi="Arial" w:cs="Arial"/>
          <w:sz w:val="24"/>
          <w:szCs w:val="24"/>
        </w:rPr>
        <w:t>Spółka z ograniczon</w:t>
      </w:r>
      <w:r w:rsidR="003D4ED7" w:rsidRPr="00E85809">
        <w:rPr>
          <w:rFonts w:ascii="Arial" w:hAnsi="Arial" w:cs="Arial"/>
          <w:sz w:val="24"/>
          <w:szCs w:val="24"/>
        </w:rPr>
        <w:t>ą</w:t>
      </w:r>
      <w:r w:rsidR="00D61449" w:rsidRPr="00E85809">
        <w:rPr>
          <w:rFonts w:ascii="Arial" w:hAnsi="Arial" w:cs="Arial"/>
          <w:sz w:val="24"/>
          <w:szCs w:val="24"/>
        </w:rPr>
        <w:t xml:space="preserve"> odpowiedzialności i 3)</w:t>
      </w:r>
      <w:r w:rsidRPr="00E85809">
        <w:rPr>
          <w:rFonts w:ascii="Arial" w:hAnsi="Arial" w:cs="Arial"/>
          <w:sz w:val="24"/>
          <w:szCs w:val="24"/>
        </w:rPr>
        <w:t xml:space="preserve"> </w:t>
      </w:r>
      <w:r w:rsidR="00D61449" w:rsidRPr="00E85809">
        <w:rPr>
          <w:rFonts w:ascii="Arial" w:hAnsi="Arial" w:cs="Arial"/>
          <w:sz w:val="24"/>
          <w:szCs w:val="24"/>
        </w:rPr>
        <w:t xml:space="preserve">z gotówki i </w:t>
      </w:r>
      <w:r w:rsidR="002E55D7" w:rsidRPr="00E85809">
        <w:rPr>
          <w:rFonts w:ascii="Arial" w:hAnsi="Arial" w:cs="Arial"/>
          <w:sz w:val="24"/>
          <w:szCs w:val="24"/>
        </w:rPr>
        <w:t>ruchomości</w:t>
      </w:r>
      <w:r w:rsidR="00647ED0" w:rsidRPr="00E85809">
        <w:rPr>
          <w:rFonts w:ascii="Arial" w:hAnsi="Arial" w:cs="Arial"/>
          <w:sz w:val="24"/>
          <w:szCs w:val="24"/>
        </w:rPr>
        <w:t>”.</w:t>
      </w:r>
      <w:r w:rsidR="00D61449" w:rsidRPr="00E85809">
        <w:rPr>
          <w:rFonts w:ascii="Arial" w:hAnsi="Arial" w:cs="Arial"/>
          <w:sz w:val="24"/>
          <w:szCs w:val="24"/>
        </w:rPr>
        <w:t xml:space="preserve"> Wskazała, że </w:t>
      </w:r>
      <w:r w:rsidR="002E55D7" w:rsidRPr="00E85809">
        <w:rPr>
          <w:rFonts w:ascii="Arial" w:hAnsi="Arial" w:cs="Arial"/>
          <w:sz w:val="24"/>
          <w:szCs w:val="24"/>
        </w:rPr>
        <w:t>„</w:t>
      </w:r>
      <w:r w:rsidR="00D61449" w:rsidRPr="00E85809">
        <w:rPr>
          <w:rFonts w:ascii="Arial" w:hAnsi="Arial" w:cs="Arial"/>
          <w:sz w:val="24"/>
          <w:szCs w:val="24"/>
        </w:rPr>
        <w:t>do spadku tego przychodzą ona zeznająca, nieletnia</w:t>
      </w:r>
      <w:r w:rsidRPr="00E85809">
        <w:rPr>
          <w:rFonts w:ascii="Arial" w:hAnsi="Arial" w:cs="Arial"/>
          <w:sz w:val="24"/>
          <w:szCs w:val="24"/>
        </w:rPr>
        <w:t xml:space="preserve"> </w:t>
      </w:r>
      <w:r w:rsidR="00D61449" w:rsidRPr="00E85809">
        <w:rPr>
          <w:rFonts w:ascii="Arial" w:hAnsi="Arial" w:cs="Arial"/>
          <w:sz w:val="24"/>
          <w:szCs w:val="24"/>
        </w:rPr>
        <w:t>jej córka I</w:t>
      </w:r>
      <w:r w:rsidR="00BA7B51" w:rsidRPr="00E85809">
        <w:rPr>
          <w:rFonts w:ascii="Arial" w:hAnsi="Arial" w:cs="Arial"/>
          <w:sz w:val="24"/>
          <w:szCs w:val="24"/>
        </w:rPr>
        <w:t xml:space="preserve">. </w:t>
      </w:r>
      <w:r w:rsidR="00D61449" w:rsidRPr="00E85809">
        <w:rPr>
          <w:rFonts w:ascii="Arial" w:hAnsi="Arial" w:cs="Arial"/>
          <w:sz w:val="24"/>
          <w:szCs w:val="24"/>
        </w:rPr>
        <w:t>R</w:t>
      </w:r>
      <w:r w:rsidR="00BA7B51" w:rsidRPr="00E85809">
        <w:rPr>
          <w:rFonts w:ascii="Arial" w:hAnsi="Arial" w:cs="Arial"/>
          <w:sz w:val="24"/>
          <w:szCs w:val="24"/>
        </w:rPr>
        <w:t>.</w:t>
      </w:r>
      <w:r w:rsidR="00D61449" w:rsidRPr="00E85809">
        <w:rPr>
          <w:rFonts w:ascii="Arial" w:hAnsi="Arial" w:cs="Arial"/>
          <w:sz w:val="24"/>
          <w:szCs w:val="24"/>
        </w:rPr>
        <w:t>, nieletnia córka zmarłego S</w:t>
      </w:r>
      <w:r w:rsidR="00BA7B51" w:rsidRPr="00E85809">
        <w:rPr>
          <w:rFonts w:ascii="Arial" w:hAnsi="Arial" w:cs="Arial"/>
          <w:sz w:val="24"/>
          <w:szCs w:val="24"/>
        </w:rPr>
        <w:t>.</w:t>
      </w:r>
      <w:r w:rsidR="00D61449" w:rsidRPr="00E85809">
        <w:rPr>
          <w:rFonts w:ascii="Arial" w:hAnsi="Arial" w:cs="Arial"/>
          <w:sz w:val="24"/>
          <w:szCs w:val="24"/>
        </w:rPr>
        <w:t xml:space="preserve"> L</w:t>
      </w:r>
      <w:r w:rsidR="00BA7B51" w:rsidRPr="00E85809">
        <w:rPr>
          <w:rFonts w:ascii="Arial" w:hAnsi="Arial" w:cs="Arial"/>
          <w:sz w:val="24"/>
          <w:szCs w:val="24"/>
        </w:rPr>
        <w:t>.</w:t>
      </w:r>
      <w:r w:rsidR="00D61449" w:rsidRPr="00E85809">
        <w:rPr>
          <w:rFonts w:ascii="Arial" w:hAnsi="Arial" w:cs="Arial"/>
          <w:sz w:val="24"/>
          <w:szCs w:val="24"/>
        </w:rPr>
        <w:t xml:space="preserve"> M</w:t>
      </w:r>
      <w:r w:rsidR="00BA7B51" w:rsidRPr="00E85809">
        <w:rPr>
          <w:rFonts w:ascii="Arial" w:hAnsi="Arial" w:cs="Arial"/>
          <w:sz w:val="24"/>
          <w:szCs w:val="24"/>
        </w:rPr>
        <w:t>.</w:t>
      </w:r>
      <w:r w:rsidR="00D61449" w:rsidRPr="00E85809">
        <w:rPr>
          <w:rFonts w:ascii="Arial" w:hAnsi="Arial" w:cs="Arial"/>
          <w:sz w:val="24"/>
          <w:szCs w:val="24"/>
        </w:rPr>
        <w:t xml:space="preserve"> M</w:t>
      </w:r>
      <w:r w:rsidR="00BA7B51" w:rsidRPr="00E85809">
        <w:rPr>
          <w:rFonts w:ascii="Arial" w:hAnsi="Arial" w:cs="Arial"/>
          <w:sz w:val="24"/>
          <w:szCs w:val="24"/>
        </w:rPr>
        <w:t>.</w:t>
      </w:r>
      <w:r w:rsidR="00D61449" w:rsidRPr="00E85809">
        <w:rPr>
          <w:rFonts w:ascii="Arial" w:hAnsi="Arial" w:cs="Arial"/>
          <w:sz w:val="24"/>
          <w:szCs w:val="24"/>
        </w:rPr>
        <w:t>, oraz wdowa po zmarłym L</w:t>
      </w:r>
      <w:r w:rsidR="00BA7B51" w:rsidRPr="00E85809">
        <w:rPr>
          <w:rFonts w:ascii="Arial" w:hAnsi="Arial" w:cs="Arial"/>
          <w:sz w:val="24"/>
          <w:szCs w:val="24"/>
        </w:rPr>
        <w:t>.</w:t>
      </w:r>
      <w:r w:rsidR="00D61449" w:rsidRPr="00E85809">
        <w:rPr>
          <w:rFonts w:ascii="Arial" w:hAnsi="Arial" w:cs="Arial"/>
          <w:sz w:val="24"/>
          <w:szCs w:val="24"/>
        </w:rPr>
        <w:t xml:space="preserve"> M</w:t>
      </w:r>
      <w:r w:rsidR="00BA7B51" w:rsidRPr="00E85809">
        <w:rPr>
          <w:rFonts w:ascii="Arial" w:hAnsi="Arial" w:cs="Arial"/>
          <w:sz w:val="24"/>
          <w:szCs w:val="24"/>
        </w:rPr>
        <w:t>.</w:t>
      </w:r>
      <w:r w:rsidR="00D61449" w:rsidRPr="00E85809">
        <w:rPr>
          <w:rFonts w:ascii="Arial" w:hAnsi="Arial" w:cs="Arial"/>
          <w:sz w:val="24"/>
          <w:szCs w:val="24"/>
        </w:rPr>
        <w:t xml:space="preserve"> K</w:t>
      </w:r>
      <w:r w:rsidR="00BA7B51" w:rsidRPr="00E85809">
        <w:rPr>
          <w:rFonts w:ascii="Arial" w:hAnsi="Arial" w:cs="Arial"/>
          <w:sz w:val="24"/>
          <w:szCs w:val="24"/>
        </w:rPr>
        <w:t>.</w:t>
      </w:r>
      <w:r w:rsidR="00D61449" w:rsidRPr="00E85809">
        <w:rPr>
          <w:rFonts w:ascii="Arial" w:hAnsi="Arial" w:cs="Arial"/>
          <w:sz w:val="24"/>
          <w:szCs w:val="24"/>
        </w:rPr>
        <w:t xml:space="preserve"> z P</w:t>
      </w:r>
      <w:r w:rsidR="00BA7B51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</w:t>
      </w:r>
      <w:r w:rsidR="00D61449" w:rsidRPr="00E85809">
        <w:rPr>
          <w:rFonts w:ascii="Arial" w:hAnsi="Arial" w:cs="Arial"/>
          <w:sz w:val="24"/>
          <w:szCs w:val="24"/>
        </w:rPr>
        <w:t>M</w:t>
      </w:r>
      <w:r w:rsidR="00BA7B51" w:rsidRPr="00E85809">
        <w:rPr>
          <w:rFonts w:ascii="Arial" w:hAnsi="Arial" w:cs="Arial"/>
          <w:sz w:val="24"/>
          <w:szCs w:val="24"/>
        </w:rPr>
        <w:t>.</w:t>
      </w:r>
      <w:r w:rsidR="002E55D7" w:rsidRPr="00E85809">
        <w:rPr>
          <w:rFonts w:ascii="Arial" w:hAnsi="Arial" w:cs="Arial"/>
          <w:sz w:val="24"/>
          <w:szCs w:val="24"/>
        </w:rPr>
        <w:t xml:space="preserve">”. </w:t>
      </w:r>
    </w:p>
    <w:p w14:paraId="44318672" w14:textId="77777777" w:rsidR="00E85809" w:rsidRPr="00E85809" w:rsidRDefault="00E85809" w:rsidP="00087C7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3E8F8D5" w14:textId="1F3449FE" w:rsidR="00016D81" w:rsidRPr="00E85809" w:rsidRDefault="00016D81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 xml:space="preserve">6. </w:t>
      </w:r>
      <w:r w:rsidR="00621D67" w:rsidRPr="00E85809">
        <w:rPr>
          <w:rFonts w:ascii="Arial" w:hAnsi="Arial" w:cs="Arial"/>
          <w:sz w:val="24"/>
          <w:szCs w:val="24"/>
        </w:rPr>
        <w:t xml:space="preserve">Pozew o ustalenie właściciela nieruchomości </w:t>
      </w:r>
      <w:r w:rsidR="00621D67" w:rsidRPr="00E85809">
        <w:rPr>
          <w:rStyle w:val="FontStyle27"/>
          <w:rFonts w:ascii="Arial" w:hAnsi="Arial" w:cs="Arial"/>
          <w:sz w:val="24"/>
          <w:szCs w:val="24"/>
        </w:rPr>
        <w:t xml:space="preserve">„Kolonia Mokotów 100 A”,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6066BD" w:rsidRPr="00E85809">
        <w:rPr>
          <w:rStyle w:val="FontStyle27"/>
          <w:rFonts w:ascii="Arial" w:hAnsi="Arial" w:cs="Arial"/>
          <w:sz w:val="24"/>
          <w:szCs w:val="24"/>
        </w:rPr>
        <w:t>n</w:t>
      </w:r>
      <w:r w:rsidR="00621D67" w:rsidRPr="00E85809">
        <w:rPr>
          <w:rStyle w:val="FontStyle27"/>
          <w:rFonts w:ascii="Arial" w:hAnsi="Arial" w:cs="Arial"/>
          <w:sz w:val="24"/>
          <w:szCs w:val="24"/>
        </w:rPr>
        <w:t xml:space="preserve">r inw.W-818. </w:t>
      </w:r>
    </w:p>
    <w:p w14:paraId="59AD9EB0" w14:textId="5061173D" w:rsidR="00016D81" w:rsidRPr="00E85809" w:rsidRDefault="00621D67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>P</w:t>
      </w:r>
      <w:r w:rsidR="00BA7B51" w:rsidRPr="00E85809">
        <w:rPr>
          <w:rStyle w:val="FontStyle27"/>
          <w:rFonts w:ascii="Arial" w:hAnsi="Arial" w:cs="Arial"/>
          <w:sz w:val="24"/>
          <w:szCs w:val="24"/>
        </w:rPr>
        <w:t>.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 G</w:t>
      </w:r>
      <w:r w:rsidR="00BA7B51" w:rsidRPr="00E85809">
        <w:rPr>
          <w:rStyle w:val="FontStyle27"/>
          <w:rFonts w:ascii="Arial" w:hAnsi="Arial" w:cs="Arial"/>
          <w:sz w:val="24"/>
          <w:szCs w:val="24"/>
        </w:rPr>
        <w:t>.</w:t>
      </w:r>
      <w:r w:rsidR="00553075" w:rsidRPr="00E85809">
        <w:rPr>
          <w:rStyle w:val="FontStyle27"/>
          <w:rFonts w:ascii="Arial" w:hAnsi="Arial" w:cs="Arial"/>
          <w:sz w:val="24"/>
          <w:szCs w:val="24"/>
        </w:rPr>
        <w:t xml:space="preserve">-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spadkobierca </w:t>
      </w:r>
      <w:r w:rsidR="00647ED0" w:rsidRPr="00E85809">
        <w:rPr>
          <w:rFonts w:ascii="Arial" w:hAnsi="Arial" w:cs="Arial"/>
          <w:sz w:val="24"/>
          <w:szCs w:val="24"/>
        </w:rPr>
        <w:t>po K</w:t>
      </w:r>
      <w:r w:rsidR="00BA7B51" w:rsidRPr="00E85809">
        <w:rPr>
          <w:rFonts w:ascii="Arial" w:hAnsi="Arial" w:cs="Arial"/>
          <w:sz w:val="24"/>
          <w:szCs w:val="24"/>
        </w:rPr>
        <w:t>.</w:t>
      </w:r>
      <w:r w:rsidR="00647ED0" w:rsidRPr="00E85809">
        <w:rPr>
          <w:rFonts w:ascii="Arial" w:hAnsi="Arial" w:cs="Arial"/>
          <w:sz w:val="24"/>
          <w:szCs w:val="24"/>
        </w:rPr>
        <w:t xml:space="preserve"> M</w:t>
      </w:r>
      <w:r w:rsidR="00BA7B51" w:rsidRPr="00E85809">
        <w:rPr>
          <w:rFonts w:ascii="Arial" w:hAnsi="Arial" w:cs="Arial"/>
          <w:sz w:val="24"/>
          <w:szCs w:val="24"/>
        </w:rPr>
        <w:t>.</w:t>
      </w:r>
      <w:r w:rsidR="00647ED0" w:rsidRPr="00E85809">
        <w:rPr>
          <w:rFonts w:ascii="Arial" w:hAnsi="Arial" w:cs="Arial"/>
          <w:sz w:val="24"/>
          <w:szCs w:val="24"/>
        </w:rPr>
        <w:t xml:space="preserve"> (M</w:t>
      </w:r>
      <w:r w:rsidR="00BA7B51" w:rsidRPr="00E85809">
        <w:rPr>
          <w:rFonts w:ascii="Arial" w:hAnsi="Arial" w:cs="Arial"/>
          <w:sz w:val="24"/>
          <w:szCs w:val="24"/>
        </w:rPr>
        <w:t>.</w:t>
      </w:r>
      <w:r w:rsidR="00647ED0" w:rsidRPr="00E85809">
        <w:rPr>
          <w:rFonts w:ascii="Arial" w:hAnsi="Arial" w:cs="Arial"/>
          <w:sz w:val="24"/>
          <w:szCs w:val="24"/>
        </w:rPr>
        <w:t xml:space="preserve">) </w:t>
      </w:r>
      <w:r w:rsidRPr="00E85809">
        <w:rPr>
          <w:rStyle w:val="FontStyle27"/>
          <w:rFonts w:ascii="Arial" w:hAnsi="Arial" w:cs="Arial"/>
          <w:sz w:val="24"/>
          <w:szCs w:val="24"/>
        </w:rPr>
        <w:t>i beneficjent decyzji reprywatyzacyjnej wystąpił do sądu o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ustal</w:t>
      </w:r>
      <w:r w:rsidR="00BE7AAC" w:rsidRPr="00E85809">
        <w:rPr>
          <w:rStyle w:val="FontStyle27"/>
          <w:rFonts w:ascii="Arial" w:hAnsi="Arial" w:cs="Arial"/>
          <w:sz w:val="24"/>
          <w:szCs w:val="24"/>
        </w:rPr>
        <w:t>enie w</w:t>
      </w:r>
      <w:r w:rsidRPr="00E85809">
        <w:rPr>
          <w:rStyle w:val="FontStyle27"/>
          <w:rFonts w:ascii="Arial" w:hAnsi="Arial" w:cs="Arial"/>
          <w:sz w:val="24"/>
          <w:szCs w:val="24"/>
        </w:rPr>
        <w:t>łaściciela nieruchomości hip. Kolonia Mokotów 100 A, nr rej. Hip</w:t>
      </w:r>
      <w:r w:rsidR="00647ED0" w:rsidRPr="00E85809">
        <w:rPr>
          <w:rStyle w:val="FontStyle27"/>
          <w:rFonts w:ascii="Arial" w:hAnsi="Arial" w:cs="Arial"/>
          <w:sz w:val="24"/>
          <w:szCs w:val="24"/>
        </w:rPr>
        <w:t xml:space="preserve">. </w:t>
      </w:r>
      <w:r w:rsidRPr="00E85809">
        <w:rPr>
          <w:rStyle w:val="FontStyle27"/>
          <w:rFonts w:ascii="Arial" w:hAnsi="Arial" w:cs="Arial"/>
          <w:sz w:val="24"/>
          <w:szCs w:val="24"/>
        </w:rPr>
        <w:t>W-818.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Wniosek został złożony 15 listopada 2006 r. do Sądu Rejonowego dla Warszawy-Mokotowa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w Warszawie XVI Wydział Cywilny i zarejestrowany pod sygn. akt XVI C  (poprzednio XVI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C).</w:t>
      </w:r>
      <w:r w:rsidR="00BE7AAC" w:rsidRPr="00E85809">
        <w:rPr>
          <w:rStyle w:val="FontStyle27"/>
          <w:rFonts w:ascii="Arial" w:hAnsi="Arial" w:cs="Arial"/>
          <w:sz w:val="24"/>
          <w:szCs w:val="24"/>
        </w:rPr>
        <w:t xml:space="preserve"> P</w:t>
      </w:r>
      <w:r w:rsidR="00CA54FC" w:rsidRPr="00E85809">
        <w:rPr>
          <w:rStyle w:val="FontStyle27"/>
          <w:rFonts w:ascii="Arial" w:hAnsi="Arial" w:cs="Arial"/>
          <w:sz w:val="24"/>
          <w:szCs w:val="24"/>
        </w:rPr>
        <w:t>ostanowieniem z dnia 7 maja 2007 r. Sąd na podstawie art. 199 § 1 pkt 3 k.p.c. odrzucił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CA54FC" w:rsidRPr="00E85809">
        <w:rPr>
          <w:rStyle w:val="FontStyle27"/>
          <w:rFonts w:ascii="Arial" w:hAnsi="Arial" w:cs="Arial"/>
          <w:sz w:val="24"/>
          <w:szCs w:val="24"/>
        </w:rPr>
        <w:t>pozew wobec braku zdolności sądowej strony pozwanej tj. Wydziału Ksiąg Wieczystych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CA54FC" w:rsidRPr="00E85809">
        <w:rPr>
          <w:rStyle w:val="FontStyle27"/>
          <w:rFonts w:ascii="Arial" w:hAnsi="Arial" w:cs="Arial"/>
          <w:sz w:val="24"/>
          <w:szCs w:val="24"/>
        </w:rPr>
        <w:t>Sądu Rejonow</w:t>
      </w:r>
      <w:r w:rsidR="00294185" w:rsidRPr="00E85809">
        <w:rPr>
          <w:rStyle w:val="FontStyle27"/>
          <w:rFonts w:ascii="Arial" w:hAnsi="Arial" w:cs="Arial"/>
          <w:sz w:val="24"/>
          <w:szCs w:val="24"/>
        </w:rPr>
        <w:t xml:space="preserve">ego </w:t>
      </w:r>
      <w:r w:rsidR="00CA54FC" w:rsidRPr="00E85809">
        <w:rPr>
          <w:rStyle w:val="FontStyle27"/>
          <w:rFonts w:ascii="Arial" w:hAnsi="Arial" w:cs="Arial"/>
          <w:sz w:val="24"/>
          <w:szCs w:val="24"/>
        </w:rPr>
        <w:t xml:space="preserve">dla Warszawy Mokotowa. </w:t>
      </w:r>
    </w:p>
    <w:p w14:paraId="685A3101" w14:textId="3AFF9084" w:rsidR="00016D81" w:rsidRPr="00E85809" w:rsidRDefault="004F0278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 xml:space="preserve">W </w:t>
      </w:r>
      <w:r w:rsidR="00D005B7" w:rsidRPr="00E85809">
        <w:rPr>
          <w:rStyle w:val="FontStyle27"/>
          <w:rFonts w:ascii="Arial" w:hAnsi="Arial" w:cs="Arial"/>
          <w:sz w:val="24"/>
          <w:szCs w:val="24"/>
        </w:rPr>
        <w:t>S</w:t>
      </w:r>
      <w:r w:rsidRPr="00E85809">
        <w:rPr>
          <w:rStyle w:val="FontStyle27"/>
          <w:rFonts w:ascii="Arial" w:hAnsi="Arial" w:cs="Arial"/>
          <w:sz w:val="24"/>
          <w:szCs w:val="24"/>
        </w:rPr>
        <w:t>ądzie Rejonowego dla Warszawy-Mokotowa w Warszawie, n</w:t>
      </w:r>
      <w:r w:rsidR="00921186" w:rsidRPr="00E85809">
        <w:rPr>
          <w:rStyle w:val="FontStyle27"/>
          <w:rFonts w:ascii="Arial" w:hAnsi="Arial" w:cs="Arial"/>
          <w:sz w:val="24"/>
          <w:szCs w:val="24"/>
        </w:rPr>
        <w:t>ie zarejestrowano innych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921186" w:rsidRPr="00E85809">
        <w:rPr>
          <w:rStyle w:val="FontStyle27"/>
          <w:rFonts w:ascii="Arial" w:hAnsi="Arial" w:cs="Arial"/>
          <w:sz w:val="24"/>
          <w:szCs w:val="24"/>
        </w:rPr>
        <w:t xml:space="preserve">spraw w przedmiocie </w:t>
      </w:r>
      <w:r w:rsidR="00921186" w:rsidRPr="00E85809">
        <w:rPr>
          <w:rFonts w:ascii="Arial" w:hAnsi="Arial" w:cs="Arial"/>
          <w:sz w:val="24"/>
          <w:szCs w:val="24"/>
        </w:rPr>
        <w:t xml:space="preserve">ustalenia właściciela nieruchomości </w:t>
      </w:r>
      <w:r w:rsidR="00921186" w:rsidRPr="00E85809">
        <w:rPr>
          <w:rStyle w:val="FontStyle27"/>
          <w:rFonts w:ascii="Arial" w:hAnsi="Arial" w:cs="Arial"/>
          <w:sz w:val="24"/>
          <w:szCs w:val="24"/>
        </w:rPr>
        <w:t xml:space="preserve">„Kolonia Mokotów 100 A”, nr </w:t>
      </w:r>
      <w:proofErr w:type="spellStart"/>
      <w:r w:rsidR="003036A7" w:rsidRPr="00E85809">
        <w:rPr>
          <w:rStyle w:val="FontStyle27"/>
          <w:rFonts w:ascii="Arial" w:hAnsi="Arial" w:cs="Arial"/>
          <w:sz w:val="24"/>
          <w:szCs w:val="24"/>
        </w:rPr>
        <w:t>inw</w:t>
      </w:r>
      <w:proofErr w:type="spellEnd"/>
      <w:r w:rsidR="003036A7" w:rsidRPr="00E85809">
        <w:rPr>
          <w:rStyle w:val="FontStyle27"/>
          <w:rFonts w:ascii="Arial" w:hAnsi="Arial" w:cs="Arial"/>
          <w:sz w:val="24"/>
          <w:szCs w:val="24"/>
        </w:rPr>
        <w:t>.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3036A7" w:rsidRPr="00E85809">
        <w:rPr>
          <w:rStyle w:val="FontStyle27"/>
          <w:rFonts w:ascii="Arial" w:hAnsi="Arial" w:cs="Arial"/>
          <w:sz w:val="24"/>
          <w:szCs w:val="24"/>
        </w:rPr>
        <w:t>W</w:t>
      </w:r>
      <w:r w:rsidR="00921186" w:rsidRPr="00E85809">
        <w:rPr>
          <w:rStyle w:val="FontStyle27"/>
          <w:rFonts w:ascii="Arial" w:hAnsi="Arial" w:cs="Arial"/>
          <w:sz w:val="24"/>
          <w:szCs w:val="24"/>
        </w:rPr>
        <w:t>-818.</w:t>
      </w:r>
    </w:p>
    <w:p w14:paraId="7957EE44" w14:textId="77777777" w:rsidR="00E85809" w:rsidRPr="00E85809" w:rsidRDefault="00E85809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</w:p>
    <w:p w14:paraId="7F6E4745" w14:textId="085CBA0D" w:rsidR="004B2976" w:rsidRPr="00E85809" w:rsidRDefault="00016D81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>7.</w:t>
      </w:r>
      <w:r w:rsidR="004B2976" w:rsidRPr="00E85809">
        <w:rPr>
          <w:rStyle w:val="FontStyle27"/>
          <w:rFonts w:ascii="Arial" w:hAnsi="Arial" w:cs="Arial"/>
          <w:sz w:val="24"/>
          <w:szCs w:val="24"/>
        </w:rPr>
        <w:t xml:space="preserve">Objęcie w posiadanie. </w:t>
      </w:r>
    </w:p>
    <w:p w14:paraId="53857EAF" w14:textId="3D5CB07F" w:rsidR="00016D81" w:rsidRPr="00E85809" w:rsidRDefault="004B2976" w:rsidP="00087C7C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E85809">
        <w:rPr>
          <w:rFonts w:ascii="Arial" w:eastAsia="Calibri" w:hAnsi="Arial" w:cs="Arial"/>
          <w:sz w:val="24"/>
          <w:szCs w:val="24"/>
        </w:rPr>
        <w:t>Objęcie niniejszego gruntu w posiadanie przez Gminę m.st. Warszawy nastąpiło na podstawie rozporządzenia Ministra Odbudowy z dnia 27 stycznia 1948 r. wydanego w porozumieniu z</w:t>
      </w:r>
      <w:r w:rsidR="00016D81" w:rsidRPr="00E85809">
        <w:rPr>
          <w:rFonts w:ascii="Arial" w:eastAsia="Calibri" w:hAnsi="Arial" w:cs="Arial"/>
          <w:sz w:val="24"/>
          <w:szCs w:val="24"/>
        </w:rPr>
        <w:t xml:space="preserve"> </w:t>
      </w:r>
      <w:r w:rsidRPr="00E85809">
        <w:rPr>
          <w:rFonts w:ascii="Arial" w:eastAsia="Calibri" w:hAnsi="Arial" w:cs="Arial"/>
          <w:sz w:val="24"/>
          <w:szCs w:val="24"/>
        </w:rPr>
        <w:t>Ministrem Administracji w sprawie obejmowania gruntów przez gminę m. st. Warszawy</w:t>
      </w:r>
      <w:r w:rsidR="00016D81" w:rsidRPr="00E85809">
        <w:rPr>
          <w:rFonts w:ascii="Arial" w:eastAsia="Calibri" w:hAnsi="Arial" w:cs="Arial"/>
          <w:sz w:val="24"/>
          <w:szCs w:val="24"/>
        </w:rPr>
        <w:t xml:space="preserve"> </w:t>
      </w:r>
      <w:r w:rsidRPr="00E85809">
        <w:rPr>
          <w:rFonts w:ascii="Arial" w:eastAsia="Calibri" w:hAnsi="Arial" w:cs="Arial"/>
          <w:sz w:val="24"/>
          <w:szCs w:val="24"/>
        </w:rPr>
        <w:t>(Dz.U. z 1948 r. Nr 6, poz. 43). Zgodnie z § 3 cytowanego rozporządzenia, grunty uważano</w:t>
      </w:r>
      <w:r w:rsidR="00016D81" w:rsidRPr="00E85809">
        <w:rPr>
          <w:rFonts w:ascii="Arial" w:eastAsia="Calibri" w:hAnsi="Arial" w:cs="Arial"/>
          <w:sz w:val="24"/>
          <w:szCs w:val="24"/>
        </w:rPr>
        <w:t xml:space="preserve"> </w:t>
      </w:r>
      <w:r w:rsidRPr="00E85809">
        <w:rPr>
          <w:rFonts w:ascii="Arial" w:eastAsia="Calibri" w:hAnsi="Arial" w:cs="Arial"/>
          <w:sz w:val="24"/>
          <w:szCs w:val="24"/>
        </w:rPr>
        <w:t>za objęte w posiadanie z dniem wydania numeru organu urzędowego Zarządu Miejskiego, w</w:t>
      </w:r>
      <w:r w:rsidR="00016D81" w:rsidRPr="00E85809">
        <w:rPr>
          <w:rFonts w:ascii="Arial" w:eastAsia="Calibri" w:hAnsi="Arial" w:cs="Arial"/>
          <w:sz w:val="24"/>
          <w:szCs w:val="24"/>
        </w:rPr>
        <w:t xml:space="preserve"> </w:t>
      </w:r>
      <w:r w:rsidRPr="00E85809">
        <w:rPr>
          <w:rFonts w:ascii="Arial" w:eastAsia="Calibri" w:hAnsi="Arial" w:cs="Arial"/>
          <w:sz w:val="24"/>
          <w:szCs w:val="24"/>
        </w:rPr>
        <w:t>którym zamieszczono ogłoszenie. Objęcie niniejszego gruntu przez gminę nastąpiło w dniu</w:t>
      </w:r>
      <w:r w:rsidR="00016D81" w:rsidRPr="00E85809">
        <w:rPr>
          <w:rFonts w:ascii="Arial" w:eastAsia="Calibri" w:hAnsi="Arial" w:cs="Arial"/>
          <w:sz w:val="24"/>
          <w:szCs w:val="24"/>
        </w:rPr>
        <w:t xml:space="preserve"> </w:t>
      </w:r>
      <w:r w:rsidRPr="00E85809">
        <w:rPr>
          <w:rFonts w:ascii="Arial" w:eastAsia="Calibri" w:hAnsi="Arial" w:cs="Arial"/>
          <w:sz w:val="24"/>
          <w:szCs w:val="24"/>
        </w:rPr>
        <w:t xml:space="preserve">16 sierpnia 1948 r., tj. z dniem ukazania się ogłoszenia w Dzienniku Urzędowym Nr 20 Rady Narodowej i Zarządu Miejskiego m.st. Warszawy. </w:t>
      </w:r>
    </w:p>
    <w:p w14:paraId="27EBD37A" w14:textId="77777777" w:rsidR="00E85809" w:rsidRPr="00E85809" w:rsidRDefault="00E85809" w:rsidP="00087C7C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0F748C43" w14:textId="3921E723" w:rsidR="004B2976" w:rsidRPr="00E85809" w:rsidRDefault="00016D81" w:rsidP="00087C7C">
      <w:pPr>
        <w:spacing w:after="0" w:line="360" w:lineRule="auto"/>
        <w:rPr>
          <w:rFonts w:ascii="Arial" w:hAnsi="Arial" w:cs="Arial"/>
          <w:kern w:val="1"/>
          <w:sz w:val="24"/>
          <w:szCs w:val="24"/>
        </w:rPr>
      </w:pPr>
      <w:r w:rsidRPr="00E85809">
        <w:rPr>
          <w:rFonts w:ascii="Arial" w:eastAsia="Calibri" w:hAnsi="Arial" w:cs="Arial"/>
          <w:sz w:val="24"/>
          <w:szCs w:val="24"/>
        </w:rPr>
        <w:t xml:space="preserve">8. </w:t>
      </w:r>
      <w:r w:rsidR="004B2976" w:rsidRPr="00E85809">
        <w:rPr>
          <w:rFonts w:ascii="Arial" w:hAnsi="Arial" w:cs="Arial"/>
          <w:kern w:val="1"/>
          <w:sz w:val="24"/>
          <w:szCs w:val="24"/>
        </w:rPr>
        <w:t xml:space="preserve">Wniosek dekretowy. </w:t>
      </w:r>
    </w:p>
    <w:p w14:paraId="2CD9830A" w14:textId="1D1CB2E8" w:rsidR="00016D81" w:rsidRPr="00E85809" w:rsidRDefault="004B2976" w:rsidP="00087C7C">
      <w:pPr>
        <w:spacing w:after="0" w:line="360" w:lineRule="auto"/>
        <w:rPr>
          <w:rFonts w:ascii="Arial" w:hAnsi="Arial" w:cs="Arial"/>
          <w:kern w:val="1"/>
          <w:sz w:val="24"/>
          <w:szCs w:val="24"/>
        </w:rPr>
      </w:pPr>
      <w:r w:rsidRPr="00E85809">
        <w:rPr>
          <w:rFonts w:ascii="Arial" w:hAnsi="Arial" w:cs="Arial"/>
          <w:kern w:val="1"/>
          <w:sz w:val="24"/>
          <w:szCs w:val="24"/>
        </w:rPr>
        <w:t>W dniu 14 lutego 1949 r. L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 M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 K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 M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 (M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>) w imieniu własnym złożyła wniosek dekretowy o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ustanowienie prawa własności czasowej do terenu niezabudowanej nieruchomości położ</w:t>
      </w:r>
      <w:r w:rsidR="003D4ED7" w:rsidRPr="00E85809">
        <w:rPr>
          <w:rFonts w:ascii="Arial" w:hAnsi="Arial" w:cs="Arial"/>
          <w:kern w:val="1"/>
          <w:sz w:val="24"/>
          <w:szCs w:val="24"/>
        </w:rPr>
        <w:t>o</w:t>
      </w:r>
      <w:r w:rsidRPr="00E85809">
        <w:rPr>
          <w:rFonts w:ascii="Arial" w:hAnsi="Arial" w:cs="Arial"/>
          <w:kern w:val="1"/>
          <w:sz w:val="24"/>
          <w:szCs w:val="24"/>
        </w:rPr>
        <w:t>nej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w Warszawie przy ul. Dolnej nr 8, oznaczonego nazwami hipotecznymi część „Kolonia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Janówka” rej. hip. W 2997 i „Kolonia Mokotów” 100 A” rej. hip. W 818. We wniosku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wnioskująca podpisała się „M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>”, wskazała, że jest żoną zmarłego i spadkobierczynią K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 M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bookmarkStart w:id="5" w:name="_Hlk102068687"/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(M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). </w:t>
      </w:r>
      <w:bookmarkEnd w:id="5"/>
      <w:r w:rsidRPr="00E85809">
        <w:rPr>
          <w:rFonts w:ascii="Arial" w:hAnsi="Arial" w:cs="Arial"/>
          <w:kern w:val="1"/>
          <w:sz w:val="24"/>
          <w:szCs w:val="24"/>
        </w:rPr>
        <w:t>We wniosku znajduje się dopisek, że tytuł własności nieruchomości ujawniony wpisem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jawnym na K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 M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 (M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>), a postępowanie spadkowe po K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 M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 (M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>) jest w toku. Wniosek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wpłynął do organu w dniu 16 lutego 1949 r. Od wniosku pobrano opłatę manipulacyjną w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 xml:space="preserve">wysokości 3.000 zł. </w:t>
      </w:r>
    </w:p>
    <w:p w14:paraId="710841F9" w14:textId="77777777" w:rsidR="00E85809" w:rsidRPr="00E85809" w:rsidRDefault="00E85809" w:rsidP="00087C7C">
      <w:pPr>
        <w:spacing w:after="0" w:line="360" w:lineRule="auto"/>
        <w:rPr>
          <w:rFonts w:ascii="Arial" w:hAnsi="Arial" w:cs="Arial"/>
          <w:kern w:val="1"/>
          <w:sz w:val="24"/>
          <w:szCs w:val="24"/>
        </w:rPr>
      </w:pPr>
    </w:p>
    <w:p w14:paraId="43D0CFB0" w14:textId="7520FC99" w:rsidR="004B2976" w:rsidRPr="00E85809" w:rsidRDefault="00016D81" w:rsidP="00087C7C">
      <w:pPr>
        <w:spacing w:after="0" w:line="360" w:lineRule="auto"/>
        <w:rPr>
          <w:rFonts w:ascii="Arial" w:hAnsi="Arial" w:cs="Arial"/>
          <w:kern w:val="1"/>
          <w:sz w:val="24"/>
          <w:szCs w:val="24"/>
        </w:rPr>
      </w:pPr>
      <w:r w:rsidRPr="00E85809">
        <w:rPr>
          <w:rFonts w:ascii="Arial" w:hAnsi="Arial" w:cs="Arial"/>
          <w:kern w:val="1"/>
          <w:sz w:val="24"/>
          <w:szCs w:val="24"/>
        </w:rPr>
        <w:t>9.P</w:t>
      </w:r>
      <w:r w:rsidR="004B2976" w:rsidRPr="00E85809">
        <w:rPr>
          <w:rFonts w:ascii="Arial" w:hAnsi="Arial" w:cs="Arial"/>
          <w:kern w:val="1"/>
          <w:sz w:val="24"/>
          <w:szCs w:val="24"/>
        </w:rPr>
        <w:t xml:space="preserve">ostępowanie na podstawie wniosku dekretowego. </w:t>
      </w:r>
    </w:p>
    <w:p w14:paraId="4AD9A584" w14:textId="709F73F0" w:rsidR="000B2DD4" w:rsidRPr="00E85809" w:rsidRDefault="004B2976" w:rsidP="00087C7C">
      <w:pPr>
        <w:spacing w:after="0" w:line="360" w:lineRule="auto"/>
        <w:rPr>
          <w:rFonts w:ascii="Arial" w:hAnsi="Arial" w:cs="Arial"/>
          <w:kern w:val="1"/>
          <w:sz w:val="24"/>
          <w:szCs w:val="24"/>
        </w:rPr>
      </w:pPr>
      <w:r w:rsidRPr="00E85809">
        <w:rPr>
          <w:rFonts w:ascii="Arial" w:hAnsi="Arial" w:cs="Arial"/>
          <w:kern w:val="1"/>
          <w:sz w:val="24"/>
          <w:szCs w:val="24"/>
        </w:rPr>
        <w:t>W aktach własnościowych znajdują się projekty decyzji Prezydium Rady Narodowej w m.st. Warszawie w przedmiocie wniosku o przyznanie prawa własności czasowej do gruntu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nieruchomości warszawskiej położ</w:t>
      </w:r>
      <w:r w:rsidR="003D4ED7" w:rsidRPr="00E85809">
        <w:rPr>
          <w:rFonts w:ascii="Arial" w:hAnsi="Arial" w:cs="Arial"/>
          <w:kern w:val="1"/>
          <w:sz w:val="24"/>
          <w:szCs w:val="24"/>
        </w:rPr>
        <w:t>o</w:t>
      </w:r>
      <w:r w:rsidRPr="00E85809">
        <w:rPr>
          <w:rFonts w:ascii="Arial" w:hAnsi="Arial" w:cs="Arial"/>
          <w:kern w:val="1"/>
          <w:sz w:val="24"/>
          <w:szCs w:val="24"/>
        </w:rPr>
        <w:t>nej przy ul. Dolnej 8, oznaczonej Nr hip. 2997 i Nr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hip.818. Projekt zatytułowany jest „orzeczenie administracyjne” z 1950 r., nie jest opatrzony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numerem sprawy, datą, pieczęcią czy podpisem osoby upoważnionej do wydania decyzji.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Zgodnie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z treścią zawartą w projekcie decyzji Prezydium Rady Narodowej w m.st. Warszawie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odmówiło K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 M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 (M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>) przyznania prawa własności czasowej do gruntu nieruchomości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warszawskiej położ</w:t>
      </w:r>
      <w:r w:rsidR="003D4ED7" w:rsidRPr="00E85809">
        <w:rPr>
          <w:rFonts w:ascii="Arial" w:hAnsi="Arial" w:cs="Arial"/>
          <w:kern w:val="1"/>
          <w:sz w:val="24"/>
          <w:szCs w:val="24"/>
        </w:rPr>
        <w:t>o</w:t>
      </w:r>
      <w:r w:rsidRPr="00E85809">
        <w:rPr>
          <w:rFonts w:ascii="Arial" w:hAnsi="Arial" w:cs="Arial"/>
          <w:kern w:val="1"/>
          <w:sz w:val="24"/>
          <w:szCs w:val="24"/>
        </w:rPr>
        <w:t xml:space="preserve">nej przy ul. Dolnej nr 8, oznaczonej Nr hip. 2997 i Nr hip. 818. </w:t>
      </w:r>
    </w:p>
    <w:p w14:paraId="03C19F6B" w14:textId="77777777" w:rsidR="00016D81" w:rsidRPr="00E85809" w:rsidRDefault="004B2976" w:rsidP="00087C7C">
      <w:pPr>
        <w:spacing w:after="0" w:line="360" w:lineRule="auto"/>
        <w:rPr>
          <w:rFonts w:ascii="Arial" w:hAnsi="Arial" w:cs="Arial"/>
          <w:kern w:val="1"/>
          <w:sz w:val="24"/>
          <w:szCs w:val="24"/>
        </w:rPr>
      </w:pPr>
      <w:r w:rsidRPr="00E85809">
        <w:rPr>
          <w:rFonts w:ascii="Arial" w:hAnsi="Arial" w:cs="Arial"/>
          <w:kern w:val="1"/>
          <w:sz w:val="24"/>
          <w:szCs w:val="24"/>
        </w:rPr>
        <w:lastRenderedPageBreak/>
        <w:t>P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 T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 G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>– reprezentujący H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 G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 spadkobiercę S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 G</w:t>
      </w:r>
      <w:r w:rsidR="000D0034" w:rsidRPr="00E85809">
        <w:rPr>
          <w:rFonts w:ascii="Arial" w:hAnsi="Arial" w:cs="Arial"/>
          <w:kern w:val="1"/>
          <w:sz w:val="24"/>
          <w:szCs w:val="24"/>
        </w:rPr>
        <w:t xml:space="preserve">. </w:t>
      </w:r>
      <w:r w:rsidRPr="00E85809">
        <w:rPr>
          <w:rFonts w:ascii="Arial" w:hAnsi="Arial" w:cs="Arial"/>
          <w:kern w:val="1"/>
          <w:sz w:val="24"/>
          <w:szCs w:val="24"/>
        </w:rPr>
        <w:t>z domu M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 (M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) pismem z dnia </w:t>
      </w:r>
      <w:r w:rsidR="00714067" w:rsidRPr="00E85809">
        <w:rPr>
          <w:rFonts w:ascii="Arial" w:hAnsi="Arial" w:cs="Arial"/>
          <w:kern w:val="1"/>
          <w:sz w:val="24"/>
          <w:szCs w:val="24"/>
        </w:rPr>
        <w:t>8 stycznia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="00714067" w:rsidRPr="00E85809">
        <w:rPr>
          <w:rFonts w:ascii="Arial" w:hAnsi="Arial" w:cs="Arial"/>
          <w:kern w:val="1"/>
          <w:sz w:val="24"/>
          <w:szCs w:val="24"/>
        </w:rPr>
        <w:t xml:space="preserve">1998 </w:t>
      </w:r>
      <w:r w:rsidRPr="00E85809">
        <w:rPr>
          <w:rFonts w:ascii="Arial" w:hAnsi="Arial" w:cs="Arial"/>
          <w:kern w:val="1"/>
          <w:sz w:val="24"/>
          <w:szCs w:val="24"/>
        </w:rPr>
        <w:t>r. zwrócił się o przywrócenie prawa do gruntu położnego przy ulicy Dolnej 8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oznaczonego jako</w:t>
      </w:r>
      <w:r w:rsidR="00714067" w:rsidRPr="00E85809">
        <w:rPr>
          <w:rFonts w:ascii="Arial" w:hAnsi="Arial" w:cs="Arial"/>
          <w:kern w:val="1"/>
          <w:sz w:val="24"/>
          <w:szCs w:val="24"/>
        </w:rPr>
        <w:t xml:space="preserve"> Osada M</w:t>
      </w:r>
      <w:r w:rsidR="008873E8" w:rsidRPr="00E85809">
        <w:rPr>
          <w:rFonts w:ascii="Arial" w:hAnsi="Arial" w:cs="Arial"/>
          <w:kern w:val="1"/>
          <w:sz w:val="24"/>
          <w:szCs w:val="24"/>
        </w:rPr>
        <w:t>okotów</w:t>
      </w:r>
      <w:r w:rsidR="00714067" w:rsidRPr="00E85809">
        <w:rPr>
          <w:rFonts w:ascii="Arial" w:hAnsi="Arial" w:cs="Arial"/>
          <w:kern w:val="1"/>
          <w:sz w:val="24"/>
          <w:szCs w:val="24"/>
        </w:rPr>
        <w:t xml:space="preserve"> A Nr 100 w Warszawie oraz </w:t>
      </w:r>
      <w:r w:rsidRPr="00E85809">
        <w:rPr>
          <w:rFonts w:ascii="Arial" w:hAnsi="Arial" w:cs="Arial"/>
          <w:kern w:val="1"/>
          <w:sz w:val="24"/>
          <w:szCs w:val="24"/>
        </w:rPr>
        <w:t>Osada Janówka.</w:t>
      </w:r>
      <w:r w:rsidR="00714067" w:rsidRPr="00E85809">
        <w:rPr>
          <w:rFonts w:ascii="Arial" w:hAnsi="Arial" w:cs="Arial"/>
          <w:kern w:val="1"/>
          <w:sz w:val="24"/>
          <w:szCs w:val="24"/>
        </w:rPr>
        <w:t xml:space="preserve"> Wniosek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="00714067" w:rsidRPr="00E85809">
        <w:rPr>
          <w:rFonts w:ascii="Arial" w:hAnsi="Arial" w:cs="Arial"/>
          <w:kern w:val="1"/>
          <w:sz w:val="24"/>
          <w:szCs w:val="24"/>
        </w:rPr>
        <w:t xml:space="preserve">ponowił 13 stycznia 1998 r. </w:t>
      </w:r>
    </w:p>
    <w:p w14:paraId="130ED062" w14:textId="77777777" w:rsidR="00016D81" w:rsidRPr="00E85809" w:rsidRDefault="004B2976" w:rsidP="00087C7C">
      <w:pPr>
        <w:spacing w:after="0" w:line="360" w:lineRule="auto"/>
        <w:rPr>
          <w:rFonts w:ascii="Arial" w:hAnsi="Arial" w:cs="Arial"/>
          <w:kern w:val="1"/>
          <w:sz w:val="24"/>
          <w:szCs w:val="24"/>
        </w:rPr>
      </w:pPr>
      <w:r w:rsidRPr="00E85809">
        <w:rPr>
          <w:rFonts w:ascii="Arial" w:hAnsi="Arial" w:cs="Arial"/>
          <w:kern w:val="1"/>
          <w:sz w:val="24"/>
          <w:szCs w:val="24"/>
        </w:rPr>
        <w:t>W dniu 1 lipca 1999 r. do Prezesa Urzędu Mieszkalnictwa i Rozwoju Miast wpłynął wniosek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P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 T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 G</w:t>
      </w:r>
      <w:r w:rsidR="000D0034" w:rsidRPr="00E85809">
        <w:rPr>
          <w:rFonts w:ascii="Arial" w:hAnsi="Arial" w:cs="Arial"/>
          <w:kern w:val="1"/>
          <w:sz w:val="24"/>
          <w:szCs w:val="24"/>
        </w:rPr>
        <w:t xml:space="preserve">. </w:t>
      </w:r>
      <w:r w:rsidRPr="00E85809">
        <w:rPr>
          <w:rFonts w:ascii="Arial" w:hAnsi="Arial" w:cs="Arial"/>
          <w:kern w:val="1"/>
          <w:sz w:val="24"/>
          <w:szCs w:val="24"/>
        </w:rPr>
        <w:t>reprezentującego H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 G</w:t>
      </w:r>
      <w:r w:rsidR="000D0034" w:rsidRPr="00E85809">
        <w:rPr>
          <w:rFonts w:ascii="Arial" w:hAnsi="Arial" w:cs="Arial"/>
          <w:kern w:val="1"/>
          <w:sz w:val="24"/>
          <w:szCs w:val="24"/>
        </w:rPr>
        <w:t xml:space="preserve">. </w:t>
      </w:r>
      <w:r w:rsidRPr="00E85809">
        <w:rPr>
          <w:rFonts w:ascii="Arial" w:hAnsi="Arial" w:cs="Arial"/>
          <w:kern w:val="1"/>
          <w:sz w:val="24"/>
          <w:szCs w:val="24"/>
        </w:rPr>
        <w:t>w sprawie stwierdzenia nieważności orzeczenia Prezydium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Rady Narodowej w m.st. Warszawie z dnia 1950 r. odmawiającego dotychczasowym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 xml:space="preserve">właścicielom przyznania prawa własności czasowej do gruntu nieruchomości warszawskiej położonej przy ul. Dolnej 8 </w:t>
      </w:r>
      <w:r w:rsidR="003036A7" w:rsidRPr="00E85809">
        <w:rPr>
          <w:rFonts w:ascii="Arial" w:hAnsi="Arial" w:cs="Arial"/>
          <w:kern w:val="1"/>
          <w:sz w:val="24"/>
          <w:szCs w:val="24"/>
        </w:rPr>
        <w:t>nr</w:t>
      </w:r>
      <w:r w:rsidRPr="00E85809">
        <w:rPr>
          <w:rFonts w:ascii="Arial" w:hAnsi="Arial" w:cs="Arial"/>
          <w:kern w:val="1"/>
          <w:sz w:val="24"/>
          <w:szCs w:val="24"/>
        </w:rPr>
        <w:t xml:space="preserve"> hip. 2997 i hip. 818. </w:t>
      </w:r>
    </w:p>
    <w:p w14:paraId="17BD0A44" w14:textId="1694CD53" w:rsidR="004B2976" w:rsidRPr="00E85809" w:rsidRDefault="004B2976" w:rsidP="00087C7C">
      <w:pPr>
        <w:spacing w:after="0" w:line="360" w:lineRule="auto"/>
        <w:rPr>
          <w:rFonts w:ascii="Arial" w:hAnsi="Arial" w:cs="Arial"/>
          <w:kern w:val="1"/>
          <w:sz w:val="24"/>
          <w:szCs w:val="24"/>
        </w:rPr>
      </w:pPr>
      <w:r w:rsidRPr="00E85809">
        <w:rPr>
          <w:rFonts w:ascii="Arial" w:hAnsi="Arial" w:cs="Arial"/>
          <w:kern w:val="1"/>
          <w:sz w:val="24"/>
          <w:szCs w:val="24"/>
        </w:rPr>
        <w:t>Prezes Urzędu Mieszkalnictwa i Rozwoju Miast decyzją z dnia 5 lipca 2001 r. nr PO.5.3-R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387/99 postępowanie w przedmiocie stwierdzenia nieważności orzeczenia administracyjnego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Prezydium Rady Narodowej w m.st. Warszawie z 1950 r. odmawiającego dotychczasowemu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właścicielowi przyznania prawa własności czasowej do gruntu nieruchomości warszawskiej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położ</w:t>
      </w:r>
      <w:r w:rsidR="00F80FA9" w:rsidRPr="00E85809">
        <w:rPr>
          <w:rFonts w:ascii="Arial" w:hAnsi="Arial" w:cs="Arial"/>
          <w:kern w:val="1"/>
          <w:sz w:val="24"/>
          <w:szCs w:val="24"/>
        </w:rPr>
        <w:t>o</w:t>
      </w:r>
      <w:r w:rsidRPr="00E85809">
        <w:rPr>
          <w:rFonts w:ascii="Arial" w:hAnsi="Arial" w:cs="Arial"/>
          <w:kern w:val="1"/>
          <w:sz w:val="24"/>
          <w:szCs w:val="24"/>
        </w:rPr>
        <w:t xml:space="preserve">nej przy ul. Dolnej 8, </w:t>
      </w:r>
      <w:proofErr w:type="spellStart"/>
      <w:r w:rsidRPr="00E85809">
        <w:rPr>
          <w:rFonts w:ascii="Arial" w:hAnsi="Arial" w:cs="Arial"/>
          <w:kern w:val="1"/>
          <w:sz w:val="24"/>
          <w:szCs w:val="24"/>
        </w:rPr>
        <w:t>ozn</w:t>
      </w:r>
      <w:proofErr w:type="spellEnd"/>
      <w:r w:rsidRPr="00E85809">
        <w:rPr>
          <w:rFonts w:ascii="Arial" w:hAnsi="Arial" w:cs="Arial"/>
          <w:kern w:val="1"/>
          <w:sz w:val="24"/>
          <w:szCs w:val="24"/>
        </w:rPr>
        <w:t>. jako „Osada Janówka nr hip. 2997” i „Kolonia Mokotów”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100 a, nr hip. 818 umorzył postepowanie w części dotyczącej nieruchomości stanowiącej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obecnie własność Skarbu Państwa tj. w części działek ewidencyjnych nr 75, 83, 93 w obrębie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1-01-24. W uzasadnieniu wskazano, że skoro w aktach spraw brak jest orzeczenia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administracyjnego o odmowie przyznania prawa własności czasowej do gruntu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p</w:t>
      </w:r>
      <w:r w:rsidRPr="00E85809">
        <w:rPr>
          <w:rFonts w:ascii="Arial" w:hAnsi="Arial" w:cs="Arial"/>
          <w:kern w:val="1"/>
          <w:sz w:val="24"/>
          <w:szCs w:val="24"/>
        </w:rPr>
        <w:t>rzedmiotowej nieruchomości i wnioskodawca nie posiada takiego orzeczenia,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to oznacza, że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żądanie przeprowadzenia post</w:t>
      </w:r>
      <w:r w:rsidR="003036A7" w:rsidRPr="00E85809">
        <w:rPr>
          <w:rFonts w:ascii="Arial" w:hAnsi="Arial" w:cs="Arial"/>
          <w:kern w:val="1"/>
          <w:sz w:val="24"/>
          <w:szCs w:val="24"/>
        </w:rPr>
        <w:t>ę</w:t>
      </w:r>
      <w:r w:rsidRPr="00E85809">
        <w:rPr>
          <w:rFonts w:ascii="Arial" w:hAnsi="Arial" w:cs="Arial"/>
          <w:kern w:val="1"/>
          <w:sz w:val="24"/>
          <w:szCs w:val="24"/>
        </w:rPr>
        <w:t>powania w trybie art. 156 k.p.a. wobec braku przedmiotu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 xml:space="preserve">postępowania jest bezprzedmiotowe.   </w:t>
      </w:r>
    </w:p>
    <w:p w14:paraId="43905F53" w14:textId="77777777" w:rsidR="00016D81" w:rsidRPr="00E85809" w:rsidRDefault="004B2976" w:rsidP="00087C7C">
      <w:pPr>
        <w:spacing w:after="0" w:line="360" w:lineRule="auto"/>
        <w:rPr>
          <w:rFonts w:ascii="Arial" w:hAnsi="Arial" w:cs="Arial"/>
          <w:kern w:val="1"/>
          <w:sz w:val="24"/>
          <w:szCs w:val="24"/>
        </w:rPr>
      </w:pPr>
      <w:r w:rsidRPr="00E85809">
        <w:rPr>
          <w:rFonts w:ascii="Arial" w:hAnsi="Arial" w:cs="Arial"/>
          <w:kern w:val="1"/>
          <w:sz w:val="24"/>
          <w:szCs w:val="24"/>
        </w:rPr>
        <w:t>Od powyższej decyzji z dnia</w:t>
      </w:r>
      <w:r w:rsidR="003036A7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5 lipca 2001 r. został złożony przez P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 T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 G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>- pełnomocnika H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 G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 xml:space="preserve">wniosek o ponowne rozpoznanie sprawy.  </w:t>
      </w:r>
    </w:p>
    <w:p w14:paraId="369B07F2" w14:textId="77777777" w:rsidR="00016D81" w:rsidRPr="00E85809" w:rsidRDefault="004B2976" w:rsidP="00087C7C">
      <w:pPr>
        <w:spacing w:after="0" w:line="360" w:lineRule="auto"/>
        <w:rPr>
          <w:rFonts w:ascii="Arial" w:hAnsi="Arial" w:cs="Arial"/>
          <w:kern w:val="1"/>
          <w:sz w:val="24"/>
          <w:szCs w:val="24"/>
        </w:rPr>
      </w:pPr>
      <w:r w:rsidRPr="00E85809">
        <w:rPr>
          <w:rFonts w:ascii="Arial" w:hAnsi="Arial" w:cs="Arial"/>
          <w:kern w:val="1"/>
          <w:sz w:val="24"/>
          <w:szCs w:val="24"/>
        </w:rPr>
        <w:t>Prezes Urzędu Mieszkalnictwa i Rozwoju Miast decyzją z dnia 25 września 2001 r. numer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 xml:space="preserve">P.5.3-WP-91/01 utrzymał w mocy swoją decyzję z dnia 5 lipca 2001 r.  </w:t>
      </w:r>
    </w:p>
    <w:p w14:paraId="7390D001" w14:textId="77777777" w:rsidR="00016D81" w:rsidRPr="00E85809" w:rsidRDefault="004B2976" w:rsidP="00087C7C">
      <w:pPr>
        <w:spacing w:after="0" w:line="360" w:lineRule="auto"/>
        <w:rPr>
          <w:rFonts w:ascii="Arial" w:hAnsi="Arial" w:cs="Arial"/>
          <w:kern w:val="1"/>
          <w:sz w:val="24"/>
          <w:szCs w:val="24"/>
        </w:rPr>
      </w:pPr>
      <w:r w:rsidRPr="00E85809">
        <w:rPr>
          <w:rFonts w:ascii="Arial" w:hAnsi="Arial" w:cs="Arial"/>
          <w:kern w:val="1"/>
          <w:sz w:val="24"/>
          <w:szCs w:val="24"/>
        </w:rPr>
        <w:t>Na decyzję Prezesa Urzędu Mieszkalnictwa i Rozwoju Miast z dnia 25 września 2001 r.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złożono skargę do Naczelnego Sądu Administracyjnego w Warszawie.</w:t>
      </w:r>
    </w:p>
    <w:p w14:paraId="337FCF5C" w14:textId="64D7E989" w:rsidR="00546297" w:rsidRPr="00E85809" w:rsidRDefault="004B2976" w:rsidP="00087C7C">
      <w:pPr>
        <w:spacing w:after="0" w:line="360" w:lineRule="auto"/>
        <w:rPr>
          <w:rFonts w:ascii="Arial" w:hAnsi="Arial" w:cs="Arial"/>
          <w:kern w:val="1"/>
          <w:sz w:val="24"/>
          <w:szCs w:val="24"/>
        </w:rPr>
      </w:pPr>
      <w:r w:rsidRPr="00E85809">
        <w:rPr>
          <w:rFonts w:ascii="Arial" w:hAnsi="Arial" w:cs="Arial"/>
          <w:kern w:val="1"/>
          <w:sz w:val="24"/>
          <w:szCs w:val="24"/>
        </w:rPr>
        <w:t>Naczelny Sąd Administracyjny w Warszawie postanowieniem z dnia 1 października 2003 r.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sygn. akt I SA 2846/01 po rozpoznaniu skargi H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 G</w:t>
      </w:r>
      <w:r w:rsidR="000D0034" w:rsidRPr="00E85809">
        <w:rPr>
          <w:rFonts w:ascii="Arial" w:hAnsi="Arial" w:cs="Arial"/>
          <w:kern w:val="1"/>
          <w:sz w:val="24"/>
          <w:szCs w:val="24"/>
        </w:rPr>
        <w:t>.</w:t>
      </w:r>
      <w:r w:rsidRPr="00E85809">
        <w:rPr>
          <w:rFonts w:ascii="Arial" w:hAnsi="Arial" w:cs="Arial"/>
          <w:kern w:val="1"/>
          <w:sz w:val="24"/>
          <w:szCs w:val="24"/>
        </w:rPr>
        <w:t xml:space="preserve"> na decyzję Prezesa Urzędu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Mieszkalnictwa i Rozwoju Miast z dnia 25 września 2001 r. Nr P.5.3.WP-31/01 umorzył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>postępowanie sądowe. W uzasadnieniu wskazano, że na rozprawie pełnomocnik skarżącego</w:t>
      </w:r>
      <w:r w:rsidR="00016D81" w:rsidRPr="00E85809">
        <w:rPr>
          <w:rFonts w:ascii="Arial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hAnsi="Arial" w:cs="Arial"/>
          <w:kern w:val="1"/>
          <w:sz w:val="24"/>
          <w:szCs w:val="24"/>
        </w:rPr>
        <w:t xml:space="preserve">cofnął skargę.     </w:t>
      </w:r>
    </w:p>
    <w:p w14:paraId="4A27252E" w14:textId="77777777" w:rsidR="00E85809" w:rsidRPr="00E85809" w:rsidRDefault="00E85809" w:rsidP="00087C7C">
      <w:pPr>
        <w:spacing w:after="0" w:line="360" w:lineRule="auto"/>
        <w:rPr>
          <w:rFonts w:ascii="Arial" w:hAnsi="Arial" w:cs="Arial"/>
          <w:kern w:val="1"/>
          <w:sz w:val="24"/>
          <w:szCs w:val="24"/>
        </w:rPr>
      </w:pPr>
    </w:p>
    <w:p w14:paraId="111E05E5" w14:textId="77777777" w:rsidR="00016D81" w:rsidRPr="00E85809" w:rsidRDefault="00D1135E" w:rsidP="00087C7C">
      <w:pPr>
        <w:pStyle w:val="Akapitzlist"/>
        <w:numPr>
          <w:ilvl w:val="0"/>
          <w:numId w:val="21"/>
        </w:numPr>
        <w:spacing w:after="0" w:line="360" w:lineRule="auto"/>
        <w:ind w:left="0"/>
        <w:rPr>
          <w:rStyle w:val="FontStyle27"/>
          <w:rFonts w:ascii="Arial" w:hAnsi="Arial" w:cs="Arial"/>
          <w:kern w:val="1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>Spór co do praw spadkowych po</w:t>
      </w:r>
      <w:r w:rsidR="006A3C03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6A3C03" w:rsidRPr="00E85809">
        <w:rPr>
          <w:rFonts w:ascii="Arial" w:hAnsi="Arial" w:cs="Arial"/>
          <w:sz w:val="24"/>
          <w:szCs w:val="24"/>
        </w:rPr>
        <w:t>K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="006A3C03" w:rsidRPr="00E85809">
        <w:rPr>
          <w:rFonts w:ascii="Arial" w:hAnsi="Arial" w:cs="Arial"/>
          <w:sz w:val="24"/>
          <w:szCs w:val="24"/>
        </w:rPr>
        <w:t xml:space="preserve"> M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="006A3C03" w:rsidRPr="00E85809">
        <w:rPr>
          <w:rFonts w:ascii="Arial" w:hAnsi="Arial" w:cs="Arial"/>
          <w:sz w:val="24"/>
          <w:szCs w:val="24"/>
        </w:rPr>
        <w:t xml:space="preserve"> (M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="006A3C03" w:rsidRPr="00E85809">
        <w:rPr>
          <w:rFonts w:ascii="Arial" w:hAnsi="Arial" w:cs="Arial"/>
          <w:sz w:val="24"/>
          <w:szCs w:val="24"/>
        </w:rPr>
        <w:t>)</w:t>
      </w:r>
      <w:r w:rsidRPr="00E85809">
        <w:rPr>
          <w:rStyle w:val="FontStyle27"/>
          <w:rFonts w:ascii="Arial" w:hAnsi="Arial" w:cs="Arial"/>
          <w:sz w:val="24"/>
          <w:szCs w:val="24"/>
        </w:rPr>
        <w:t>, zaistniały przed wydaniem</w:t>
      </w:r>
      <w:r w:rsidR="00016D81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prawomocnego orzeczenia spadkowego. </w:t>
      </w:r>
    </w:p>
    <w:p w14:paraId="6B6D5A23" w14:textId="5D43E7BC" w:rsidR="006A3C03" w:rsidRPr="00E85809" w:rsidRDefault="006A3C03" w:rsidP="00087C7C">
      <w:pPr>
        <w:spacing w:after="0" w:line="360" w:lineRule="auto"/>
        <w:rPr>
          <w:rFonts w:ascii="Arial" w:hAnsi="Arial" w:cs="Arial"/>
          <w:kern w:val="1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Zapisy w dawnych księgach hipotecznych i treść dokumentów załączonych do tych ksiąg oraz uzyskanych z Archiwum Państwowego wzmiankują, że na początku lat 20-tych XX wieku, początkowo uznano spadek po K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(M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) jako wakujący, a potem istniał spór co do praw spadkowych po </w:t>
      </w:r>
      <w:r w:rsidR="003036A7" w:rsidRPr="00E85809">
        <w:rPr>
          <w:rFonts w:ascii="Arial" w:hAnsi="Arial" w:cs="Arial"/>
          <w:sz w:val="24"/>
          <w:szCs w:val="24"/>
        </w:rPr>
        <w:t xml:space="preserve">nim. </w:t>
      </w:r>
    </w:p>
    <w:p w14:paraId="51559F0C" w14:textId="77777777" w:rsidR="00016D81" w:rsidRPr="00E85809" w:rsidRDefault="006A3C03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Sąd Okręgowy w Warszawie decyzją z dnia 2 stycznia 1930 r. nr V.Z.5348/29 postanowił spadek po K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uznać za wakujący i kuratorem tego spadku mianować adwokata M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K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. Z uzasadnienia decyzji wynika, że: (…) „po K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właścicielu </w:t>
      </w:r>
      <w:proofErr w:type="spellStart"/>
      <w:r w:rsidRPr="00E85809">
        <w:rPr>
          <w:rFonts w:ascii="Arial" w:hAnsi="Arial" w:cs="Arial"/>
          <w:sz w:val="24"/>
          <w:szCs w:val="24"/>
        </w:rPr>
        <w:t>Kolonji</w:t>
      </w:r>
      <w:proofErr w:type="spellEnd"/>
      <w:r w:rsidRPr="00E85809">
        <w:rPr>
          <w:rFonts w:ascii="Arial" w:hAnsi="Arial" w:cs="Arial"/>
          <w:sz w:val="24"/>
          <w:szCs w:val="24"/>
        </w:rPr>
        <w:t xml:space="preserve"> N.12 Adamów we wsi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Sielce pow. Warszawskiego otwarte zostało postępowanie spadkowe tudzież że pomimo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upływu terminu zamknięcia takowego w dniu 19 marca 1927 r. nikt praw swych do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wspomnianego spadku do dnia wydania zaświadczenia Hipotecznego Pisarza, to jest do dnia 6 grudnia 1929 r. nie zgłosił”. Odpis decyzji z księgi hipotecznej pod nazwą „Kolonia Nr 12 Adamów” W-7 pod pozycją 8. </w:t>
      </w:r>
    </w:p>
    <w:p w14:paraId="496A0CFC" w14:textId="77777777" w:rsidR="00016D81" w:rsidRPr="00E85809" w:rsidRDefault="006A3C03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Decyzją Sądu Okręgowego w Warszawie z dnia 1 października 1930 r. Nr V.Z.5348/29, po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rozpoznaniu wniosku L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E106A2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o zniesienie kurateli i wskutek złożonego przez kuratora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sprawozdania Sąd postanowił: 1) przyznać adw. M</w:t>
      </w:r>
      <w:r w:rsidR="00E106A2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K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, jako kuratorowi spadku wakującego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po K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tytułem wynagrodzenia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za sprawowanie kurateli wraz ze zwrotem poniesionych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przez kuratora wydatków ogólną sumę (1000) tysiąc złotych i sumą tą obciążyć masę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spadkową po K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w osobach wylegitymowanych w hipotece jego spadkobierców; 2)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decyzję Sądu z 2 stycznia 1930 roku, której mocą spadek po K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E106A2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uznany został za wakujący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i kuratorem tego spadku mianowany został adw. M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K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, uchylić w całości a </w:t>
      </w:r>
      <w:proofErr w:type="spellStart"/>
      <w:r w:rsidRPr="00E85809">
        <w:rPr>
          <w:rFonts w:ascii="Arial" w:hAnsi="Arial" w:cs="Arial"/>
          <w:sz w:val="24"/>
          <w:szCs w:val="24"/>
        </w:rPr>
        <w:t>tem</w:t>
      </w:r>
      <w:proofErr w:type="spellEnd"/>
      <w:r w:rsidRPr="00E85809">
        <w:rPr>
          <w:rFonts w:ascii="Arial" w:hAnsi="Arial" w:cs="Arial"/>
          <w:sz w:val="24"/>
          <w:szCs w:val="24"/>
        </w:rPr>
        <w:t xml:space="preserve"> samem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zwolnić adw. K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od obowiązków kuratora. Odpis decyzji z księgi hipotecznej pod nazwą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„Kolonia Nr 12 Adamów” W-7 pod pozycją 12.</w:t>
      </w:r>
    </w:p>
    <w:p w14:paraId="7F70C3DC" w14:textId="77777777" w:rsidR="00016D81" w:rsidRPr="00E85809" w:rsidRDefault="006A3C03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Ponadto w dawnych księgach hipotecznych są zapisy świadczące, że istniał spór co do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wpisów prawa własności po K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. Spór istniał pomiędzy A</w:t>
      </w:r>
      <w:r w:rsidR="00E106A2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S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-R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(córką zmarłego) i S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(córka zmarłego) z jednej strony a L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K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(drugą żoną zmarłego).</w:t>
      </w:r>
      <w:bookmarkStart w:id="6" w:name="_Hlk81391853"/>
      <w:bookmarkStart w:id="7" w:name="_Hlk105418591"/>
    </w:p>
    <w:p w14:paraId="14E8F554" w14:textId="21ACDB96" w:rsidR="006A3C03" w:rsidRPr="00E85809" w:rsidRDefault="006A3C03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W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 dawnej księdze </w:t>
      </w:r>
      <w:r w:rsidRPr="00E85809">
        <w:rPr>
          <w:rFonts w:ascii="Arial" w:hAnsi="Arial" w:cs="Arial"/>
          <w:sz w:val="24"/>
          <w:szCs w:val="24"/>
        </w:rPr>
        <w:t>hipotecznej pod nazwą „Kolonia nr 12 Adamów”</w:t>
      </w:r>
      <w:bookmarkEnd w:id="6"/>
      <w:r w:rsidRPr="00E85809">
        <w:rPr>
          <w:rFonts w:ascii="Arial" w:hAnsi="Arial" w:cs="Arial"/>
          <w:sz w:val="24"/>
          <w:szCs w:val="24"/>
        </w:rPr>
        <w:t xml:space="preserve"> znajdują się następujące zapisy:  </w:t>
      </w:r>
    </w:p>
    <w:p w14:paraId="481851A9" w14:textId="4CF09948" w:rsidR="006A3C03" w:rsidRPr="00E85809" w:rsidRDefault="006A3C03" w:rsidP="00087C7C">
      <w:pPr>
        <w:pStyle w:val="Akapitzlist"/>
        <w:numPr>
          <w:ilvl w:val="0"/>
          <w:numId w:val="13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wniosek nr 37 z dnia 22 maja 1930 r. adwokata B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Z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działającego w imieniu i na rzecz A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z M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R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, w którym wniósł o zamknięcie postępowania spadkowego i </w:t>
      </w:r>
      <w:r w:rsidRPr="00E85809">
        <w:rPr>
          <w:rFonts w:ascii="Arial" w:hAnsi="Arial" w:cs="Arial"/>
          <w:sz w:val="24"/>
          <w:szCs w:val="24"/>
        </w:rPr>
        <w:lastRenderedPageBreak/>
        <w:t>przepisanie tytułu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własności na imię córek z uwzględnieniem dożywocia dla wdowy spadkodawcy, </w:t>
      </w:r>
    </w:p>
    <w:p w14:paraId="1900C1A5" w14:textId="77777777" w:rsidR="00016D81" w:rsidRPr="00E85809" w:rsidRDefault="006A3C03" w:rsidP="00087C7C">
      <w:pPr>
        <w:pStyle w:val="Akapitzlist"/>
        <w:numPr>
          <w:ilvl w:val="0"/>
          <w:numId w:val="13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wniosek nr 38 z dnia 22 maja 1930 r. adwokata G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Z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, w </w:t>
      </w:r>
      <w:r w:rsidR="005E7E74" w:rsidRPr="00E85809">
        <w:rPr>
          <w:rFonts w:ascii="Arial" w:hAnsi="Arial" w:cs="Arial"/>
          <w:sz w:val="24"/>
          <w:szCs w:val="24"/>
        </w:rPr>
        <w:t>którym zażądał</w:t>
      </w:r>
      <w:r w:rsidRPr="00E85809">
        <w:rPr>
          <w:rFonts w:ascii="Arial" w:hAnsi="Arial" w:cs="Arial"/>
          <w:sz w:val="24"/>
          <w:szCs w:val="24"/>
        </w:rPr>
        <w:t xml:space="preserve"> przepisania tytułu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własności nieruchomości uregulowanej w tej księdze na L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K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, A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S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-R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i S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w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częściach równych. </w:t>
      </w:r>
      <w:bookmarkEnd w:id="7"/>
    </w:p>
    <w:p w14:paraId="4338156F" w14:textId="77777777" w:rsidR="00016D81" w:rsidRPr="00E85809" w:rsidRDefault="006A3C03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Wydział Hipoteczny Ziemskiego Sądu Okręgowego w Warszawie Decyzją z 20 czerwca 1930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r., wnioski Nr 37 i Nr 38 zawiesił do czasu złożenia decyzji Sądu, uchylającej spadek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wakujący po K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.</w:t>
      </w:r>
    </w:p>
    <w:p w14:paraId="17F49181" w14:textId="77777777" w:rsidR="00016D81" w:rsidRPr="00E85809" w:rsidRDefault="006A3C03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>Wnioskiem N</w:t>
      </w:r>
      <w:r w:rsidRPr="00E85809">
        <w:rPr>
          <w:rFonts w:ascii="Arial" w:hAnsi="Arial" w:cs="Arial"/>
          <w:sz w:val="24"/>
          <w:szCs w:val="24"/>
        </w:rPr>
        <w:t>r 39 z 6 lutego 1931 r. adwokat G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Z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, wniósł o zatwierdzenie wniosków nr 37 i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38, wobec usunięcia przeszkód przedkładając odpis decyzji Sądu Okręgowego w Warszawie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z dnia 1 października 1930 r. Nr V.Z.5348/29 o uchyleniu postanowienia o spadku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wakującym po K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. </w:t>
      </w:r>
      <w:bookmarkStart w:id="8" w:name="_Hlk105418741"/>
    </w:p>
    <w:p w14:paraId="59B498E7" w14:textId="77777777" w:rsidR="00016D81" w:rsidRPr="00E85809" w:rsidRDefault="006A3C03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Wydział Hipoteczny Ziemskiego Sądu Okręgowego w Warszawie Decyzją z dnia 13 lutego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1931 r. wniosek Nr 39 zawiesił do czasu rozstrzygnięcia sporu pomiędzy A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S</w:t>
      </w:r>
      <w:r w:rsidR="00E106A2" w:rsidRPr="00E85809">
        <w:rPr>
          <w:rFonts w:ascii="Arial" w:hAnsi="Arial" w:cs="Arial"/>
          <w:sz w:val="24"/>
          <w:szCs w:val="24"/>
        </w:rPr>
        <w:t>.-</w:t>
      </w:r>
      <w:r w:rsidRPr="00E85809">
        <w:rPr>
          <w:rFonts w:ascii="Arial" w:hAnsi="Arial" w:cs="Arial"/>
          <w:sz w:val="24"/>
          <w:szCs w:val="24"/>
        </w:rPr>
        <w:t>R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i S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z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jednej strony a L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K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z drugiej strony na drodze sądowej.</w:t>
      </w:r>
      <w:bookmarkEnd w:id="8"/>
    </w:p>
    <w:p w14:paraId="0630F648" w14:textId="77777777" w:rsidR="00016D81" w:rsidRPr="00E85809" w:rsidRDefault="006A3C03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Z zaświadczenia Sądu Rejonowego dla Warszawy Mokotowa z dnia 25 czerwca 2004 r.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L.Dz.175/04 dotyczącym księgi hipotecznej pod nazwą „Osada Janówka”, </w:t>
      </w:r>
      <w:r w:rsidR="005E7E74" w:rsidRPr="00E85809">
        <w:rPr>
          <w:rFonts w:ascii="Arial" w:hAnsi="Arial" w:cs="Arial"/>
          <w:sz w:val="24"/>
          <w:szCs w:val="24"/>
        </w:rPr>
        <w:t>nr inwentarzowy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2997, oraz zapisów w tejże księdze wynika, że dnia 26</w:t>
      </w:r>
      <w:r w:rsidR="005E7E74" w:rsidRPr="00E85809">
        <w:rPr>
          <w:rFonts w:ascii="Arial" w:hAnsi="Arial" w:cs="Arial"/>
          <w:sz w:val="24"/>
          <w:szCs w:val="24"/>
        </w:rPr>
        <w:t xml:space="preserve"> maja 1</w:t>
      </w:r>
      <w:r w:rsidRPr="00E85809">
        <w:rPr>
          <w:rFonts w:ascii="Arial" w:hAnsi="Arial" w:cs="Arial"/>
          <w:sz w:val="24"/>
          <w:szCs w:val="24"/>
        </w:rPr>
        <w:t>944 r. do Sądu Okręgowego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Warszawie, stawił się adw. T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T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, który powołując się na wniosek nr 35 ks. W-7 oraz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załączony przy tym wniosku dokument zaprojektował do wykazu hipotecznego tej księgi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następującą treść „:Dział III. </w:t>
      </w:r>
      <w:proofErr w:type="spellStart"/>
      <w:r w:rsidRPr="00E85809">
        <w:rPr>
          <w:rFonts w:ascii="Arial" w:hAnsi="Arial" w:cs="Arial"/>
          <w:sz w:val="24"/>
          <w:szCs w:val="24"/>
        </w:rPr>
        <w:t>K.Gł</w:t>
      </w:r>
      <w:proofErr w:type="spellEnd"/>
      <w:r w:rsidRPr="00E85809">
        <w:rPr>
          <w:rFonts w:ascii="Arial" w:hAnsi="Arial" w:cs="Arial"/>
          <w:sz w:val="24"/>
          <w:szCs w:val="24"/>
        </w:rPr>
        <w:t xml:space="preserve"> N 7 Po zmarłym w dniu 13 maja 1926 r., K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E106A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,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właścicielu tej nieruchomości toczy się postępowanie spadkowe. Zapisano na wniosek z dnia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26 maja 1944 r. N 14 tej księgi”. </w:t>
      </w:r>
      <w:bookmarkStart w:id="9" w:name="_Hlk105419234"/>
    </w:p>
    <w:p w14:paraId="4C15B0D7" w14:textId="5ACA2B94" w:rsidR="00016D81" w:rsidRPr="00E85809" w:rsidRDefault="006A3C03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W aktach sprawy brak jest dowodów świadczących o tym, że na początku XX wieku było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skutecznie przeprowadzone postępowanie o stwierdzeniu nabycia spadku po właścicielu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hipotecznym. Jedyne znane i istniejące w obrocie prawnym jest postanowienie o stwierdzeniu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nabycia spadku Sądu Rejonowego dla Warszawy-Mokotowa z dnia 13 grudnia 2010 r. </w:t>
      </w:r>
      <w:r w:rsidR="00016D81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w sprawie sygn. akt I </w:t>
      </w:r>
      <w:proofErr w:type="spellStart"/>
      <w:r w:rsidRPr="00E85809">
        <w:rPr>
          <w:rFonts w:ascii="Arial" w:hAnsi="Arial" w:cs="Arial"/>
          <w:sz w:val="24"/>
          <w:szCs w:val="24"/>
        </w:rPr>
        <w:t>Ns</w:t>
      </w:r>
      <w:proofErr w:type="spellEnd"/>
      <w:r w:rsidRPr="00E85809">
        <w:rPr>
          <w:rFonts w:ascii="Arial" w:hAnsi="Arial" w:cs="Arial"/>
          <w:sz w:val="24"/>
          <w:szCs w:val="24"/>
        </w:rPr>
        <w:t xml:space="preserve"> 967/10. </w:t>
      </w:r>
      <w:bookmarkEnd w:id="9"/>
    </w:p>
    <w:p w14:paraId="18F6ACC0" w14:textId="77777777" w:rsidR="00E85809" w:rsidRPr="00E85809" w:rsidRDefault="00E85809" w:rsidP="00087C7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DC27F59" w14:textId="48F1AEC5" w:rsidR="008739D1" w:rsidRPr="00E85809" w:rsidRDefault="00052426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>11.</w:t>
      </w:r>
      <w:r w:rsidR="008739D1" w:rsidRPr="00E85809">
        <w:rPr>
          <w:rStyle w:val="FontStyle27"/>
          <w:rFonts w:ascii="Arial" w:hAnsi="Arial" w:cs="Arial"/>
          <w:sz w:val="24"/>
          <w:szCs w:val="24"/>
        </w:rPr>
        <w:t>Następstwo prawne po</w:t>
      </w:r>
      <w:r w:rsidR="0051370E" w:rsidRPr="00E85809">
        <w:rPr>
          <w:rFonts w:ascii="Arial" w:hAnsi="Arial" w:cs="Arial"/>
          <w:sz w:val="24"/>
          <w:szCs w:val="24"/>
        </w:rPr>
        <w:t xml:space="preserve"> K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="0051370E" w:rsidRPr="00E85809">
        <w:rPr>
          <w:rFonts w:ascii="Arial" w:hAnsi="Arial" w:cs="Arial"/>
          <w:sz w:val="24"/>
          <w:szCs w:val="24"/>
        </w:rPr>
        <w:t xml:space="preserve"> M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="0051370E" w:rsidRPr="00E85809">
        <w:rPr>
          <w:rFonts w:ascii="Arial" w:hAnsi="Arial" w:cs="Arial"/>
          <w:sz w:val="24"/>
          <w:szCs w:val="24"/>
        </w:rPr>
        <w:t xml:space="preserve"> (M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="0051370E" w:rsidRPr="00E85809">
        <w:rPr>
          <w:rStyle w:val="FontStyle27"/>
          <w:rFonts w:ascii="Arial" w:hAnsi="Arial" w:cs="Arial"/>
          <w:sz w:val="24"/>
          <w:szCs w:val="24"/>
        </w:rPr>
        <w:t>)</w:t>
      </w:r>
      <w:r w:rsidR="008739D1" w:rsidRPr="00E85809">
        <w:rPr>
          <w:rStyle w:val="FontStyle27"/>
          <w:rFonts w:ascii="Arial" w:hAnsi="Arial" w:cs="Arial"/>
          <w:sz w:val="24"/>
          <w:szCs w:val="24"/>
        </w:rPr>
        <w:t xml:space="preserve">. </w:t>
      </w:r>
    </w:p>
    <w:p w14:paraId="7D85A44B" w14:textId="77777777" w:rsidR="0004779F" w:rsidRPr="00E85809" w:rsidRDefault="008739D1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 xml:space="preserve">Spadek po </w:t>
      </w:r>
      <w:r w:rsidRPr="00E85809">
        <w:rPr>
          <w:rStyle w:val="FontStyle27"/>
          <w:rFonts w:ascii="Arial" w:hAnsi="Arial" w:cs="Arial"/>
          <w:sz w:val="24"/>
          <w:szCs w:val="24"/>
        </w:rPr>
        <w:t>właścicielu hipotecznym</w:t>
      </w:r>
      <w:r w:rsidRPr="00E85809">
        <w:rPr>
          <w:rFonts w:ascii="Arial" w:hAnsi="Arial" w:cs="Arial"/>
          <w:sz w:val="24"/>
          <w:szCs w:val="24"/>
        </w:rPr>
        <w:t xml:space="preserve"> K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(M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) zmarłym w dniu 13 maja 1926 r., na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podstawie ustawy nabyły córki A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S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-R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z domu M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oraz S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L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G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z domu </w:t>
      </w:r>
      <w:proofErr w:type="spellStart"/>
      <w:r w:rsidRPr="00E85809">
        <w:rPr>
          <w:rFonts w:ascii="Arial" w:hAnsi="Arial" w:cs="Arial"/>
          <w:sz w:val="24"/>
          <w:szCs w:val="24"/>
        </w:rPr>
        <w:t>M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w</w:t>
      </w:r>
      <w:proofErr w:type="spellEnd"/>
      <w:r w:rsidRPr="00E85809">
        <w:rPr>
          <w:rFonts w:ascii="Arial" w:hAnsi="Arial" w:cs="Arial"/>
          <w:sz w:val="24"/>
          <w:szCs w:val="24"/>
        </w:rPr>
        <w:t xml:space="preserve"> 1/2 części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spadku każda z nich (postanowienie Sądu Rejonowego dla Warszawy- </w:t>
      </w:r>
      <w:r w:rsidRPr="00E85809">
        <w:rPr>
          <w:rFonts w:ascii="Arial" w:hAnsi="Arial" w:cs="Arial"/>
          <w:sz w:val="24"/>
          <w:szCs w:val="24"/>
        </w:rPr>
        <w:lastRenderedPageBreak/>
        <w:t>Mokotowa z 13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grudnia 2010 r. w sprawie sygn. akt I </w:t>
      </w:r>
      <w:proofErr w:type="spellStart"/>
      <w:r w:rsidRPr="00E85809">
        <w:rPr>
          <w:rFonts w:ascii="Arial" w:hAnsi="Arial" w:cs="Arial"/>
          <w:sz w:val="24"/>
          <w:szCs w:val="24"/>
        </w:rPr>
        <w:t>Ns</w:t>
      </w:r>
      <w:proofErr w:type="spellEnd"/>
      <w:r w:rsidRPr="00E85809">
        <w:rPr>
          <w:rFonts w:ascii="Arial" w:hAnsi="Arial" w:cs="Arial"/>
          <w:sz w:val="24"/>
          <w:szCs w:val="24"/>
        </w:rPr>
        <w:t xml:space="preserve"> 967/10 prowadzona poprzednio pod </w:t>
      </w:r>
      <w:proofErr w:type="spellStart"/>
      <w:r w:rsidR="005E7E74" w:rsidRPr="00E85809">
        <w:rPr>
          <w:rFonts w:ascii="Arial" w:hAnsi="Arial" w:cs="Arial"/>
          <w:sz w:val="24"/>
          <w:szCs w:val="24"/>
        </w:rPr>
        <w:t>sygn.</w:t>
      </w:r>
      <w:r w:rsidRPr="00E85809">
        <w:rPr>
          <w:rFonts w:ascii="Arial" w:hAnsi="Arial" w:cs="Arial"/>
          <w:sz w:val="24"/>
          <w:szCs w:val="24"/>
        </w:rPr>
        <w:t>akt</w:t>
      </w:r>
      <w:proofErr w:type="spellEnd"/>
      <w:r w:rsidRPr="00E8580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85809">
        <w:rPr>
          <w:rFonts w:ascii="Arial" w:hAnsi="Arial" w:cs="Arial"/>
          <w:sz w:val="24"/>
          <w:szCs w:val="24"/>
        </w:rPr>
        <w:t>Ns</w:t>
      </w:r>
      <w:proofErr w:type="spellEnd"/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773/00). </w:t>
      </w:r>
    </w:p>
    <w:p w14:paraId="1BB421BB" w14:textId="68FA105A" w:rsidR="008739D1" w:rsidRPr="00E85809" w:rsidRDefault="008739D1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Spadek po A</w:t>
      </w:r>
      <w:r w:rsidR="00EF5924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R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z domu M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zmarłej dnia 12 lutego 1951 r. na podstawie ustawy nabyli córka I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V</w:t>
      </w:r>
      <w:r w:rsidR="00EF5924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z domu R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w ¾ części oraz mąż S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R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w 1/4 części spadku z wyłączeniem udziału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spadkodawczyni w majątku wspólnym który to udział dziedziczy córka w całości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(postanowienie Sądu Rejonowego dla m.st. Warszawy z 28 października 1991 r. sygn. akt II </w:t>
      </w:r>
      <w:proofErr w:type="spellStart"/>
      <w:r w:rsidRPr="00E85809">
        <w:rPr>
          <w:rFonts w:ascii="Arial" w:hAnsi="Arial" w:cs="Arial"/>
          <w:sz w:val="24"/>
          <w:szCs w:val="24"/>
        </w:rPr>
        <w:t>Ns</w:t>
      </w:r>
      <w:proofErr w:type="spellEnd"/>
      <w:r w:rsidRPr="00E85809">
        <w:rPr>
          <w:rFonts w:ascii="Arial" w:hAnsi="Arial" w:cs="Arial"/>
          <w:sz w:val="24"/>
          <w:szCs w:val="24"/>
        </w:rPr>
        <w:t xml:space="preserve"> 2751/91 sprostowane postanowieniem z 31 marca 2008 r.)</w:t>
      </w:r>
      <w:r w:rsidR="008F0A0E" w:rsidRPr="00E85809">
        <w:rPr>
          <w:rFonts w:ascii="Arial" w:hAnsi="Arial" w:cs="Arial"/>
          <w:sz w:val="24"/>
          <w:szCs w:val="24"/>
        </w:rPr>
        <w:t>.</w:t>
      </w:r>
    </w:p>
    <w:p w14:paraId="687EBCDA" w14:textId="262AADA9" w:rsidR="008739D1" w:rsidRPr="00E85809" w:rsidRDefault="008739D1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Spadek po I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V</w:t>
      </w:r>
      <w:r w:rsidR="00EF5924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z domu R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zmarłej w dniu 22 grudnia 1957 r., na podstawie ustawy nabyła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córka J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I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V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-P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(postanowienie Sądu Rejonowego dla m.st. Warszawy z 28 października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1991 r. sygn. akt II </w:t>
      </w:r>
      <w:proofErr w:type="spellStart"/>
      <w:r w:rsidRPr="00E85809">
        <w:rPr>
          <w:rFonts w:ascii="Arial" w:hAnsi="Arial" w:cs="Arial"/>
          <w:sz w:val="24"/>
          <w:szCs w:val="24"/>
        </w:rPr>
        <w:t>Ns</w:t>
      </w:r>
      <w:proofErr w:type="spellEnd"/>
      <w:r w:rsidRPr="00E85809">
        <w:rPr>
          <w:rFonts w:ascii="Arial" w:hAnsi="Arial" w:cs="Arial"/>
          <w:sz w:val="24"/>
          <w:szCs w:val="24"/>
        </w:rPr>
        <w:t xml:space="preserve"> 2751/91 sprostowane postanowieniem z 31 marca 2008 r.)</w:t>
      </w:r>
      <w:r w:rsidR="008F0A0E" w:rsidRPr="00E85809">
        <w:rPr>
          <w:rFonts w:ascii="Arial" w:hAnsi="Arial" w:cs="Arial"/>
          <w:sz w:val="24"/>
          <w:szCs w:val="24"/>
        </w:rPr>
        <w:t>.</w:t>
      </w:r>
    </w:p>
    <w:p w14:paraId="79334E8F" w14:textId="77777777" w:rsidR="0004779F" w:rsidRPr="00E85809" w:rsidRDefault="008739D1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Spadek po S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R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, zmarłym w dniu 25 kwietnia 1972 r., na podstawie ustawy nabyła w całości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wnuczka J</w:t>
      </w:r>
      <w:r w:rsidR="00EF5924" w:rsidRPr="00E85809">
        <w:rPr>
          <w:rFonts w:ascii="Arial" w:hAnsi="Arial" w:cs="Arial"/>
          <w:sz w:val="24"/>
          <w:szCs w:val="24"/>
        </w:rPr>
        <w:t>. I.</w:t>
      </w:r>
      <w:r w:rsidRPr="00E85809">
        <w:rPr>
          <w:rFonts w:ascii="Arial" w:hAnsi="Arial" w:cs="Arial"/>
          <w:sz w:val="24"/>
          <w:szCs w:val="24"/>
        </w:rPr>
        <w:t xml:space="preserve"> B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V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-P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(postanowienie Sądu Rejonowego dla Warszawy- Śródmieścia z 27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kwietnia 2007 r. sygn. akt VI </w:t>
      </w:r>
      <w:proofErr w:type="spellStart"/>
      <w:r w:rsidRPr="00E85809">
        <w:rPr>
          <w:rFonts w:ascii="Arial" w:hAnsi="Arial" w:cs="Arial"/>
          <w:sz w:val="24"/>
          <w:szCs w:val="24"/>
        </w:rPr>
        <w:t>Ns</w:t>
      </w:r>
      <w:proofErr w:type="spellEnd"/>
      <w:r w:rsidRPr="00E85809">
        <w:rPr>
          <w:rFonts w:ascii="Arial" w:hAnsi="Arial" w:cs="Arial"/>
          <w:sz w:val="24"/>
          <w:szCs w:val="24"/>
        </w:rPr>
        <w:t xml:space="preserve"> 190/07).</w:t>
      </w:r>
    </w:p>
    <w:p w14:paraId="1EFBDCEA" w14:textId="04FE8742" w:rsidR="008739D1" w:rsidRPr="00E85809" w:rsidRDefault="008739D1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Spadek po S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G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, zmarłej 5 maja 1944 r. na podstawie testamentu własnoręcznego z dnia 8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marca 1944 r. otwartego i ogłoszonego w Sądzie Rejonowym dla Warszawy Mokotowa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Wydział I Cywilny 22 lutego 2000 r. nabył mąż zmarłej – H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J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J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G</w:t>
      </w:r>
      <w:r w:rsidR="00EF5924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w całości (postanowienie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Sądu Rejonowego dla Warszawy-Mokotowa w Warszawie z 22 lutego 2000 r. sygn. akt I </w:t>
      </w:r>
      <w:proofErr w:type="spellStart"/>
      <w:r w:rsidRPr="00E85809">
        <w:rPr>
          <w:rFonts w:ascii="Arial" w:hAnsi="Arial" w:cs="Arial"/>
          <w:sz w:val="24"/>
          <w:szCs w:val="24"/>
        </w:rPr>
        <w:t>Ns</w:t>
      </w:r>
      <w:proofErr w:type="spellEnd"/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107/00 – poprzednio prowadzone pod sygn.</w:t>
      </w:r>
      <w:r w:rsidR="008F0A0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akt I </w:t>
      </w:r>
      <w:proofErr w:type="spellStart"/>
      <w:r w:rsidRPr="00E85809">
        <w:rPr>
          <w:rFonts w:ascii="Arial" w:hAnsi="Arial" w:cs="Arial"/>
          <w:sz w:val="24"/>
          <w:szCs w:val="24"/>
        </w:rPr>
        <w:t>Ns</w:t>
      </w:r>
      <w:proofErr w:type="spellEnd"/>
      <w:r w:rsidRPr="00E85809">
        <w:rPr>
          <w:rFonts w:ascii="Arial" w:hAnsi="Arial" w:cs="Arial"/>
          <w:sz w:val="24"/>
          <w:szCs w:val="24"/>
        </w:rPr>
        <w:t xml:space="preserve"> 2463/97).   </w:t>
      </w:r>
    </w:p>
    <w:p w14:paraId="2B5B0611" w14:textId="77777777" w:rsidR="0004779F" w:rsidRPr="00E85809" w:rsidRDefault="008739D1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Spadek po H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J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J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G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, zmarłym 9 listopada 2004 r. na podstawie ustawy nabyli: jego żona K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T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G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z domu P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-P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oraz synowie: H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W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T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G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, P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T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S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G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G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i S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A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A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G</w:t>
      </w:r>
      <w:r w:rsidR="00EF5924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 xml:space="preserve">po ¼ części spadku każde z nich (postanowienie Sądu Rejonowego dla Warszawy Mokotowa z 10 listopada 2005 r. sygn. akt I </w:t>
      </w:r>
      <w:proofErr w:type="spellStart"/>
      <w:r w:rsidRPr="00E85809">
        <w:rPr>
          <w:rFonts w:ascii="Arial" w:hAnsi="Arial" w:cs="Arial"/>
          <w:sz w:val="24"/>
          <w:szCs w:val="24"/>
        </w:rPr>
        <w:t>Ns</w:t>
      </w:r>
      <w:proofErr w:type="spellEnd"/>
      <w:r w:rsidRPr="00E85809">
        <w:rPr>
          <w:rFonts w:ascii="Arial" w:hAnsi="Arial" w:cs="Arial"/>
          <w:sz w:val="24"/>
          <w:szCs w:val="24"/>
        </w:rPr>
        <w:t xml:space="preserve"> 53/05). </w:t>
      </w:r>
    </w:p>
    <w:p w14:paraId="5BDB2897" w14:textId="77777777" w:rsidR="0004779F" w:rsidRPr="00E85809" w:rsidRDefault="008739D1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Spadek po K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T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G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nazwisko rodowe P</w:t>
      </w:r>
      <w:r w:rsidR="00EF5924" w:rsidRPr="00E85809">
        <w:rPr>
          <w:rFonts w:ascii="Arial" w:hAnsi="Arial" w:cs="Arial"/>
          <w:sz w:val="24"/>
          <w:szCs w:val="24"/>
        </w:rPr>
        <w:t>.-</w:t>
      </w:r>
      <w:r w:rsidRPr="00E85809">
        <w:rPr>
          <w:rFonts w:ascii="Arial" w:hAnsi="Arial" w:cs="Arial"/>
          <w:sz w:val="24"/>
          <w:szCs w:val="24"/>
        </w:rPr>
        <w:t>P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zmarłej 9 lutego 2012 r. z mocy ustawy nabyli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wprost synowie H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W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T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G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, S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A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A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G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, P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T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S</w:t>
      </w:r>
      <w:r w:rsidR="00EF5924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G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G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w 1/3 spadku każdy z nich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(akt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poświadczenia dziedziczenia Repertorium A nr 433/2012 sporządzony 24 lutego 2012 r. przez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emerytowanego notariusza w Warszawie K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R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, zastępcę A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P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).</w:t>
      </w:r>
    </w:p>
    <w:p w14:paraId="1F586A2B" w14:textId="52820441" w:rsidR="008739D1" w:rsidRPr="00E85809" w:rsidRDefault="008739D1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W dniu 24 lutego 2012 r. przed B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S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-S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notariuszem w Warszawie Repertorium A Nr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933/2012 została zawarta umowa darowizny udziałów w spadku. P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T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G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z przysługującego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mu udziału wynoszącego 1/3 części spadku po K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G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darował swoim braciom H</w:t>
      </w:r>
      <w:r w:rsidR="00EF5924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W</w:t>
      </w:r>
      <w:r w:rsidR="00EF5924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G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oraz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S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A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G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udziały wynoszące po 1/12 części na rzecz każdego z nich.  W akcie notarialnym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wskazano, że na podstawie umów dokumentowanych </w:t>
      </w:r>
      <w:r w:rsidRPr="00E85809">
        <w:rPr>
          <w:rFonts w:ascii="Arial" w:hAnsi="Arial" w:cs="Arial"/>
          <w:sz w:val="24"/>
          <w:szCs w:val="24"/>
        </w:rPr>
        <w:lastRenderedPageBreak/>
        <w:t>tym aktem notarialnym oraz na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podstawie dziedziczenia po K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G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, aktualnie P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T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G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przysługuje udział wynoszący 2/12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części spadku po zmarłej K</w:t>
      </w:r>
      <w:r w:rsidR="00EF5924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G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, H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W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G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przysługuje udział wynoszący 5/12 części spadku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po zmarłej K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G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, S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A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G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przysługuje udział wynoszący 5/12 części spadku</w:t>
      </w:r>
      <w:r w:rsidR="00EF5924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po zmarłej K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G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.  </w:t>
      </w:r>
    </w:p>
    <w:p w14:paraId="3405A1FB" w14:textId="4A4E0F60" w:rsidR="0004779F" w:rsidRPr="00E85809" w:rsidRDefault="008739D1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Spadek po L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K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(M</w:t>
      </w:r>
      <w:r w:rsidR="00EF5924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) nabyła Gmina Milanówek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w całości (postanowienie sygn. akt I </w:t>
      </w:r>
      <w:proofErr w:type="spellStart"/>
      <w:r w:rsidRPr="00E85809">
        <w:rPr>
          <w:rFonts w:ascii="Arial" w:hAnsi="Arial" w:cs="Arial"/>
          <w:sz w:val="24"/>
          <w:szCs w:val="24"/>
        </w:rPr>
        <w:t>Ns</w:t>
      </w:r>
      <w:proofErr w:type="spellEnd"/>
      <w:r w:rsidRPr="00E85809">
        <w:rPr>
          <w:rFonts w:ascii="Arial" w:hAnsi="Arial" w:cs="Arial"/>
          <w:sz w:val="24"/>
          <w:szCs w:val="24"/>
        </w:rPr>
        <w:t xml:space="preserve"> 164/06 Sąd Rejonowy w Grodzisku Mazowieckim). </w:t>
      </w:r>
    </w:p>
    <w:p w14:paraId="2FB0B69C" w14:textId="77777777" w:rsidR="00E85809" w:rsidRPr="00E85809" w:rsidRDefault="00E85809" w:rsidP="00087C7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8067F2E" w14:textId="1B29F76C" w:rsidR="00AC1437" w:rsidRPr="00E85809" w:rsidRDefault="00BF030C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12.</w:t>
      </w:r>
      <w:r w:rsidR="0009385A" w:rsidRPr="00E85809">
        <w:rPr>
          <w:rStyle w:val="FontStyle27"/>
          <w:rFonts w:ascii="Arial" w:hAnsi="Arial" w:cs="Arial"/>
          <w:sz w:val="24"/>
          <w:szCs w:val="24"/>
        </w:rPr>
        <w:t>Decyzj</w:t>
      </w:r>
      <w:r w:rsidR="003E0467" w:rsidRPr="00E85809">
        <w:rPr>
          <w:rStyle w:val="FontStyle27"/>
          <w:rFonts w:ascii="Arial" w:hAnsi="Arial" w:cs="Arial"/>
          <w:sz w:val="24"/>
          <w:szCs w:val="24"/>
        </w:rPr>
        <w:t>a</w:t>
      </w:r>
      <w:r w:rsidR="0009385A" w:rsidRPr="00E85809">
        <w:rPr>
          <w:rStyle w:val="FontStyle27"/>
          <w:rFonts w:ascii="Arial" w:hAnsi="Arial" w:cs="Arial"/>
          <w:sz w:val="24"/>
          <w:szCs w:val="24"/>
        </w:rPr>
        <w:t xml:space="preserve"> reprywatyzacyjn</w:t>
      </w:r>
      <w:r w:rsidR="003E0467" w:rsidRPr="00E85809">
        <w:rPr>
          <w:rStyle w:val="FontStyle27"/>
          <w:rFonts w:ascii="Arial" w:hAnsi="Arial" w:cs="Arial"/>
          <w:sz w:val="24"/>
          <w:szCs w:val="24"/>
        </w:rPr>
        <w:t>a</w:t>
      </w:r>
      <w:r w:rsidR="00493727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C8527A" w:rsidRPr="00E85809">
        <w:rPr>
          <w:rStyle w:val="FontStyle27"/>
          <w:rFonts w:ascii="Arial" w:hAnsi="Arial" w:cs="Arial"/>
          <w:sz w:val="24"/>
          <w:szCs w:val="24"/>
        </w:rPr>
        <w:t>Prezydenta m.st. Warszawy</w:t>
      </w:r>
      <w:r w:rsidR="00EF4454" w:rsidRPr="00E85809">
        <w:rPr>
          <w:rStyle w:val="FontStyle27"/>
          <w:rFonts w:ascii="Arial" w:hAnsi="Arial" w:cs="Arial"/>
          <w:sz w:val="24"/>
          <w:szCs w:val="24"/>
        </w:rPr>
        <w:t>.</w:t>
      </w:r>
    </w:p>
    <w:p w14:paraId="523395B1" w14:textId="7F0F3DD7" w:rsidR="00633692" w:rsidRPr="00E85809" w:rsidRDefault="000D7C0C" w:rsidP="00087C7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85809">
        <w:rPr>
          <w:rFonts w:ascii="Arial" w:eastAsia="Times New Roman" w:hAnsi="Arial" w:cs="Arial"/>
          <w:sz w:val="24"/>
          <w:szCs w:val="24"/>
          <w:lang w:eastAsia="pl-PL"/>
        </w:rPr>
        <w:t>Prezydent m.</w:t>
      </w:r>
      <w:r w:rsidR="00633692" w:rsidRPr="00E85809">
        <w:rPr>
          <w:rFonts w:ascii="Arial" w:eastAsia="Times New Roman" w:hAnsi="Arial" w:cs="Arial"/>
          <w:sz w:val="24"/>
          <w:szCs w:val="24"/>
          <w:lang w:eastAsia="pl-PL"/>
        </w:rPr>
        <w:t>st. Warszawy d</w:t>
      </w:r>
      <w:r w:rsidR="00633692" w:rsidRPr="00E85809">
        <w:rPr>
          <w:rFonts w:ascii="Arial" w:eastAsia="Times New Roman" w:hAnsi="Arial" w:cs="Arial"/>
          <w:sz w:val="24"/>
          <w:szCs w:val="24"/>
          <w:lang w:eastAsia="zh-CN"/>
        </w:rPr>
        <w:t xml:space="preserve">ecyzją </w:t>
      </w:r>
      <w:bookmarkStart w:id="10" w:name="_Hlk65074946"/>
      <w:r w:rsidR="00633692" w:rsidRPr="00E85809">
        <w:rPr>
          <w:rFonts w:ascii="Arial" w:eastAsia="Times New Roman" w:hAnsi="Arial" w:cs="Arial"/>
          <w:sz w:val="24"/>
          <w:szCs w:val="24"/>
          <w:lang w:eastAsia="pl-PL"/>
        </w:rPr>
        <w:t>nr</w:t>
      </w:r>
      <w:r w:rsidR="007F03F7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211</w:t>
      </w:r>
      <w:r w:rsidR="00633692" w:rsidRPr="00E85809">
        <w:rPr>
          <w:rFonts w:ascii="Arial" w:eastAsia="Times New Roman" w:hAnsi="Arial" w:cs="Arial"/>
          <w:sz w:val="24"/>
          <w:szCs w:val="24"/>
          <w:lang w:eastAsia="pl-PL"/>
        </w:rPr>
        <w:t>/GK/DW/201</w:t>
      </w:r>
      <w:r w:rsidR="007F03F7" w:rsidRPr="00E8580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633692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z dnia 2</w:t>
      </w:r>
      <w:r w:rsidR="007F03F7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2 kwietnia 2015 </w:t>
      </w:r>
      <w:r w:rsidR="00633692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r., </w:t>
      </w:r>
      <w:bookmarkEnd w:id="10"/>
      <w:r w:rsidR="00633692" w:rsidRPr="00E85809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="0004779F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33692" w:rsidRPr="00E85809">
        <w:rPr>
          <w:rFonts w:ascii="Arial" w:eastAsia="Times New Roman" w:hAnsi="Arial" w:cs="Arial"/>
          <w:sz w:val="24"/>
          <w:szCs w:val="24"/>
          <w:lang w:eastAsia="pl-PL"/>
        </w:rPr>
        <w:t>rozpatrzeniu wniosku złożonego w dniu 16 lutego 1949 r. przez L</w:t>
      </w:r>
      <w:r w:rsidR="00F66128" w:rsidRPr="00E8580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33692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M</w:t>
      </w:r>
      <w:r w:rsidR="00F66128" w:rsidRPr="00E8580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33692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K</w:t>
      </w:r>
      <w:r w:rsidR="00F66128" w:rsidRPr="00E8580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33692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M</w:t>
      </w:r>
      <w:r w:rsidR="00F66128" w:rsidRPr="00E8580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33692" w:rsidRPr="00E85809">
        <w:rPr>
          <w:rFonts w:ascii="Arial" w:eastAsia="Times New Roman" w:hAnsi="Arial" w:cs="Arial"/>
          <w:sz w:val="24"/>
          <w:szCs w:val="24"/>
          <w:lang w:eastAsia="pl-PL"/>
        </w:rPr>
        <w:t>o przyznanie</w:t>
      </w:r>
      <w:r w:rsidR="0004779F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33692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prawa własności czasowej do gruntu nieruchomości warszawskiej </w:t>
      </w:r>
      <w:r w:rsidR="005624CB" w:rsidRPr="00E85809">
        <w:rPr>
          <w:rFonts w:ascii="Arial" w:eastAsia="Times New Roman" w:hAnsi="Arial" w:cs="Arial"/>
          <w:sz w:val="24"/>
          <w:szCs w:val="24"/>
          <w:lang w:eastAsia="pl-PL"/>
        </w:rPr>
        <w:t>położonej przy ul. Dolnej</w:t>
      </w:r>
      <w:r w:rsidR="0004779F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624CB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8, </w:t>
      </w:r>
      <w:proofErr w:type="spellStart"/>
      <w:r w:rsidR="005624CB" w:rsidRPr="00E85809">
        <w:rPr>
          <w:rFonts w:ascii="Arial" w:eastAsia="Times New Roman" w:hAnsi="Arial" w:cs="Arial"/>
          <w:sz w:val="24"/>
          <w:szCs w:val="24"/>
          <w:lang w:eastAsia="pl-PL"/>
        </w:rPr>
        <w:t>ozn</w:t>
      </w:r>
      <w:proofErr w:type="spellEnd"/>
      <w:r w:rsidR="005624CB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. hip </w:t>
      </w:r>
      <w:r w:rsidR="007F03F7" w:rsidRPr="00E85809">
        <w:rPr>
          <w:rFonts w:ascii="Arial" w:eastAsia="Times New Roman" w:hAnsi="Arial" w:cs="Arial"/>
          <w:sz w:val="24"/>
          <w:szCs w:val="24"/>
          <w:lang w:eastAsia="pl-PL"/>
        </w:rPr>
        <w:t>Kolonia Mokotów</w:t>
      </w:r>
      <w:r w:rsidR="00227632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F03F7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100 A </w:t>
      </w:r>
      <w:proofErr w:type="spellStart"/>
      <w:r w:rsidRPr="00E85809">
        <w:rPr>
          <w:rFonts w:ascii="Arial" w:eastAsia="Times New Roman" w:hAnsi="Arial" w:cs="Arial"/>
          <w:sz w:val="24"/>
          <w:szCs w:val="24"/>
          <w:lang w:eastAsia="pl-PL"/>
        </w:rPr>
        <w:t>rej.hip</w:t>
      </w:r>
      <w:proofErr w:type="spellEnd"/>
      <w:r w:rsidRPr="00E85809">
        <w:rPr>
          <w:rFonts w:ascii="Arial" w:eastAsia="Times New Roman" w:hAnsi="Arial" w:cs="Arial"/>
          <w:sz w:val="24"/>
          <w:szCs w:val="24"/>
          <w:lang w:eastAsia="pl-PL"/>
        </w:rPr>
        <w:t>. W</w:t>
      </w:r>
      <w:r w:rsidR="007F03F7" w:rsidRPr="00E85809">
        <w:rPr>
          <w:rFonts w:ascii="Arial" w:eastAsia="Times New Roman" w:hAnsi="Arial" w:cs="Arial"/>
          <w:sz w:val="24"/>
          <w:szCs w:val="24"/>
          <w:lang w:eastAsia="pl-PL"/>
        </w:rPr>
        <w:t>-818</w:t>
      </w:r>
      <w:r w:rsidR="00633692" w:rsidRPr="00E85809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00293A6" w14:textId="1DB16380" w:rsidR="00633692" w:rsidRPr="00E85809" w:rsidRDefault="00633692" w:rsidP="00087C7C">
      <w:pPr>
        <w:pStyle w:val="Akapitzlist"/>
        <w:numPr>
          <w:ilvl w:val="0"/>
          <w:numId w:val="16"/>
        </w:numPr>
        <w:spacing w:after="0" w:line="360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E85809">
        <w:rPr>
          <w:rFonts w:ascii="Arial" w:eastAsia="Times New Roman" w:hAnsi="Arial" w:cs="Arial"/>
          <w:sz w:val="24"/>
          <w:szCs w:val="24"/>
          <w:lang w:eastAsia="pl-PL"/>
        </w:rPr>
        <w:t>ustanowił na lat 99 prawo użytkowania wieczystego</w:t>
      </w:r>
      <w:r w:rsidR="00227632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>zabudowanego gruntu</w:t>
      </w:r>
      <w:r w:rsidR="0004779F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>o powierzchni</w:t>
      </w:r>
      <w:r w:rsidR="0004779F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227632" w:rsidRPr="00E85809">
        <w:rPr>
          <w:rFonts w:ascii="Arial" w:eastAsia="Times New Roman" w:hAnsi="Arial" w:cs="Arial"/>
          <w:sz w:val="24"/>
          <w:szCs w:val="24"/>
          <w:lang w:eastAsia="pl-PL"/>
        </w:rPr>
        <w:t>972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m</w:t>
      </w:r>
      <w:r w:rsidRPr="00E85809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>, oznaczonego jako działka ewidencyjna nr 83/</w:t>
      </w:r>
      <w:r w:rsidR="00227632" w:rsidRPr="00E85809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w obrębie 0124, uregulowanego w</w:t>
      </w:r>
      <w:r w:rsidR="0004779F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księdze wieczystej </w:t>
      </w:r>
      <w:r w:rsidR="00781EC9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KW 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bookmarkStart w:id="11" w:name="_Hlk76983306"/>
      <w:r w:rsidRPr="00E85809">
        <w:rPr>
          <w:rFonts w:ascii="Arial" w:eastAsia="Times New Roman" w:hAnsi="Arial" w:cs="Arial"/>
          <w:sz w:val="24"/>
          <w:szCs w:val="24"/>
          <w:lang w:eastAsia="pl-PL"/>
        </w:rPr>
        <w:t>WA2M/00062695/1</w:t>
      </w:r>
      <w:bookmarkEnd w:id="11"/>
      <w:r w:rsidRPr="00E85809">
        <w:rPr>
          <w:rFonts w:ascii="Arial" w:eastAsia="Times New Roman" w:hAnsi="Arial" w:cs="Arial"/>
          <w:sz w:val="24"/>
          <w:szCs w:val="24"/>
          <w:lang w:eastAsia="pl-PL"/>
        </w:rPr>
        <w:t>, położ</w:t>
      </w:r>
      <w:r w:rsidR="008F0A0E" w:rsidRPr="00E8580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>nego przy</w:t>
      </w:r>
      <w:r w:rsidR="0004779F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>ul. Dolnej 8 na rzecz: J</w:t>
      </w:r>
      <w:r w:rsidR="00F66128" w:rsidRPr="00E8580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F66128" w:rsidRPr="00E8580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04779F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="00F66128" w:rsidRPr="00E8580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>-P</w:t>
      </w:r>
      <w:r w:rsidR="00F66128" w:rsidRPr="00E8580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04779F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w udziale wynoszącym </w:t>
      </w:r>
      <w:r w:rsidR="00227632" w:rsidRPr="00E85809">
        <w:rPr>
          <w:rFonts w:ascii="Arial" w:eastAsia="Times New Roman" w:hAnsi="Arial" w:cs="Arial"/>
          <w:sz w:val="24"/>
          <w:szCs w:val="24"/>
          <w:lang w:eastAsia="pl-PL"/>
        </w:rPr>
        <w:t>48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227632" w:rsidRPr="00E85809">
        <w:rPr>
          <w:rFonts w:ascii="Arial" w:eastAsia="Times New Roman" w:hAnsi="Arial" w:cs="Arial"/>
          <w:sz w:val="24"/>
          <w:szCs w:val="24"/>
          <w:lang w:eastAsia="pl-PL"/>
        </w:rPr>
        <w:t>96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części, H</w:t>
      </w:r>
      <w:r w:rsidR="00F66128" w:rsidRPr="00E8580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F66128" w:rsidRPr="00E8580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G</w:t>
      </w:r>
      <w:r w:rsidR="00F66128" w:rsidRPr="00E8580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w udziale wynoszącym</w:t>
      </w:r>
      <w:r w:rsidR="00227632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17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227632" w:rsidRPr="00E85809">
        <w:rPr>
          <w:rFonts w:ascii="Arial" w:eastAsia="Times New Roman" w:hAnsi="Arial" w:cs="Arial"/>
          <w:sz w:val="24"/>
          <w:szCs w:val="24"/>
          <w:lang w:eastAsia="pl-PL"/>
        </w:rPr>
        <w:t>96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części, P</w:t>
      </w:r>
      <w:r w:rsidR="00F66128" w:rsidRPr="00E8580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04779F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="00F66128" w:rsidRPr="00E8580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G</w:t>
      </w:r>
      <w:r w:rsidR="00F66128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w udziale wynoszącym </w:t>
      </w:r>
      <w:r w:rsidR="00227632" w:rsidRPr="00E85809">
        <w:rPr>
          <w:rFonts w:ascii="Arial" w:eastAsia="Times New Roman" w:hAnsi="Arial" w:cs="Arial"/>
          <w:sz w:val="24"/>
          <w:szCs w:val="24"/>
          <w:lang w:eastAsia="pl-PL"/>
        </w:rPr>
        <w:t>14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227632" w:rsidRPr="00E85809">
        <w:rPr>
          <w:rFonts w:ascii="Arial" w:eastAsia="Times New Roman" w:hAnsi="Arial" w:cs="Arial"/>
          <w:sz w:val="24"/>
          <w:szCs w:val="24"/>
          <w:lang w:eastAsia="pl-PL"/>
        </w:rPr>
        <w:t>96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części i S</w:t>
      </w:r>
      <w:r w:rsidR="00F66128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F66128" w:rsidRPr="00E8580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G</w:t>
      </w:r>
      <w:r w:rsidR="00F66128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w udziale wynoszącym </w:t>
      </w:r>
      <w:r w:rsidR="00227632" w:rsidRPr="00E85809">
        <w:rPr>
          <w:rFonts w:ascii="Arial" w:eastAsia="Times New Roman" w:hAnsi="Arial" w:cs="Arial"/>
          <w:sz w:val="24"/>
          <w:szCs w:val="24"/>
          <w:lang w:eastAsia="pl-PL"/>
        </w:rPr>
        <w:t>17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227632" w:rsidRPr="00E85809">
        <w:rPr>
          <w:rFonts w:ascii="Arial" w:eastAsia="Times New Roman" w:hAnsi="Arial" w:cs="Arial"/>
          <w:sz w:val="24"/>
          <w:szCs w:val="24"/>
          <w:lang w:eastAsia="pl-PL"/>
        </w:rPr>
        <w:t>96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części.  </w:t>
      </w:r>
    </w:p>
    <w:p w14:paraId="6E607166" w14:textId="77777777" w:rsidR="0004779F" w:rsidRPr="00E85809" w:rsidRDefault="00633692" w:rsidP="00087C7C">
      <w:pPr>
        <w:pStyle w:val="Akapitzlist"/>
        <w:numPr>
          <w:ilvl w:val="0"/>
          <w:numId w:val="16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E85809">
        <w:rPr>
          <w:rFonts w:ascii="Arial" w:eastAsia="Times New Roman" w:hAnsi="Arial" w:cs="Arial"/>
          <w:sz w:val="24"/>
          <w:szCs w:val="24"/>
          <w:lang w:eastAsia="pl-PL"/>
        </w:rPr>
        <w:t>ustalił czynsz symboliczny z tytułu ustanowienia prawa użytkowania wieczystego do gruntu</w:t>
      </w:r>
      <w:r w:rsidR="0004779F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>opisanego w pkt I decyzji w wysokości netto 1</w:t>
      </w:r>
      <w:r w:rsidR="00227632" w:rsidRPr="00E85809">
        <w:rPr>
          <w:rFonts w:ascii="Arial" w:eastAsia="Times New Roman" w:hAnsi="Arial" w:cs="Arial"/>
          <w:sz w:val="24"/>
          <w:szCs w:val="24"/>
          <w:lang w:eastAsia="pl-PL"/>
        </w:rPr>
        <w:t>972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>,00</w:t>
      </w:r>
      <w:r w:rsidR="00214D6C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>zł</w:t>
      </w:r>
      <w:r w:rsidR="00214D6C" w:rsidRPr="00E8580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781EC9"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C067C2E" w14:textId="65CC3037" w:rsidR="00BF030C" w:rsidRPr="00E85809" w:rsidRDefault="00F12F34" w:rsidP="00087C7C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U</w:t>
      </w:r>
      <w:r w:rsidR="008B2444" w:rsidRPr="00E85809">
        <w:rPr>
          <w:rFonts w:ascii="Arial" w:hAnsi="Arial" w:cs="Arial"/>
          <w:sz w:val="24"/>
          <w:szCs w:val="24"/>
        </w:rPr>
        <w:t>zasadni</w:t>
      </w:r>
      <w:r w:rsidRPr="00E85809">
        <w:rPr>
          <w:rFonts w:ascii="Arial" w:hAnsi="Arial" w:cs="Arial"/>
          <w:sz w:val="24"/>
          <w:szCs w:val="24"/>
        </w:rPr>
        <w:t>ając</w:t>
      </w:r>
      <w:r w:rsidR="008B2444" w:rsidRPr="00E85809">
        <w:rPr>
          <w:rFonts w:ascii="Arial" w:hAnsi="Arial" w:cs="Arial"/>
          <w:sz w:val="24"/>
          <w:szCs w:val="24"/>
        </w:rPr>
        <w:t xml:space="preserve"> decyzj</w:t>
      </w:r>
      <w:r w:rsidRPr="00E85809">
        <w:rPr>
          <w:rFonts w:ascii="Arial" w:hAnsi="Arial" w:cs="Arial"/>
          <w:sz w:val="24"/>
          <w:szCs w:val="24"/>
        </w:rPr>
        <w:t>ę</w:t>
      </w:r>
      <w:r w:rsidR="008B2444" w:rsidRPr="00E85809">
        <w:rPr>
          <w:rFonts w:ascii="Arial" w:hAnsi="Arial" w:cs="Arial"/>
          <w:sz w:val="24"/>
          <w:szCs w:val="24"/>
        </w:rPr>
        <w:t xml:space="preserve"> </w:t>
      </w:r>
      <w:r w:rsidR="0009515B" w:rsidRPr="00E85809">
        <w:rPr>
          <w:rFonts w:ascii="Arial" w:hAnsi="Arial" w:cs="Arial"/>
          <w:sz w:val="24"/>
          <w:szCs w:val="24"/>
        </w:rPr>
        <w:t xml:space="preserve">reprywatyzacyjną </w:t>
      </w:r>
      <w:r w:rsidR="00D95BB8" w:rsidRPr="00E85809">
        <w:rPr>
          <w:rFonts w:ascii="Arial" w:hAnsi="Arial" w:cs="Arial"/>
          <w:sz w:val="24"/>
          <w:szCs w:val="24"/>
        </w:rPr>
        <w:t xml:space="preserve">organ wskazał, że </w:t>
      </w:r>
      <w:r w:rsidR="008858B5" w:rsidRPr="00E85809">
        <w:rPr>
          <w:rFonts w:ascii="Arial" w:hAnsi="Arial" w:cs="Arial"/>
          <w:sz w:val="24"/>
          <w:szCs w:val="24"/>
        </w:rPr>
        <w:t>objęcie niniejszego gruntu przez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8858B5" w:rsidRPr="00E85809">
        <w:rPr>
          <w:rFonts w:ascii="Arial" w:hAnsi="Arial" w:cs="Arial"/>
          <w:sz w:val="24"/>
          <w:szCs w:val="24"/>
        </w:rPr>
        <w:t>gminę nastąpiło w dniu 16 sierpnia 1948 r.</w:t>
      </w:r>
      <w:r w:rsidR="00302A3E" w:rsidRPr="00E85809">
        <w:rPr>
          <w:rFonts w:ascii="Arial" w:hAnsi="Arial" w:cs="Arial"/>
          <w:sz w:val="24"/>
          <w:szCs w:val="24"/>
        </w:rPr>
        <w:t>,</w:t>
      </w:r>
      <w:r w:rsidR="008858B5" w:rsidRPr="00E85809">
        <w:rPr>
          <w:rFonts w:ascii="Arial" w:hAnsi="Arial" w:cs="Arial"/>
          <w:sz w:val="24"/>
          <w:szCs w:val="24"/>
        </w:rPr>
        <w:t xml:space="preserve"> tj. z dniem ogłoszenia w Dzienniku Urzędowym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8858B5" w:rsidRPr="00E85809">
        <w:rPr>
          <w:rFonts w:ascii="Arial" w:hAnsi="Arial" w:cs="Arial"/>
          <w:sz w:val="24"/>
          <w:szCs w:val="24"/>
        </w:rPr>
        <w:t>Nr 20 Rady Narodowej i Zarz</w:t>
      </w:r>
      <w:r w:rsidR="00620FEA" w:rsidRPr="00E85809">
        <w:rPr>
          <w:rFonts w:ascii="Arial" w:hAnsi="Arial" w:cs="Arial"/>
          <w:sz w:val="24"/>
          <w:szCs w:val="24"/>
        </w:rPr>
        <w:t>ą</w:t>
      </w:r>
      <w:r w:rsidR="008858B5" w:rsidRPr="00E85809">
        <w:rPr>
          <w:rFonts w:ascii="Arial" w:hAnsi="Arial" w:cs="Arial"/>
          <w:sz w:val="24"/>
          <w:szCs w:val="24"/>
        </w:rPr>
        <w:t>du Miejskiego m.st</w:t>
      </w:r>
      <w:r w:rsidR="001F7FD6" w:rsidRPr="00E85809">
        <w:rPr>
          <w:rFonts w:ascii="Arial" w:hAnsi="Arial" w:cs="Arial"/>
          <w:sz w:val="24"/>
          <w:szCs w:val="24"/>
        </w:rPr>
        <w:t>.</w:t>
      </w:r>
      <w:r w:rsidR="000D7C0C" w:rsidRPr="00E85809">
        <w:rPr>
          <w:rFonts w:ascii="Arial" w:hAnsi="Arial" w:cs="Arial"/>
          <w:sz w:val="24"/>
          <w:szCs w:val="24"/>
        </w:rPr>
        <w:t xml:space="preserve"> Warszawy,</w:t>
      </w:r>
      <w:r w:rsidR="001F7FD6" w:rsidRPr="00E85809">
        <w:rPr>
          <w:rFonts w:ascii="Arial" w:hAnsi="Arial" w:cs="Arial"/>
          <w:sz w:val="24"/>
          <w:szCs w:val="24"/>
        </w:rPr>
        <w:t xml:space="preserve"> a więc termin 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1F7FD6" w:rsidRPr="00E85809">
        <w:rPr>
          <w:rFonts w:ascii="Arial" w:hAnsi="Arial" w:cs="Arial"/>
          <w:sz w:val="24"/>
          <w:szCs w:val="24"/>
        </w:rPr>
        <w:t>do złożenia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1F7FD6" w:rsidRPr="00E85809">
        <w:rPr>
          <w:rFonts w:ascii="Arial" w:hAnsi="Arial" w:cs="Arial"/>
          <w:sz w:val="24"/>
          <w:szCs w:val="24"/>
        </w:rPr>
        <w:t xml:space="preserve">wniosku upływał w dniu 16 lutego 1949 r. </w:t>
      </w:r>
      <w:r w:rsidR="00D24CC8" w:rsidRPr="00E85809">
        <w:rPr>
          <w:rFonts w:ascii="Arial" w:hAnsi="Arial" w:cs="Arial"/>
          <w:sz w:val="24"/>
          <w:szCs w:val="24"/>
        </w:rPr>
        <w:t>W</w:t>
      </w:r>
      <w:r w:rsidR="008858B5" w:rsidRPr="00E85809">
        <w:rPr>
          <w:rFonts w:ascii="Arial" w:hAnsi="Arial" w:cs="Arial"/>
          <w:sz w:val="24"/>
          <w:szCs w:val="24"/>
        </w:rPr>
        <w:t xml:space="preserve"> dniu 1</w:t>
      </w:r>
      <w:r w:rsidR="001F7FD6" w:rsidRPr="00E85809">
        <w:rPr>
          <w:rFonts w:ascii="Arial" w:hAnsi="Arial" w:cs="Arial"/>
          <w:sz w:val="24"/>
          <w:szCs w:val="24"/>
        </w:rPr>
        <w:t xml:space="preserve">6 lutego </w:t>
      </w:r>
      <w:r w:rsidR="008858B5" w:rsidRPr="00E85809">
        <w:rPr>
          <w:rFonts w:ascii="Arial" w:hAnsi="Arial" w:cs="Arial"/>
          <w:sz w:val="24"/>
          <w:szCs w:val="24"/>
        </w:rPr>
        <w:t>1949 r.</w:t>
      </w:r>
      <w:r w:rsidR="001F7FD6" w:rsidRPr="00E85809">
        <w:rPr>
          <w:rFonts w:ascii="Arial" w:hAnsi="Arial" w:cs="Arial"/>
          <w:sz w:val="24"/>
          <w:szCs w:val="24"/>
        </w:rPr>
        <w:t xml:space="preserve"> L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1F7FD6" w:rsidRPr="00E85809">
        <w:rPr>
          <w:rFonts w:ascii="Arial" w:hAnsi="Arial" w:cs="Arial"/>
          <w:sz w:val="24"/>
          <w:szCs w:val="24"/>
        </w:rPr>
        <w:t xml:space="preserve"> M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1F7FD6" w:rsidRPr="00E85809">
        <w:rPr>
          <w:rFonts w:ascii="Arial" w:hAnsi="Arial" w:cs="Arial"/>
          <w:sz w:val="24"/>
          <w:szCs w:val="24"/>
        </w:rPr>
        <w:t xml:space="preserve"> K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1F7FD6" w:rsidRPr="00E85809">
        <w:rPr>
          <w:rFonts w:ascii="Arial" w:hAnsi="Arial" w:cs="Arial"/>
          <w:sz w:val="24"/>
          <w:szCs w:val="24"/>
        </w:rPr>
        <w:t xml:space="preserve"> M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1F7FD6" w:rsidRPr="00E85809">
        <w:rPr>
          <w:rFonts w:ascii="Arial" w:hAnsi="Arial" w:cs="Arial"/>
          <w:sz w:val="24"/>
          <w:szCs w:val="24"/>
        </w:rPr>
        <w:t>, żona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1F7FD6" w:rsidRPr="00E85809">
        <w:rPr>
          <w:rFonts w:ascii="Arial" w:hAnsi="Arial" w:cs="Arial"/>
          <w:sz w:val="24"/>
          <w:szCs w:val="24"/>
        </w:rPr>
        <w:t>zmarłego K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1F7FD6" w:rsidRPr="00E85809">
        <w:rPr>
          <w:rFonts w:ascii="Arial" w:hAnsi="Arial" w:cs="Arial"/>
          <w:sz w:val="24"/>
          <w:szCs w:val="24"/>
        </w:rPr>
        <w:t xml:space="preserve"> M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1F7FD6" w:rsidRPr="00E85809">
        <w:rPr>
          <w:rFonts w:ascii="Arial" w:hAnsi="Arial" w:cs="Arial"/>
          <w:sz w:val="24"/>
          <w:szCs w:val="24"/>
        </w:rPr>
        <w:t xml:space="preserve"> </w:t>
      </w:r>
      <w:r w:rsidR="008858B5" w:rsidRPr="00E85809">
        <w:rPr>
          <w:rFonts w:ascii="Arial" w:hAnsi="Arial" w:cs="Arial"/>
          <w:sz w:val="24"/>
          <w:szCs w:val="24"/>
        </w:rPr>
        <w:t>złożył</w:t>
      </w:r>
      <w:r w:rsidR="001F7FD6" w:rsidRPr="00E85809">
        <w:rPr>
          <w:rFonts w:ascii="Arial" w:hAnsi="Arial" w:cs="Arial"/>
          <w:sz w:val="24"/>
          <w:szCs w:val="24"/>
        </w:rPr>
        <w:t>a</w:t>
      </w:r>
      <w:r w:rsidR="008858B5" w:rsidRPr="00E85809">
        <w:rPr>
          <w:rFonts w:ascii="Arial" w:hAnsi="Arial" w:cs="Arial"/>
          <w:sz w:val="24"/>
          <w:szCs w:val="24"/>
        </w:rPr>
        <w:t xml:space="preserve"> wniosek w trybie art. 7 ust. 1 </w:t>
      </w:r>
      <w:r w:rsidR="00C47D47" w:rsidRPr="00E85809">
        <w:rPr>
          <w:rFonts w:ascii="Arial" w:hAnsi="Arial" w:cs="Arial"/>
          <w:sz w:val="24"/>
          <w:szCs w:val="24"/>
        </w:rPr>
        <w:t>D</w:t>
      </w:r>
      <w:r w:rsidR="008858B5" w:rsidRPr="00E85809">
        <w:rPr>
          <w:rFonts w:ascii="Arial" w:hAnsi="Arial" w:cs="Arial"/>
          <w:sz w:val="24"/>
          <w:szCs w:val="24"/>
        </w:rPr>
        <w:t>ekretu</w:t>
      </w:r>
      <w:r w:rsidR="001F7FD6" w:rsidRPr="00E85809">
        <w:rPr>
          <w:rFonts w:ascii="Arial" w:hAnsi="Arial" w:cs="Arial"/>
          <w:sz w:val="24"/>
          <w:szCs w:val="24"/>
        </w:rPr>
        <w:t xml:space="preserve">. </w:t>
      </w:r>
      <w:r w:rsidR="000C2D90" w:rsidRPr="00E85809">
        <w:rPr>
          <w:rFonts w:ascii="Arial" w:hAnsi="Arial" w:cs="Arial"/>
          <w:sz w:val="24"/>
          <w:szCs w:val="24"/>
        </w:rPr>
        <w:t>Dla przedmiotowej działki nie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0C2D90" w:rsidRPr="00E85809">
        <w:rPr>
          <w:rFonts w:ascii="Arial" w:hAnsi="Arial" w:cs="Arial"/>
          <w:sz w:val="24"/>
          <w:szCs w:val="24"/>
        </w:rPr>
        <w:t xml:space="preserve">obowiązuje plan zagospodarowania przestrzennego. </w:t>
      </w:r>
      <w:r w:rsidR="00DA5F22" w:rsidRPr="00E85809">
        <w:rPr>
          <w:rFonts w:ascii="Arial" w:hAnsi="Arial" w:cs="Arial"/>
          <w:sz w:val="24"/>
          <w:szCs w:val="24"/>
        </w:rPr>
        <w:t>Organ wskazał, że z zaświadczenia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DA5F22" w:rsidRPr="00E85809">
        <w:rPr>
          <w:rFonts w:ascii="Arial" w:hAnsi="Arial" w:cs="Arial"/>
          <w:sz w:val="24"/>
          <w:szCs w:val="24"/>
        </w:rPr>
        <w:t>Oddziału Ksiąg Wieczystych Sądu Grodzkiego w Warszawie z dnia 14 lutego 1949 r. wynika,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DA5F22" w:rsidRPr="00E85809">
        <w:rPr>
          <w:rFonts w:ascii="Arial" w:hAnsi="Arial" w:cs="Arial"/>
          <w:sz w:val="24"/>
          <w:szCs w:val="24"/>
        </w:rPr>
        <w:t xml:space="preserve">że księgi hipotecznej nieruchomości pod </w:t>
      </w:r>
      <w:r w:rsidR="000D7C0C" w:rsidRPr="00E85809">
        <w:rPr>
          <w:rFonts w:ascii="Arial" w:hAnsi="Arial" w:cs="Arial"/>
          <w:sz w:val="24"/>
          <w:szCs w:val="24"/>
        </w:rPr>
        <w:t>nazwą ”Nieruchomość</w:t>
      </w:r>
      <w:r w:rsidR="00DA5F22" w:rsidRPr="00E85809">
        <w:rPr>
          <w:rFonts w:ascii="Arial" w:hAnsi="Arial" w:cs="Arial"/>
          <w:sz w:val="24"/>
          <w:szCs w:val="24"/>
        </w:rPr>
        <w:t xml:space="preserve"> Warszawska Nr hip W-818”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DA5F22" w:rsidRPr="00E85809">
        <w:rPr>
          <w:rFonts w:ascii="Arial" w:hAnsi="Arial" w:cs="Arial"/>
          <w:sz w:val="24"/>
          <w:szCs w:val="24"/>
        </w:rPr>
        <w:t>nie odnaleziono, wobec czego świadectwo hipoteczne z księgi tej wydane być nie może.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A76057" w:rsidRPr="00E85809">
        <w:rPr>
          <w:rFonts w:ascii="Arial" w:hAnsi="Arial" w:cs="Arial"/>
          <w:sz w:val="24"/>
          <w:szCs w:val="24"/>
        </w:rPr>
        <w:t>Organ wskazał, że j</w:t>
      </w:r>
      <w:r w:rsidR="00DA5F22" w:rsidRPr="00E85809">
        <w:rPr>
          <w:rFonts w:ascii="Arial" w:hAnsi="Arial" w:cs="Arial"/>
          <w:sz w:val="24"/>
          <w:szCs w:val="24"/>
        </w:rPr>
        <w:t>ednakże zostało załączone zaświadczenie hipoteczne L.Dz.2238/00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DA5F22" w:rsidRPr="00E85809">
        <w:rPr>
          <w:rFonts w:ascii="Arial" w:hAnsi="Arial" w:cs="Arial"/>
          <w:sz w:val="24"/>
          <w:szCs w:val="24"/>
        </w:rPr>
        <w:t>wydane przez Sąd Rejonowy</w:t>
      </w:r>
      <w:r w:rsidR="00A76057" w:rsidRPr="00E85809">
        <w:rPr>
          <w:rFonts w:ascii="Arial" w:hAnsi="Arial" w:cs="Arial"/>
          <w:sz w:val="24"/>
          <w:szCs w:val="24"/>
        </w:rPr>
        <w:t xml:space="preserve"> </w:t>
      </w:r>
      <w:r w:rsidR="00DA5F22" w:rsidRPr="00E85809">
        <w:rPr>
          <w:rFonts w:ascii="Arial" w:hAnsi="Arial" w:cs="Arial"/>
          <w:sz w:val="24"/>
          <w:szCs w:val="24"/>
        </w:rPr>
        <w:t>dla</w:t>
      </w:r>
      <w:r w:rsidR="00A76057" w:rsidRPr="00E85809">
        <w:rPr>
          <w:rFonts w:ascii="Arial" w:hAnsi="Arial" w:cs="Arial"/>
          <w:sz w:val="24"/>
          <w:szCs w:val="24"/>
        </w:rPr>
        <w:t xml:space="preserve"> </w:t>
      </w:r>
      <w:r w:rsidR="00DA5F22" w:rsidRPr="00E85809">
        <w:rPr>
          <w:rFonts w:ascii="Arial" w:hAnsi="Arial" w:cs="Arial"/>
          <w:sz w:val="24"/>
          <w:szCs w:val="24"/>
        </w:rPr>
        <w:t>Warszawy-Mokotowa w dniu 22 listopada 200</w:t>
      </w:r>
      <w:r w:rsidR="006952AA" w:rsidRPr="00E85809">
        <w:rPr>
          <w:rFonts w:ascii="Arial" w:hAnsi="Arial" w:cs="Arial"/>
          <w:sz w:val="24"/>
          <w:szCs w:val="24"/>
        </w:rPr>
        <w:t>0</w:t>
      </w:r>
      <w:r w:rsidR="00DA5F22" w:rsidRPr="00E85809">
        <w:rPr>
          <w:rFonts w:ascii="Arial" w:hAnsi="Arial" w:cs="Arial"/>
          <w:sz w:val="24"/>
          <w:szCs w:val="24"/>
        </w:rPr>
        <w:t xml:space="preserve"> r. z którego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DA5F22" w:rsidRPr="00E85809">
        <w:rPr>
          <w:rFonts w:ascii="Arial" w:hAnsi="Arial" w:cs="Arial"/>
          <w:sz w:val="24"/>
          <w:szCs w:val="24"/>
        </w:rPr>
        <w:t>wynika, że tytuł własności nieruchomości „Osada Mokotów A 100” uregulowany był na imię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DA5F22" w:rsidRPr="00E85809">
        <w:rPr>
          <w:rFonts w:ascii="Arial" w:hAnsi="Arial" w:cs="Arial"/>
          <w:sz w:val="24"/>
          <w:szCs w:val="24"/>
        </w:rPr>
        <w:t>spadku wakującego po K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DA5F22" w:rsidRPr="00E85809">
        <w:rPr>
          <w:rFonts w:ascii="Arial" w:hAnsi="Arial" w:cs="Arial"/>
          <w:sz w:val="24"/>
          <w:szCs w:val="24"/>
        </w:rPr>
        <w:t xml:space="preserve"> M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DA5F22" w:rsidRPr="00E85809">
        <w:rPr>
          <w:rFonts w:ascii="Arial" w:hAnsi="Arial" w:cs="Arial"/>
          <w:sz w:val="24"/>
          <w:szCs w:val="24"/>
        </w:rPr>
        <w:t>, w osobie kuratora adwokata M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DA5F22" w:rsidRPr="00E85809">
        <w:rPr>
          <w:rFonts w:ascii="Arial" w:hAnsi="Arial" w:cs="Arial"/>
          <w:sz w:val="24"/>
          <w:szCs w:val="24"/>
        </w:rPr>
        <w:t xml:space="preserve"> K</w:t>
      </w:r>
      <w:r w:rsidR="00F66128" w:rsidRPr="00E85809">
        <w:rPr>
          <w:rFonts w:ascii="Arial" w:hAnsi="Arial" w:cs="Arial"/>
          <w:sz w:val="24"/>
          <w:szCs w:val="24"/>
        </w:rPr>
        <w:t xml:space="preserve">. </w:t>
      </w:r>
      <w:r w:rsidR="00DA5F22" w:rsidRPr="00E85809">
        <w:rPr>
          <w:rFonts w:ascii="Arial" w:hAnsi="Arial" w:cs="Arial"/>
          <w:sz w:val="24"/>
          <w:szCs w:val="24"/>
        </w:rPr>
        <w:t xml:space="preserve">i wpłynął </w:t>
      </w:r>
      <w:r w:rsidR="00DA5F22" w:rsidRPr="00E85809">
        <w:rPr>
          <w:rFonts w:ascii="Arial" w:hAnsi="Arial" w:cs="Arial"/>
          <w:sz w:val="24"/>
          <w:szCs w:val="24"/>
        </w:rPr>
        <w:lastRenderedPageBreak/>
        <w:t>wniosek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DA5F22" w:rsidRPr="00E85809">
        <w:rPr>
          <w:rFonts w:ascii="Arial" w:hAnsi="Arial" w:cs="Arial"/>
          <w:sz w:val="24"/>
          <w:szCs w:val="24"/>
        </w:rPr>
        <w:t>o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DA5F22" w:rsidRPr="00E85809">
        <w:rPr>
          <w:rFonts w:ascii="Arial" w:hAnsi="Arial" w:cs="Arial"/>
          <w:sz w:val="24"/>
          <w:szCs w:val="24"/>
        </w:rPr>
        <w:t>przepisanie tytułu własności na rzecz spadkobierców–żony L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DA5F22" w:rsidRPr="00E85809">
        <w:rPr>
          <w:rFonts w:ascii="Arial" w:hAnsi="Arial" w:cs="Arial"/>
          <w:sz w:val="24"/>
          <w:szCs w:val="24"/>
        </w:rPr>
        <w:t xml:space="preserve"> M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DA5F22" w:rsidRPr="00E85809">
        <w:rPr>
          <w:rFonts w:ascii="Arial" w:hAnsi="Arial" w:cs="Arial"/>
          <w:sz w:val="24"/>
          <w:szCs w:val="24"/>
        </w:rPr>
        <w:t xml:space="preserve"> oraz córek A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DA5F22" w:rsidRPr="00E85809">
        <w:rPr>
          <w:rFonts w:ascii="Arial" w:hAnsi="Arial" w:cs="Arial"/>
          <w:sz w:val="24"/>
          <w:szCs w:val="24"/>
        </w:rPr>
        <w:t xml:space="preserve"> S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DA5F22" w:rsidRPr="00E85809">
        <w:rPr>
          <w:rFonts w:ascii="Arial" w:hAnsi="Arial" w:cs="Arial"/>
          <w:sz w:val="24"/>
          <w:szCs w:val="24"/>
        </w:rPr>
        <w:t>-R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DA5F22" w:rsidRPr="00E85809">
        <w:rPr>
          <w:rFonts w:ascii="Arial" w:hAnsi="Arial" w:cs="Arial"/>
          <w:sz w:val="24"/>
          <w:szCs w:val="24"/>
        </w:rPr>
        <w:t xml:space="preserve"> i S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DA5F22" w:rsidRPr="00E85809">
        <w:rPr>
          <w:rFonts w:ascii="Arial" w:hAnsi="Arial" w:cs="Arial"/>
          <w:sz w:val="24"/>
          <w:szCs w:val="24"/>
        </w:rPr>
        <w:t xml:space="preserve"> M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DA5F22" w:rsidRPr="00E85809">
        <w:rPr>
          <w:rFonts w:ascii="Arial" w:hAnsi="Arial" w:cs="Arial"/>
          <w:sz w:val="24"/>
          <w:szCs w:val="24"/>
        </w:rPr>
        <w:t>(wniosek z Nr 38 z dnia 22 maja 1930 r.)</w:t>
      </w:r>
      <w:r w:rsidR="007E53CE" w:rsidRPr="00E85809">
        <w:rPr>
          <w:rFonts w:ascii="Arial" w:hAnsi="Arial" w:cs="Arial"/>
          <w:sz w:val="24"/>
          <w:szCs w:val="24"/>
        </w:rPr>
        <w:t>.</w:t>
      </w:r>
      <w:r w:rsidR="00DA5F22" w:rsidRPr="00E85809">
        <w:rPr>
          <w:rFonts w:ascii="Arial" w:hAnsi="Arial" w:cs="Arial"/>
          <w:sz w:val="24"/>
          <w:szCs w:val="24"/>
        </w:rPr>
        <w:t xml:space="preserve"> Decyzją z dnia 20 czerwca 1930 r. Wydział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DA5F22" w:rsidRPr="00E85809">
        <w:rPr>
          <w:rFonts w:ascii="Arial" w:hAnsi="Arial" w:cs="Arial"/>
          <w:sz w:val="24"/>
          <w:szCs w:val="24"/>
        </w:rPr>
        <w:t>Hipoteczny Ziemski</w:t>
      </w:r>
      <w:r w:rsidR="00C47D47" w:rsidRPr="00E85809">
        <w:rPr>
          <w:rFonts w:ascii="Arial" w:hAnsi="Arial" w:cs="Arial"/>
          <w:sz w:val="24"/>
          <w:szCs w:val="24"/>
        </w:rPr>
        <w:t xml:space="preserve">ego </w:t>
      </w:r>
      <w:r w:rsidR="00DA5F22" w:rsidRPr="00E85809">
        <w:rPr>
          <w:rFonts w:ascii="Arial" w:hAnsi="Arial" w:cs="Arial"/>
          <w:sz w:val="24"/>
          <w:szCs w:val="24"/>
        </w:rPr>
        <w:t>Sądu Okręgowego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DA5F22" w:rsidRPr="00E85809">
        <w:rPr>
          <w:rFonts w:ascii="Arial" w:hAnsi="Arial" w:cs="Arial"/>
          <w:sz w:val="24"/>
          <w:szCs w:val="24"/>
        </w:rPr>
        <w:t>w Warszawie zawiesił ten wniosek do czasu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DA5F22" w:rsidRPr="00E85809">
        <w:rPr>
          <w:rFonts w:ascii="Arial" w:hAnsi="Arial" w:cs="Arial"/>
          <w:sz w:val="24"/>
          <w:szCs w:val="24"/>
        </w:rPr>
        <w:t>złożenia decyzji Sądu uchylającej spadek wakujący po K</w:t>
      </w:r>
      <w:r w:rsidR="00F66128" w:rsidRPr="00E85809">
        <w:rPr>
          <w:rFonts w:ascii="Arial" w:hAnsi="Arial" w:cs="Arial"/>
          <w:sz w:val="24"/>
          <w:szCs w:val="24"/>
        </w:rPr>
        <w:t xml:space="preserve">. </w:t>
      </w:r>
      <w:r w:rsidR="00DA5F22" w:rsidRPr="00E85809">
        <w:rPr>
          <w:rFonts w:ascii="Arial" w:hAnsi="Arial" w:cs="Arial"/>
          <w:sz w:val="24"/>
          <w:szCs w:val="24"/>
        </w:rPr>
        <w:t>M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DA5F22" w:rsidRPr="00E85809">
        <w:rPr>
          <w:rFonts w:ascii="Arial" w:hAnsi="Arial" w:cs="Arial"/>
          <w:sz w:val="24"/>
          <w:szCs w:val="24"/>
        </w:rPr>
        <w:t>. Według or</w:t>
      </w:r>
      <w:r w:rsidR="00A71DF4" w:rsidRPr="00E85809">
        <w:rPr>
          <w:rFonts w:ascii="Arial" w:hAnsi="Arial" w:cs="Arial"/>
          <w:sz w:val="24"/>
          <w:szCs w:val="24"/>
        </w:rPr>
        <w:t>ganu</w:t>
      </w:r>
      <w:r w:rsidR="00DA5F22" w:rsidRPr="00E85809">
        <w:rPr>
          <w:rFonts w:ascii="Arial" w:hAnsi="Arial" w:cs="Arial"/>
          <w:sz w:val="24"/>
          <w:szCs w:val="24"/>
        </w:rPr>
        <w:t>, zg</w:t>
      </w:r>
      <w:r w:rsidR="00A71DF4" w:rsidRPr="00E85809">
        <w:rPr>
          <w:rFonts w:ascii="Arial" w:hAnsi="Arial" w:cs="Arial"/>
          <w:sz w:val="24"/>
          <w:szCs w:val="24"/>
        </w:rPr>
        <w:t>odnie z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DA5F22" w:rsidRPr="00E85809">
        <w:rPr>
          <w:rFonts w:ascii="Arial" w:hAnsi="Arial" w:cs="Arial"/>
          <w:sz w:val="24"/>
          <w:szCs w:val="24"/>
        </w:rPr>
        <w:t>prz</w:t>
      </w:r>
      <w:r w:rsidR="00A71DF4" w:rsidRPr="00E85809">
        <w:rPr>
          <w:rFonts w:ascii="Arial" w:hAnsi="Arial" w:cs="Arial"/>
          <w:sz w:val="24"/>
          <w:szCs w:val="24"/>
        </w:rPr>
        <w:t>e</w:t>
      </w:r>
      <w:r w:rsidR="00DA5F22" w:rsidRPr="00E85809">
        <w:rPr>
          <w:rFonts w:ascii="Arial" w:hAnsi="Arial" w:cs="Arial"/>
          <w:sz w:val="24"/>
          <w:szCs w:val="24"/>
        </w:rPr>
        <w:t>pisami prawa s</w:t>
      </w:r>
      <w:r w:rsidR="00A71DF4" w:rsidRPr="00E85809">
        <w:rPr>
          <w:rFonts w:ascii="Arial" w:hAnsi="Arial" w:cs="Arial"/>
          <w:sz w:val="24"/>
          <w:szCs w:val="24"/>
        </w:rPr>
        <w:t xml:space="preserve">padkowego </w:t>
      </w:r>
      <w:r w:rsidR="00DA5F22" w:rsidRPr="00E85809">
        <w:rPr>
          <w:rFonts w:ascii="Arial" w:hAnsi="Arial" w:cs="Arial"/>
          <w:sz w:val="24"/>
          <w:szCs w:val="24"/>
        </w:rPr>
        <w:t>ob</w:t>
      </w:r>
      <w:r w:rsidR="007E53CE" w:rsidRPr="00E85809">
        <w:rPr>
          <w:rFonts w:ascii="Arial" w:hAnsi="Arial" w:cs="Arial"/>
          <w:sz w:val="24"/>
          <w:szCs w:val="24"/>
        </w:rPr>
        <w:t>o</w:t>
      </w:r>
      <w:r w:rsidR="00DA5F22" w:rsidRPr="00E85809">
        <w:rPr>
          <w:rFonts w:ascii="Arial" w:hAnsi="Arial" w:cs="Arial"/>
          <w:sz w:val="24"/>
          <w:szCs w:val="24"/>
        </w:rPr>
        <w:t>wi</w:t>
      </w:r>
      <w:r w:rsidR="00A71DF4" w:rsidRPr="00E85809">
        <w:rPr>
          <w:rFonts w:ascii="Arial" w:hAnsi="Arial" w:cs="Arial"/>
          <w:sz w:val="24"/>
          <w:szCs w:val="24"/>
        </w:rPr>
        <w:t>ą</w:t>
      </w:r>
      <w:r w:rsidR="00DA5F22" w:rsidRPr="00E85809">
        <w:rPr>
          <w:rFonts w:ascii="Arial" w:hAnsi="Arial" w:cs="Arial"/>
          <w:sz w:val="24"/>
          <w:szCs w:val="24"/>
        </w:rPr>
        <w:t>zującego w dacie</w:t>
      </w:r>
      <w:r w:rsidR="00A71DF4" w:rsidRPr="00E85809">
        <w:rPr>
          <w:rFonts w:ascii="Arial" w:hAnsi="Arial" w:cs="Arial"/>
          <w:sz w:val="24"/>
          <w:szCs w:val="24"/>
        </w:rPr>
        <w:t xml:space="preserve"> </w:t>
      </w:r>
      <w:r w:rsidR="00DA5F22" w:rsidRPr="00E85809">
        <w:rPr>
          <w:rFonts w:ascii="Arial" w:hAnsi="Arial" w:cs="Arial"/>
          <w:sz w:val="24"/>
          <w:szCs w:val="24"/>
        </w:rPr>
        <w:t>śmie</w:t>
      </w:r>
      <w:r w:rsidR="00A71DF4" w:rsidRPr="00E85809">
        <w:rPr>
          <w:rFonts w:ascii="Arial" w:hAnsi="Arial" w:cs="Arial"/>
          <w:sz w:val="24"/>
          <w:szCs w:val="24"/>
        </w:rPr>
        <w:t xml:space="preserve">rci </w:t>
      </w:r>
      <w:r w:rsidR="00DA5F22" w:rsidRPr="00E85809">
        <w:rPr>
          <w:rFonts w:ascii="Arial" w:hAnsi="Arial" w:cs="Arial"/>
          <w:sz w:val="24"/>
          <w:szCs w:val="24"/>
        </w:rPr>
        <w:t>K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DA5F22" w:rsidRPr="00E85809">
        <w:rPr>
          <w:rFonts w:ascii="Arial" w:hAnsi="Arial" w:cs="Arial"/>
          <w:sz w:val="24"/>
          <w:szCs w:val="24"/>
        </w:rPr>
        <w:t xml:space="preserve"> M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A71DF4" w:rsidRPr="00E85809">
        <w:rPr>
          <w:rFonts w:ascii="Arial" w:hAnsi="Arial" w:cs="Arial"/>
          <w:sz w:val="24"/>
          <w:szCs w:val="24"/>
        </w:rPr>
        <w:t xml:space="preserve"> tj. Kodeksu Cywilnego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A71DF4" w:rsidRPr="00E85809">
        <w:rPr>
          <w:rFonts w:ascii="Arial" w:hAnsi="Arial" w:cs="Arial"/>
          <w:sz w:val="24"/>
          <w:szCs w:val="24"/>
        </w:rPr>
        <w:t>Napoleona i Kodeksu Cywilnego Państwa Polskiego żonie zmarłego przysługiwało prawo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A71DF4" w:rsidRPr="00E85809">
        <w:rPr>
          <w:rFonts w:ascii="Arial" w:hAnsi="Arial" w:cs="Arial"/>
          <w:sz w:val="24"/>
          <w:szCs w:val="24"/>
        </w:rPr>
        <w:t>dożywocia na 1/3 nieruchomości. Wobec czego L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A71DF4" w:rsidRPr="00E85809">
        <w:rPr>
          <w:rFonts w:ascii="Arial" w:hAnsi="Arial" w:cs="Arial"/>
          <w:sz w:val="24"/>
          <w:szCs w:val="24"/>
        </w:rPr>
        <w:t xml:space="preserve"> M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746D90" w:rsidRPr="00E85809">
        <w:rPr>
          <w:rFonts w:ascii="Arial" w:hAnsi="Arial" w:cs="Arial"/>
          <w:sz w:val="24"/>
          <w:szCs w:val="24"/>
        </w:rPr>
        <w:t>,</w:t>
      </w:r>
      <w:r w:rsidR="00A71DF4" w:rsidRPr="00E85809">
        <w:rPr>
          <w:rFonts w:ascii="Arial" w:hAnsi="Arial" w:cs="Arial"/>
          <w:sz w:val="24"/>
          <w:szCs w:val="24"/>
        </w:rPr>
        <w:t xml:space="preserve"> wdowa po K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A71DF4" w:rsidRPr="00E85809">
        <w:rPr>
          <w:rFonts w:ascii="Arial" w:hAnsi="Arial" w:cs="Arial"/>
          <w:sz w:val="24"/>
          <w:szCs w:val="24"/>
        </w:rPr>
        <w:t xml:space="preserve"> M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A71DF4" w:rsidRPr="00E85809">
        <w:rPr>
          <w:rFonts w:ascii="Arial" w:hAnsi="Arial" w:cs="Arial"/>
          <w:sz w:val="24"/>
          <w:szCs w:val="24"/>
        </w:rPr>
        <w:t xml:space="preserve"> była osobą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A71DF4" w:rsidRPr="00E85809">
        <w:rPr>
          <w:rFonts w:ascii="Arial" w:hAnsi="Arial" w:cs="Arial"/>
          <w:sz w:val="24"/>
          <w:szCs w:val="24"/>
        </w:rPr>
        <w:t xml:space="preserve">uprawnioną do wystąpienia o przyznanie prawa własności czasowej. </w:t>
      </w:r>
    </w:p>
    <w:p w14:paraId="6562A125" w14:textId="77777777" w:rsidR="00087C7C" w:rsidRPr="00E85809" w:rsidRDefault="00087C7C" w:rsidP="00087C7C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45C2DDFA" w14:textId="26E7D989" w:rsidR="0004779F" w:rsidRPr="00E85809" w:rsidRDefault="003514AD" w:rsidP="00087C7C">
      <w:pPr>
        <w:pStyle w:val="Akapitzlist"/>
        <w:numPr>
          <w:ilvl w:val="0"/>
          <w:numId w:val="17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 xml:space="preserve">Niewykonanie postanowień decyzji reprywatyzacyjnej w zakresie oddania gruntu w użytkowanie </w:t>
      </w:r>
      <w:r w:rsidR="007958EB" w:rsidRPr="00E85809">
        <w:rPr>
          <w:rFonts w:ascii="Arial" w:hAnsi="Arial" w:cs="Arial"/>
          <w:sz w:val="24"/>
          <w:szCs w:val="24"/>
        </w:rPr>
        <w:t>wieczyste</w:t>
      </w:r>
      <w:r w:rsidRPr="00E85809">
        <w:rPr>
          <w:rFonts w:ascii="Arial" w:hAnsi="Arial" w:cs="Arial"/>
          <w:sz w:val="24"/>
          <w:szCs w:val="24"/>
        </w:rPr>
        <w:t xml:space="preserve">. </w:t>
      </w:r>
    </w:p>
    <w:p w14:paraId="09BFF2B9" w14:textId="77777777" w:rsidR="0004779F" w:rsidRPr="00E85809" w:rsidRDefault="003514AD" w:rsidP="00087C7C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Decyzja Prezydenta m.st. Warszawy z 22 kwietnia 2015 r</w:t>
      </w:r>
      <w:r w:rsidR="00B64521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, Nr 211/GK/DW/2015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ustanawiająca na rzecz beneficjentów decyzji reprywatyzacyjnej prawo użytkowania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wieczystego do </w:t>
      </w:r>
      <w:r w:rsidR="001350BF" w:rsidRPr="00E85809">
        <w:rPr>
          <w:rFonts w:ascii="Arial" w:hAnsi="Arial" w:cs="Arial"/>
          <w:sz w:val="24"/>
          <w:szCs w:val="24"/>
        </w:rPr>
        <w:t>gruntu położonego</w:t>
      </w:r>
      <w:r w:rsidRPr="00E85809">
        <w:rPr>
          <w:rFonts w:ascii="Arial" w:hAnsi="Arial" w:cs="Arial"/>
          <w:sz w:val="24"/>
          <w:szCs w:val="24"/>
        </w:rPr>
        <w:t xml:space="preserve"> w Warszawie przy ul. Dolnej 8 oznaczonego jako działka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nr 83/1, uregulowanego w księdze wieczystej nr</w:t>
      </w:r>
      <w:r w:rsidR="00554665" w:rsidRPr="00E85809">
        <w:rPr>
          <w:rFonts w:ascii="Arial" w:hAnsi="Arial" w:cs="Arial"/>
          <w:sz w:val="24"/>
          <w:szCs w:val="24"/>
        </w:rPr>
        <w:t xml:space="preserve"> KW WA2M/00062695/1 </w:t>
      </w:r>
      <w:r w:rsidRPr="00E85809">
        <w:rPr>
          <w:rFonts w:ascii="Arial" w:hAnsi="Arial" w:cs="Arial"/>
          <w:sz w:val="24"/>
          <w:szCs w:val="24"/>
        </w:rPr>
        <w:t>nie została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wykonana. </w:t>
      </w:r>
      <w:r w:rsidR="00554665" w:rsidRPr="00E85809">
        <w:rPr>
          <w:rFonts w:ascii="Arial" w:hAnsi="Arial" w:cs="Arial"/>
          <w:sz w:val="24"/>
          <w:szCs w:val="24"/>
        </w:rPr>
        <w:t>P</w:t>
      </w:r>
      <w:r w:rsidRPr="00E85809">
        <w:rPr>
          <w:rFonts w:ascii="Arial" w:hAnsi="Arial" w:cs="Arial"/>
          <w:sz w:val="24"/>
          <w:szCs w:val="24"/>
        </w:rPr>
        <w:t>omiędzy Prezydentem</w:t>
      </w:r>
      <w:r w:rsidR="00554665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m.st. Warszawy a beneficjentami decyzji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reprywatyzacyjnej</w:t>
      </w:r>
      <w:r w:rsidR="00554665" w:rsidRPr="00E85809">
        <w:rPr>
          <w:rFonts w:ascii="Arial" w:hAnsi="Arial" w:cs="Arial"/>
          <w:sz w:val="24"/>
          <w:szCs w:val="24"/>
        </w:rPr>
        <w:t xml:space="preserve">, nie doszło do zawarcia </w:t>
      </w:r>
      <w:r w:rsidRPr="00E85809">
        <w:rPr>
          <w:rFonts w:ascii="Arial" w:hAnsi="Arial" w:cs="Arial"/>
          <w:sz w:val="24"/>
          <w:szCs w:val="24"/>
        </w:rPr>
        <w:t>umowy ustanowienia użytkowania wieczystego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34194E" w:rsidRPr="00E85809">
        <w:rPr>
          <w:rFonts w:ascii="Arial" w:hAnsi="Arial" w:cs="Arial"/>
          <w:sz w:val="24"/>
          <w:szCs w:val="24"/>
        </w:rPr>
        <w:t>ww.</w:t>
      </w:r>
      <w:r w:rsidR="001350B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nieruchomości. </w:t>
      </w:r>
    </w:p>
    <w:p w14:paraId="2C3B4AEA" w14:textId="295A4542" w:rsidR="00BF030C" w:rsidRPr="00E85809" w:rsidRDefault="0034194E" w:rsidP="00087C7C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Miasto Stołeczne Warszawa oddało w użytkowanie wieczyste nieruchomość położoną w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Warszawie przy ul. Dolnej 8 tylko w zakresie sąsiednich działek tj. nr 83/3 i nr 112/5, </w:t>
      </w:r>
      <w:r w:rsidR="001350BF" w:rsidRPr="00E85809">
        <w:rPr>
          <w:rFonts w:ascii="Arial" w:hAnsi="Arial" w:cs="Arial"/>
          <w:sz w:val="24"/>
          <w:szCs w:val="24"/>
        </w:rPr>
        <w:t>których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1350BF" w:rsidRPr="00E85809">
        <w:rPr>
          <w:rFonts w:ascii="Arial" w:hAnsi="Arial" w:cs="Arial"/>
          <w:sz w:val="24"/>
          <w:szCs w:val="24"/>
        </w:rPr>
        <w:t>dotyczyły</w:t>
      </w:r>
      <w:r w:rsidRPr="00E85809">
        <w:rPr>
          <w:rFonts w:ascii="Arial" w:hAnsi="Arial" w:cs="Arial"/>
          <w:sz w:val="24"/>
          <w:szCs w:val="24"/>
        </w:rPr>
        <w:t xml:space="preserve"> decyzje reprywatyzacyjne odpowiednio numer 322/GK/DW/2014 i</w:t>
      </w:r>
      <w:r w:rsidR="00941E4B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numer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536/GK/DW/2014</w:t>
      </w:r>
      <w:r w:rsidR="00941E4B" w:rsidRPr="00E85809">
        <w:rPr>
          <w:rFonts w:ascii="Arial" w:hAnsi="Arial" w:cs="Arial"/>
          <w:sz w:val="24"/>
          <w:szCs w:val="24"/>
        </w:rPr>
        <w:t xml:space="preserve"> </w:t>
      </w:r>
      <w:r w:rsidR="00601836" w:rsidRPr="00E85809">
        <w:rPr>
          <w:rFonts w:ascii="Arial" w:hAnsi="Arial" w:cs="Arial"/>
          <w:sz w:val="24"/>
          <w:szCs w:val="24"/>
        </w:rPr>
        <w:t>(umowa z dnia 23 lutego 2016 r. Rep. A 1852/2016 zawarta przed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601836" w:rsidRPr="00E85809">
        <w:rPr>
          <w:rFonts w:ascii="Arial" w:hAnsi="Arial" w:cs="Arial"/>
          <w:sz w:val="24"/>
          <w:szCs w:val="24"/>
        </w:rPr>
        <w:t>notariuszem M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601836" w:rsidRPr="00E85809">
        <w:rPr>
          <w:rFonts w:ascii="Arial" w:hAnsi="Arial" w:cs="Arial"/>
          <w:sz w:val="24"/>
          <w:szCs w:val="24"/>
        </w:rPr>
        <w:t xml:space="preserve"> W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601836" w:rsidRPr="00E85809">
        <w:rPr>
          <w:rFonts w:ascii="Arial" w:hAnsi="Arial" w:cs="Arial"/>
          <w:sz w:val="24"/>
          <w:szCs w:val="24"/>
        </w:rPr>
        <w:t xml:space="preserve"> p</w:t>
      </w:r>
      <w:r w:rsidR="00F522AD" w:rsidRPr="00E85809">
        <w:rPr>
          <w:rFonts w:ascii="Arial" w:hAnsi="Arial" w:cs="Arial"/>
          <w:sz w:val="24"/>
          <w:szCs w:val="24"/>
        </w:rPr>
        <w:t>rowadzącym Kancelarię Notarialną w Warszawie</w:t>
      </w:r>
      <w:r w:rsidR="00601836" w:rsidRPr="00E85809">
        <w:rPr>
          <w:rFonts w:ascii="Arial" w:hAnsi="Arial" w:cs="Arial"/>
          <w:sz w:val="24"/>
          <w:szCs w:val="24"/>
        </w:rPr>
        <w:t>)</w:t>
      </w:r>
      <w:r w:rsidR="00A1564D" w:rsidRPr="00E85809">
        <w:rPr>
          <w:rFonts w:ascii="Arial" w:hAnsi="Arial" w:cs="Arial"/>
          <w:sz w:val="24"/>
          <w:szCs w:val="24"/>
        </w:rPr>
        <w:t xml:space="preserve">. </w:t>
      </w:r>
    </w:p>
    <w:p w14:paraId="071FAC81" w14:textId="77777777" w:rsidR="00E85809" w:rsidRPr="00E85809" w:rsidRDefault="00E85809" w:rsidP="00087C7C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6D18785E" w14:textId="0B3DC2D6" w:rsidR="00292BFE" w:rsidRPr="00E85809" w:rsidRDefault="00007CC4" w:rsidP="00087C7C">
      <w:pPr>
        <w:pStyle w:val="Akapitzlist"/>
        <w:numPr>
          <w:ilvl w:val="0"/>
          <w:numId w:val="17"/>
        </w:numPr>
        <w:spacing w:after="0"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  <w:r w:rsidRPr="00E85809">
        <w:rPr>
          <w:rFonts w:ascii="Arial" w:hAnsi="Arial" w:cs="Arial"/>
          <w:sz w:val="24"/>
          <w:szCs w:val="24"/>
        </w:rPr>
        <w:t>Postępowanie przed Samorządowym Kolegium Odwoławczym w Warszawie.</w:t>
      </w:r>
      <w:r w:rsidR="005E4373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30AF084A" w14:textId="652974D4" w:rsidR="00BF030C" w:rsidRPr="00E85809" w:rsidRDefault="0082520E" w:rsidP="00087C7C">
      <w:pPr>
        <w:spacing w:after="0" w:line="36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E85809">
        <w:rPr>
          <w:rFonts w:ascii="Arial" w:hAnsi="Arial" w:cs="Arial"/>
          <w:sz w:val="24"/>
          <w:szCs w:val="24"/>
          <w:shd w:val="clear" w:color="auto" w:fill="FFFFFF"/>
        </w:rPr>
        <w:t>Prezydent m.st. Warszawy pismem z 4 stycznia 2018 r. wniósł do Samorządowego Kolegium</w:t>
      </w:r>
      <w:r w:rsidR="0004779F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Odwoławczego w Warszawie o stwierdzenie nieważności </w:t>
      </w:r>
      <w:r w:rsidR="001350BF" w:rsidRPr="00E85809">
        <w:rPr>
          <w:rFonts w:ascii="Arial" w:hAnsi="Arial" w:cs="Arial"/>
          <w:sz w:val="24"/>
          <w:szCs w:val="24"/>
          <w:shd w:val="clear" w:color="auto" w:fill="FFFFFF"/>
        </w:rPr>
        <w:t>decyzji Prezydenta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m.st. Warszawy</w:t>
      </w:r>
      <w:r w:rsidR="0004779F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z 22 kwietnia 2015 r. nr 211/GK/DW/2015.  Prezydent m.st. Warszawy wnioskował o</w:t>
      </w:r>
      <w:r w:rsidR="0004779F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stwierdzenie nieważności własnej decyzji na podstawie art. 157 k.p.a. w zw. z art. 156 § 1 pkt</w:t>
      </w:r>
      <w:r w:rsidR="0004779F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5 </w:t>
      </w:r>
      <w:r w:rsidR="001350BF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k.p.a.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W uzasadnieniu wskazał, że wnioskodawczyni dekretowa nie była osobą uprawnioną</w:t>
      </w:r>
      <w:r w:rsidR="0004779F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do złożenia wniosku, gdyż nie była spadkobiercą dawnego właściciela nieruchomości, zatem</w:t>
      </w:r>
      <w:r w:rsidR="0004779F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wniosek jest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bezskuteczny. W ocenie organu decyzja została wydana bez podstawy prawnej. </w:t>
      </w:r>
      <w:r w:rsidR="00292BFE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Na skutek </w:t>
      </w:r>
      <w:bookmarkStart w:id="12" w:name="_Hlk105600988"/>
      <w:r w:rsidR="00292BFE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wniosku Prezydenta m.st. Warszawy o stwierdzenie nieważności decyzji</w:t>
      </w:r>
      <w:r w:rsidR="0004779F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</w:t>
      </w:r>
      <w:r w:rsidR="00292BFE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reprywatyzacyjnej z dnia 22 kwietnia 2015 r. </w:t>
      </w:r>
      <w:r w:rsidR="008E37F0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n</w:t>
      </w:r>
      <w:r w:rsidR="00292BFE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r 211/GK/DW/2015 </w:t>
      </w:r>
      <w:bookmarkEnd w:id="12"/>
      <w:r w:rsidR="00292BFE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wszczęte zostało</w:t>
      </w:r>
      <w:r w:rsidR="0004779F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</w:t>
      </w:r>
      <w:r w:rsidR="00292BFE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postępowanie przed </w:t>
      </w:r>
      <w:bookmarkStart w:id="13" w:name="_Hlk105601062"/>
      <w:r w:rsidR="00292BFE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Samorządowym Kolegium Odwoławczym </w:t>
      </w:r>
      <w:bookmarkEnd w:id="13"/>
      <w:r w:rsidR="00292BFE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w sprawie numer</w:t>
      </w:r>
      <w:r w:rsidR="0004779F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</w:t>
      </w:r>
      <w:r w:rsidR="00292BFE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KOC/242/Go/18. W dniu </w:t>
      </w:r>
      <w:r w:rsidR="00567B6A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20 </w:t>
      </w:r>
      <w:r w:rsidR="00567B6A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ab/>
        <w:t>grudnia</w:t>
      </w:r>
      <w:r w:rsidR="001350BF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</w:t>
      </w:r>
      <w:r w:rsidR="00567B6A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2019 </w:t>
      </w:r>
      <w:r w:rsidR="00292BFE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r. S</w:t>
      </w:r>
      <w:r w:rsidR="008E37F0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amorządowe Kolegium Odwoławcze</w:t>
      </w:r>
      <w:r w:rsidR="0004779F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</w:t>
      </w:r>
      <w:r w:rsidR="008E37F0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w</w:t>
      </w:r>
      <w:r w:rsidR="0004779F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</w:t>
      </w:r>
      <w:r w:rsidR="008E37F0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Warszawie </w:t>
      </w:r>
      <w:r w:rsidR="00292BFE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wydało postanowienie o zawieszeniu postępowania w sprawie na podstawie </w:t>
      </w:r>
      <w:r w:rsidR="0004779F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</w:t>
      </w:r>
      <w:r w:rsidR="00292BFE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art. 26</w:t>
      </w:r>
      <w:r w:rsidR="00257110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</w:t>
      </w:r>
      <w:r w:rsidR="00292BFE" w:rsidRPr="00E8580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ust. 1 ustawy z dnia 9 marca 2017 r.  </w:t>
      </w:r>
    </w:p>
    <w:p w14:paraId="0273CA0D" w14:textId="77777777" w:rsidR="00E85809" w:rsidRPr="00E85809" w:rsidRDefault="00E85809" w:rsidP="00087C7C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7991297C" w14:textId="59A9D1E5" w:rsidR="00E77B83" w:rsidRPr="00E85809" w:rsidRDefault="00AB6EB3" w:rsidP="00087C7C">
      <w:pPr>
        <w:pStyle w:val="Akapitzlist"/>
        <w:numPr>
          <w:ilvl w:val="0"/>
          <w:numId w:val="17"/>
        </w:numPr>
        <w:spacing w:after="0" w:line="360" w:lineRule="auto"/>
        <w:ind w:left="0"/>
        <w:rPr>
          <w:rFonts w:ascii="Arial" w:eastAsia="Calibri" w:hAnsi="Arial" w:cs="Arial"/>
          <w:sz w:val="24"/>
          <w:szCs w:val="24"/>
        </w:rPr>
      </w:pPr>
      <w:r w:rsidRPr="00E85809">
        <w:rPr>
          <w:rFonts w:ascii="Arial" w:eastAsia="Calibri" w:hAnsi="Arial" w:cs="Arial"/>
          <w:sz w:val="24"/>
          <w:szCs w:val="24"/>
        </w:rPr>
        <w:t>Post</w:t>
      </w:r>
      <w:r w:rsidR="00706CA9" w:rsidRPr="00E85809">
        <w:rPr>
          <w:rFonts w:ascii="Arial" w:eastAsia="Calibri" w:hAnsi="Arial" w:cs="Arial"/>
          <w:sz w:val="24"/>
          <w:szCs w:val="24"/>
        </w:rPr>
        <w:t>ę</w:t>
      </w:r>
      <w:r w:rsidRPr="00E85809">
        <w:rPr>
          <w:rFonts w:ascii="Arial" w:eastAsia="Calibri" w:hAnsi="Arial" w:cs="Arial"/>
          <w:sz w:val="24"/>
          <w:szCs w:val="24"/>
        </w:rPr>
        <w:t>powanie</w:t>
      </w:r>
      <w:r w:rsidR="00E77B83" w:rsidRPr="00E85809">
        <w:rPr>
          <w:rFonts w:ascii="Arial" w:eastAsia="Calibri" w:hAnsi="Arial" w:cs="Arial"/>
          <w:sz w:val="24"/>
          <w:szCs w:val="24"/>
        </w:rPr>
        <w:t xml:space="preserve"> prowadzone </w:t>
      </w:r>
      <w:r w:rsidRPr="00E85809">
        <w:rPr>
          <w:rFonts w:ascii="Arial" w:eastAsia="Calibri" w:hAnsi="Arial" w:cs="Arial"/>
          <w:sz w:val="24"/>
          <w:szCs w:val="24"/>
        </w:rPr>
        <w:t>przez</w:t>
      </w:r>
      <w:r w:rsidR="00E77B83" w:rsidRPr="00E85809">
        <w:rPr>
          <w:rFonts w:ascii="Arial" w:eastAsia="Calibri" w:hAnsi="Arial" w:cs="Arial"/>
          <w:sz w:val="24"/>
          <w:szCs w:val="24"/>
        </w:rPr>
        <w:t xml:space="preserve"> </w:t>
      </w:r>
      <w:r w:rsidRPr="00E85809">
        <w:rPr>
          <w:rFonts w:ascii="Arial" w:eastAsia="Calibri" w:hAnsi="Arial" w:cs="Arial"/>
          <w:sz w:val="24"/>
          <w:szCs w:val="24"/>
        </w:rPr>
        <w:t>Prokuraturę Regionalną w</w:t>
      </w:r>
      <w:r w:rsidR="00385EF5" w:rsidRPr="00E85809">
        <w:rPr>
          <w:rFonts w:ascii="Arial" w:eastAsia="Calibri" w:hAnsi="Arial" w:cs="Arial"/>
          <w:sz w:val="24"/>
          <w:szCs w:val="24"/>
        </w:rPr>
        <w:t xml:space="preserve"> Warszawie</w:t>
      </w:r>
      <w:r w:rsidR="00A04C9C" w:rsidRPr="00E85809">
        <w:rPr>
          <w:rFonts w:ascii="Arial" w:eastAsia="Calibri" w:hAnsi="Arial" w:cs="Arial"/>
          <w:sz w:val="24"/>
          <w:szCs w:val="24"/>
        </w:rPr>
        <w:t xml:space="preserve">. </w:t>
      </w:r>
      <w:r w:rsidR="00E623FF" w:rsidRPr="00E85809">
        <w:rPr>
          <w:rFonts w:ascii="Arial" w:eastAsia="Calibri" w:hAnsi="Arial" w:cs="Arial"/>
          <w:sz w:val="24"/>
          <w:szCs w:val="24"/>
        </w:rPr>
        <w:t xml:space="preserve"> </w:t>
      </w:r>
      <w:r w:rsidR="00E77B83" w:rsidRPr="00E85809">
        <w:rPr>
          <w:rFonts w:ascii="Arial" w:eastAsia="Calibri" w:hAnsi="Arial" w:cs="Arial"/>
          <w:sz w:val="24"/>
          <w:szCs w:val="24"/>
        </w:rPr>
        <w:t xml:space="preserve"> </w:t>
      </w:r>
    </w:p>
    <w:p w14:paraId="62074ED6" w14:textId="1BE17F88" w:rsidR="000B2DD4" w:rsidRPr="00E85809" w:rsidRDefault="00E77B83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eastAsia="Calibri" w:hAnsi="Arial" w:cs="Arial"/>
          <w:sz w:val="24"/>
          <w:szCs w:val="24"/>
        </w:rPr>
        <w:t>Prokuratura Regionalna w</w:t>
      </w:r>
      <w:r w:rsidR="00A04C9C" w:rsidRPr="00E85809">
        <w:rPr>
          <w:rFonts w:ascii="Arial" w:eastAsia="Calibri" w:hAnsi="Arial" w:cs="Arial"/>
          <w:sz w:val="24"/>
          <w:szCs w:val="24"/>
        </w:rPr>
        <w:t xml:space="preserve"> </w:t>
      </w:r>
      <w:r w:rsidRPr="00E85809">
        <w:rPr>
          <w:rFonts w:ascii="Arial" w:eastAsia="Calibri" w:hAnsi="Arial" w:cs="Arial"/>
          <w:sz w:val="24"/>
          <w:szCs w:val="24"/>
        </w:rPr>
        <w:t>W</w:t>
      </w:r>
      <w:r w:rsidR="00A04C9C" w:rsidRPr="00E85809">
        <w:rPr>
          <w:rFonts w:ascii="Arial" w:eastAsia="Calibri" w:hAnsi="Arial" w:cs="Arial"/>
          <w:sz w:val="24"/>
          <w:szCs w:val="24"/>
        </w:rPr>
        <w:t xml:space="preserve">arszawie </w:t>
      </w:r>
      <w:r w:rsidRPr="00E85809">
        <w:rPr>
          <w:rFonts w:ascii="Arial" w:eastAsia="Calibri" w:hAnsi="Arial" w:cs="Arial"/>
          <w:sz w:val="24"/>
          <w:szCs w:val="24"/>
        </w:rPr>
        <w:t xml:space="preserve">prowadzi postępowanie o sygnaturze </w:t>
      </w:r>
      <w:r w:rsidRPr="00E85809">
        <w:rPr>
          <w:rFonts w:ascii="Arial" w:hAnsi="Arial" w:cs="Arial"/>
          <w:sz w:val="24"/>
          <w:szCs w:val="24"/>
        </w:rPr>
        <w:t>RP V Par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BA145A" w:rsidRPr="00E85809">
        <w:rPr>
          <w:rFonts w:ascii="Arial" w:hAnsi="Arial" w:cs="Arial"/>
          <w:sz w:val="24"/>
          <w:szCs w:val="24"/>
        </w:rPr>
        <w:t>338</w:t>
      </w:r>
      <w:r w:rsidRPr="00E85809">
        <w:rPr>
          <w:rFonts w:ascii="Arial" w:hAnsi="Arial" w:cs="Arial"/>
          <w:sz w:val="24"/>
          <w:szCs w:val="24"/>
        </w:rPr>
        <w:t>.201</w:t>
      </w:r>
      <w:r w:rsidR="00BA145A" w:rsidRPr="00E85809">
        <w:rPr>
          <w:rFonts w:ascii="Arial" w:hAnsi="Arial" w:cs="Arial"/>
          <w:sz w:val="24"/>
          <w:szCs w:val="24"/>
        </w:rPr>
        <w:t>8</w:t>
      </w:r>
      <w:r w:rsidRPr="00E85809">
        <w:rPr>
          <w:rFonts w:ascii="Arial" w:eastAsia="Calibri" w:hAnsi="Arial" w:cs="Arial"/>
          <w:sz w:val="24"/>
          <w:szCs w:val="24"/>
        </w:rPr>
        <w:t>.</w:t>
      </w:r>
      <w:r w:rsidR="00A04C9C" w:rsidRPr="00E85809">
        <w:rPr>
          <w:rFonts w:ascii="Arial" w:eastAsia="Calibri" w:hAnsi="Arial" w:cs="Arial"/>
          <w:sz w:val="24"/>
          <w:szCs w:val="24"/>
        </w:rPr>
        <w:t xml:space="preserve"> </w:t>
      </w:r>
      <w:r w:rsidR="00080DAA" w:rsidRPr="00E85809">
        <w:rPr>
          <w:rFonts w:ascii="Arial" w:hAnsi="Arial" w:cs="Arial"/>
          <w:sz w:val="24"/>
          <w:szCs w:val="24"/>
        </w:rPr>
        <w:t>Prokurator</w:t>
      </w:r>
      <w:r w:rsidR="00A04C9C" w:rsidRPr="00E85809">
        <w:rPr>
          <w:rFonts w:ascii="Arial" w:hAnsi="Arial" w:cs="Arial"/>
          <w:sz w:val="24"/>
          <w:szCs w:val="24"/>
        </w:rPr>
        <w:t xml:space="preserve"> </w:t>
      </w:r>
      <w:r w:rsidR="00080DAA" w:rsidRPr="00E85809">
        <w:rPr>
          <w:rFonts w:ascii="Arial" w:hAnsi="Arial" w:cs="Arial"/>
          <w:sz w:val="24"/>
          <w:szCs w:val="24"/>
        </w:rPr>
        <w:t>Prokuratury</w:t>
      </w:r>
      <w:r w:rsidR="00A04C9C" w:rsidRPr="00E85809">
        <w:rPr>
          <w:rFonts w:ascii="Arial" w:hAnsi="Arial" w:cs="Arial"/>
          <w:sz w:val="24"/>
          <w:szCs w:val="24"/>
        </w:rPr>
        <w:t xml:space="preserve"> </w:t>
      </w:r>
      <w:r w:rsidR="00080DAA" w:rsidRPr="00E85809">
        <w:rPr>
          <w:rFonts w:ascii="Arial" w:hAnsi="Arial" w:cs="Arial"/>
          <w:sz w:val="24"/>
          <w:szCs w:val="24"/>
        </w:rPr>
        <w:t>Regionalnej</w:t>
      </w:r>
      <w:r w:rsidR="00A04C9C" w:rsidRPr="00E85809">
        <w:rPr>
          <w:rFonts w:ascii="Arial" w:hAnsi="Arial" w:cs="Arial"/>
          <w:sz w:val="24"/>
          <w:szCs w:val="24"/>
        </w:rPr>
        <w:t xml:space="preserve"> </w:t>
      </w:r>
      <w:r w:rsidR="00080DAA" w:rsidRPr="00E85809">
        <w:rPr>
          <w:rFonts w:ascii="Arial" w:hAnsi="Arial" w:cs="Arial"/>
          <w:sz w:val="24"/>
          <w:szCs w:val="24"/>
        </w:rPr>
        <w:t>w</w:t>
      </w:r>
      <w:r w:rsidR="00A04C9C" w:rsidRPr="00E85809">
        <w:rPr>
          <w:rFonts w:ascii="Arial" w:hAnsi="Arial" w:cs="Arial"/>
          <w:sz w:val="24"/>
          <w:szCs w:val="24"/>
        </w:rPr>
        <w:t xml:space="preserve"> </w:t>
      </w:r>
      <w:r w:rsidR="00080DAA" w:rsidRPr="00E85809">
        <w:rPr>
          <w:rFonts w:ascii="Arial" w:hAnsi="Arial" w:cs="Arial"/>
          <w:sz w:val="24"/>
          <w:szCs w:val="24"/>
        </w:rPr>
        <w:t>Warszawie</w:t>
      </w:r>
      <w:r w:rsidR="00A04C9C" w:rsidRPr="00E85809">
        <w:rPr>
          <w:rFonts w:ascii="Arial" w:hAnsi="Arial" w:cs="Arial"/>
          <w:sz w:val="24"/>
          <w:szCs w:val="24"/>
        </w:rPr>
        <w:t xml:space="preserve"> zgłosił swój udział 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A04C9C" w:rsidRPr="00E85809">
        <w:rPr>
          <w:rFonts w:ascii="Arial" w:hAnsi="Arial" w:cs="Arial"/>
          <w:sz w:val="24"/>
          <w:szCs w:val="24"/>
        </w:rPr>
        <w:t>w postępowaniu administracyjnym numer KOC/242/Go/2018</w:t>
      </w:r>
      <w:r w:rsidR="00B64521" w:rsidRPr="00E85809">
        <w:rPr>
          <w:rFonts w:ascii="Arial" w:hAnsi="Arial" w:cs="Arial"/>
          <w:sz w:val="24"/>
          <w:szCs w:val="24"/>
        </w:rPr>
        <w:t xml:space="preserve"> </w:t>
      </w:r>
      <w:r w:rsidR="00A04C9C" w:rsidRPr="00E85809">
        <w:rPr>
          <w:rFonts w:ascii="Arial" w:hAnsi="Arial" w:cs="Arial"/>
          <w:sz w:val="24"/>
          <w:szCs w:val="24"/>
        </w:rPr>
        <w:t>dotyczącym</w:t>
      </w:r>
      <w:r w:rsidR="00B64521" w:rsidRPr="00E85809">
        <w:rPr>
          <w:rFonts w:ascii="Arial" w:hAnsi="Arial" w:cs="Arial"/>
          <w:sz w:val="24"/>
          <w:szCs w:val="24"/>
        </w:rPr>
        <w:t xml:space="preserve"> </w:t>
      </w:r>
      <w:r w:rsidR="00A04C9C" w:rsidRPr="00E85809">
        <w:rPr>
          <w:rFonts w:ascii="Arial" w:hAnsi="Arial" w:cs="Arial"/>
          <w:sz w:val="24"/>
          <w:szCs w:val="24"/>
        </w:rPr>
        <w:t>stwierdzenia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A04C9C" w:rsidRPr="00E85809">
        <w:rPr>
          <w:rFonts w:ascii="Arial" w:hAnsi="Arial" w:cs="Arial"/>
          <w:sz w:val="24"/>
          <w:szCs w:val="24"/>
        </w:rPr>
        <w:t>nieważności decyzji Prezydenta m.st. Warszawy nr 211/GK/DW/2015 z dnia 22 kwietnia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A04C9C" w:rsidRPr="00E85809">
        <w:rPr>
          <w:rFonts w:ascii="Arial" w:hAnsi="Arial" w:cs="Arial"/>
          <w:sz w:val="24"/>
          <w:szCs w:val="24"/>
        </w:rPr>
        <w:t xml:space="preserve">2015 r. Prokurator </w:t>
      </w:r>
      <w:r w:rsidR="008926B5" w:rsidRPr="00E85809">
        <w:rPr>
          <w:rFonts w:ascii="Arial" w:hAnsi="Arial" w:cs="Arial"/>
          <w:sz w:val="24"/>
          <w:szCs w:val="24"/>
        </w:rPr>
        <w:t xml:space="preserve">nie </w:t>
      </w:r>
      <w:r w:rsidR="00080DAA" w:rsidRPr="00E85809">
        <w:rPr>
          <w:rFonts w:ascii="Arial" w:hAnsi="Arial" w:cs="Arial"/>
          <w:sz w:val="24"/>
          <w:szCs w:val="24"/>
        </w:rPr>
        <w:t>wniósł</w:t>
      </w:r>
      <w:r w:rsidR="00A04C9C" w:rsidRPr="00E85809">
        <w:rPr>
          <w:rFonts w:ascii="Arial" w:hAnsi="Arial" w:cs="Arial"/>
          <w:sz w:val="24"/>
          <w:szCs w:val="24"/>
        </w:rPr>
        <w:t xml:space="preserve"> </w:t>
      </w:r>
      <w:r w:rsidR="00080DAA" w:rsidRPr="00E85809">
        <w:rPr>
          <w:rFonts w:ascii="Arial" w:hAnsi="Arial" w:cs="Arial"/>
          <w:sz w:val="24"/>
          <w:szCs w:val="24"/>
        </w:rPr>
        <w:t>sprzeciw</w:t>
      </w:r>
      <w:r w:rsidR="008926B5" w:rsidRPr="00E85809">
        <w:rPr>
          <w:rFonts w:ascii="Arial" w:hAnsi="Arial" w:cs="Arial"/>
          <w:sz w:val="24"/>
          <w:szCs w:val="24"/>
        </w:rPr>
        <w:t>u</w:t>
      </w:r>
      <w:r w:rsidR="00080DAA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od </w:t>
      </w:r>
      <w:r w:rsidR="00A04C9C" w:rsidRPr="00E85809">
        <w:rPr>
          <w:rFonts w:ascii="Arial" w:hAnsi="Arial" w:cs="Arial"/>
          <w:sz w:val="24"/>
          <w:szCs w:val="24"/>
        </w:rPr>
        <w:t xml:space="preserve">ww. </w:t>
      </w:r>
      <w:r w:rsidR="00080DAA" w:rsidRPr="00E85809">
        <w:rPr>
          <w:rFonts w:ascii="Arial" w:hAnsi="Arial" w:cs="Arial"/>
          <w:sz w:val="24"/>
          <w:szCs w:val="24"/>
        </w:rPr>
        <w:t>decyzj</w:t>
      </w:r>
      <w:r w:rsidRPr="00E85809">
        <w:rPr>
          <w:rFonts w:ascii="Arial" w:hAnsi="Arial" w:cs="Arial"/>
          <w:sz w:val="24"/>
          <w:szCs w:val="24"/>
        </w:rPr>
        <w:t>i</w:t>
      </w:r>
      <w:r w:rsidR="00A04C9C" w:rsidRPr="00E85809">
        <w:rPr>
          <w:rFonts w:ascii="Arial" w:hAnsi="Arial" w:cs="Arial"/>
          <w:sz w:val="24"/>
          <w:szCs w:val="24"/>
        </w:rPr>
        <w:t xml:space="preserve">. </w:t>
      </w:r>
    </w:p>
    <w:p w14:paraId="21ED4B33" w14:textId="7446FA90" w:rsidR="00080DAA" w:rsidRPr="00E85809" w:rsidRDefault="00EF3C39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 xml:space="preserve">Prokurator zajął stanowisko w piśmie z 15 marca 2019 r. </w:t>
      </w:r>
      <w:r w:rsidR="008926B5" w:rsidRPr="00E85809">
        <w:rPr>
          <w:rFonts w:ascii="Arial" w:hAnsi="Arial" w:cs="Arial"/>
          <w:sz w:val="24"/>
          <w:szCs w:val="24"/>
        </w:rPr>
        <w:t>wskaz</w:t>
      </w:r>
      <w:r w:rsidRPr="00E85809">
        <w:rPr>
          <w:rFonts w:ascii="Arial" w:hAnsi="Arial" w:cs="Arial"/>
          <w:sz w:val="24"/>
          <w:szCs w:val="24"/>
        </w:rPr>
        <w:t>ując</w:t>
      </w:r>
      <w:r w:rsidR="008926B5" w:rsidRPr="00E85809">
        <w:rPr>
          <w:rFonts w:ascii="Arial" w:hAnsi="Arial" w:cs="Arial"/>
          <w:sz w:val="24"/>
          <w:szCs w:val="24"/>
        </w:rPr>
        <w:t xml:space="preserve">, że organ </w:t>
      </w:r>
      <w:r w:rsidR="00080DAA" w:rsidRPr="00E85809">
        <w:rPr>
          <w:rFonts w:ascii="Arial" w:hAnsi="Arial" w:cs="Arial"/>
          <w:sz w:val="24"/>
          <w:szCs w:val="24"/>
        </w:rPr>
        <w:t>rażąc</w:t>
      </w:r>
      <w:r w:rsidR="008926B5" w:rsidRPr="00E85809">
        <w:rPr>
          <w:rFonts w:ascii="Arial" w:hAnsi="Arial" w:cs="Arial"/>
          <w:sz w:val="24"/>
          <w:szCs w:val="24"/>
        </w:rPr>
        <w:t xml:space="preserve">o </w:t>
      </w:r>
      <w:r w:rsidR="00080DAA" w:rsidRPr="00E85809">
        <w:rPr>
          <w:rFonts w:ascii="Arial" w:hAnsi="Arial" w:cs="Arial"/>
          <w:sz w:val="24"/>
          <w:szCs w:val="24"/>
        </w:rPr>
        <w:t>narusz</w:t>
      </w:r>
      <w:r w:rsidR="008926B5" w:rsidRPr="00E85809">
        <w:rPr>
          <w:rFonts w:ascii="Arial" w:hAnsi="Arial" w:cs="Arial"/>
          <w:sz w:val="24"/>
          <w:szCs w:val="24"/>
        </w:rPr>
        <w:t xml:space="preserve">ył </w:t>
      </w:r>
      <w:r w:rsidR="00080DAA" w:rsidRPr="00E85809">
        <w:rPr>
          <w:rFonts w:ascii="Arial" w:hAnsi="Arial" w:cs="Arial"/>
          <w:sz w:val="24"/>
          <w:szCs w:val="24"/>
        </w:rPr>
        <w:t>praw</w:t>
      </w:r>
      <w:r w:rsidR="008926B5" w:rsidRPr="00E85809">
        <w:rPr>
          <w:rFonts w:ascii="Arial" w:hAnsi="Arial" w:cs="Arial"/>
          <w:sz w:val="24"/>
          <w:szCs w:val="24"/>
        </w:rPr>
        <w:t>o</w:t>
      </w:r>
      <w:r w:rsidR="00080DAA" w:rsidRPr="00E85809">
        <w:rPr>
          <w:rFonts w:ascii="Arial" w:hAnsi="Arial" w:cs="Arial"/>
          <w:sz w:val="24"/>
          <w:szCs w:val="24"/>
        </w:rPr>
        <w:t xml:space="preserve"> w rozumieniu art. 156 § 1 pkt 2 k</w:t>
      </w:r>
      <w:r w:rsidRPr="00E85809">
        <w:rPr>
          <w:rFonts w:ascii="Arial" w:hAnsi="Arial" w:cs="Arial"/>
          <w:sz w:val="24"/>
          <w:szCs w:val="24"/>
        </w:rPr>
        <w:t>.</w:t>
      </w:r>
      <w:r w:rsidR="00080DAA" w:rsidRPr="00E85809">
        <w:rPr>
          <w:rFonts w:ascii="Arial" w:hAnsi="Arial" w:cs="Arial"/>
          <w:sz w:val="24"/>
          <w:szCs w:val="24"/>
        </w:rPr>
        <w:t>p</w:t>
      </w:r>
      <w:r w:rsidRPr="00E85809">
        <w:rPr>
          <w:rFonts w:ascii="Arial" w:hAnsi="Arial" w:cs="Arial"/>
          <w:sz w:val="24"/>
          <w:szCs w:val="24"/>
        </w:rPr>
        <w:t>.</w:t>
      </w:r>
      <w:r w:rsidR="00080DAA" w:rsidRPr="00E85809">
        <w:rPr>
          <w:rFonts w:ascii="Arial" w:hAnsi="Arial" w:cs="Arial"/>
          <w:sz w:val="24"/>
          <w:szCs w:val="24"/>
        </w:rPr>
        <w:t>a</w:t>
      </w:r>
      <w:r w:rsidRPr="00E85809">
        <w:rPr>
          <w:rFonts w:ascii="Arial" w:hAnsi="Arial" w:cs="Arial"/>
          <w:sz w:val="24"/>
          <w:szCs w:val="24"/>
        </w:rPr>
        <w:t>.</w:t>
      </w:r>
      <w:r w:rsidR="00080DAA" w:rsidRPr="00E85809">
        <w:rPr>
          <w:rFonts w:ascii="Arial" w:hAnsi="Arial" w:cs="Arial"/>
          <w:sz w:val="24"/>
          <w:szCs w:val="24"/>
        </w:rPr>
        <w:t xml:space="preserve"> </w:t>
      </w:r>
    </w:p>
    <w:p w14:paraId="2A0D4F91" w14:textId="44790851" w:rsidR="00080DAA" w:rsidRPr="00E85809" w:rsidRDefault="00AF7BDC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1.</w:t>
      </w:r>
      <w:r w:rsidR="00080DAA" w:rsidRPr="00E85809">
        <w:rPr>
          <w:rFonts w:ascii="Arial" w:hAnsi="Arial" w:cs="Arial"/>
          <w:sz w:val="24"/>
          <w:szCs w:val="24"/>
        </w:rPr>
        <w:t xml:space="preserve"> tj. przepisów art. 28 § 1 k</w:t>
      </w:r>
      <w:r w:rsidR="00EF3C39" w:rsidRPr="00E85809">
        <w:rPr>
          <w:rFonts w:ascii="Arial" w:hAnsi="Arial" w:cs="Arial"/>
          <w:sz w:val="24"/>
          <w:szCs w:val="24"/>
        </w:rPr>
        <w:t>.</w:t>
      </w:r>
      <w:r w:rsidR="00080DAA" w:rsidRPr="00E85809">
        <w:rPr>
          <w:rFonts w:ascii="Arial" w:hAnsi="Arial" w:cs="Arial"/>
          <w:sz w:val="24"/>
          <w:szCs w:val="24"/>
        </w:rPr>
        <w:t>p</w:t>
      </w:r>
      <w:r w:rsidR="00EF3C39" w:rsidRPr="00E85809">
        <w:rPr>
          <w:rFonts w:ascii="Arial" w:hAnsi="Arial" w:cs="Arial"/>
          <w:sz w:val="24"/>
          <w:szCs w:val="24"/>
        </w:rPr>
        <w:t>.</w:t>
      </w:r>
      <w:r w:rsidR="00080DAA" w:rsidRPr="00E85809">
        <w:rPr>
          <w:rFonts w:ascii="Arial" w:hAnsi="Arial" w:cs="Arial"/>
          <w:sz w:val="24"/>
          <w:szCs w:val="24"/>
        </w:rPr>
        <w:t>a</w:t>
      </w:r>
      <w:r w:rsidR="00EF3C39" w:rsidRPr="00E85809">
        <w:rPr>
          <w:rFonts w:ascii="Arial" w:hAnsi="Arial" w:cs="Arial"/>
          <w:sz w:val="24"/>
          <w:szCs w:val="24"/>
        </w:rPr>
        <w:t>.</w:t>
      </w:r>
      <w:r w:rsidR="00080DAA" w:rsidRPr="00E85809">
        <w:rPr>
          <w:rFonts w:ascii="Arial" w:hAnsi="Arial" w:cs="Arial"/>
          <w:sz w:val="24"/>
          <w:szCs w:val="24"/>
        </w:rPr>
        <w:t xml:space="preserve"> w zw. z art. 7 ust. 1 i 2 </w:t>
      </w:r>
      <w:r w:rsidR="00EF3C39" w:rsidRPr="00E85809">
        <w:rPr>
          <w:rFonts w:ascii="Arial" w:hAnsi="Arial" w:cs="Arial"/>
          <w:sz w:val="24"/>
          <w:szCs w:val="24"/>
        </w:rPr>
        <w:t>D</w:t>
      </w:r>
      <w:r w:rsidR="00080DAA" w:rsidRPr="00E85809">
        <w:rPr>
          <w:rFonts w:ascii="Arial" w:hAnsi="Arial" w:cs="Arial"/>
          <w:sz w:val="24"/>
          <w:szCs w:val="24"/>
        </w:rPr>
        <w:t>ekretu</w:t>
      </w:r>
      <w:r w:rsidR="00EF3C39" w:rsidRPr="00E85809">
        <w:rPr>
          <w:rFonts w:ascii="Arial" w:hAnsi="Arial" w:cs="Arial"/>
          <w:sz w:val="24"/>
          <w:szCs w:val="24"/>
        </w:rPr>
        <w:t xml:space="preserve"> </w:t>
      </w:r>
      <w:r w:rsidR="00080DAA" w:rsidRPr="00E85809">
        <w:rPr>
          <w:rFonts w:ascii="Arial" w:hAnsi="Arial" w:cs="Arial"/>
          <w:sz w:val="24"/>
          <w:szCs w:val="24"/>
        </w:rPr>
        <w:t>poprzez wszczęcie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080DAA" w:rsidRPr="00E85809">
        <w:rPr>
          <w:rFonts w:ascii="Arial" w:hAnsi="Arial" w:cs="Arial"/>
          <w:sz w:val="24"/>
          <w:szCs w:val="24"/>
        </w:rPr>
        <w:t>postępo</w:t>
      </w:r>
      <w:r w:rsidR="007C43CF" w:rsidRPr="00E85809">
        <w:rPr>
          <w:rFonts w:ascii="Arial" w:hAnsi="Arial" w:cs="Arial"/>
          <w:sz w:val="24"/>
          <w:szCs w:val="24"/>
        </w:rPr>
        <w:t>w</w:t>
      </w:r>
      <w:r w:rsidR="00080DAA" w:rsidRPr="00E85809">
        <w:rPr>
          <w:rFonts w:ascii="Arial" w:hAnsi="Arial" w:cs="Arial"/>
          <w:sz w:val="24"/>
          <w:szCs w:val="24"/>
        </w:rPr>
        <w:t>ania i wydanie decyzji na wniosek osoby niebędącej st</w:t>
      </w:r>
      <w:r w:rsidR="007C43CF" w:rsidRPr="00E85809">
        <w:rPr>
          <w:rFonts w:ascii="Arial" w:hAnsi="Arial" w:cs="Arial"/>
          <w:sz w:val="24"/>
          <w:szCs w:val="24"/>
        </w:rPr>
        <w:t>roną,</w:t>
      </w:r>
      <w:r w:rsidR="00080DAA" w:rsidRPr="00E85809">
        <w:rPr>
          <w:rFonts w:ascii="Arial" w:hAnsi="Arial" w:cs="Arial"/>
          <w:sz w:val="24"/>
          <w:szCs w:val="24"/>
        </w:rPr>
        <w:t xml:space="preserve"> ani przedst</w:t>
      </w:r>
      <w:r w:rsidR="007C43CF" w:rsidRPr="00E85809">
        <w:rPr>
          <w:rFonts w:ascii="Arial" w:hAnsi="Arial" w:cs="Arial"/>
          <w:sz w:val="24"/>
          <w:szCs w:val="24"/>
        </w:rPr>
        <w:t>a</w:t>
      </w:r>
      <w:r w:rsidR="00080DAA" w:rsidRPr="00E85809">
        <w:rPr>
          <w:rFonts w:ascii="Arial" w:hAnsi="Arial" w:cs="Arial"/>
          <w:sz w:val="24"/>
          <w:szCs w:val="24"/>
        </w:rPr>
        <w:t>wicielem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080DAA" w:rsidRPr="00E85809">
        <w:rPr>
          <w:rFonts w:ascii="Arial" w:hAnsi="Arial" w:cs="Arial"/>
          <w:sz w:val="24"/>
          <w:szCs w:val="24"/>
        </w:rPr>
        <w:t>st</w:t>
      </w:r>
      <w:r w:rsidR="007C43CF" w:rsidRPr="00E85809">
        <w:rPr>
          <w:rFonts w:ascii="Arial" w:hAnsi="Arial" w:cs="Arial"/>
          <w:sz w:val="24"/>
          <w:szCs w:val="24"/>
        </w:rPr>
        <w:t>rony</w:t>
      </w:r>
      <w:r w:rsidR="00080DAA" w:rsidRPr="00E85809">
        <w:rPr>
          <w:rFonts w:ascii="Arial" w:hAnsi="Arial" w:cs="Arial"/>
          <w:sz w:val="24"/>
          <w:szCs w:val="24"/>
        </w:rPr>
        <w:t>- L</w:t>
      </w:r>
      <w:r w:rsidR="00F66128" w:rsidRPr="00E85809">
        <w:rPr>
          <w:rFonts w:ascii="Arial" w:hAnsi="Arial" w:cs="Arial"/>
          <w:sz w:val="24"/>
          <w:szCs w:val="24"/>
        </w:rPr>
        <w:t xml:space="preserve">. </w:t>
      </w:r>
      <w:r w:rsidR="00080DAA" w:rsidRPr="00E85809">
        <w:rPr>
          <w:rFonts w:ascii="Arial" w:hAnsi="Arial" w:cs="Arial"/>
          <w:sz w:val="24"/>
          <w:szCs w:val="24"/>
        </w:rPr>
        <w:t>K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080DAA" w:rsidRPr="00E85809">
        <w:rPr>
          <w:rFonts w:ascii="Arial" w:hAnsi="Arial" w:cs="Arial"/>
          <w:sz w:val="24"/>
          <w:szCs w:val="24"/>
        </w:rPr>
        <w:t xml:space="preserve"> M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080DAA" w:rsidRPr="00E85809">
        <w:rPr>
          <w:rFonts w:ascii="Arial" w:hAnsi="Arial" w:cs="Arial"/>
          <w:sz w:val="24"/>
          <w:szCs w:val="24"/>
        </w:rPr>
        <w:t>- wd</w:t>
      </w:r>
      <w:r w:rsidR="007C43CF" w:rsidRPr="00E85809">
        <w:rPr>
          <w:rFonts w:ascii="Arial" w:hAnsi="Arial" w:cs="Arial"/>
          <w:sz w:val="24"/>
          <w:szCs w:val="24"/>
        </w:rPr>
        <w:t>o</w:t>
      </w:r>
      <w:r w:rsidR="00080DAA" w:rsidRPr="00E85809">
        <w:rPr>
          <w:rFonts w:ascii="Arial" w:hAnsi="Arial" w:cs="Arial"/>
          <w:sz w:val="24"/>
          <w:szCs w:val="24"/>
        </w:rPr>
        <w:t>wy po zmarłym w dniu 13 maja 1926 r. właścicielu nieruchomości K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080DAA" w:rsidRPr="00E85809">
        <w:rPr>
          <w:rFonts w:ascii="Arial" w:hAnsi="Arial" w:cs="Arial"/>
          <w:sz w:val="24"/>
          <w:szCs w:val="24"/>
        </w:rPr>
        <w:t>M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080DAA" w:rsidRPr="00E85809">
        <w:rPr>
          <w:rFonts w:ascii="Arial" w:hAnsi="Arial" w:cs="Arial"/>
          <w:sz w:val="24"/>
          <w:szCs w:val="24"/>
        </w:rPr>
        <w:t>, która zgodnie z</w:t>
      </w:r>
      <w:r w:rsidR="007C43CF" w:rsidRPr="00E85809">
        <w:rPr>
          <w:rFonts w:ascii="Arial" w:hAnsi="Arial" w:cs="Arial"/>
          <w:sz w:val="24"/>
          <w:szCs w:val="24"/>
        </w:rPr>
        <w:t xml:space="preserve"> </w:t>
      </w:r>
      <w:r w:rsidR="00080DAA" w:rsidRPr="00E85809">
        <w:rPr>
          <w:rFonts w:ascii="Arial" w:hAnsi="Arial" w:cs="Arial"/>
          <w:sz w:val="24"/>
          <w:szCs w:val="24"/>
        </w:rPr>
        <w:t>postanowieniem Sądu Rejonowego dla Warszawy Mokotowa w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080DAA" w:rsidRPr="00E85809">
        <w:rPr>
          <w:rFonts w:ascii="Arial" w:hAnsi="Arial" w:cs="Arial"/>
          <w:sz w:val="24"/>
          <w:szCs w:val="24"/>
        </w:rPr>
        <w:t>Warszawie z dnia 13 grudnia 201</w:t>
      </w:r>
      <w:r w:rsidR="007C43CF" w:rsidRPr="00E85809">
        <w:rPr>
          <w:rFonts w:ascii="Arial" w:hAnsi="Arial" w:cs="Arial"/>
          <w:sz w:val="24"/>
          <w:szCs w:val="24"/>
        </w:rPr>
        <w:t>0</w:t>
      </w:r>
      <w:r w:rsidR="00080DAA" w:rsidRPr="00E85809">
        <w:rPr>
          <w:rFonts w:ascii="Arial" w:hAnsi="Arial" w:cs="Arial"/>
          <w:sz w:val="24"/>
          <w:szCs w:val="24"/>
        </w:rPr>
        <w:t xml:space="preserve"> r. (I </w:t>
      </w:r>
      <w:proofErr w:type="spellStart"/>
      <w:r w:rsidR="00080DAA" w:rsidRPr="00E85809">
        <w:rPr>
          <w:rFonts w:ascii="Arial" w:hAnsi="Arial" w:cs="Arial"/>
          <w:sz w:val="24"/>
          <w:szCs w:val="24"/>
        </w:rPr>
        <w:t>Ns</w:t>
      </w:r>
      <w:proofErr w:type="spellEnd"/>
      <w:r w:rsidR="00080DAA" w:rsidRPr="00E85809">
        <w:rPr>
          <w:rFonts w:ascii="Arial" w:hAnsi="Arial" w:cs="Arial"/>
          <w:sz w:val="24"/>
          <w:szCs w:val="24"/>
        </w:rPr>
        <w:t xml:space="preserve"> 967/10) nie należ</w:t>
      </w:r>
      <w:r w:rsidR="007C43CF" w:rsidRPr="00E85809">
        <w:rPr>
          <w:rFonts w:ascii="Arial" w:hAnsi="Arial" w:cs="Arial"/>
          <w:sz w:val="24"/>
          <w:szCs w:val="24"/>
        </w:rPr>
        <w:t>a</w:t>
      </w:r>
      <w:r w:rsidR="00080DAA" w:rsidRPr="00E85809">
        <w:rPr>
          <w:rFonts w:ascii="Arial" w:hAnsi="Arial" w:cs="Arial"/>
          <w:sz w:val="24"/>
          <w:szCs w:val="24"/>
        </w:rPr>
        <w:t xml:space="preserve">ła do kręgu spadkobierców po w/w. </w:t>
      </w:r>
    </w:p>
    <w:p w14:paraId="6BDE8F13" w14:textId="77777777" w:rsidR="00EF3C39" w:rsidRPr="00E85809" w:rsidRDefault="00AF7BDC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 xml:space="preserve">2. </w:t>
      </w:r>
      <w:r w:rsidR="00080DAA" w:rsidRPr="00E85809">
        <w:rPr>
          <w:rFonts w:ascii="Arial" w:hAnsi="Arial" w:cs="Arial"/>
          <w:sz w:val="24"/>
          <w:szCs w:val="24"/>
        </w:rPr>
        <w:t>tj. przepisów art.7, art.77, art.80 i art.107</w:t>
      </w:r>
      <w:r w:rsidR="007C43CF" w:rsidRPr="00E85809">
        <w:rPr>
          <w:rFonts w:ascii="Arial" w:hAnsi="Arial" w:cs="Arial"/>
          <w:sz w:val="24"/>
          <w:szCs w:val="24"/>
        </w:rPr>
        <w:t xml:space="preserve"> </w:t>
      </w:r>
      <w:r w:rsidR="00080DAA" w:rsidRPr="00E85809">
        <w:rPr>
          <w:rFonts w:ascii="Arial" w:hAnsi="Arial" w:cs="Arial"/>
          <w:sz w:val="24"/>
          <w:szCs w:val="24"/>
        </w:rPr>
        <w:t>§ 3 k</w:t>
      </w:r>
      <w:r w:rsidR="00EF3C39" w:rsidRPr="00E85809">
        <w:rPr>
          <w:rFonts w:ascii="Arial" w:hAnsi="Arial" w:cs="Arial"/>
          <w:sz w:val="24"/>
          <w:szCs w:val="24"/>
        </w:rPr>
        <w:t>.</w:t>
      </w:r>
      <w:r w:rsidR="00080DAA" w:rsidRPr="00E85809">
        <w:rPr>
          <w:rFonts w:ascii="Arial" w:hAnsi="Arial" w:cs="Arial"/>
          <w:sz w:val="24"/>
          <w:szCs w:val="24"/>
        </w:rPr>
        <w:t>p</w:t>
      </w:r>
      <w:r w:rsidR="00EF3C39" w:rsidRPr="00E85809">
        <w:rPr>
          <w:rFonts w:ascii="Arial" w:hAnsi="Arial" w:cs="Arial"/>
          <w:sz w:val="24"/>
          <w:szCs w:val="24"/>
        </w:rPr>
        <w:t>.</w:t>
      </w:r>
      <w:r w:rsidR="00080DAA" w:rsidRPr="00E85809">
        <w:rPr>
          <w:rFonts w:ascii="Arial" w:hAnsi="Arial" w:cs="Arial"/>
          <w:sz w:val="24"/>
          <w:szCs w:val="24"/>
        </w:rPr>
        <w:t>a</w:t>
      </w:r>
      <w:r w:rsidR="00EF3C39" w:rsidRPr="00E85809">
        <w:rPr>
          <w:rFonts w:ascii="Arial" w:hAnsi="Arial" w:cs="Arial"/>
          <w:sz w:val="24"/>
          <w:szCs w:val="24"/>
        </w:rPr>
        <w:t>.</w:t>
      </w:r>
      <w:r w:rsidR="00080DAA" w:rsidRPr="00E85809">
        <w:rPr>
          <w:rFonts w:ascii="Arial" w:hAnsi="Arial" w:cs="Arial"/>
          <w:sz w:val="24"/>
          <w:szCs w:val="24"/>
        </w:rPr>
        <w:t xml:space="preserve"> i art. 7 ust</w:t>
      </w:r>
      <w:r w:rsidR="007C43CF" w:rsidRPr="00E85809">
        <w:rPr>
          <w:rFonts w:ascii="Arial" w:hAnsi="Arial" w:cs="Arial"/>
          <w:sz w:val="24"/>
          <w:szCs w:val="24"/>
        </w:rPr>
        <w:t>.</w:t>
      </w:r>
      <w:r w:rsidR="00080DAA" w:rsidRPr="00E85809">
        <w:rPr>
          <w:rFonts w:ascii="Arial" w:hAnsi="Arial" w:cs="Arial"/>
          <w:sz w:val="24"/>
          <w:szCs w:val="24"/>
        </w:rPr>
        <w:t xml:space="preserve"> 1 i 2 </w:t>
      </w:r>
      <w:r w:rsidR="00EF3C39" w:rsidRPr="00E85809">
        <w:rPr>
          <w:rFonts w:ascii="Arial" w:hAnsi="Arial" w:cs="Arial"/>
          <w:sz w:val="24"/>
          <w:szCs w:val="24"/>
        </w:rPr>
        <w:t>D</w:t>
      </w:r>
      <w:r w:rsidR="00080DAA" w:rsidRPr="00E85809">
        <w:rPr>
          <w:rFonts w:ascii="Arial" w:hAnsi="Arial" w:cs="Arial"/>
          <w:sz w:val="24"/>
          <w:szCs w:val="24"/>
        </w:rPr>
        <w:t>ekret</w:t>
      </w:r>
      <w:r w:rsidR="007C43CF" w:rsidRPr="00E85809">
        <w:rPr>
          <w:rFonts w:ascii="Arial" w:hAnsi="Arial" w:cs="Arial"/>
          <w:sz w:val="24"/>
          <w:szCs w:val="24"/>
        </w:rPr>
        <w:t>u</w:t>
      </w:r>
      <w:r w:rsidR="00EF3C39" w:rsidRPr="00E85809">
        <w:rPr>
          <w:rFonts w:ascii="Arial" w:hAnsi="Arial" w:cs="Arial"/>
          <w:sz w:val="24"/>
          <w:szCs w:val="24"/>
        </w:rPr>
        <w:t xml:space="preserve"> </w:t>
      </w:r>
    </w:p>
    <w:p w14:paraId="15A3B1C9" w14:textId="50619026" w:rsidR="00AF7BDC" w:rsidRPr="00E85809" w:rsidRDefault="00AF7BDC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a. poprzez poczynienie ustaleń nieznajdujących oparcia w materiale dowodowym</w:t>
      </w:r>
      <w:r w:rsidR="00365519" w:rsidRPr="00E85809">
        <w:rPr>
          <w:rFonts w:ascii="Arial" w:hAnsi="Arial" w:cs="Arial"/>
          <w:sz w:val="24"/>
          <w:szCs w:val="24"/>
        </w:rPr>
        <w:t xml:space="preserve">, że </w:t>
      </w:r>
      <w:r w:rsidRPr="00E85809">
        <w:rPr>
          <w:rFonts w:ascii="Arial" w:hAnsi="Arial" w:cs="Arial"/>
          <w:sz w:val="24"/>
          <w:szCs w:val="24"/>
        </w:rPr>
        <w:t>w dacie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złożenia przez L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F66128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wniosku o przyznanie prawa własności czasowej tj. w dniu 16 lutego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1949 r. przysługiwały jej jakiekolwiek prawa do nieruchomości, jako następcy prawnemu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właściciela, albowiem zebrane dokumenty nie potwierdzają w sposób niebudzący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wątpliwości, że K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, a w dalszej kolejności jego spadkobiercom przysługiwało prawo do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nieruchomości </w:t>
      </w:r>
      <w:r w:rsidR="00EF3C39" w:rsidRPr="00E85809">
        <w:rPr>
          <w:rFonts w:ascii="Arial" w:hAnsi="Arial" w:cs="Arial"/>
          <w:sz w:val="24"/>
          <w:szCs w:val="24"/>
        </w:rPr>
        <w:t xml:space="preserve">oznaczonej </w:t>
      </w:r>
      <w:r w:rsidRPr="00E85809">
        <w:rPr>
          <w:rFonts w:ascii="Arial" w:hAnsi="Arial" w:cs="Arial"/>
          <w:sz w:val="24"/>
          <w:szCs w:val="24"/>
        </w:rPr>
        <w:t xml:space="preserve">Osada Mokotów A Nr 100 W-818 na dzień złożenia wniosku dekretowego </w:t>
      </w:r>
    </w:p>
    <w:p w14:paraId="074DCA11" w14:textId="2F1B10D1" w:rsidR="0004779F" w:rsidRPr="00E85809" w:rsidRDefault="00AF7BDC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b.</w:t>
      </w:r>
      <w:r w:rsidR="00365519" w:rsidRPr="00E85809">
        <w:rPr>
          <w:rFonts w:ascii="Arial" w:hAnsi="Arial" w:cs="Arial"/>
          <w:sz w:val="24"/>
          <w:szCs w:val="24"/>
        </w:rPr>
        <w:t xml:space="preserve"> </w:t>
      </w:r>
      <w:r w:rsidR="00080DAA" w:rsidRPr="00E85809">
        <w:rPr>
          <w:rFonts w:ascii="Arial" w:hAnsi="Arial" w:cs="Arial"/>
          <w:sz w:val="24"/>
          <w:szCs w:val="24"/>
        </w:rPr>
        <w:t>poprzez zup</w:t>
      </w:r>
      <w:r w:rsidR="007C43CF" w:rsidRPr="00E85809">
        <w:rPr>
          <w:rFonts w:ascii="Arial" w:hAnsi="Arial" w:cs="Arial"/>
          <w:sz w:val="24"/>
          <w:szCs w:val="24"/>
        </w:rPr>
        <w:t>e</w:t>
      </w:r>
      <w:r w:rsidR="00080DAA" w:rsidRPr="00E85809">
        <w:rPr>
          <w:rFonts w:ascii="Arial" w:hAnsi="Arial" w:cs="Arial"/>
          <w:sz w:val="24"/>
          <w:szCs w:val="24"/>
        </w:rPr>
        <w:t>łne zaniechanie ustalenia, czy wniosek dekretowy został zło</w:t>
      </w:r>
      <w:r w:rsidR="007C43CF" w:rsidRPr="00E85809">
        <w:rPr>
          <w:rFonts w:ascii="Arial" w:hAnsi="Arial" w:cs="Arial"/>
          <w:sz w:val="24"/>
          <w:szCs w:val="24"/>
        </w:rPr>
        <w:t xml:space="preserve">żony </w:t>
      </w:r>
      <w:r w:rsidR="00080DAA" w:rsidRPr="00E85809">
        <w:rPr>
          <w:rFonts w:ascii="Arial" w:hAnsi="Arial" w:cs="Arial"/>
          <w:sz w:val="24"/>
          <w:szCs w:val="24"/>
        </w:rPr>
        <w:t>skutecznie, a mianowicie czy L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080DAA" w:rsidRPr="00E85809">
        <w:rPr>
          <w:rFonts w:ascii="Arial" w:hAnsi="Arial" w:cs="Arial"/>
          <w:sz w:val="24"/>
          <w:szCs w:val="24"/>
        </w:rPr>
        <w:t xml:space="preserve"> M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080DAA" w:rsidRPr="00E85809">
        <w:rPr>
          <w:rFonts w:ascii="Arial" w:hAnsi="Arial" w:cs="Arial"/>
          <w:sz w:val="24"/>
          <w:szCs w:val="24"/>
        </w:rPr>
        <w:t xml:space="preserve"> podająca się za następcę pra</w:t>
      </w:r>
      <w:r w:rsidR="007C43CF" w:rsidRPr="00E85809">
        <w:rPr>
          <w:rFonts w:ascii="Arial" w:hAnsi="Arial" w:cs="Arial"/>
          <w:sz w:val="24"/>
          <w:szCs w:val="24"/>
        </w:rPr>
        <w:t xml:space="preserve">wnego </w:t>
      </w:r>
      <w:r w:rsidR="00080DAA" w:rsidRPr="00E85809">
        <w:rPr>
          <w:rFonts w:ascii="Arial" w:hAnsi="Arial" w:cs="Arial"/>
          <w:sz w:val="24"/>
          <w:szCs w:val="24"/>
        </w:rPr>
        <w:t>zma</w:t>
      </w:r>
      <w:r w:rsidR="007C43CF" w:rsidRPr="00E85809">
        <w:rPr>
          <w:rFonts w:ascii="Arial" w:hAnsi="Arial" w:cs="Arial"/>
          <w:sz w:val="24"/>
          <w:szCs w:val="24"/>
        </w:rPr>
        <w:t xml:space="preserve">rłego </w:t>
      </w:r>
      <w:r w:rsidR="00080DAA" w:rsidRPr="00E85809">
        <w:rPr>
          <w:rFonts w:ascii="Arial" w:hAnsi="Arial" w:cs="Arial"/>
          <w:sz w:val="24"/>
          <w:szCs w:val="24"/>
        </w:rPr>
        <w:t>właściciela hipotecznego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080DAA" w:rsidRPr="00E85809">
        <w:rPr>
          <w:rFonts w:ascii="Arial" w:hAnsi="Arial" w:cs="Arial"/>
          <w:sz w:val="24"/>
          <w:szCs w:val="24"/>
        </w:rPr>
        <w:t>ni</w:t>
      </w:r>
      <w:r w:rsidR="007C43CF" w:rsidRPr="00E85809">
        <w:rPr>
          <w:rFonts w:ascii="Arial" w:hAnsi="Arial" w:cs="Arial"/>
          <w:sz w:val="24"/>
          <w:szCs w:val="24"/>
        </w:rPr>
        <w:t>e</w:t>
      </w:r>
      <w:r w:rsidR="00080DAA" w:rsidRPr="00E85809">
        <w:rPr>
          <w:rFonts w:ascii="Arial" w:hAnsi="Arial" w:cs="Arial"/>
          <w:sz w:val="24"/>
          <w:szCs w:val="24"/>
        </w:rPr>
        <w:t>ruchomo</w:t>
      </w:r>
      <w:r w:rsidR="007C43CF" w:rsidRPr="00E85809">
        <w:rPr>
          <w:rFonts w:ascii="Arial" w:hAnsi="Arial" w:cs="Arial"/>
          <w:sz w:val="24"/>
          <w:szCs w:val="24"/>
        </w:rPr>
        <w:t>ś</w:t>
      </w:r>
      <w:r w:rsidR="00080DAA" w:rsidRPr="00E85809">
        <w:rPr>
          <w:rFonts w:ascii="Arial" w:hAnsi="Arial" w:cs="Arial"/>
          <w:sz w:val="24"/>
          <w:szCs w:val="24"/>
        </w:rPr>
        <w:t>ci przy ul. Dolnej 8, była w posiadaniu wskazanej nieruchomoś</w:t>
      </w:r>
      <w:r w:rsidR="007C43CF" w:rsidRPr="00E85809">
        <w:rPr>
          <w:rFonts w:ascii="Arial" w:hAnsi="Arial" w:cs="Arial"/>
          <w:sz w:val="24"/>
          <w:szCs w:val="24"/>
        </w:rPr>
        <w:t>c</w:t>
      </w:r>
      <w:r w:rsidR="00080DAA" w:rsidRPr="00E85809">
        <w:rPr>
          <w:rFonts w:ascii="Arial" w:hAnsi="Arial" w:cs="Arial"/>
          <w:sz w:val="24"/>
          <w:szCs w:val="24"/>
        </w:rPr>
        <w:t>i w dacie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080DAA" w:rsidRPr="00E85809">
        <w:rPr>
          <w:rFonts w:ascii="Arial" w:hAnsi="Arial" w:cs="Arial"/>
          <w:sz w:val="24"/>
          <w:szCs w:val="24"/>
        </w:rPr>
        <w:t>złożenia wniosku</w:t>
      </w:r>
      <w:r w:rsidR="007C43CF" w:rsidRPr="00E85809">
        <w:rPr>
          <w:rFonts w:ascii="Arial" w:hAnsi="Arial" w:cs="Arial"/>
          <w:sz w:val="24"/>
          <w:szCs w:val="24"/>
        </w:rPr>
        <w:t xml:space="preserve"> </w:t>
      </w:r>
      <w:r w:rsidR="00080DAA" w:rsidRPr="00E85809">
        <w:rPr>
          <w:rFonts w:ascii="Arial" w:hAnsi="Arial" w:cs="Arial"/>
          <w:sz w:val="24"/>
          <w:szCs w:val="24"/>
        </w:rPr>
        <w:t>o prz</w:t>
      </w:r>
      <w:r w:rsidR="007C43CF" w:rsidRPr="00E85809">
        <w:rPr>
          <w:rFonts w:ascii="Arial" w:hAnsi="Arial" w:cs="Arial"/>
          <w:sz w:val="24"/>
          <w:szCs w:val="24"/>
        </w:rPr>
        <w:t xml:space="preserve">yznanie </w:t>
      </w:r>
      <w:r w:rsidR="00080DAA" w:rsidRPr="00E85809">
        <w:rPr>
          <w:rFonts w:ascii="Arial" w:hAnsi="Arial" w:cs="Arial"/>
          <w:sz w:val="24"/>
          <w:szCs w:val="24"/>
        </w:rPr>
        <w:t xml:space="preserve">prawa </w:t>
      </w:r>
      <w:r w:rsidR="007C43CF" w:rsidRPr="00E85809">
        <w:rPr>
          <w:rFonts w:ascii="Arial" w:hAnsi="Arial" w:cs="Arial"/>
          <w:sz w:val="24"/>
          <w:szCs w:val="24"/>
        </w:rPr>
        <w:t>w</w:t>
      </w:r>
      <w:r w:rsidR="00080DAA" w:rsidRPr="00E85809">
        <w:rPr>
          <w:rFonts w:ascii="Arial" w:hAnsi="Arial" w:cs="Arial"/>
          <w:sz w:val="24"/>
          <w:szCs w:val="24"/>
        </w:rPr>
        <w:t>ł</w:t>
      </w:r>
      <w:r w:rsidR="007C43CF" w:rsidRPr="00E85809">
        <w:rPr>
          <w:rFonts w:ascii="Arial" w:hAnsi="Arial" w:cs="Arial"/>
          <w:sz w:val="24"/>
          <w:szCs w:val="24"/>
        </w:rPr>
        <w:t>a</w:t>
      </w:r>
      <w:r w:rsidR="00080DAA" w:rsidRPr="00E85809">
        <w:rPr>
          <w:rFonts w:ascii="Arial" w:hAnsi="Arial" w:cs="Arial"/>
          <w:sz w:val="24"/>
          <w:szCs w:val="24"/>
        </w:rPr>
        <w:t xml:space="preserve">sności </w:t>
      </w:r>
      <w:r w:rsidR="00080DAA" w:rsidRPr="00E85809">
        <w:rPr>
          <w:rFonts w:ascii="Arial" w:hAnsi="Arial" w:cs="Arial"/>
          <w:sz w:val="24"/>
          <w:szCs w:val="24"/>
        </w:rPr>
        <w:lastRenderedPageBreak/>
        <w:t>czasowej, tj. w dniu 16 lutego 1949 r. i w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080DAA" w:rsidRPr="00E85809">
        <w:rPr>
          <w:rFonts w:ascii="Arial" w:hAnsi="Arial" w:cs="Arial"/>
          <w:sz w:val="24"/>
          <w:szCs w:val="24"/>
        </w:rPr>
        <w:t>kons</w:t>
      </w:r>
      <w:r w:rsidR="007C43CF" w:rsidRPr="00E85809">
        <w:rPr>
          <w:rFonts w:ascii="Arial" w:hAnsi="Arial" w:cs="Arial"/>
          <w:sz w:val="24"/>
          <w:szCs w:val="24"/>
        </w:rPr>
        <w:t>e</w:t>
      </w:r>
      <w:r w:rsidR="00080DAA" w:rsidRPr="00E85809">
        <w:rPr>
          <w:rFonts w:ascii="Arial" w:hAnsi="Arial" w:cs="Arial"/>
          <w:sz w:val="24"/>
          <w:szCs w:val="24"/>
        </w:rPr>
        <w:t xml:space="preserve">kwencji </w:t>
      </w:r>
      <w:r w:rsidR="007C43CF" w:rsidRPr="00E85809">
        <w:rPr>
          <w:rFonts w:ascii="Arial" w:hAnsi="Arial" w:cs="Arial"/>
          <w:sz w:val="24"/>
          <w:szCs w:val="24"/>
        </w:rPr>
        <w:t>bezpodstawne</w:t>
      </w:r>
      <w:r w:rsidR="00080DAA" w:rsidRPr="00E85809">
        <w:rPr>
          <w:rFonts w:ascii="Arial" w:hAnsi="Arial" w:cs="Arial"/>
          <w:sz w:val="24"/>
          <w:szCs w:val="24"/>
        </w:rPr>
        <w:t xml:space="preserve"> uznanie, że wszystkie przesłanki do przyznania </w:t>
      </w:r>
      <w:r w:rsidR="007C43CF" w:rsidRPr="00E85809">
        <w:rPr>
          <w:rFonts w:ascii="Arial" w:hAnsi="Arial" w:cs="Arial"/>
          <w:sz w:val="24"/>
          <w:szCs w:val="24"/>
        </w:rPr>
        <w:t>prawa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080DAA" w:rsidRPr="00E85809">
        <w:rPr>
          <w:rFonts w:ascii="Arial" w:hAnsi="Arial" w:cs="Arial"/>
          <w:sz w:val="24"/>
          <w:szCs w:val="24"/>
        </w:rPr>
        <w:t>użytkowania wieczystego zostały spełnione, gdy tymczasem nie</w:t>
      </w:r>
      <w:r w:rsidR="007C43CF" w:rsidRPr="00E85809">
        <w:rPr>
          <w:rFonts w:ascii="Arial" w:hAnsi="Arial" w:cs="Arial"/>
          <w:sz w:val="24"/>
          <w:szCs w:val="24"/>
        </w:rPr>
        <w:t>s</w:t>
      </w:r>
      <w:r w:rsidR="00080DAA" w:rsidRPr="00E85809">
        <w:rPr>
          <w:rFonts w:ascii="Arial" w:hAnsi="Arial" w:cs="Arial"/>
          <w:sz w:val="24"/>
          <w:szCs w:val="24"/>
        </w:rPr>
        <w:t>p</w:t>
      </w:r>
      <w:r w:rsidR="007C43CF" w:rsidRPr="00E85809">
        <w:rPr>
          <w:rFonts w:ascii="Arial" w:hAnsi="Arial" w:cs="Arial"/>
          <w:sz w:val="24"/>
          <w:szCs w:val="24"/>
        </w:rPr>
        <w:t>e</w:t>
      </w:r>
      <w:r w:rsidR="00080DAA" w:rsidRPr="00E85809">
        <w:rPr>
          <w:rFonts w:ascii="Arial" w:hAnsi="Arial" w:cs="Arial"/>
          <w:sz w:val="24"/>
          <w:szCs w:val="24"/>
        </w:rPr>
        <w:t xml:space="preserve">łnienie </w:t>
      </w:r>
      <w:r w:rsidR="007C43CF" w:rsidRPr="00E85809">
        <w:rPr>
          <w:rFonts w:ascii="Arial" w:hAnsi="Arial" w:cs="Arial"/>
          <w:sz w:val="24"/>
          <w:szCs w:val="24"/>
        </w:rPr>
        <w:t>przesłanki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E34D45" w:rsidRPr="00E85809">
        <w:rPr>
          <w:rFonts w:ascii="Arial" w:hAnsi="Arial" w:cs="Arial"/>
          <w:sz w:val="24"/>
          <w:szCs w:val="24"/>
        </w:rPr>
        <w:t>p</w:t>
      </w:r>
      <w:r w:rsidR="00080DAA" w:rsidRPr="00E85809">
        <w:rPr>
          <w:rFonts w:ascii="Arial" w:hAnsi="Arial" w:cs="Arial"/>
          <w:sz w:val="24"/>
          <w:szCs w:val="24"/>
        </w:rPr>
        <w:t xml:space="preserve">osiadania gruntu </w:t>
      </w:r>
      <w:r w:rsidR="007C43CF" w:rsidRPr="00E85809">
        <w:rPr>
          <w:rFonts w:ascii="Arial" w:hAnsi="Arial" w:cs="Arial"/>
          <w:sz w:val="24"/>
          <w:szCs w:val="24"/>
        </w:rPr>
        <w:t xml:space="preserve">skutkować </w:t>
      </w:r>
      <w:r w:rsidR="00080DAA" w:rsidRPr="00E85809">
        <w:rPr>
          <w:rFonts w:ascii="Arial" w:hAnsi="Arial" w:cs="Arial"/>
          <w:sz w:val="24"/>
          <w:szCs w:val="24"/>
        </w:rPr>
        <w:t>winno odmową przyzna</w:t>
      </w:r>
      <w:r w:rsidR="007C43CF" w:rsidRPr="00E85809">
        <w:rPr>
          <w:rFonts w:ascii="Arial" w:hAnsi="Arial" w:cs="Arial"/>
          <w:sz w:val="24"/>
          <w:szCs w:val="24"/>
        </w:rPr>
        <w:t>n</w:t>
      </w:r>
      <w:r w:rsidR="00080DAA" w:rsidRPr="00E85809">
        <w:rPr>
          <w:rFonts w:ascii="Arial" w:hAnsi="Arial" w:cs="Arial"/>
          <w:sz w:val="24"/>
          <w:szCs w:val="24"/>
        </w:rPr>
        <w:t>ia praw</w:t>
      </w:r>
      <w:r w:rsidR="007C43CF" w:rsidRPr="00E85809">
        <w:rPr>
          <w:rFonts w:ascii="Arial" w:hAnsi="Arial" w:cs="Arial"/>
          <w:sz w:val="24"/>
          <w:szCs w:val="24"/>
        </w:rPr>
        <w:t>a</w:t>
      </w:r>
      <w:r w:rsidR="00080DAA" w:rsidRPr="00E85809">
        <w:rPr>
          <w:rFonts w:ascii="Arial" w:hAnsi="Arial" w:cs="Arial"/>
          <w:sz w:val="24"/>
          <w:szCs w:val="24"/>
        </w:rPr>
        <w:t xml:space="preserve">, </w:t>
      </w:r>
      <w:r w:rsidR="007C43CF" w:rsidRPr="00E85809">
        <w:rPr>
          <w:rFonts w:ascii="Arial" w:hAnsi="Arial" w:cs="Arial"/>
          <w:sz w:val="24"/>
          <w:szCs w:val="24"/>
        </w:rPr>
        <w:t>tym bardziej, że w aktach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7C43CF" w:rsidRPr="00E85809">
        <w:rPr>
          <w:rFonts w:ascii="Arial" w:hAnsi="Arial" w:cs="Arial"/>
          <w:sz w:val="24"/>
          <w:szCs w:val="24"/>
        </w:rPr>
        <w:t>sprawy znajduje się Karta Rejestracyjna Nieruchomości, w której wskazano, że nie są znane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7C43CF" w:rsidRPr="00E85809">
        <w:rPr>
          <w:rFonts w:ascii="Arial" w:hAnsi="Arial" w:cs="Arial"/>
          <w:sz w:val="24"/>
          <w:szCs w:val="24"/>
        </w:rPr>
        <w:t>dane ani właściciela, ani zarządcy ani użytkownika, a sama L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="007C43CF" w:rsidRPr="00E85809">
        <w:rPr>
          <w:rFonts w:ascii="Arial" w:hAnsi="Arial" w:cs="Arial"/>
          <w:sz w:val="24"/>
          <w:szCs w:val="24"/>
        </w:rPr>
        <w:t xml:space="preserve"> M</w:t>
      </w:r>
      <w:r w:rsidR="00F66128" w:rsidRPr="00E85809">
        <w:rPr>
          <w:rFonts w:ascii="Arial" w:hAnsi="Arial" w:cs="Arial"/>
          <w:sz w:val="24"/>
          <w:szCs w:val="24"/>
        </w:rPr>
        <w:t xml:space="preserve">. </w:t>
      </w:r>
      <w:r w:rsidR="007C43CF" w:rsidRPr="00E85809">
        <w:rPr>
          <w:rFonts w:ascii="Arial" w:hAnsi="Arial" w:cs="Arial"/>
          <w:sz w:val="24"/>
          <w:szCs w:val="24"/>
        </w:rPr>
        <w:t xml:space="preserve">mieszkała 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7C43CF" w:rsidRPr="00E85809">
        <w:rPr>
          <w:rFonts w:ascii="Arial" w:hAnsi="Arial" w:cs="Arial"/>
          <w:sz w:val="24"/>
          <w:szCs w:val="24"/>
        </w:rPr>
        <w:t xml:space="preserve">i przebywała na stałe w Milanówku.  </w:t>
      </w:r>
    </w:p>
    <w:p w14:paraId="3C60EF54" w14:textId="77777777" w:rsidR="00E85809" w:rsidRPr="00E85809" w:rsidRDefault="00E85809" w:rsidP="00087C7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6D202F4" w14:textId="77777777" w:rsidR="0004779F" w:rsidRPr="00E85809" w:rsidRDefault="0004779F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16.</w:t>
      </w:r>
      <w:r w:rsidR="00581477" w:rsidRPr="00E85809">
        <w:rPr>
          <w:rFonts w:ascii="Arial" w:hAnsi="Arial" w:cs="Arial"/>
          <w:sz w:val="24"/>
          <w:szCs w:val="24"/>
        </w:rPr>
        <w:t xml:space="preserve">Zgromadzony materiał dowodowy. </w:t>
      </w:r>
    </w:p>
    <w:p w14:paraId="6DF34035" w14:textId="01B39CF6" w:rsidR="0013247D" w:rsidRPr="00E85809" w:rsidRDefault="00581477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Powyższy stan faktyczny Komisja ustaliła na podstawie: akt postępowań dotyczących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reprywatyzacji nieruchomości przy ul. Dolnej 8 zakończonych decyzjami Prezydenta 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m.st.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Warszawy z dnia 29 lipca 2014 r. nr 322/GK/DW/2014, z dnia 2 września 2014 r. nr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377/GK/DW/2014, z dnia 22 kwietnia 2015 r. nr 211/GK/DW/2015, z dnia 30 września 2015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r. nr 536/GK/DW/2015 (łącznie 5 teczek) oraz zgromadzonych w sprawie o sygn. akt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KR II R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40/19 materiałów tj.: akt postępowania prowadzonego przez Samorządowe Kolegium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Odwoławcze w Warszawie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KOC/242/Go/18 (1 teczka); kserokopii </w:t>
      </w:r>
      <w:r w:rsidRPr="00E85809">
        <w:rPr>
          <w:rFonts w:ascii="Arial" w:eastAsia="Calibri" w:hAnsi="Arial" w:cs="Arial"/>
          <w:sz w:val="24"/>
          <w:szCs w:val="24"/>
        </w:rPr>
        <w:t>akt Prokuratury</w:t>
      </w:r>
      <w:r w:rsidR="0004779F" w:rsidRPr="00E85809">
        <w:rPr>
          <w:rFonts w:ascii="Arial" w:eastAsia="Calibri" w:hAnsi="Arial" w:cs="Arial"/>
          <w:sz w:val="24"/>
          <w:szCs w:val="24"/>
        </w:rPr>
        <w:t xml:space="preserve"> </w:t>
      </w:r>
      <w:r w:rsidRPr="00E85809">
        <w:rPr>
          <w:rFonts w:ascii="Arial" w:eastAsia="Calibri" w:hAnsi="Arial" w:cs="Arial"/>
          <w:sz w:val="24"/>
          <w:szCs w:val="24"/>
        </w:rPr>
        <w:t xml:space="preserve">Regionalnej w Warszawie </w:t>
      </w:r>
      <w:r w:rsidRPr="00E85809">
        <w:rPr>
          <w:rFonts w:ascii="Arial" w:hAnsi="Arial" w:cs="Arial"/>
          <w:sz w:val="24"/>
          <w:szCs w:val="24"/>
        </w:rPr>
        <w:t>sygn. RP V Pa 338.2018 (7 tomów), RP V Pa 40.2019 (I tom),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RP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V Pa 41.2019 (I tom), RP V Pa 42.2019 (I tom); akt postępowań spadkowych: Sądu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Rejonowego dla Warszawy- Mokotowa sygn. akt I </w:t>
      </w:r>
      <w:proofErr w:type="spellStart"/>
      <w:r w:rsidRPr="00E85809">
        <w:rPr>
          <w:rFonts w:ascii="Arial" w:hAnsi="Arial" w:cs="Arial"/>
          <w:sz w:val="24"/>
          <w:szCs w:val="24"/>
        </w:rPr>
        <w:t>Ns</w:t>
      </w:r>
      <w:proofErr w:type="spellEnd"/>
      <w:r w:rsidRPr="00E85809">
        <w:rPr>
          <w:rFonts w:ascii="Arial" w:hAnsi="Arial" w:cs="Arial"/>
          <w:sz w:val="24"/>
          <w:szCs w:val="24"/>
        </w:rPr>
        <w:t xml:space="preserve"> 967/10 ( II tomy), poświadczonych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kopii akt postępowań spadkowych: Sądu Rejonowego dla m.st. Warszawy sygn. akt II </w:t>
      </w:r>
      <w:proofErr w:type="spellStart"/>
      <w:r w:rsidRPr="00E85809">
        <w:rPr>
          <w:rFonts w:ascii="Arial" w:hAnsi="Arial" w:cs="Arial"/>
          <w:sz w:val="24"/>
          <w:szCs w:val="24"/>
        </w:rPr>
        <w:t>Ns</w:t>
      </w:r>
      <w:proofErr w:type="spellEnd"/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2751/91 (I tom), Sądu Rejonowego dla Warszawy-Śródmieścia sygn. akt VI </w:t>
      </w:r>
      <w:proofErr w:type="spellStart"/>
      <w:r w:rsidRPr="00E85809">
        <w:rPr>
          <w:rFonts w:ascii="Arial" w:hAnsi="Arial" w:cs="Arial"/>
          <w:sz w:val="24"/>
          <w:szCs w:val="24"/>
        </w:rPr>
        <w:t>Ns</w:t>
      </w:r>
      <w:proofErr w:type="spellEnd"/>
      <w:r w:rsidRPr="00E85809">
        <w:rPr>
          <w:rFonts w:ascii="Arial" w:hAnsi="Arial" w:cs="Arial"/>
          <w:sz w:val="24"/>
          <w:szCs w:val="24"/>
        </w:rPr>
        <w:t xml:space="preserve"> 190/07 (I tom), Sądu Rejonowego dla Warszawy Mokotowa sygn. akt I </w:t>
      </w:r>
      <w:proofErr w:type="spellStart"/>
      <w:r w:rsidRPr="00E85809">
        <w:rPr>
          <w:rFonts w:ascii="Arial" w:hAnsi="Arial" w:cs="Arial"/>
          <w:sz w:val="24"/>
          <w:szCs w:val="24"/>
        </w:rPr>
        <w:t>Ns</w:t>
      </w:r>
      <w:proofErr w:type="spellEnd"/>
      <w:r w:rsidRPr="00E85809">
        <w:rPr>
          <w:rFonts w:ascii="Arial" w:hAnsi="Arial" w:cs="Arial"/>
          <w:sz w:val="24"/>
          <w:szCs w:val="24"/>
        </w:rPr>
        <w:t xml:space="preserve"> 53/05 (I tom),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poświadczonych kopii akt postępowań Sądu Grodzkiego w Warszawie Sp. 7/48 o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ustanowienie kuratora spadku, poświadczonych kopii akt postępowania Sądu Rejonowego dla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Warszawy Mokotowa w Warszawie </w:t>
      </w:r>
      <w:r w:rsidR="000A2A5C" w:rsidRPr="00E85809">
        <w:rPr>
          <w:rFonts w:ascii="Arial" w:hAnsi="Arial" w:cs="Arial"/>
          <w:sz w:val="24"/>
          <w:szCs w:val="24"/>
        </w:rPr>
        <w:t xml:space="preserve">sygn. </w:t>
      </w:r>
      <w:r w:rsidRPr="00E85809">
        <w:rPr>
          <w:rFonts w:ascii="Arial" w:hAnsi="Arial" w:cs="Arial"/>
          <w:sz w:val="24"/>
          <w:szCs w:val="24"/>
        </w:rPr>
        <w:t>akt XVI C 85/07 o ustalenie właściciela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nieruchomości hip. Kolonia Mokotów 100 A, nr rej. hip. W-818, </w:t>
      </w:r>
      <w:r w:rsidRPr="00E85809">
        <w:rPr>
          <w:rFonts w:ascii="Arial" w:eastAsia="SimSun, ËÎĚĺ" w:hAnsi="Arial" w:cs="Arial"/>
          <w:sz w:val="24"/>
          <w:szCs w:val="24"/>
          <w:lang w:eastAsia="ja-JP"/>
        </w:rPr>
        <w:t>uwierzytelnionej kopii</w:t>
      </w:r>
      <w:r w:rsidR="0004779F" w:rsidRPr="00E85809">
        <w:rPr>
          <w:rFonts w:ascii="Arial" w:eastAsia="SimSun, ËÎĚĺ" w:hAnsi="Arial" w:cs="Arial"/>
          <w:sz w:val="24"/>
          <w:szCs w:val="24"/>
          <w:lang w:eastAsia="ja-JP"/>
        </w:rPr>
        <w:t xml:space="preserve"> </w:t>
      </w:r>
      <w:r w:rsidRPr="00E85809">
        <w:rPr>
          <w:rFonts w:ascii="Arial" w:eastAsia="Calibri" w:hAnsi="Arial" w:cs="Arial"/>
          <w:sz w:val="24"/>
          <w:szCs w:val="24"/>
        </w:rPr>
        <w:t xml:space="preserve">księgi hipotecznej pod nazwą „Osada Janówka”,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dokumentacji dotyczącej budowy i 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funkcjonowania Przedszkola nr 149 w Warszawie, pisma Archiwum Państwowego w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Warszewie z 02.01.2020 r. o braku akt sądowych na nazwisko K</w:t>
      </w:r>
      <w:r w:rsidR="00F66128" w:rsidRPr="00E85809">
        <w:rPr>
          <w:rStyle w:val="FontStyle27"/>
          <w:rFonts w:ascii="Arial" w:hAnsi="Arial" w:cs="Arial"/>
          <w:sz w:val="24"/>
          <w:szCs w:val="24"/>
        </w:rPr>
        <w:t>.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 M</w:t>
      </w:r>
      <w:r w:rsidR="00F66128" w:rsidRPr="00E85809">
        <w:rPr>
          <w:rStyle w:val="FontStyle27"/>
          <w:rFonts w:ascii="Arial" w:hAnsi="Arial" w:cs="Arial"/>
          <w:sz w:val="24"/>
          <w:szCs w:val="24"/>
        </w:rPr>
        <w:t>.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 oraz z dnia 16.08.2021 r.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o nieznalezieniu sprawy cywilnej V Z 5349/29, postanowienie SKO z dnia 10.01.2020 r.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KOC/242/Go/18, </w:t>
      </w:r>
      <w:r w:rsidRPr="00E85809">
        <w:rPr>
          <w:rFonts w:ascii="Arial" w:hAnsi="Arial" w:cs="Arial"/>
          <w:sz w:val="24"/>
          <w:szCs w:val="24"/>
        </w:rPr>
        <w:t>dokumentacji z Archiwum Państwowego w Warszawie w postaci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informacji: poświadczonej kopi akt „Obiekty MON-Belwederska, Parkowa, Dolna 8/10,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5809">
        <w:rPr>
          <w:rFonts w:ascii="Arial" w:hAnsi="Arial" w:cs="Arial"/>
          <w:sz w:val="24"/>
          <w:szCs w:val="24"/>
        </w:rPr>
        <w:t>Pytlasińskiego</w:t>
      </w:r>
      <w:proofErr w:type="spellEnd"/>
      <w:r w:rsidRPr="00E85809">
        <w:rPr>
          <w:rFonts w:ascii="Arial" w:hAnsi="Arial" w:cs="Arial"/>
          <w:sz w:val="24"/>
          <w:szCs w:val="24"/>
        </w:rPr>
        <w:t xml:space="preserve"> 9”, poświadczonej kopi akt „Dolna </w:t>
      </w:r>
      <w:r w:rsidRPr="00E85809">
        <w:rPr>
          <w:rFonts w:ascii="Arial" w:hAnsi="Arial" w:cs="Arial"/>
          <w:sz w:val="24"/>
          <w:szCs w:val="24"/>
        </w:rPr>
        <w:lastRenderedPageBreak/>
        <w:t>6/Piaseczyńska hip. 7040”, 1942-19453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(sygn. arch. 1220) z części zespołu 72/3 ‘Akta m. Warszawy” Zarząd Miejski </w:t>
      </w:r>
      <w:proofErr w:type="spellStart"/>
      <w:r w:rsidRPr="00E85809">
        <w:rPr>
          <w:rFonts w:ascii="Arial" w:hAnsi="Arial" w:cs="Arial"/>
          <w:sz w:val="24"/>
          <w:szCs w:val="24"/>
        </w:rPr>
        <w:t>m.st.Warszawy</w:t>
      </w:r>
      <w:proofErr w:type="spellEnd"/>
      <w:r w:rsidRPr="00E85809">
        <w:rPr>
          <w:rFonts w:ascii="Arial" w:hAnsi="Arial" w:cs="Arial"/>
          <w:sz w:val="24"/>
          <w:szCs w:val="24"/>
        </w:rPr>
        <w:t>,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Akta Wydziału Planowania Miasta; dokumentów z dawnej księgi hipotecznej: „Kolonia 12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Adamów</w:t>
      </w:r>
      <w:r w:rsidRPr="00E85809">
        <w:rPr>
          <w:rFonts w:ascii="Arial" w:eastAsia="Calibri" w:hAnsi="Arial" w:cs="Arial"/>
          <w:sz w:val="24"/>
          <w:szCs w:val="24"/>
        </w:rPr>
        <w:t xml:space="preserve"> W-7</w:t>
      </w:r>
      <w:r w:rsidRPr="00E85809">
        <w:rPr>
          <w:rFonts w:ascii="Arial" w:hAnsi="Arial" w:cs="Arial"/>
          <w:sz w:val="24"/>
          <w:szCs w:val="24"/>
        </w:rPr>
        <w:t>” w postaci poświadczonego zaświadczenia o zgonie K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F66128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, poświadczonej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Decyzji Sądu Okręgowego w Warszawie V.Z.53489/29 o spadku wakującym i uchyleniu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spadku wakującego, wypisu aktu notarialnego Nr 795 z 17.05.1927 r.; </w:t>
      </w:r>
      <w:r w:rsidR="007D5178" w:rsidRPr="00E85809">
        <w:rPr>
          <w:rFonts w:ascii="Arial" w:eastAsia="Calibri" w:hAnsi="Arial" w:cs="Arial"/>
          <w:sz w:val="24"/>
          <w:szCs w:val="24"/>
        </w:rPr>
        <w:t>Dziennika Urzędowego</w:t>
      </w:r>
      <w:r w:rsidR="0004779F" w:rsidRPr="00E85809">
        <w:rPr>
          <w:rFonts w:ascii="Arial" w:eastAsia="Calibri" w:hAnsi="Arial" w:cs="Arial"/>
          <w:sz w:val="24"/>
          <w:szCs w:val="24"/>
        </w:rPr>
        <w:t xml:space="preserve"> </w:t>
      </w:r>
      <w:r w:rsidR="007D5178" w:rsidRPr="00E85809">
        <w:rPr>
          <w:rFonts w:ascii="Arial" w:eastAsia="Calibri" w:hAnsi="Arial" w:cs="Arial"/>
          <w:sz w:val="24"/>
          <w:szCs w:val="24"/>
        </w:rPr>
        <w:t>Nr 20 Rady Narodowej i Zarządu Miejskiego m.st. Warszawy</w:t>
      </w:r>
      <w:r w:rsidR="007D5178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wyciągu z Uchwały Nr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LVI/1753/2021 Rady Miasta Stołecznego Warszawy z 18 listopada 2021 r. w sprawie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miejscowego planu zagospodarowania przestrzennego i map miejscowego planu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zagospodarowania przestrzennego; Statusu Przedszkola nr 149 w Warszawie.</w:t>
      </w:r>
    </w:p>
    <w:p w14:paraId="526D3905" w14:textId="6DCA4C58" w:rsidR="00581477" w:rsidRPr="00E85809" w:rsidRDefault="00581477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Dokumenty zgromadzone w postępowaniu przed Komisją nie zostały podważone żadnymi innymi dowodami, ani nie były kwestionowane przez strony.</w:t>
      </w:r>
    </w:p>
    <w:p w14:paraId="04DFBC37" w14:textId="77777777" w:rsidR="00E85809" w:rsidRPr="00E85809" w:rsidRDefault="00E85809" w:rsidP="00087C7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9AC90C4" w14:textId="77777777" w:rsidR="00AA48AF" w:rsidRPr="00E85809" w:rsidRDefault="00AA48AF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III.</w:t>
      </w:r>
    </w:p>
    <w:p w14:paraId="0C3A7B7C" w14:textId="1644415B" w:rsidR="00AA48AF" w:rsidRPr="00E85809" w:rsidRDefault="00AA48AF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Po rozpatrzeniu zebranego materiału dowodowego Komisja zważyła, co następuje:</w:t>
      </w:r>
    </w:p>
    <w:p w14:paraId="538BFC73" w14:textId="77777777" w:rsidR="00E85809" w:rsidRPr="00E85809" w:rsidRDefault="00E85809" w:rsidP="00087C7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F390EC7" w14:textId="0737CCE9" w:rsidR="00390D3E" w:rsidRPr="00E85809" w:rsidRDefault="00AA48AF" w:rsidP="00087C7C">
      <w:pPr>
        <w:pStyle w:val="Akapitzlist"/>
        <w:numPr>
          <w:ilvl w:val="0"/>
          <w:numId w:val="19"/>
        </w:numPr>
        <w:spacing w:after="0" w:line="360" w:lineRule="auto"/>
        <w:ind w:left="0"/>
        <w:rPr>
          <w:rStyle w:val="FontStyle50"/>
          <w:rFonts w:ascii="Arial" w:hAnsi="Arial" w:cs="Arial"/>
          <w:b w:val="0"/>
          <w:bCs w:val="0"/>
          <w:color w:val="FF0000"/>
          <w:sz w:val="24"/>
          <w:szCs w:val="24"/>
        </w:rPr>
      </w:pPr>
      <w:r w:rsidRPr="00E85809">
        <w:rPr>
          <w:rStyle w:val="FontStyle50"/>
          <w:rFonts w:ascii="Arial" w:hAnsi="Arial" w:cs="Arial"/>
          <w:b w:val="0"/>
          <w:bCs w:val="0"/>
          <w:sz w:val="24"/>
          <w:szCs w:val="24"/>
        </w:rPr>
        <w:t xml:space="preserve">Rażące naruszenie prawa </w:t>
      </w:r>
      <w:r w:rsidR="00795002" w:rsidRPr="00E85809">
        <w:rPr>
          <w:rStyle w:val="FontStyle45"/>
          <w:rFonts w:ascii="Arial" w:hAnsi="Arial" w:cs="Arial"/>
          <w:sz w:val="24"/>
          <w:szCs w:val="24"/>
        </w:rPr>
        <w:t xml:space="preserve">przy wydawaniu decyzji </w:t>
      </w:r>
      <w:r w:rsidR="00795002" w:rsidRPr="00E85809">
        <w:rPr>
          <w:rFonts w:ascii="Arial" w:hAnsi="Arial" w:cs="Arial"/>
          <w:sz w:val="24"/>
          <w:szCs w:val="24"/>
        </w:rPr>
        <w:t>Prezydenta m.st. Warszawy z dnia 22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="00795002" w:rsidRPr="00E85809">
        <w:rPr>
          <w:rFonts w:ascii="Arial" w:hAnsi="Arial" w:cs="Arial"/>
          <w:sz w:val="24"/>
          <w:szCs w:val="24"/>
        </w:rPr>
        <w:t xml:space="preserve">kwietnia </w:t>
      </w:r>
      <w:r w:rsidR="00707871" w:rsidRPr="00E85809">
        <w:rPr>
          <w:rFonts w:ascii="Arial" w:hAnsi="Arial" w:cs="Arial"/>
          <w:sz w:val="24"/>
          <w:szCs w:val="24"/>
        </w:rPr>
        <w:t>2015 r.</w:t>
      </w:r>
      <w:r w:rsidR="00795002" w:rsidRPr="00E85809">
        <w:rPr>
          <w:rFonts w:ascii="Arial" w:hAnsi="Arial" w:cs="Arial"/>
          <w:sz w:val="24"/>
          <w:szCs w:val="24"/>
        </w:rPr>
        <w:t xml:space="preserve"> nr 211/GK/DW/2015</w:t>
      </w:r>
      <w:r w:rsidR="00390D3E" w:rsidRPr="00E85809">
        <w:rPr>
          <w:rStyle w:val="FontStyle50"/>
          <w:rFonts w:ascii="Arial" w:hAnsi="Arial" w:cs="Arial"/>
          <w:b w:val="0"/>
          <w:bCs w:val="0"/>
          <w:sz w:val="24"/>
          <w:szCs w:val="24"/>
        </w:rPr>
        <w:t xml:space="preserve"> poprzez ustanowienie prawa użytkowania</w:t>
      </w:r>
      <w:r w:rsidR="0004779F" w:rsidRPr="00E85809">
        <w:rPr>
          <w:rStyle w:val="FontStyle50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390D3E" w:rsidRPr="00E85809">
        <w:rPr>
          <w:rStyle w:val="FontStyle50"/>
          <w:rFonts w:ascii="Arial" w:hAnsi="Arial" w:cs="Arial"/>
          <w:b w:val="0"/>
          <w:bCs w:val="0"/>
          <w:sz w:val="24"/>
          <w:szCs w:val="24"/>
        </w:rPr>
        <w:t xml:space="preserve">wieczystego, mimo braku </w:t>
      </w:r>
      <w:r w:rsidR="00390D3E" w:rsidRPr="00E85809">
        <w:rPr>
          <w:rFonts w:ascii="Arial" w:hAnsi="Arial" w:cs="Arial"/>
          <w:sz w:val="24"/>
          <w:szCs w:val="24"/>
        </w:rPr>
        <w:t xml:space="preserve">tytułu prawnorzeczowego do nieruchomości </w:t>
      </w:r>
      <w:r w:rsidR="00390D3E" w:rsidRPr="00E85809">
        <w:rPr>
          <w:rStyle w:val="FontStyle50"/>
          <w:rFonts w:ascii="Arial" w:hAnsi="Arial" w:cs="Arial"/>
          <w:b w:val="0"/>
          <w:bCs w:val="0"/>
          <w:sz w:val="24"/>
          <w:szCs w:val="24"/>
        </w:rPr>
        <w:t>warszawskiej</w:t>
      </w:r>
      <w:r w:rsidR="0004779F" w:rsidRPr="00E85809">
        <w:rPr>
          <w:rStyle w:val="FontStyle50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390D3E" w:rsidRPr="00E85809">
        <w:rPr>
          <w:rStyle w:val="FontStyle50"/>
          <w:rFonts w:ascii="Arial" w:hAnsi="Arial" w:cs="Arial"/>
          <w:b w:val="0"/>
          <w:bCs w:val="0"/>
          <w:sz w:val="24"/>
          <w:szCs w:val="24"/>
        </w:rPr>
        <w:t>oraz mimo braku wniosku osoby uprawnionej.</w:t>
      </w:r>
    </w:p>
    <w:p w14:paraId="23722399" w14:textId="77777777" w:rsidR="0004779F" w:rsidRPr="00E85809" w:rsidRDefault="00AA48AF" w:rsidP="00087C7C">
      <w:pPr>
        <w:spacing w:after="0" w:line="360" w:lineRule="auto"/>
        <w:rPr>
          <w:rStyle w:val="FontStyle45"/>
          <w:rFonts w:ascii="Arial" w:hAnsi="Arial" w:cs="Arial"/>
          <w:sz w:val="24"/>
          <w:szCs w:val="24"/>
        </w:rPr>
      </w:pPr>
      <w:r w:rsidRPr="00E85809">
        <w:rPr>
          <w:rStyle w:val="FontStyle45"/>
          <w:rFonts w:ascii="Arial" w:hAnsi="Arial" w:cs="Arial"/>
          <w:sz w:val="24"/>
          <w:szCs w:val="24"/>
        </w:rPr>
        <w:t>Treść art. 30 ust. 1 pkt. 4 ustawy z dnia 9 marca 2017 r. wskazuje, że podstawą wzruszenia</w:t>
      </w:r>
      <w:r w:rsidR="0004779F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>decyzji reprywatyzacyjnej jest wydanie jej bez podstawy prawnej lub z rażącym naruszeniem prawa.</w:t>
      </w:r>
    </w:p>
    <w:p w14:paraId="293ACAA1" w14:textId="77777777" w:rsidR="0004779F" w:rsidRPr="00E85809" w:rsidRDefault="00AA48AF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>Pojęcie rażącego naruszenia prawa pojawia się w art. 156 § 1 pkt 2 in fine k.p.a., gdzie jest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jedną z przesłanek stwierdzenia nieważności decyzji administracyjnych.</w:t>
      </w:r>
    </w:p>
    <w:p w14:paraId="61518633" w14:textId="77777777" w:rsidR="0004779F" w:rsidRPr="00E85809" w:rsidRDefault="00AA48AF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>O rażącym naruszeniu prawa w rozumieniu art. 156 § 1 pkt 2 k.p.a. decydują łącznie trzy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przesłanki: </w:t>
      </w:r>
      <w:bookmarkStart w:id="14" w:name="_Hlk105601644"/>
      <w:r w:rsidRPr="00E85809">
        <w:rPr>
          <w:rStyle w:val="FontStyle27"/>
          <w:rFonts w:ascii="Arial" w:hAnsi="Arial" w:cs="Arial"/>
          <w:sz w:val="24"/>
          <w:szCs w:val="24"/>
        </w:rPr>
        <w:t xml:space="preserve">oczywistość naruszenia prawa, charakter przepisu, który został naruszony 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oraz racje ekonomiczne lub gospodarcze - skutki, które wywołuje decyzja </w:t>
      </w:r>
      <w:bookmarkEnd w:id="14"/>
      <w:r w:rsidRPr="00E85809">
        <w:rPr>
          <w:rStyle w:val="FontStyle27"/>
          <w:rFonts w:ascii="Arial" w:hAnsi="Arial" w:cs="Arial"/>
          <w:sz w:val="24"/>
          <w:szCs w:val="24"/>
        </w:rPr>
        <w:t>(na temat tego pojęcia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por. M. </w:t>
      </w:r>
      <w:proofErr w:type="spellStart"/>
      <w:r w:rsidRPr="00E85809">
        <w:rPr>
          <w:rStyle w:val="FontStyle27"/>
          <w:rFonts w:ascii="Arial" w:hAnsi="Arial" w:cs="Arial"/>
          <w:sz w:val="24"/>
          <w:szCs w:val="24"/>
        </w:rPr>
        <w:t>Sieniuć</w:t>
      </w:r>
      <w:proofErr w:type="spellEnd"/>
      <w:r w:rsidRPr="00E85809">
        <w:rPr>
          <w:rStyle w:val="FontStyle27"/>
          <w:rFonts w:ascii="Arial" w:hAnsi="Arial" w:cs="Arial"/>
          <w:sz w:val="24"/>
          <w:szCs w:val="24"/>
        </w:rPr>
        <w:t>, Rażące naruszenie prawa w rozumieniu Kodeksu postępowania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administracyjnego, w: Kodyfikacja postępowania administracyjnego, Na 50-lecie k.p.a., red.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J. </w:t>
      </w:r>
      <w:proofErr w:type="spellStart"/>
      <w:r w:rsidRPr="00E85809">
        <w:rPr>
          <w:rStyle w:val="FontStyle27"/>
          <w:rFonts w:ascii="Arial" w:hAnsi="Arial" w:cs="Arial"/>
          <w:sz w:val="24"/>
          <w:szCs w:val="24"/>
        </w:rPr>
        <w:t>Niczyporuk</w:t>
      </w:r>
      <w:proofErr w:type="spellEnd"/>
      <w:r w:rsidRPr="00E85809">
        <w:rPr>
          <w:rStyle w:val="FontStyle27"/>
          <w:rFonts w:ascii="Arial" w:hAnsi="Arial" w:cs="Arial"/>
          <w:sz w:val="24"/>
          <w:szCs w:val="24"/>
        </w:rPr>
        <w:t xml:space="preserve">, Lublin 2010, s. 709-718 i tam powołane </w:t>
      </w:r>
      <w:proofErr w:type="spellStart"/>
      <w:r w:rsidRPr="00E85809">
        <w:rPr>
          <w:rStyle w:val="FontStyle27"/>
          <w:rFonts w:ascii="Arial" w:hAnsi="Arial" w:cs="Arial"/>
          <w:sz w:val="24"/>
          <w:szCs w:val="24"/>
        </w:rPr>
        <w:t>judykaty</w:t>
      </w:r>
      <w:proofErr w:type="spellEnd"/>
      <w:r w:rsidRPr="00E85809">
        <w:rPr>
          <w:rStyle w:val="FontStyle27"/>
          <w:rFonts w:ascii="Arial" w:hAnsi="Arial" w:cs="Arial"/>
          <w:sz w:val="24"/>
          <w:szCs w:val="24"/>
        </w:rPr>
        <w:t>). Oczywistość naruszenia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prawa polega na rzucającej się w oczy</w:t>
      </w:r>
      <w:r w:rsidR="00FF1B57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sprzeczności pomiędzy treścią rozstrzygnięcia, a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przepisem prawa </w:t>
      </w:r>
      <w:r w:rsidRPr="00E85809">
        <w:rPr>
          <w:rStyle w:val="FontStyle27"/>
          <w:rFonts w:ascii="Arial" w:hAnsi="Arial" w:cs="Arial"/>
          <w:sz w:val="24"/>
          <w:szCs w:val="24"/>
        </w:rPr>
        <w:lastRenderedPageBreak/>
        <w:t>stanowiącym jego podstawę prawną. Skutki, które wywołuje decyzja uznana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za rażąco naruszającą prawo, to skutki niemożliwe do zaakceptowania z punktu widzenia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wymagań praworządności - skutki gospodarcze lub społeczne skutki naruszenia, których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wystąpienie powoduje, że nie jest możliwe zaakceptowanie decyzji jako aktu wydanego przez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organ praworządnego państwa (tak wyrok NSA z dnia 6 czerwca 2017 r.,</w:t>
      </w:r>
      <w:r w:rsidRPr="00E85809">
        <w:rPr>
          <w:rStyle w:val="FontStyle27"/>
          <w:rFonts w:ascii="Arial" w:hAnsi="Arial" w:cs="Arial"/>
          <w:sz w:val="24"/>
          <w:szCs w:val="24"/>
          <w:lang w:val="de-DE"/>
        </w:rPr>
        <w:t xml:space="preserve"> II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 OSK 2506/16,</w:t>
      </w:r>
      <w:r w:rsidR="0004779F" w:rsidRPr="00E85809">
        <w:rPr>
          <w:rStyle w:val="FontStyle27"/>
          <w:rFonts w:ascii="Arial" w:hAnsi="Arial" w:cs="Arial"/>
          <w:sz w:val="24"/>
          <w:szCs w:val="24"/>
          <w:lang w:val="de-DE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  <w:lang w:val="de-DE"/>
        </w:rPr>
        <w:t>LEX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 nr 2366925).</w:t>
      </w:r>
    </w:p>
    <w:p w14:paraId="2D9F0C5F" w14:textId="77777777" w:rsidR="0004779F" w:rsidRPr="00E85809" w:rsidRDefault="00AA48AF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>W orzecznictwie oraz doktrynie przyjmuje się, że o rażącym naruszeniu prawa można mówić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tylko wówczas gdy </w:t>
      </w:r>
      <w:bookmarkStart w:id="15" w:name="_Hlk101631484"/>
      <w:r w:rsidRPr="00E85809">
        <w:rPr>
          <w:rStyle w:val="FontStyle27"/>
          <w:rFonts w:ascii="Arial" w:hAnsi="Arial" w:cs="Arial"/>
          <w:sz w:val="24"/>
          <w:szCs w:val="24"/>
        </w:rPr>
        <w:t>proste zestawienie treści rozstrzygnięcia z treścią zastosowanego przepisu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prawa wskazuje na ich oczywistą niezgodność </w:t>
      </w:r>
      <w:bookmarkEnd w:id="15"/>
      <w:r w:rsidRPr="00E85809">
        <w:rPr>
          <w:rStyle w:val="FontStyle27"/>
          <w:rFonts w:ascii="Arial" w:hAnsi="Arial" w:cs="Arial"/>
          <w:sz w:val="24"/>
          <w:szCs w:val="24"/>
        </w:rPr>
        <w:t>(vide: wyrok NSA z dnia 12 grudnia 1988 r., w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sprawie III SA 481/88 </w:t>
      </w:r>
      <w:proofErr w:type="spellStart"/>
      <w:r w:rsidRPr="00E85809">
        <w:rPr>
          <w:rStyle w:val="FontStyle27"/>
          <w:rFonts w:ascii="Arial" w:hAnsi="Arial" w:cs="Arial"/>
          <w:sz w:val="24"/>
          <w:szCs w:val="24"/>
        </w:rPr>
        <w:t>niepubl</w:t>
      </w:r>
      <w:proofErr w:type="spellEnd"/>
      <w:r w:rsidRPr="00E85809">
        <w:rPr>
          <w:rStyle w:val="FontStyle27"/>
          <w:rFonts w:ascii="Arial" w:hAnsi="Arial" w:cs="Arial"/>
          <w:sz w:val="24"/>
          <w:szCs w:val="24"/>
        </w:rPr>
        <w:t>.; J.</w:t>
      </w:r>
      <w:r w:rsidR="00A51A36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proofErr w:type="spellStart"/>
      <w:r w:rsidRPr="00E85809">
        <w:rPr>
          <w:rStyle w:val="FontStyle27"/>
          <w:rFonts w:ascii="Arial" w:hAnsi="Arial" w:cs="Arial"/>
          <w:sz w:val="24"/>
          <w:szCs w:val="24"/>
        </w:rPr>
        <w:t>Jendrośka</w:t>
      </w:r>
      <w:proofErr w:type="spellEnd"/>
      <w:r w:rsidRPr="00E85809">
        <w:rPr>
          <w:rStyle w:val="FontStyle27"/>
          <w:rFonts w:ascii="Arial" w:hAnsi="Arial" w:cs="Arial"/>
          <w:sz w:val="24"/>
          <w:szCs w:val="24"/>
        </w:rPr>
        <w:t>, B.</w:t>
      </w:r>
      <w:r w:rsidR="00A51A36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Adamiak, Zagadnienie rażącego naruszenia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prawa w postępowaniu administracyjnym, </w:t>
      </w:r>
      <w:proofErr w:type="spellStart"/>
      <w:r w:rsidRPr="00E85809">
        <w:rPr>
          <w:rStyle w:val="FontStyle27"/>
          <w:rFonts w:ascii="Arial" w:hAnsi="Arial" w:cs="Arial"/>
          <w:sz w:val="24"/>
          <w:szCs w:val="24"/>
        </w:rPr>
        <w:t>PiP</w:t>
      </w:r>
      <w:proofErr w:type="spellEnd"/>
      <w:r w:rsidRPr="00E85809">
        <w:rPr>
          <w:rStyle w:val="FontStyle27"/>
          <w:rFonts w:ascii="Arial" w:hAnsi="Arial" w:cs="Arial"/>
          <w:sz w:val="24"/>
          <w:szCs w:val="24"/>
        </w:rPr>
        <w:t xml:space="preserve"> 1986, z. 1 s. 69 i nast.; J.</w:t>
      </w:r>
      <w:r w:rsidR="00A51A36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Borkowski, Glosa do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wyroku NSA z dnia 19 listopada 1992 r. sygn. akt SA/Kr 914/92, PS 1994, nr 7-8, s. 163 i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nast.). W konsekwencji traktowanie naruszenia prawa jako rażące może mieć miejsce tylko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wyjątkowo, gdy jego waga jest znacznie większa niż stabilność ostatecznej decyzji. Przy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czym podkreśla się także, że rażące naruszenie prawa to takie, które jest niemożliwe do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zaakceptowania z punktu widzenia wymagań praworządności (vide: A.</w:t>
      </w:r>
      <w:r w:rsidR="00A51A36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Zieliński, O rażącym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naruszeniu prawa w rozumieniu art. 156 Kpa. Polemiki, </w:t>
      </w:r>
      <w:proofErr w:type="spellStart"/>
      <w:r w:rsidRPr="00E85809">
        <w:rPr>
          <w:rStyle w:val="FontStyle27"/>
          <w:rFonts w:ascii="Arial" w:hAnsi="Arial" w:cs="Arial"/>
          <w:sz w:val="24"/>
          <w:szCs w:val="24"/>
        </w:rPr>
        <w:t>PiP</w:t>
      </w:r>
      <w:proofErr w:type="spellEnd"/>
      <w:r w:rsidRPr="00E85809">
        <w:rPr>
          <w:rStyle w:val="FontStyle27"/>
          <w:rFonts w:ascii="Arial" w:hAnsi="Arial" w:cs="Arial"/>
          <w:sz w:val="24"/>
          <w:szCs w:val="24"/>
        </w:rPr>
        <w:t xml:space="preserve"> 1986, z 2 s. 104 i nast.; wyrok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NSA z dnia 6 sierpnia 1984 r. sygn. akt II SA 737/84, GAP 1988, nr 18, s. 45).</w:t>
      </w:r>
    </w:p>
    <w:p w14:paraId="55C129D0" w14:textId="77777777" w:rsidR="0004779F" w:rsidRPr="00E85809" w:rsidRDefault="00AA48AF" w:rsidP="00087C7C">
      <w:pPr>
        <w:spacing w:after="0" w:line="360" w:lineRule="auto"/>
        <w:rPr>
          <w:rStyle w:val="FontStyle45"/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 xml:space="preserve">W doktrynie i orzecznictwie zgodnie przyjmuje się, </w:t>
      </w:r>
      <w:r w:rsidRPr="00E85809">
        <w:rPr>
          <w:rStyle w:val="FontStyle27"/>
          <w:rFonts w:ascii="Arial" w:hAnsi="Arial" w:cs="Arial"/>
          <w:sz w:val="24"/>
          <w:szCs w:val="24"/>
        </w:rPr>
        <w:t>że pojęcie "prawo" w zwrocie "rażące</w:t>
      </w:r>
      <w:r w:rsidR="0004779F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naruszenie prawa" </w:t>
      </w:r>
      <w:r w:rsidRPr="00E85809">
        <w:rPr>
          <w:rFonts w:ascii="Arial" w:hAnsi="Arial" w:cs="Arial"/>
          <w:sz w:val="24"/>
          <w:szCs w:val="24"/>
        </w:rPr>
        <w:t>powinno być rozumiane szeroko, obejmując swoim zakresem przepisy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prawa materialnego, procesowego oraz przepisy o charakterze ustrojowym (J. Borkowski, w: B. Adamiak, J. Borkowski, Kodeks postępowania administracyjnego. Komentarz, 2009, s.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599). Jak wskazał WSA w Rzeszowie w wyroku z dnia 8 maja 2014 r. (II SA/</w:t>
      </w:r>
      <w:proofErr w:type="spellStart"/>
      <w:r w:rsidRPr="00E85809">
        <w:rPr>
          <w:rFonts w:ascii="Arial" w:hAnsi="Arial" w:cs="Arial"/>
          <w:sz w:val="24"/>
          <w:szCs w:val="24"/>
        </w:rPr>
        <w:t>Rz</w:t>
      </w:r>
      <w:proofErr w:type="spellEnd"/>
      <w:r w:rsidRPr="00E85809">
        <w:rPr>
          <w:rFonts w:ascii="Arial" w:hAnsi="Arial" w:cs="Arial"/>
          <w:sz w:val="24"/>
          <w:szCs w:val="24"/>
        </w:rPr>
        <w:t xml:space="preserve"> 194/14, </w:t>
      </w:r>
      <w:proofErr w:type="spellStart"/>
      <w:r w:rsidRPr="00E85809">
        <w:rPr>
          <w:rFonts w:ascii="Arial" w:hAnsi="Arial" w:cs="Arial"/>
          <w:sz w:val="24"/>
          <w:szCs w:val="24"/>
        </w:rPr>
        <w:t>Legalis</w:t>
      </w:r>
      <w:proofErr w:type="spellEnd"/>
      <w:r w:rsidRPr="00E85809">
        <w:rPr>
          <w:rFonts w:ascii="Arial" w:hAnsi="Arial" w:cs="Arial"/>
          <w:sz w:val="24"/>
          <w:szCs w:val="24"/>
        </w:rPr>
        <w:t>): „Naruszenie prawa to naruszenie prawa materialnego, procesowego, oraz przepisów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o charakterze ustrojowym i kompetencyjnym. Można, wobec tego stwierdzić, że chodzi o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wszystkie normy prawne regulujące działanie administracji publicznej w indywidualnych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sprawach, niezależnie od tego, z jakich przepisów prawa się wywodzą”.</w:t>
      </w:r>
    </w:p>
    <w:p w14:paraId="73A4F8B5" w14:textId="77777777" w:rsidR="0004779F" w:rsidRPr="00E85809" w:rsidRDefault="009A6268" w:rsidP="00087C7C">
      <w:pPr>
        <w:spacing w:after="0" w:line="360" w:lineRule="auto"/>
        <w:rPr>
          <w:rStyle w:val="FontStyle45"/>
          <w:rFonts w:ascii="Arial" w:hAnsi="Arial" w:cs="Arial"/>
          <w:sz w:val="24"/>
          <w:szCs w:val="24"/>
        </w:rPr>
      </w:pPr>
      <w:r w:rsidRPr="00E85809">
        <w:rPr>
          <w:rStyle w:val="FontStyle45"/>
          <w:rFonts w:ascii="Arial" w:hAnsi="Arial" w:cs="Arial"/>
          <w:color w:val="000000" w:themeColor="text1"/>
          <w:sz w:val="24"/>
          <w:szCs w:val="24"/>
        </w:rPr>
        <w:t>Zgodnie z treścią art. 28 k.p.a., stroną jest każdy, czyjego interesu prawnego lub obowiązku</w:t>
      </w:r>
      <w:r w:rsidR="0004779F" w:rsidRPr="00E85809">
        <w:rPr>
          <w:rStyle w:val="FontStyle45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color w:val="000000" w:themeColor="text1"/>
          <w:sz w:val="24"/>
          <w:szCs w:val="24"/>
        </w:rPr>
        <w:t>dotyczy postępowanie albo kto żąda czynności organu ze względu na swój interes prawny lub</w:t>
      </w:r>
      <w:r w:rsidR="0004779F" w:rsidRPr="00E85809">
        <w:rPr>
          <w:rStyle w:val="FontStyle45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color w:val="000000" w:themeColor="text1"/>
          <w:sz w:val="24"/>
          <w:szCs w:val="24"/>
        </w:rPr>
        <w:t>obowiązek. W decyzji należy wskazać stronę/strony postępowania, co oznacza w</w:t>
      </w:r>
      <w:r w:rsidR="0004779F" w:rsidRPr="00E85809">
        <w:rPr>
          <w:rStyle w:val="FontStyle45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color w:val="000000" w:themeColor="text1"/>
          <w:sz w:val="24"/>
          <w:szCs w:val="24"/>
        </w:rPr>
        <w:t xml:space="preserve">szczególności konieczność stwierdzenia, że </w:t>
      </w:r>
      <w:r w:rsidRPr="00E85809">
        <w:rPr>
          <w:rStyle w:val="FontStyle45"/>
          <w:rFonts w:ascii="Arial" w:hAnsi="Arial" w:cs="Arial"/>
          <w:color w:val="000000" w:themeColor="text1"/>
          <w:sz w:val="24"/>
          <w:szCs w:val="24"/>
        </w:rPr>
        <w:lastRenderedPageBreak/>
        <w:t>rozstrzygnięcie zostało wydane w stosunku do</w:t>
      </w:r>
      <w:r w:rsidR="0004779F" w:rsidRPr="00E85809">
        <w:rPr>
          <w:rStyle w:val="FontStyle45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color w:val="000000" w:themeColor="text1"/>
          <w:sz w:val="24"/>
          <w:szCs w:val="24"/>
        </w:rPr>
        <w:t>oznaczonej strony. Stronami mogą być osoby fizyczne i osoby prawne, a gdy chodzi o</w:t>
      </w:r>
      <w:r w:rsidR="0004779F" w:rsidRPr="00E85809">
        <w:rPr>
          <w:rStyle w:val="FontStyle45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6DB2" w:rsidRPr="00E85809">
        <w:rPr>
          <w:rStyle w:val="FontStyle45"/>
          <w:rFonts w:ascii="Arial" w:hAnsi="Arial" w:cs="Arial"/>
          <w:color w:val="000000" w:themeColor="text1"/>
          <w:sz w:val="24"/>
          <w:szCs w:val="24"/>
        </w:rPr>
        <w:t>państwowe i</w:t>
      </w:r>
      <w:r w:rsidRPr="00E85809">
        <w:rPr>
          <w:rStyle w:val="FontStyle45"/>
          <w:rFonts w:ascii="Arial" w:hAnsi="Arial" w:cs="Arial"/>
          <w:color w:val="000000" w:themeColor="text1"/>
          <w:sz w:val="24"/>
          <w:szCs w:val="24"/>
        </w:rPr>
        <w:t xml:space="preserve"> samorządowe jednostki organizacyjne i organizacje społeczne </w:t>
      </w:r>
      <w:r w:rsidR="0004779F" w:rsidRPr="00E85809">
        <w:rPr>
          <w:rStyle w:val="FontStyle45"/>
          <w:rFonts w:ascii="Arial" w:hAnsi="Arial" w:cs="Arial"/>
          <w:color w:val="000000" w:themeColor="text1"/>
          <w:sz w:val="24"/>
          <w:szCs w:val="24"/>
        </w:rPr>
        <w:t>–</w:t>
      </w:r>
      <w:r w:rsidRPr="00E85809">
        <w:rPr>
          <w:rStyle w:val="FontStyle45"/>
          <w:rFonts w:ascii="Arial" w:hAnsi="Arial" w:cs="Arial"/>
          <w:color w:val="000000" w:themeColor="text1"/>
          <w:sz w:val="24"/>
          <w:szCs w:val="24"/>
        </w:rPr>
        <w:t xml:space="preserve"> również</w:t>
      </w:r>
      <w:r w:rsidR="0004779F" w:rsidRPr="00E85809">
        <w:rPr>
          <w:rStyle w:val="FontStyle45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color w:val="000000" w:themeColor="text1"/>
          <w:sz w:val="24"/>
          <w:szCs w:val="24"/>
        </w:rPr>
        <w:t xml:space="preserve">jednostki nieposiadające osobowości prawnej (art. 29 k.p.a.). </w:t>
      </w:r>
    </w:p>
    <w:p w14:paraId="6DB942BE" w14:textId="5F44F026" w:rsidR="000B2DD4" w:rsidRPr="00E85809" w:rsidRDefault="009A6268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Style w:val="FontStyle45"/>
          <w:rFonts w:ascii="Arial" w:hAnsi="Arial" w:cs="Arial"/>
          <w:color w:val="000000" w:themeColor="text1"/>
          <w:sz w:val="24"/>
          <w:szCs w:val="24"/>
        </w:rPr>
        <w:t xml:space="preserve">Zgodnie z przepisem </w:t>
      </w:r>
      <w:r w:rsidRPr="00E85809">
        <w:rPr>
          <w:rStyle w:val="FontStyle45"/>
          <w:rFonts w:ascii="Arial" w:hAnsi="Arial" w:cs="Arial"/>
          <w:sz w:val="24"/>
          <w:szCs w:val="24"/>
        </w:rPr>
        <w:t>art. 7 ust. 1 Dekretu dotychczasowy właściciel gruntu, prawni następcy</w:t>
      </w:r>
      <w:r w:rsidR="0004779F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>właściciela, będący w posiadaniu gruntu, lub osoby prawa jego reprezentujące, a jeżeli chodzi</w:t>
      </w:r>
      <w:r w:rsidR="0004779F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 xml:space="preserve">o grunty oddane na podstawie obowiązujących przepisów w zarząd i użytkowanie </w:t>
      </w:r>
      <w:r w:rsidR="0004779F" w:rsidRPr="00E85809">
        <w:rPr>
          <w:rStyle w:val="FontStyle45"/>
          <w:rFonts w:ascii="Arial" w:hAnsi="Arial" w:cs="Arial"/>
          <w:sz w:val="24"/>
          <w:szCs w:val="24"/>
        </w:rPr>
        <w:t xml:space="preserve">- </w:t>
      </w:r>
      <w:r w:rsidRPr="00E85809">
        <w:rPr>
          <w:rStyle w:val="FontStyle45"/>
          <w:rFonts w:ascii="Arial" w:hAnsi="Arial" w:cs="Arial"/>
          <w:sz w:val="24"/>
          <w:szCs w:val="24"/>
        </w:rPr>
        <w:t>użytkownicy gruntu mogą w ciągu 6 miesięcy od dnia objęcia w posiadanie gruntu przez</w:t>
      </w:r>
      <w:r w:rsidR="0004779F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>gminę zgłosić wniosek o przyznanie na tym gruncie jego dotychczasowemu właścicielowi</w:t>
      </w:r>
      <w:r w:rsidR="0004779F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>prawa wieczystej dzierżawy z czynszem symbolicznym lub prawa zabudowy za opłatą</w:t>
      </w:r>
      <w:r w:rsidR="0004779F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>symboliczną. Prawodawca w przytoczonym przepisie wskazał komu przysługuje roszczenie o</w:t>
      </w:r>
      <w:r w:rsidR="0004779F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>przyznanie prawa wieczystej dzierżawy z czynszem symbolicznym lub prawa zabudowy za</w:t>
      </w:r>
      <w:r w:rsidR="0004779F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>opłatą symboliczną. Artykuł</w:t>
      </w:r>
      <w:r w:rsidRPr="00E85809">
        <w:rPr>
          <w:rFonts w:ascii="Arial" w:eastAsia="Times New Roman" w:hAnsi="Arial" w:cs="Arial"/>
          <w:sz w:val="24"/>
          <w:szCs w:val="24"/>
        </w:rPr>
        <w:t xml:space="preserve"> 7 ust. 1 Dekretu wskazuje wyraźnie, że roszczenie o przyznanie</w:t>
      </w:r>
      <w:r w:rsidR="0004779F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</w:rPr>
        <w:t>prawa wieczystej dzierżawy z czynszem symbolicznym lub prawa zabudowy za opłatą</w:t>
      </w:r>
      <w:r w:rsidR="0004779F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</w:rPr>
        <w:t>symboliczną przysługuje dotychczasowemu właścicielowi gruntu i prawnym następcom</w:t>
      </w:r>
      <w:r w:rsidR="0004779F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</w:rPr>
        <w:t>właściciela pod warunkiem, że byli w posiadaniu gruntu lub osoby prawa jego reprezentujące.</w:t>
      </w:r>
      <w:r w:rsidR="0004779F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</w:rPr>
        <w:t>Z powyższego wynika zatem, że brak statusu dotychczasowego właściciela lub też następcy</w:t>
      </w:r>
      <w:r w:rsidR="0004779F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</w:rPr>
        <w:t xml:space="preserve">prawnego dotychczasowego właściciela przesądza o braku uprawnienia z art. 7 ust. 1 Dekretu. Dla rozpoznawanej sprawy powyższe ma istotne znaczenie, ponieważ </w:t>
      </w:r>
      <w:r w:rsidRPr="00E85809">
        <w:rPr>
          <w:rFonts w:ascii="Arial" w:hAnsi="Arial" w:cs="Arial"/>
          <w:sz w:val="24"/>
          <w:szCs w:val="24"/>
        </w:rPr>
        <w:t>aby móc złożyć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wniosek dekretowy w trybie powołanego przepisu należało w pierwszej kolejności posiadać 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ku temu interes prawny. O tym zaś czy określony podmiot ma interes prawny </w:t>
      </w:r>
      <w:r w:rsidR="0004779F" w:rsidRPr="00E85809">
        <w:rPr>
          <w:rFonts w:ascii="Arial" w:hAnsi="Arial" w:cs="Arial"/>
          <w:sz w:val="24"/>
          <w:szCs w:val="24"/>
        </w:rPr>
        <w:t xml:space="preserve">w </w:t>
      </w:r>
      <w:r w:rsidRPr="00E85809">
        <w:rPr>
          <w:rFonts w:ascii="Arial" w:hAnsi="Arial" w:cs="Arial"/>
          <w:sz w:val="24"/>
          <w:szCs w:val="24"/>
        </w:rPr>
        <w:t>rozstrzygnięciu konkretnej sprawy przesądzają przepisy prawa materialnego, z których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wynikają dla tego podmiotu określone prawa lub obowiązki. Interes prawny powinien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wyrażać się bowiem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 możliwości zastosowania normy prawa materialnego w konkretnej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sytuacji konkretnego podmiotu prawa. Innymi słowy jednostka będzie miała interes prawny w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postępowaniu, jeżeli pomiędzy jej sytuacją prawną, a przedmiotem postępowania istnieje</w:t>
      </w:r>
      <w:r w:rsidR="0004779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uzasadnione treścią normy prawa materialnego - realne i rzeczywiste powiązanie, czyniące ją "zainteresowaną" tym postępowaniem i w konsekwencji uprawnioną do udziału w nim w charakterze strony. Ta realność (aktualność) jest istotną cechą interesu prawnego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artykułowaną zarówno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 piśmiennictwie jak i orzecznictwie sądowym (por. A. Adamiak, K.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Borkowski: Kodeks postępowania </w:t>
      </w:r>
      <w:r w:rsidRPr="00E85809">
        <w:rPr>
          <w:rFonts w:ascii="Arial" w:hAnsi="Arial" w:cs="Arial"/>
          <w:sz w:val="24"/>
          <w:szCs w:val="24"/>
        </w:rPr>
        <w:lastRenderedPageBreak/>
        <w:t xml:space="preserve">administracyjnego. Komentarz Wyd. 7, C.H. Beck, Warszawa 2005 r., str. 224 i n., wyrok NSA z 16 lutego 2010 r. I OSK 574/09 </w:t>
      </w:r>
      <w:proofErr w:type="spellStart"/>
      <w:r w:rsidRPr="00E85809">
        <w:rPr>
          <w:rFonts w:ascii="Arial" w:hAnsi="Arial" w:cs="Arial"/>
          <w:sz w:val="24"/>
          <w:szCs w:val="24"/>
        </w:rPr>
        <w:t>LexPolonica</w:t>
      </w:r>
      <w:proofErr w:type="spellEnd"/>
      <w:r w:rsidRPr="00E85809">
        <w:rPr>
          <w:rFonts w:ascii="Arial" w:hAnsi="Arial" w:cs="Arial"/>
          <w:sz w:val="24"/>
          <w:szCs w:val="24"/>
        </w:rPr>
        <w:t xml:space="preserve"> nr 2229633).</w:t>
      </w:r>
    </w:p>
    <w:p w14:paraId="26A98804" w14:textId="77777777" w:rsidR="00067BE2" w:rsidRPr="00E85809" w:rsidRDefault="009A6268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W postępowaniu administracyjnym dotyczącym ustanowienia prawa użytkowania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wieczystego w stosunku do nieruchomości warszawskiej w trybie przepisów Dekretu, interes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prawny mają jedynie byli właściciele nieruchomości, ich następcy prawni, a także każdy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podmiot, który w dacie wydawania orzeczenia legitymował się tytułem prawnorzeczowym 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do nieruchomości. Legitymacja procesowa tych podmiotów wywodzi się z art. 7 ust. 1 Dekretu.</w:t>
      </w:r>
    </w:p>
    <w:p w14:paraId="27F6CC7D" w14:textId="59A4B156" w:rsidR="00E24F70" w:rsidRPr="00E85809" w:rsidRDefault="00AA48AF" w:rsidP="00087C7C">
      <w:pPr>
        <w:spacing w:after="0" w:line="360" w:lineRule="auto"/>
        <w:rPr>
          <w:rStyle w:val="FontStyle50"/>
          <w:rFonts w:ascii="Arial" w:hAnsi="Arial" w:cs="Arial"/>
          <w:b w:val="0"/>
          <w:bCs w:val="0"/>
          <w:sz w:val="24"/>
          <w:szCs w:val="24"/>
        </w:rPr>
      </w:pPr>
      <w:r w:rsidRPr="00E85809">
        <w:rPr>
          <w:rStyle w:val="FontStyle45"/>
          <w:rFonts w:ascii="Arial" w:hAnsi="Arial" w:cs="Arial"/>
          <w:sz w:val="24"/>
          <w:szCs w:val="24"/>
        </w:rPr>
        <w:t>Przenosząc powyższe rozważania na grunt niniejszej sprawy, w ocenie Komisji przy</w:t>
      </w:r>
      <w:r w:rsidR="00067BE2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 xml:space="preserve">wydawaniu decyzji </w:t>
      </w:r>
      <w:r w:rsidRPr="00E85809">
        <w:rPr>
          <w:rFonts w:ascii="Arial" w:hAnsi="Arial" w:cs="Arial"/>
          <w:sz w:val="24"/>
          <w:szCs w:val="24"/>
        </w:rPr>
        <w:t xml:space="preserve">Prezydenta m.st. Warszawy z dnia </w:t>
      </w:r>
      <w:r w:rsidR="00FF1B57" w:rsidRPr="00E85809">
        <w:rPr>
          <w:rFonts w:ascii="Arial" w:hAnsi="Arial" w:cs="Arial"/>
          <w:sz w:val="24"/>
          <w:szCs w:val="24"/>
        </w:rPr>
        <w:t xml:space="preserve">22 kwietnia 2015 </w:t>
      </w:r>
      <w:r w:rsidRPr="00E85809">
        <w:rPr>
          <w:rFonts w:ascii="Arial" w:hAnsi="Arial" w:cs="Arial"/>
          <w:sz w:val="24"/>
          <w:szCs w:val="24"/>
        </w:rPr>
        <w:t>r. nr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FF1B57" w:rsidRPr="00E85809">
        <w:rPr>
          <w:rFonts w:ascii="Arial" w:hAnsi="Arial" w:cs="Arial"/>
          <w:sz w:val="24"/>
          <w:szCs w:val="24"/>
        </w:rPr>
        <w:t>211</w:t>
      </w:r>
      <w:r w:rsidRPr="00E85809">
        <w:rPr>
          <w:rFonts w:ascii="Arial" w:hAnsi="Arial" w:cs="Arial"/>
          <w:sz w:val="24"/>
          <w:szCs w:val="24"/>
        </w:rPr>
        <w:t>/GK/DW/201</w:t>
      </w:r>
      <w:r w:rsidR="00FF1B57" w:rsidRPr="00E85809">
        <w:rPr>
          <w:rFonts w:ascii="Arial" w:hAnsi="Arial" w:cs="Arial"/>
          <w:sz w:val="24"/>
          <w:szCs w:val="24"/>
        </w:rPr>
        <w:t>5</w:t>
      </w:r>
      <w:r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>doszło do rażącego naruszeni</w:t>
      </w:r>
      <w:r w:rsidR="00C35CE2" w:rsidRPr="00E85809">
        <w:rPr>
          <w:rStyle w:val="FontStyle45"/>
          <w:rFonts w:ascii="Arial" w:hAnsi="Arial" w:cs="Arial"/>
          <w:sz w:val="24"/>
          <w:szCs w:val="24"/>
        </w:rPr>
        <w:t>a</w:t>
      </w:r>
      <w:r w:rsidRPr="00E85809">
        <w:rPr>
          <w:rStyle w:val="FontStyle45"/>
          <w:rFonts w:ascii="Arial" w:hAnsi="Arial" w:cs="Arial"/>
          <w:sz w:val="24"/>
          <w:szCs w:val="24"/>
        </w:rPr>
        <w:t xml:space="preserve"> prawa</w:t>
      </w:r>
      <w:r w:rsidR="00EF4454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390D3E" w:rsidRPr="00E85809">
        <w:rPr>
          <w:rStyle w:val="FontStyle50"/>
          <w:rFonts w:ascii="Arial" w:hAnsi="Arial" w:cs="Arial"/>
          <w:b w:val="0"/>
          <w:bCs w:val="0"/>
          <w:sz w:val="24"/>
          <w:szCs w:val="24"/>
        </w:rPr>
        <w:t>poprzez ustanowienie prawa</w:t>
      </w:r>
      <w:r w:rsidR="00067BE2" w:rsidRPr="00E85809">
        <w:rPr>
          <w:rStyle w:val="FontStyle50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390D3E" w:rsidRPr="00E85809">
        <w:rPr>
          <w:rStyle w:val="FontStyle50"/>
          <w:rFonts w:ascii="Arial" w:hAnsi="Arial" w:cs="Arial"/>
          <w:b w:val="0"/>
          <w:bCs w:val="0"/>
          <w:sz w:val="24"/>
          <w:szCs w:val="24"/>
        </w:rPr>
        <w:t xml:space="preserve">użytkowania wieczystego, mimo braku </w:t>
      </w:r>
      <w:r w:rsidR="00390D3E" w:rsidRPr="00E85809">
        <w:rPr>
          <w:rFonts w:ascii="Arial" w:hAnsi="Arial" w:cs="Arial"/>
          <w:sz w:val="24"/>
          <w:szCs w:val="24"/>
        </w:rPr>
        <w:t>tytułu prawnorzeczowego do nieruchomości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390D3E" w:rsidRPr="00E85809">
        <w:rPr>
          <w:rStyle w:val="FontStyle50"/>
          <w:rFonts w:ascii="Arial" w:hAnsi="Arial" w:cs="Arial"/>
          <w:b w:val="0"/>
          <w:bCs w:val="0"/>
          <w:sz w:val="24"/>
          <w:szCs w:val="24"/>
        </w:rPr>
        <w:t xml:space="preserve">warszawskiej oraz mimo braku wniosku osoby uprawnionej. </w:t>
      </w:r>
      <w:r w:rsidR="007D5178" w:rsidRPr="00E85809">
        <w:rPr>
          <w:rStyle w:val="FontStyle50"/>
          <w:rFonts w:ascii="Arial" w:hAnsi="Arial" w:cs="Arial"/>
          <w:b w:val="0"/>
          <w:bCs w:val="0"/>
          <w:sz w:val="24"/>
          <w:szCs w:val="24"/>
        </w:rPr>
        <w:t xml:space="preserve">Komisja szczegółowo rozważy każde z ww. naruszeń poniżej.  </w:t>
      </w:r>
    </w:p>
    <w:p w14:paraId="1B424D0A" w14:textId="77777777" w:rsidR="00087C7C" w:rsidRPr="00E85809" w:rsidRDefault="00087C7C" w:rsidP="00087C7C">
      <w:pPr>
        <w:spacing w:after="0" w:line="360" w:lineRule="auto"/>
        <w:rPr>
          <w:rStyle w:val="FontStyle45"/>
          <w:rFonts w:ascii="Arial" w:hAnsi="Arial" w:cs="Arial"/>
          <w:sz w:val="24"/>
          <w:szCs w:val="24"/>
        </w:rPr>
      </w:pPr>
    </w:p>
    <w:p w14:paraId="7E9C1B35" w14:textId="6CC43195" w:rsidR="00067BE2" w:rsidRPr="00E85809" w:rsidRDefault="00087C7C" w:rsidP="00087C7C">
      <w:pPr>
        <w:spacing w:after="0" w:line="360" w:lineRule="auto"/>
        <w:rPr>
          <w:rStyle w:val="FontStyle50"/>
          <w:rFonts w:ascii="Arial" w:hAnsi="Arial" w:cs="Arial"/>
          <w:b w:val="0"/>
          <w:bCs w:val="0"/>
          <w:sz w:val="24"/>
          <w:szCs w:val="24"/>
        </w:rPr>
      </w:pPr>
      <w:r w:rsidRPr="00E85809">
        <w:rPr>
          <w:rStyle w:val="FontStyle45"/>
          <w:rFonts w:ascii="Arial" w:hAnsi="Arial" w:cs="Arial"/>
          <w:sz w:val="24"/>
          <w:szCs w:val="24"/>
        </w:rPr>
        <w:t>1.1.</w:t>
      </w:r>
      <w:r w:rsidR="00745C19" w:rsidRPr="00E85809">
        <w:rPr>
          <w:rStyle w:val="FontStyle45"/>
          <w:rFonts w:ascii="Arial" w:hAnsi="Arial" w:cs="Arial"/>
          <w:sz w:val="24"/>
          <w:szCs w:val="24"/>
        </w:rPr>
        <w:t xml:space="preserve">Rażące naruszenie prawa </w:t>
      </w:r>
      <w:r w:rsidR="00745C19" w:rsidRPr="00E85809">
        <w:rPr>
          <w:rStyle w:val="FontStyle50"/>
          <w:rFonts w:ascii="Arial" w:hAnsi="Arial" w:cs="Arial"/>
          <w:b w:val="0"/>
          <w:bCs w:val="0"/>
          <w:sz w:val="24"/>
          <w:szCs w:val="24"/>
        </w:rPr>
        <w:t>poprzez ustanowienie prawa użytkowania wieczystego, mimo</w:t>
      </w:r>
      <w:r w:rsidR="00424EE9" w:rsidRPr="00E85809">
        <w:rPr>
          <w:rStyle w:val="FontStyle50"/>
          <w:rFonts w:ascii="Arial" w:hAnsi="Arial" w:cs="Arial"/>
          <w:b w:val="0"/>
          <w:bCs w:val="0"/>
          <w:sz w:val="24"/>
          <w:szCs w:val="24"/>
        </w:rPr>
        <w:t xml:space="preserve"> braku </w:t>
      </w:r>
      <w:r w:rsidR="00424EE9" w:rsidRPr="00E85809">
        <w:rPr>
          <w:rFonts w:ascii="Arial" w:hAnsi="Arial" w:cs="Arial"/>
          <w:sz w:val="24"/>
          <w:szCs w:val="24"/>
        </w:rPr>
        <w:t xml:space="preserve">tytułu prawnorzeczowego do nieruchomości </w:t>
      </w:r>
      <w:r w:rsidR="00A70A15" w:rsidRPr="00E85809">
        <w:rPr>
          <w:rStyle w:val="FontStyle50"/>
          <w:rFonts w:ascii="Arial" w:hAnsi="Arial" w:cs="Arial"/>
          <w:b w:val="0"/>
          <w:bCs w:val="0"/>
          <w:sz w:val="24"/>
          <w:szCs w:val="24"/>
        </w:rPr>
        <w:t xml:space="preserve">warszawskiej. </w:t>
      </w:r>
    </w:p>
    <w:p w14:paraId="580C9E0F" w14:textId="77777777" w:rsidR="00067BE2" w:rsidRPr="00E85809" w:rsidRDefault="00085E49" w:rsidP="00087C7C">
      <w:pPr>
        <w:pStyle w:val="Akapitzlist"/>
        <w:spacing w:after="0" w:line="360" w:lineRule="auto"/>
        <w:ind w:left="0"/>
        <w:rPr>
          <w:rFonts w:ascii="Arial" w:eastAsia="Calibri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Artykuł</w:t>
      </w:r>
      <w:r w:rsidRPr="00E85809">
        <w:rPr>
          <w:rFonts w:ascii="Arial" w:eastAsia="Times New Roman" w:hAnsi="Arial" w:cs="Arial"/>
          <w:sz w:val="24"/>
          <w:szCs w:val="24"/>
        </w:rPr>
        <w:t xml:space="preserve"> 7 ust. 1 Dekretu </w:t>
      </w:r>
      <w:r w:rsidR="00817266" w:rsidRPr="00E85809">
        <w:rPr>
          <w:rFonts w:ascii="Arial" w:eastAsia="Times New Roman" w:hAnsi="Arial" w:cs="Arial"/>
          <w:sz w:val="24"/>
          <w:szCs w:val="24"/>
        </w:rPr>
        <w:t>zawiera przesłanki, które muszą wystąpić łącznie, aby wniosek</w:t>
      </w:r>
      <w:r w:rsidR="00067BE2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="00817266" w:rsidRPr="00E85809">
        <w:rPr>
          <w:rFonts w:ascii="Arial" w:eastAsia="Times New Roman" w:hAnsi="Arial" w:cs="Arial"/>
          <w:sz w:val="24"/>
          <w:szCs w:val="24"/>
        </w:rPr>
        <w:t>dekretowy</w:t>
      </w:r>
      <w:r w:rsidR="00C87442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="00817266" w:rsidRPr="00E85809">
        <w:rPr>
          <w:rFonts w:ascii="Arial" w:eastAsia="Times New Roman" w:hAnsi="Arial" w:cs="Arial"/>
          <w:sz w:val="24"/>
          <w:szCs w:val="24"/>
        </w:rPr>
        <w:t xml:space="preserve">mógł zostać rozpoznany </w:t>
      </w:r>
      <w:r w:rsidR="008620BE" w:rsidRPr="00E85809">
        <w:rPr>
          <w:rFonts w:ascii="Arial" w:eastAsia="Times New Roman" w:hAnsi="Arial" w:cs="Arial"/>
          <w:sz w:val="24"/>
          <w:szCs w:val="24"/>
        </w:rPr>
        <w:t>pozytywnie.</w:t>
      </w:r>
      <w:r w:rsidR="008620BE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Przepis ten </w:t>
      </w:r>
      <w:r w:rsidR="008620BE" w:rsidRPr="00E85809">
        <w:rPr>
          <w:rFonts w:ascii="Arial" w:eastAsia="Times New Roman" w:hAnsi="Arial" w:cs="Arial"/>
          <w:sz w:val="24"/>
          <w:szCs w:val="24"/>
        </w:rPr>
        <w:t xml:space="preserve">wskazuje wyraźnie, że </w:t>
      </w:r>
      <w:r w:rsidR="00347D94" w:rsidRPr="00E85809">
        <w:rPr>
          <w:rFonts w:ascii="Arial" w:eastAsia="Times New Roman" w:hAnsi="Arial" w:cs="Arial"/>
          <w:sz w:val="24"/>
          <w:szCs w:val="24"/>
        </w:rPr>
        <w:t>istnienie</w:t>
      </w:r>
      <w:r w:rsidR="00067BE2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="003206DD" w:rsidRPr="00E85809">
        <w:rPr>
          <w:rFonts w:ascii="Arial" w:eastAsia="Times New Roman" w:hAnsi="Arial" w:cs="Arial"/>
          <w:sz w:val="24"/>
          <w:szCs w:val="24"/>
        </w:rPr>
        <w:t xml:space="preserve">tytułu prawnorzeczowego </w:t>
      </w:r>
      <w:r w:rsidR="00347D94" w:rsidRPr="00E85809">
        <w:rPr>
          <w:rFonts w:ascii="Arial" w:eastAsia="Times New Roman" w:hAnsi="Arial" w:cs="Arial"/>
          <w:sz w:val="24"/>
          <w:szCs w:val="24"/>
        </w:rPr>
        <w:t xml:space="preserve">do nieruchomości jest przesłanką </w:t>
      </w:r>
      <w:r w:rsidRPr="00E85809">
        <w:rPr>
          <w:rFonts w:ascii="Arial" w:eastAsia="Times New Roman" w:hAnsi="Arial" w:cs="Arial"/>
          <w:sz w:val="24"/>
          <w:szCs w:val="24"/>
        </w:rPr>
        <w:t>przyznania prawa wieczystej</w:t>
      </w:r>
      <w:r w:rsidR="00067BE2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</w:rPr>
        <w:t xml:space="preserve">dzierżawy (obecnie użytkowania wieczystego). </w:t>
      </w:r>
      <w:r w:rsidR="00817266" w:rsidRPr="00E85809">
        <w:rPr>
          <w:rFonts w:ascii="Arial" w:eastAsia="Calibri" w:hAnsi="Arial" w:cs="Arial"/>
          <w:sz w:val="24"/>
          <w:szCs w:val="24"/>
        </w:rPr>
        <w:t>Zgodnie ze stanowiskiem Trybunału</w:t>
      </w:r>
      <w:r w:rsidR="00067BE2" w:rsidRPr="00E85809">
        <w:rPr>
          <w:rFonts w:ascii="Arial" w:eastAsia="Calibri" w:hAnsi="Arial" w:cs="Arial"/>
          <w:sz w:val="24"/>
          <w:szCs w:val="24"/>
        </w:rPr>
        <w:t xml:space="preserve"> </w:t>
      </w:r>
      <w:r w:rsidR="00817266" w:rsidRPr="00E85809">
        <w:rPr>
          <w:rFonts w:ascii="Arial" w:eastAsia="Calibri" w:hAnsi="Arial" w:cs="Arial"/>
          <w:sz w:val="24"/>
          <w:szCs w:val="24"/>
        </w:rPr>
        <w:t xml:space="preserve">Konstytucyjnego, wyrażonym w wyroku z dnia 19 lipca 2016 r., sygn. akt </w:t>
      </w:r>
      <w:proofErr w:type="spellStart"/>
      <w:r w:rsidR="00817266" w:rsidRPr="00E85809">
        <w:rPr>
          <w:rFonts w:ascii="Arial" w:eastAsia="Calibri" w:hAnsi="Arial" w:cs="Arial"/>
          <w:sz w:val="24"/>
          <w:szCs w:val="24"/>
        </w:rPr>
        <w:t>Kp</w:t>
      </w:r>
      <w:proofErr w:type="spellEnd"/>
      <w:r w:rsidR="00817266" w:rsidRPr="00E85809">
        <w:rPr>
          <w:rFonts w:ascii="Arial" w:eastAsia="Calibri" w:hAnsi="Arial" w:cs="Arial"/>
          <w:sz w:val="24"/>
          <w:szCs w:val="24"/>
        </w:rPr>
        <w:t xml:space="preserve"> 3/15</w:t>
      </w:r>
      <w:r w:rsidR="00067BE2" w:rsidRPr="00E85809">
        <w:rPr>
          <w:rFonts w:ascii="Arial" w:eastAsia="Calibri" w:hAnsi="Arial" w:cs="Arial"/>
          <w:sz w:val="24"/>
          <w:szCs w:val="24"/>
        </w:rPr>
        <w:t xml:space="preserve"> </w:t>
      </w:r>
      <w:r w:rsidR="00817266" w:rsidRPr="00E85809">
        <w:rPr>
          <w:rFonts w:ascii="Arial" w:eastAsia="Calibri" w:hAnsi="Arial" w:cs="Arial"/>
          <w:sz w:val="24"/>
          <w:szCs w:val="24"/>
        </w:rPr>
        <w:t xml:space="preserve">„Określając wynikające z art. 7 ust. 1 i 2 </w:t>
      </w:r>
      <w:r w:rsidR="00D66904" w:rsidRPr="00E85809">
        <w:rPr>
          <w:rFonts w:ascii="Arial" w:eastAsia="Calibri" w:hAnsi="Arial" w:cs="Arial"/>
          <w:sz w:val="24"/>
          <w:szCs w:val="24"/>
        </w:rPr>
        <w:t>D</w:t>
      </w:r>
      <w:r w:rsidR="00817266" w:rsidRPr="00E85809">
        <w:rPr>
          <w:rFonts w:ascii="Arial" w:eastAsia="Calibri" w:hAnsi="Arial" w:cs="Arial"/>
          <w:sz w:val="24"/>
          <w:szCs w:val="24"/>
        </w:rPr>
        <w:t>ekretu warszawskiego przesłanki roszczenia o</w:t>
      </w:r>
      <w:r w:rsidR="00067BE2" w:rsidRPr="00E85809">
        <w:rPr>
          <w:rFonts w:ascii="Arial" w:eastAsia="Calibri" w:hAnsi="Arial" w:cs="Arial"/>
          <w:sz w:val="24"/>
          <w:szCs w:val="24"/>
        </w:rPr>
        <w:t xml:space="preserve"> </w:t>
      </w:r>
      <w:r w:rsidR="00817266" w:rsidRPr="00E85809">
        <w:rPr>
          <w:rFonts w:ascii="Arial" w:eastAsia="Calibri" w:hAnsi="Arial" w:cs="Arial"/>
          <w:sz w:val="24"/>
          <w:szCs w:val="24"/>
        </w:rPr>
        <w:t>ustanowienie prawa rzeczowego, nie można pominąć żadnego z elementów treści tych</w:t>
      </w:r>
      <w:r w:rsidR="00067BE2" w:rsidRPr="00E85809">
        <w:rPr>
          <w:rFonts w:ascii="Arial" w:eastAsia="Calibri" w:hAnsi="Arial" w:cs="Arial"/>
          <w:sz w:val="24"/>
          <w:szCs w:val="24"/>
        </w:rPr>
        <w:t xml:space="preserve"> </w:t>
      </w:r>
      <w:r w:rsidR="00817266" w:rsidRPr="00E85809">
        <w:rPr>
          <w:rFonts w:ascii="Arial" w:eastAsia="Calibri" w:hAnsi="Arial" w:cs="Arial"/>
          <w:sz w:val="24"/>
          <w:szCs w:val="24"/>
        </w:rPr>
        <w:t>przepisów. Art. 7 ust. 1 dekretu warszawskiego jako uprawnionych wskazuje wprawdzie</w:t>
      </w:r>
      <w:r w:rsidR="00067BE2" w:rsidRPr="00E85809">
        <w:rPr>
          <w:rFonts w:ascii="Arial" w:eastAsia="Calibri" w:hAnsi="Arial" w:cs="Arial"/>
          <w:sz w:val="24"/>
          <w:szCs w:val="24"/>
        </w:rPr>
        <w:t xml:space="preserve"> </w:t>
      </w:r>
      <w:r w:rsidR="00817266" w:rsidRPr="00E85809">
        <w:rPr>
          <w:rFonts w:ascii="Arial" w:eastAsia="Calibri" w:hAnsi="Arial" w:cs="Arial"/>
          <w:sz w:val="24"/>
          <w:szCs w:val="24"/>
        </w:rPr>
        <w:t>„dotychczasowego właściciela gruntu” i „jego prawnego następcę</w:t>
      </w:r>
      <w:r w:rsidRPr="00E85809">
        <w:rPr>
          <w:rFonts w:ascii="Arial" w:eastAsia="Calibri" w:hAnsi="Arial" w:cs="Arial"/>
          <w:sz w:val="24"/>
          <w:szCs w:val="24"/>
        </w:rPr>
        <w:t xml:space="preserve"> </w:t>
      </w:r>
      <w:r w:rsidR="00BB4C61" w:rsidRPr="00E85809">
        <w:rPr>
          <w:rFonts w:ascii="Arial" w:eastAsia="Calibri" w:hAnsi="Arial" w:cs="Arial"/>
          <w:sz w:val="24"/>
          <w:szCs w:val="24"/>
        </w:rPr>
        <w:t>(…)</w:t>
      </w:r>
      <w:r w:rsidR="00817266" w:rsidRPr="00E85809">
        <w:rPr>
          <w:rFonts w:ascii="Arial" w:eastAsia="Calibri" w:hAnsi="Arial" w:cs="Arial"/>
          <w:sz w:val="24"/>
          <w:szCs w:val="24"/>
        </w:rPr>
        <w:t>”</w:t>
      </w:r>
      <w:r w:rsidR="001E5834" w:rsidRPr="00E85809">
        <w:rPr>
          <w:rFonts w:ascii="Arial" w:eastAsia="Calibri" w:hAnsi="Arial" w:cs="Arial"/>
          <w:sz w:val="24"/>
          <w:szCs w:val="24"/>
        </w:rPr>
        <w:t xml:space="preserve">. </w:t>
      </w:r>
      <w:r w:rsidR="00817266" w:rsidRPr="00E85809">
        <w:rPr>
          <w:rFonts w:ascii="Arial" w:eastAsia="Calibri" w:hAnsi="Arial" w:cs="Arial"/>
          <w:sz w:val="24"/>
          <w:szCs w:val="24"/>
        </w:rPr>
        <w:t>(zob. wyrok</w:t>
      </w:r>
      <w:r w:rsidR="00067BE2" w:rsidRPr="00E85809">
        <w:rPr>
          <w:rFonts w:ascii="Arial" w:eastAsia="Calibri" w:hAnsi="Arial" w:cs="Arial"/>
          <w:sz w:val="24"/>
          <w:szCs w:val="24"/>
        </w:rPr>
        <w:t xml:space="preserve"> </w:t>
      </w:r>
      <w:r w:rsidR="00817266" w:rsidRPr="00E85809">
        <w:rPr>
          <w:rFonts w:ascii="Arial" w:eastAsia="Calibri" w:hAnsi="Arial" w:cs="Arial"/>
          <w:sz w:val="24"/>
          <w:szCs w:val="24"/>
        </w:rPr>
        <w:t xml:space="preserve">Trybunału Konstytucyjnego z dnia 19 lipca 2016 r., sygn. akt </w:t>
      </w:r>
      <w:proofErr w:type="spellStart"/>
      <w:r w:rsidR="00817266" w:rsidRPr="00E85809">
        <w:rPr>
          <w:rFonts w:ascii="Arial" w:eastAsia="Calibri" w:hAnsi="Arial" w:cs="Arial"/>
          <w:sz w:val="24"/>
          <w:szCs w:val="24"/>
        </w:rPr>
        <w:t>Kp</w:t>
      </w:r>
      <w:proofErr w:type="spellEnd"/>
      <w:r w:rsidR="00817266" w:rsidRPr="00E85809">
        <w:rPr>
          <w:rFonts w:ascii="Arial" w:eastAsia="Calibri" w:hAnsi="Arial" w:cs="Arial"/>
          <w:sz w:val="24"/>
          <w:szCs w:val="24"/>
        </w:rPr>
        <w:t xml:space="preserve"> 3/15, MP 2016, poz. 794,</w:t>
      </w:r>
      <w:r w:rsidR="00067BE2" w:rsidRPr="00E85809">
        <w:rPr>
          <w:rFonts w:ascii="Arial" w:eastAsia="Calibri" w:hAnsi="Arial" w:cs="Arial"/>
          <w:sz w:val="24"/>
          <w:szCs w:val="24"/>
        </w:rPr>
        <w:t xml:space="preserve"> </w:t>
      </w:r>
      <w:r w:rsidR="00817266" w:rsidRPr="00E85809">
        <w:rPr>
          <w:rFonts w:ascii="Arial" w:eastAsia="Calibri" w:hAnsi="Arial" w:cs="Arial"/>
          <w:sz w:val="24"/>
          <w:szCs w:val="24"/>
        </w:rPr>
        <w:t>www.trybunal.gov.pl, OTK Seria A 2016, poz. 66).</w:t>
      </w:r>
    </w:p>
    <w:p w14:paraId="3A665FE5" w14:textId="77777777" w:rsidR="00067BE2" w:rsidRPr="00E85809" w:rsidRDefault="008620BE" w:rsidP="00087C7C">
      <w:pPr>
        <w:pStyle w:val="Akapitzlist"/>
        <w:spacing w:after="0" w:line="360" w:lineRule="auto"/>
        <w:ind w:left="0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N</w:t>
      </w:r>
      <w:r w:rsidRPr="00E85809">
        <w:rPr>
          <w:rFonts w:ascii="Arial" w:eastAsia="Times New Roman" w:hAnsi="Arial" w:cs="Arial"/>
          <w:sz w:val="24"/>
          <w:szCs w:val="24"/>
        </w:rPr>
        <w:t>ie budzi wątpliwości, że „dotychczasowym właścicielem gruntu” jest ostatni właściciel</w:t>
      </w:r>
      <w:r w:rsidR="00067BE2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</w:rPr>
        <w:t>gruntu warszawskiego przed przejściem własności na rzecz gminy m.st. Warszawy w myśl</w:t>
      </w:r>
      <w:r w:rsidR="00067BE2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</w:rPr>
        <w:t>przepisów Dekretu.</w:t>
      </w:r>
      <w:r w:rsidR="00347D94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="003150CE" w:rsidRPr="00E85809">
        <w:rPr>
          <w:rFonts w:ascii="Arial" w:eastAsia="Times New Roman" w:hAnsi="Arial" w:cs="Arial"/>
          <w:sz w:val="24"/>
          <w:szCs w:val="24"/>
        </w:rPr>
        <w:t>W ocenie Komisji, w sprawie nie zostało udowodnione, że K</w:t>
      </w:r>
      <w:r w:rsidR="00AB3247" w:rsidRPr="00E85809">
        <w:rPr>
          <w:rFonts w:ascii="Arial" w:eastAsia="Times New Roman" w:hAnsi="Arial" w:cs="Arial"/>
          <w:sz w:val="24"/>
          <w:szCs w:val="24"/>
        </w:rPr>
        <w:t>.</w:t>
      </w:r>
      <w:r w:rsidR="003150CE" w:rsidRPr="00E85809">
        <w:rPr>
          <w:rFonts w:ascii="Arial" w:eastAsia="Times New Roman" w:hAnsi="Arial" w:cs="Arial"/>
          <w:sz w:val="24"/>
          <w:szCs w:val="24"/>
        </w:rPr>
        <w:t xml:space="preserve"> M</w:t>
      </w:r>
      <w:r w:rsidR="00AB3247" w:rsidRPr="00E85809">
        <w:rPr>
          <w:rFonts w:ascii="Arial" w:eastAsia="Times New Roman" w:hAnsi="Arial" w:cs="Arial"/>
          <w:sz w:val="24"/>
          <w:szCs w:val="24"/>
        </w:rPr>
        <w:t>.</w:t>
      </w:r>
      <w:r w:rsidR="003150CE" w:rsidRPr="00E85809">
        <w:rPr>
          <w:rFonts w:ascii="Arial" w:eastAsia="Times New Roman" w:hAnsi="Arial" w:cs="Arial"/>
          <w:sz w:val="24"/>
          <w:szCs w:val="24"/>
        </w:rPr>
        <w:t xml:space="preserve"> (M</w:t>
      </w:r>
      <w:r w:rsidR="00AB3247" w:rsidRPr="00E85809">
        <w:rPr>
          <w:rFonts w:ascii="Arial" w:eastAsia="Times New Roman" w:hAnsi="Arial" w:cs="Arial"/>
          <w:sz w:val="24"/>
          <w:szCs w:val="24"/>
        </w:rPr>
        <w:t>.</w:t>
      </w:r>
      <w:r w:rsidR="003150CE" w:rsidRPr="00E85809">
        <w:rPr>
          <w:rFonts w:ascii="Arial" w:eastAsia="Times New Roman" w:hAnsi="Arial" w:cs="Arial"/>
          <w:sz w:val="24"/>
          <w:szCs w:val="24"/>
        </w:rPr>
        <w:t>) był</w:t>
      </w:r>
      <w:r w:rsidR="00067BE2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="003150CE" w:rsidRPr="00E85809">
        <w:rPr>
          <w:rFonts w:ascii="Arial" w:eastAsia="Times New Roman" w:hAnsi="Arial" w:cs="Arial"/>
          <w:sz w:val="24"/>
          <w:szCs w:val="24"/>
        </w:rPr>
        <w:t xml:space="preserve">właścicielem nieruchomości warszawskiej hip. </w:t>
      </w:r>
      <w:r w:rsidR="003150CE" w:rsidRPr="00E85809">
        <w:rPr>
          <w:rStyle w:val="FontStyle27"/>
          <w:rFonts w:ascii="Arial" w:hAnsi="Arial" w:cs="Arial"/>
          <w:sz w:val="24"/>
          <w:szCs w:val="24"/>
        </w:rPr>
        <w:t>„</w:t>
      </w:r>
      <w:r w:rsidR="003206DD" w:rsidRPr="00E85809">
        <w:rPr>
          <w:rStyle w:val="FontStyle27"/>
          <w:rFonts w:ascii="Arial" w:hAnsi="Arial" w:cs="Arial"/>
          <w:sz w:val="24"/>
          <w:szCs w:val="24"/>
        </w:rPr>
        <w:t xml:space="preserve">Osada </w:t>
      </w:r>
      <w:r w:rsidR="003150CE" w:rsidRPr="00E85809">
        <w:rPr>
          <w:rStyle w:val="FontStyle27"/>
          <w:rFonts w:ascii="Arial" w:hAnsi="Arial" w:cs="Arial"/>
          <w:sz w:val="24"/>
          <w:szCs w:val="24"/>
        </w:rPr>
        <w:t>(</w:t>
      </w:r>
      <w:r w:rsidR="003206DD" w:rsidRPr="00E85809">
        <w:rPr>
          <w:rStyle w:val="FontStyle27"/>
          <w:rFonts w:ascii="Arial" w:hAnsi="Arial" w:cs="Arial"/>
          <w:sz w:val="24"/>
          <w:szCs w:val="24"/>
        </w:rPr>
        <w:t>Kolonia</w:t>
      </w:r>
      <w:r w:rsidR="003150CE" w:rsidRPr="00E85809">
        <w:rPr>
          <w:rStyle w:val="FontStyle27"/>
          <w:rFonts w:ascii="Arial" w:hAnsi="Arial" w:cs="Arial"/>
          <w:sz w:val="24"/>
          <w:szCs w:val="24"/>
        </w:rPr>
        <w:t>) Mokotów A nr 100 W</w:t>
      </w:r>
      <w:r w:rsidR="00085E49" w:rsidRPr="00E85809">
        <w:rPr>
          <w:rStyle w:val="FontStyle27"/>
          <w:rFonts w:ascii="Arial" w:hAnsi="Arial" w:cs="Arial"/>
          <w:sz w:val="24"/>
          <w:szCs w:val="24"/>
        </w:rPr>
        <w:t>-</w:t>
      </w:r>
      <w:r w:rsidR="003150CE" w:rsidRPr="00E85809">
        <w:rPr>
          <w:rStyle w:val="FontStyle27"/>
          <w:rFonts w:ascii="Arial" w:hAnsi="Arial" w:cs="Arial"/>
          <w:sz w:val="24"/>
          <w:szCs w:val="24"/>
        </w:rPr>
        <w:t xml:space="preserve">818”. </w:t>
      </w:r>
    </w:p>
    <w:p w14:paraId="30C93B57" w14:textId="07613148" w:rsidR="00D95BF8" w:rsidRPr="00E85809" w:rsidRDefault="00085E49" w:rsidP="00087C7C">
      <w:pPr>
        <w:pStyle w:val="Akapitzlist"/>
        <w:spacing w:after="0" w:line="360" w:lineRule="auto"/>
        <w:ind w:left="0"/>
        <w:rPr>
          <w:rStyle w:val="FontStyle27"/>
          <w:rFonts w:ascii="Arial" w:hAnsi="Arial" w:cs="Arial"/>
          <w:color w:val="FF0000"/>
          <w:sz w:val="24"/>
          <w:szCs w:val="24"/>
        </w:rPr>
      </w:pPr>
      <w:r w:rsidRPr="00E85809">
        <w:rPr>
          <w:rFonts w:ascii="Arial" w:eastAsia="Times New Roman" w:hAnsi="Arial" w:cs="Arial"/>
          <w:sz w:val="24"/>
          <w:szCs w:val="24"/>
        </w:rPr>
        <w:lastRenderedPageBreak/>
        <w:t xml:space="preserve">Prezydent m.st. Warszawy </w:t>
      </w:r>
      <w:r w:rsidR="00EB6A8C" w:rsidRPr="00E85809">
        <w:rPr>
          <w:rFonts w:ascii="Arial" w:eastAsia="Times New Roman" w:hAnsi="Arial" w:cs="Arial"/>
          <w:sz w:val="24"/>
          <w:szCs w:val="24"/>
        </w:rPr>
        <w:t>pominął istotną dla rozstrzygnięcia wniosku o ustanowienie prawa</w:t>
      </w:r>
      <w:r w:rsidR="00067BE2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="00EB6A8C" w:rsidRPr="00E85809">
        <w:rPr>
          <w:rFonts w:ascii="Arial" w:eastAsia="Times New Roman" w:hAnsi="Arial" w:cs="Arial"/>
          <w:sz w:val="24"/>
          <w:szCs w:val="24"/>
        </w:rPr>
        <w:t xml:space="preserve">użytkowania wieczystego okoliczność, że księga wieczysta </w:t>
      </w:r>
      <w:r w:rsidR="003150CE" w:rsidRPr="00E85809">
        <w:rPr>
          <w:rFonts w:ascii="Arial" w:eastAsia="Times New Roman" w:hAnsi="Arial" w:cs="Arial"/>
          <w:sz w:val="24"/>
          <w:szCs w:val="24"/>
        </w:rPr>
        <w:t>dotycząc</w:t>
      </w:r>
      <w:r w:rsidR="00BB4C61" w:rsidRPr="00E85809">
        <w:rPr>
          <w:rFonts w:ascii="Arial" w:eastAsia="Times New Roman" w:hAnsi="Arial" w:cs="Arial"/>
          <w:sz w:val="24"/>
          <w:szCs w:val="24"/>
        </w:rPr>
        <w:t>a</w:t>
      </w:r>
      <w:r w:rsidR="003150CE" w:rsidRPr="00E85809">
        <w:rPr>
          <w:rFonts w:ascii="Arial" w:eastAsia="Times New Roman" w:hAnsi="Arial" w:cs="Arial"/>
          <w:sz w:val="24"/>
          <w:szCs w:val="24"/>
        </w:rPr>
        <w:t xml:space="preserve"> przedmiotowej</w:t>
      </w:r>
      <w:r w:rsidR="00067BE2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="00EB6A8C" w:rsidRPr="00E85809">
        <w:rPr>
          <w:rFonts w:ascii="Arial" w:eastAsia="Times New Roman" w:hAnsi="Arial" w:cs="Arial"/>
          <w:sz w:val="24"/>
          <w:szCs w:val="24"/>
        </w:rPr>
        <w:t xml:space="preserve">nieruchomości nie została odnaleziona. </w:t>
      </w:r>
      <w:r w:rsidR="00EB6A8C" w:rsidRPr="00E85809">
        <w:rPr>
          <w:rStyle w:val="FontStyle27"/>
          <w:rFonts w:ascii="Arial" w:hAnsi="Arial" w:cs="Arial"/>
          <w:sz w:val="24"/>
          <w:szCs w:val="24"/>
        </w:rPr>
        <w:t>Zaświadczenia Sądu Rejonowego dla Warszawy</w:t>
      </w:r>
      <w:r w:rsidR="00067BE2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EB6A8C" w:rsidRPr="00E85809">
        <w:rPr>
          <w:rStyle w:val="FontStyle27"/>
          <w:rFonts w:ascii="Arial" w:hAnsi="Arial" w:cs="Arial"/>
          <w:sz w:val="24"/>
          <w:szCs w:val="24"/>
        </w:rPr>
        <w:t>Mokotowa w Warszawie jednoznacznie wskazują, że nie odnaleziono w archiwum dawnej</w:t>
      </w:r>
      <w:r w:rsidR="00067BE2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EB6A8C" w:rsidRPr="00E85809">
        <w:rPr>
          <w:rStyle w:val="FontStyle27"/>
          <w:rFonts w:ascii="Arial" w:hAnsi="Arial" w:cs="Arial"/>
          <w:sz w:val="24"/>
          <w:szCs w:val="24"/>
        </w:rPr>
        <w:t xml:space="preserve">księgi hipotecznej, wobec czego zaświadczenie hipoteczne wydane być nie może. </w:t>
      </w:r>
      <w:r w:rsidR="00EB6A8C" w:rsidRPr="00E85809">
        <w:rPr>
          <w:rFonts w:ascii="Arial" w:hAnsi="Arial" w:cs="Arial"/>
          <w:sz w:val="24"/>
          <w:szCs w:val="24"/>
        </w:rPr>
        <w:t>Księga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EB6A8C" w:rsidRPr="00E85809">
        <w:rPr>
          <w:rFonts w:ascii="Arial" w:hAnsi="Arial" w:cs="Arial"/>
          <w:sz w:val="24"/>
          <w:szCs w:val="24"/>
        </w:rPr>
        <w:t>zaginęła</w:t>
      </w:r>
      <w:r w:rsidR="003150CE" w:rsidRPr="00E85809">
        <w:rPr>
          <w:rFonts w:ascii="Arial" w:hAnsi="Arial" w:cs="Arial"/>
          <w:sz w:val="24"/>
          <w:szCs w:val="24"/>
        </w:rPr>
        <w:t>, c</w:t>
      </w:r>
      <w:r w:rsidR="00EB6A8C" w:rsidRPr="00E85809">
        <w:rPr>
          <w:rFonts w:ascii="Arial" w:hAnsi="Arial" w:cs="Arial"/>
          <w:sz w:val="24"/>
          <w:szCs w:val="24"/>
        </w:rPr>
        <w:t>o najmniej od 1949 r</w:t>
      </w:r>
      <w:r w:rsidR="003206DD" w:rsidRPr="00E85809">
        <w:rPr>
          <w:rFonts w:ascii="Arial" w:hAnsi="Arial" w:cs="Arial"/>
          <w:sz w:val="24"/>
          <w:szCs w:val="24"/>
        </w:rPr>
        <w:t xml:space="preserve">. </w:t>
      </w:r>
      <w:r w:rsidR="00EB6A8C" w:rsidRPr="00E85809">
        <w:rPr>
          <w:rFonts w:ascii="Arial" w:hAnsi="Arial" w:cs="Arial"/>
          <w:sz w:val="24"/>
          <w:szCs w:val="24"/>
        </w:rPr>
        <w:t>i nie została odnaleziona do lat współczesnych. Bezspornie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EB6A8C" w:rsidRPr="00E85809">
        <w:rPr>
          <w:rFonts w:ascii="Arial" w:hAnsi="Arial" w:cs="Arial"/>
          <w:sz w:val="24"/>
          <w:szCs w:val="24"/>
        </w:rPr>
        <w:t xml:space="preserve">wynika to, z zaświadczeń sądu wieczystoksięgowego </w:t>
      </w:r>
      <w:r w:rsidR="00EB6A8C" w:rsidRPr="00E85809">
        <w:rPr>
          <w:rStyle w:val="FontStyle27"/>
          <w:rFonts w:ascii="Arial" w:hAnsi="Arial" w:cs="Arial"/>
          <w:sz w:val="24"/>
          <w:szCs w:val="24"/>
        </w:rPr>
        <w:t>z dnia 14 lutego 1949 r. Nr Dz. 457/</w:t>
      </w:r>
      <w:r w:rsidR="00886DB2" w:rsidRPr="00E85809">
        <w:rPr>
          <w:rStyle w:val="FontStyle27"/>
          <w:rFonts w:ascii="Arial" w:hAnsi="Arial" w:cs="Arial"/>
          <w:sz w:val="24"/>
          <w:szCs w:val="24"/>
        </w:rPr>
        <w:t xml:space="preserve">49, </w:t>
      </w:r>
      <w:r w:rsidR="00067BE2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886DB2" w:rsidRPr="00E85809">
        <w:rPr>
          <w:rStyle w:val="FontStyle27"/>
          <w:rFonts w:ascii="Arial" w:hAnsi="Arial" w:cs="Arial"/>
          <w:sz w:val="24"/>
          <w:szCs w:val="24"/>
        </w:rPr>
        <w:t>z</w:t>
      </w:r>
      <w:r w:rsidR="00EB6A8C" w:rsidRPr="00E85809">
        <w:rPr>
          <w:rStyle w:val="FontStyle27"/>
          <w:rFonts w:ascii="Arial" w:hAnsi="Arial" w:cs="Arial"/>
          <w:sz w:val="24"/>
          <w:szCs w:val="24"/>
        </w:rPr>
        <w:t xml:space="preserve"> dnia 29 czerwca 2006 r. </w:t>
      </w:r>
      <w:proofErr w:type="spellStart"/>
      <w:r w:rsidR="00EB6A8C" w:rsidRPr="00E85809">
        <w:rPr>
          <w:rStyle w:val="FontStyle27"/>
          <w:rFonts w:ascii="Arial" w:hAnsi="Arial" w:cs="Arial"/>
          <w:sz w:val="24"/>
          <w:szCs w:val="24"/>
        </w:rPr>
        <w:t>L.Dz.</w:t>
      </w:r>
      <w:proofErr w:type="spellEnd"/>
      <w:r w:rsidR="00EB6A8C" w:rsidRPr="00E85809">
        <w:rPr>
          <w:rStyle w:val="FontStyle27"/>
          <w:rFonts w:ascii="Arial" w:hAnsi="Arial" w:cs="Arial"/>
          <w:sz w:val="24"/>
          <w:szCs w:val="24"/>
        </w:rPr>
        <w:t xml:space="preserve"> 675/06, z dnia 3 lipca 2006 r. </w:t>
      </w:r>
      <w:proofErr w:type="spellStart"/>
      <w:r w:rsidR="00EB6A8C" w:rsidRPr="00E85809">
        <w:rPr>
          <w:rStyle w:val="FontStyle27"/>
          <w:rFonts w:ascii="Arial" w:hAnsi="Arial" w:cs="Arial"/>
          <w:sz w:val="24"/>
          <w:szCs w:val="24"/>
        </w:rPr>
        <w:t>L.Dz.</w:t>
      </w:r>
      <w:proofErr w:type="spellEnd"/>
      <w:r w:rsidR="00EB6A8C" w:rsidRPr="00E85809">
        <w:rPr>
          <w:rStyle w:val="FontStyle27"/>
          <w:rFonts w:ascii="Arial" w:hAnsi="Arial" w:cs="Arial"/>
          <w:sz w:val="24"/>
          <w:szCs w:val="24"/>
        </w:rPr>
        <w:t xml:space="preserve"> 738/06. Z uwagi na</w:t>
      </w:r>
      <w:r w:rsidR="00067BE2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3150CE" w:rsidRPr="00E85809">
        <w:rPr>
          <w:rStyle w:val="FontStyle27"/>
          <w:rFonts w:ascii="Arial" w:hAnsi="Arial" w:cs="Arial"/>
          <w:sz w:val="24"/>
          <w:szCs w:val="24"/>
        </w:rPr>
        <w:t>rozdźwięk</w:t>
      </w:r>
      <w:r w:rsidR="00EB6A8C" w:rsidRPr="00E85809">
        <w:rPr>
          <w:rStyle w:val="FontStyle27"/>
          <w:rFonts w:ascii="Arial" w:hAnsi="Arial" w:cs="Arial"/>
          <w:sz w:val="24"/>
          <w:szCs w:val="24"/>
        </w:rPr>
        <w:t xml:space="preserve"> w nazewnictwie dawnej księgi, zaświadczenia wydawane były dla dawnej</w:t>
      </w:r>
      <w:r w:rsidR="00067BE2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EB6A8C" w:rsidRPr="00E85809">
        <w:rPr>
          <w:rStyle w:val="FontStyle27"/>
          <w:rFonts w:ascii="Arial" w:hAnsi="Arial" w:cs="Arial"/>
          <w:sz w:val="24"/>
          <w:szCs w:val="24"/>
        </w:rPr>
        <w:t>nieruchomości pod wieloma nazwami: „Nieruchomość Warszawska Nr hip.</w:t>
      </w:r>
      <w:r w:rsidR="003206D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EB6A8C" w:rsidRPr="00E85809">
        <w:rPr>
          <w:rStyle w:val="FontStyle27"/>
          <w:rFonts w:ascii="Arial" w:hAnsi="Arial" w:cs="Arial"/>
          <w:sz w:val="24"/>
          <w:szCs w:val="24"/>
        </w:rPr>
        <w:t>W-818”,</w:t>
      </w:r>
      <w:r w:rsidR="00067BE2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EB6A8C" w:rsidRPr="00E85809">
        <w:rPr>
          <w:rStyle w:val="FontStyle27"/>
          <w:rFonts w:ascii="Arial" w:hAnsi="Arial" w:cs="Arial"/>
          <w:sz w:val="24"/>
          <w:szCs w:val="24"/>
        </w:rPr>
        <w:t>„Kolonia Mokotów</w:t>
      </w:r>
      <w:r w:rsidR="003206D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EB6A8C" w:rsidRPr="00E85809">
        <w:rPr>
          <w:rStyle w:val="FontStyle27"/>
          <w:rFonts w:ascii="Arial" w:hAnsi="Arial" w:cs="Arial"/>
          <w:sz w:val="24"/>
          <w:szCs w:val="24"/>
        </w:rPr>
        <w:t>100 A”, nr inw.W-818</w:t>
      </w:r>
      <w:r w:rsidR="003150CE" w:rsidRPr="00E85809">
        <w:rPr>
          <w:rStyle w:val="FontStyle27"/>
          <w:rFonts w:ascii="Arial" w:hAnsi="Arial" w:cs="Arial"/>
          <w:sz w:val="24"/>
          <w:szCs w:val="24"/>
        </w:rPr>
        <w:t xml:space="preserve">, </w:t>
      </w:r>
      <w:r w:rsidR="00EB6A8C" w:rsidRPr="00E85809">
        <w:rPr>
          <w:rStyle w:val="FontStyle27"/>
          <w:rFonts w:ascii="Arial" w:hAnsi="Arial" w:cs="Arial"/>
          <w:sz w:val="24"/>
          <w:szCs w:val="24"/>
        </w:rPr>
        <w:t>czy „Osada Mokotów A nr 100”. Także</w:t>
      </w:r>
      <w:r w:rsidR="00067BE2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EB6A8C" w:rsidRPr="00E85809">
        <w:rPr>
          <w:rStyle w:val="FontStyle27"/>
          <w:rFonts w:ascii="Arial" w:hAnsi="Arial" w:cs="Arial"/>
          <w:sz w:val="24"/>
          <w:szCs w:val="24"/>
        </w:rPr>
        <w:t>Archiwum Państwowe w Warszawie pismem z dnia 2 stycznia 2020 r., wskazało, że nie</w:t>
      </w:r>
      <w:r w:rsidR="00067BE2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EB6A8C" w:rsidRPr="00E85809">
        <w:rPr>
          <w:rStyle w:val="FontStyle27"/>
          <w:rFonts w:ascii="Arial" w:hAnsi="Arial" w:cs="Arial"/>
          <w:sz w:val="24"/>
          <w:szCs w:val="24"/>
        </w:rPr>
        <w:t>posiada w ewidencji zespołu 72/662 „Hipoteka Warszawska” nazwy „Kolonia (Osada) Mokotów A</w:t>
      </w:r>
      <w:r w:rsidR="00067BE2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EB6A8C" w:rsidRPr="00E85809">
        <w:rPr>
          <w:rStyle w:val="FontStyle27"/>
          <w:rFonts w:ascii="Arial" w:hAnsi="Arial" w:cs="Arial"/>
          <w:sz w:val="24"/>
          <w:szCs w:val="24"/>
        </w:rPr>
        <w:t xml:space="preserve">nr 100 W 818”. </w:t>
      </w:r>
      <w:r w:rsidR="00C706F4" w:rsidRPr="00E85809">
        <w:rPr>
          <w:rStyle w:val="FontStyle27"/>
          <w:rFonts w:ascii="Arial" w:hAnsi="Arial" w:cs="Arial"/>
          <w:sz w:val="24"/>
          <w:szCs w:val="24"/>
        </w:rPr>
        <w:t xml:space="preserve">Ponadto </w:t>
      </w:r>
      <w:r w:rsidR="00C706F4" w:rsidRPr="00E85809">
        <w:rPr>
          <w:rFonts w:ascii="Arial" w:hAnsi="Arial" w:cs="Arial"/>
          <w:sz w:val="24"/>
          <w:szCs w:val="24"/>
        </w:rPr>
        <w:t>w aktach sprawy znajduje się Karta Rejestracyjna Nieruchomości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D95BF8" w:rsidRPr="00E85809">
        <w:rPr>
          <w:rFonts w:ascii="Arial" w:hAnsi="Arial" w:cs="Arial"/>
          <w:sz w:val="24"/>
          <w:szCs w:val="24"/>
        </w:rPr>
        <w:t>z 1948 r.</w:t>
      </w:r>
      <w:r w:rsidR="00C706F4" w:rsidRPr="00E85809">
        <w:rPr>
          <w:rFonts w:ascii="Arial" w:hAnsi="Arial" w:cs="Arial"/>
          <w:sz w:val="24"/>
          <w:szCs w:val="24"/>
        </w:rPr>
        <w:t>, w której wskazano, że nie są znane dane właściciela</w:t>
      </w:r>
      <w:r w:rsidR="00C706F4" w:rsidRPr="00E85809">
        <w:rPr>
          <w:rStyle w:val="Odwoaniedokomentarza"/>
          <w:rFonts w:ascii="Arial" w:hAnsi="Arial" w:cs="Arial"/>
          <w:sz w:val="24"/>
          <w:szCs w:val="24"/>
        </w:rPr>
        <w:t xml:space="preserve"> </w:t>
      </w:r>
      <w:r w:rsidR="00C706F4" w:rsidRPr="00E85809">
        <w:rPr>
          <w:rFonts w:ascii="Arial" w:hAnsi="Arial" w:cs="Arial"/>
          <w:sz w:val="24"/>
          <w:szCs w:val="24"/>
        </w:rPr>
        <w:t xml:space="preserve">nieruchomości. </w:t>
      </w:r>
    </w:p>
    <w:p w14:paraId="1C3781AC" w14:textId="6CDA7348" w:rsidR="00D95BF8" w:rsidRPr="00E85809" w:rsidRDefault="00EB6A8C" w:rsidP="00087C7C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Księga hipoteczna, to rejestr publiczny prowadzony w postaci księgi, który służył ustaleniu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stanu prawnego nieruchomości. Brak księgi wieczystej nie pozwala na weryfikację wpisów w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zakresie prawa własności. </w:t>
      </w:r>
      <w:r w:rsidRPr="00E85809">
        <w:rPr>
          <w:rFonts w:ascii="Arial" w:eastAsia="Times New Roman" w:hAnsi="Arial" w:cs="Arial"/>
          <w:sz w:val="24"/>
          <w:szCs w:val="24"/>
        </w:rPr>
        <w:t>Jest rzeczą oczywistą, że wobec braku dokumentów księgi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3206DD" w:rsidRPr="00E85809">
        <w:rPr>
          <w:rFonts w:ascii="Arial" w:hAnsi="Arial" w:cs="Arial"/>
          <w:sz w:val="24"/>
          <w:szCs w:val="24"/>
        </w:rPr>
        <w:t xml:space="preserve">hipotecznej </w:t>
      </w:r>
      <w:r w:rsidRPr="00E85809">
        <w:rPr>
          <w:rFonts w:ascii="Arial" w:hAnsi="Arial" w:cs="Arial"/>
          <w:sz w:val="24"/>
          <w:szCs w:val="24"/>
        </w:rPr>
        <w:t>Osada (Kolonia) Mokotów A Nr 100 W-818</w:t>
      </w:r>
      <w:r w:rsidRPr="00E85809">
        <w:rPr>
          <w:rFonts w:ascii="Arial" w:eastAsia="Times New Roman" w:hAnsi="Arial" w:cs="Arial"/>
          <w:sz w:val="24"/>
          <w:szCs w:val="24"/>
        </w:rPr>
        <w:t xml:space="preserve">, nie jest </w:t>
      </w:r>
      <w:r w:rsidR="003206DD" w:rsidRPr="00E85809">
        <w:rPr>
          <w:rFonts w:ascii="Arial" w:eastAsia="Times New Roman" w:hAnsi="Arial" w:cs="Arial"/>
          <w:sz w:val="24"/>
          <w:szCs w:val="24"/>
        </w:rPr>
        <w:t xml:space="preserve">możliwym </w:t>
      </w:r>
      <w:r w:rsidRPr="00E85809">
        <w:rPr>
          <w:rFonts w:ascii="Arial" w:eastAsia="Times New Roman" w:hAnsi="Arial" w:cs="Arial"/>
          <w:sz w:val="24"/>
          <w:szCs w:val="24"/>
        </w:rPr>
        <w:t>do ustalenia</w:t>
      </w:r>
      <w:r w:rsidR="00A30B1F" w:rsidRPr="00E85809">
        <w:rPr>
          <w:rFonts w:ascii="Arial" w:eastAsia="Times New Roman" w:hAnsi="Arial" w:cs="Arial"/>
          <w:sz w:val="24"/>
          <w:szCs w:val="24"/>
        </w:rPr>
        <w:t>,</w:t>
      </w:r>
      <w:r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kto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figurował w dziale II księgi jako właściciel nieruchomości. Wobec tego, skoro n</w:t>
      </w:r>
      <w:r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a dzień</w:t>
      </w:r>
      <w:r w:rsidR="00067BE2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złożenia wniosku dekretowego, jak i obecnie księga hipoteczna nie została odnaleziona, to</w:t>
      </w:r>
      <w:r w:rsidR="00067BE2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brak jest możliwości uznania przymiotu właściciela K</w:t>
      </w:r>
      <w:r w:rsidR="00AB3247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3206DD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AB3247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BB4C61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(M</w:t>
      </w:r>
      <w:r w:rsidR="00AB3247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BB4C61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 </w:t>
      </w:r>
      <w:r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na dzień wejścia w życie</w:t>
      </w:r>
      <w:r w:rsidR="00067BE2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85E49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ekretu. Zaświadczenie sądu wieczystoksięgowego – jako dokument sporządzony w</w:t>
      </w:r>
      <w:r w:rsidR="00067BE2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przepisanej formie przez powołany do tego organ państwowy w zakresie jego działania </w:t>
      </w:r>
      <w:r w:rsidR="00085E49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 w:rsidR="00067BE2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stanowi</w:t>
      </w:r>
      <w:r w:rsidR="00085E49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dowód tego, co zostało w nim urzędowo stwierdzone. Dopiero przeprowadzenie</w:t>
      </w:r>
      <w:r w:rsidR="00067BE2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przeciwdowodu, o którym mowa w art. 76 § 3 k.p.a. mogło doprowadzić</w:t>
      </w:r>
      <w:r w:rsidR="00067BE2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do wzruszenia</w:t>
      </w:r>
      <w:r w:rsidR="00067BE2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domniemania prawdziwości</w:t>
      </w:r>
      <w:r w:rsidR="00085E49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zaświadczenia</w:t>
      </w:r>
      <w:r w:rsidR="003206DD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C87E7F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="00085E49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jednak </w:t>
      </w:r>
      <w:r w:rsidR="003150CE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 niniejszej sprawie </w:t>
      </w:r>
      <w:r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nie nastąpiło</w:t>
      </w:r>
      <w:r w:rsidR="00B61E3C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4A3B63F" w14:textId="77777777" w:rsidR="00067BE2" w:rsidRPr="00E85809" w:rsidRDefault="00B61E3C" w:rsidP="00087C7C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  <w:shd w:val="clear" w:color="auto" w:fill="FFFFFF"/>
        </w:rPr>
        <w:t>Ustalenie przez Prezydent</w:t>
      </w:r>
      <w:r w:rsidR="00913727" w:rsidRPr="00E85809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m.st. Warszawy, </w:t>
      </w:r>
      <w:r w:rsidR="00152C89" w:rsidRPr="00E85809">
        <w:rPr>
          <w:rFonts w:ascii="Arial" w:hAnsi="Arial" w:cs="Arial"/>
          <w:sz w:val="24"/>
          <w:szCs w:val="24"/>
          <w:shd w:val="clear" w:color="auto" w:fill="FFFFFF"/>
        </w:rPr>
        <w:t>ż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e K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52C89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52C89" w:rsidRPr="00E85809">
        <w:rPr>
          <w:rFonts w:ascii="Arial" w:hAnsi="Arial" w:cs="Arial"/>
          <w:sz w:val="24"/>
          <w:szCs w:val="24"/>
          <w:shd w:val="clear" w:color="auto" w:fill="FFFFFF"/>
        </w:rPr>
        <w:t>(M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52C89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) był właścicielem </w:t>
      </w:r>
      <w:r w:rsidR="003150CE" w:rsidRPr="00E85809">
        <w:rPr>
          <w:rFonts w:ascii="Arial" w:hAnsi="Arial" w:cs="Arial"/>
          <w:sz w:val="24"/>
          <w:szCs w:val="24"/>
          <w:shd w:val="clear" w:color="auto" w:fill="FFFFFF"/>
        </w:rPr>
        <w:t>przedmiotowego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150C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gruntu warszawskiego </w:t>
      </w:r>
      <w:r w:rsidR="00152C89" w:rsidRPr="00E85809">
        <w:rPr>
          <w:rFonts w:ascii="Arial" w:hAnsi="Arial" w:cs="Arial"/>
          <w:sz w:val="24"/>
          <w:szCs w:val="24"/>
          <w:shd w:val="clear" w:color="auto" w:fill="FFFFFF"/>
        </w:rPr>
        <w:t>nie znajduj</w:t>
      </w:r>
      <w:r w:rsidR="00C87E7F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e </w:t>
      </w:r>
      <w:r w:rsidR="00152C89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oparcia w zgromadzonym materiale dowodowym. </w:t>
      </w:r>
      <w:r w:rsidR="00152C89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W</w:t>
      </w:r>
      <w:r w:rsidR="00067BE2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52C89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aktach sprawy brak jest bowiem jakichkolwiek dokumentów</w:t>
      </w:r>
      <w:r w:rsidR="003150CE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152C89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które by to potwierdzały. 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>Dla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Prezydenta m.st. Warszawy podstawę 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lastRenderedPageBreak/>
        <w:t>ustalenia właściciela nieruchomości dekretowej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>stanowiło zaświadczenie Sądu Rejonowego dla Warszawy-Mokotowa w Warszawie z dnia 22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>listopada 2000 r. L.dz. 2238/00. Prezydent m.st. Warszawy w uzasadnieniu decyzji</w:t>
      </w:r>
      <w:r w:rsidR="0088473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>powołuj</w:t>
      </w:r>
      <w:r w:rsidR="00884732" w:rsidRPr="00E85809">
        <w:rPr>
          <w:rFonts w:ascii="Arial" w:hAnsi="Arial" w:cs="Arial"/>
          <w:sz w:val="24"/>
          <w:szCs w:val="24"/>
          <w:shd w:val="clear" w:color="auto" w:fill="FFFFFF"/>
        </w:rPr>
        <w:t>ąc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>się na ww.</w:t>
      </w:r>
      <w:r w:rsidR="0088473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150C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zaświadczenie </w:t>
      </w:r>
      <w:r w:rsidR="00884732" w:rsidRPr="00E85809">
        <w:rPr>
          <w:rFonts w:ascii="Arial" w:hAnsi="Arial" w:cs="Arial"/>
          <w:sz w:val="24"/>
          <w:szCs w:val="24"/>
          <w:shd w:val="clear" w:color="auto" w:fill="FFFFFF"/>
        </w:rPr>
        <w:t>wskaz</w:t>
      </w:r>
      <w:r w:rsidR="00152C89" w:rsidRPr="00E85809">
        <w:rPr>
          <w:rFonts w:ascii="Arial" w:hAnsi="Arial" w:cs="Arial"/>
          <w:sz w:val="24"/>
          <w:szCs w:val="24"/>
          <w:shd w:val="clear" w:color="auto" w:fill="FFFFFF"/>
        </w:rPr>
        <w:t>ał</w:t>
      </w:r>
      <w:r w:rsidR="0088473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, że 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>wynika</w:t>
      </w:r>
      <w:r w:rsidR="0088473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z </w:t>
      </w:r>
      <w:r w:rsidR="00A30B1F" w:rsidRPr="00E85809">
        <w:rPr>
          <w:rFonts w:ascii="Arial" w:hAnsi="Arial" w:cs="Arial"/>
          <w:sz w:val="24"/>
          <w:szCs w:val="24"/>
          <w:shd w:val="clear" w:color="auto" w:fill="FFFFFF"/>
        </w:rPr>
        <w:t>niego,</w:t>
      </w:r>
      <w:r w:rsidR="00152C89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>że „tytuł własności nieruchomości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>„Osada Mokotów A 100” uregulowany był na imię spadku wakującego po K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>, w osobie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>kuratora adwokata M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K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>i wpłynął wniosek o przepisanie tytułu własności na rzecz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>spadkobierców - żony L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oraz córek A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S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>-R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i S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>(wniosek nr 38 z dnia 22 maja 1930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>r.). Decyzją z dnia 20 czerwca 1930 r. Wydział Hipoteczny Ziemski Sądu Okręgowego w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>Warszawie zawiesił ten wniosek do czasu złożenia decyzji Sądu uchylającego spadek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>wakujący po K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8620BE" w:rsidRPr="00E85809">
        <w:rPr>
          <w:rFonts w:ascii="Arial" w:hAnsi="Arial" w:cs="Arial"/>
          <w:sz w:val="24"/>
          <w:szCs w:val="24"/>
          <w:shd w:val="clear" w:color="auto" w:fill="FFFFFF"/>
        </w:rPr>
        <w:t>)”.</w:t>
      </w:r>
    </w:p>
    <w:p w14:paraId="171A7890" w14:textId="77777777" w:rsidR="00067BE2" w:rsidRPr="00E85809" w:rsidRDefault="008620BE" w:rsidP="00087C7C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Organ </w:t>
      </w:r>
      <w:r w:rsidR="00A30B1F" w:rsidRPr="00E85809">
        <w:rPr>
          <w:rFonts w:ascii="Arial" w:hAnsi="Arial" w:cs="Arial"/>
          <w:sz w:val="24"/>
          <w:szCs w:val="24"/>
          <w:shd w:val="clear" w:color="auto" w:fill="FFFFFF"/>
        </w:rPr>
        <w:t>wyłącznie</w:t>
      </w:r>
      <w:r w:rsidR="000A10F5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D7D39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z tego dokumentu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wywiódł wniosek, kto jest właścicielem gruntu.</w:t>
      </w:r>
      <w:r w:rsidR="00913727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Niemniej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13727" w:rsidRPr="00E85809">
        <w:rPr>
          <w:rFonts w:ascii="Arial" w:hAnsi="Arial" w:cs="Arial"/>
          <w:sz w:val="24"/>
          <w:szCs w:val="24"/>
          <w:shd w:val="clear" w:color="auto" w:fill="FFFFFF"/>
        </w:rPr>
        <w:t>jednak po dogłębnej analizie akt, na podstawie których orzekał Prezydent</w:t>
      </w:r>
      <w:r w:rsidR="00A30B1F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m.st. Warszawy</w:t>
      </w:r>
      <w:r w:rsidR="00913727" w:rsidRPr="00E8580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13727" w:rsidRPr="00E85809">
        <w:rPr>
          <w:rFonts w:ascii="Arial" w:hAnsi="Arial" w:cs="Arial"/>
          <w:sz w:val="24"/>
          <w:szCs w:val="24"/>
          <w:shd w:val="clear" w:color="auto" w:fill="FFFFFF"/>
        </w:rPr>
        <w:t>Komisja nie odnalazła tego zaświadczenia</w:t>
      </w:r>
      <w:r w:rsidR="00DD63C9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z dnia 22 listopada 2000 r. L.dz. 2238/00</w:t>
      </w:r>
      <w:r w:rsidR="00913727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i żadne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13727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pismo </w:t>
      </w:r>
      <w:r w:rsidR="00DD63C9" w:rsidRPr="00E85809">
        <w:rPr>
          <w:rFonts w:ascii="Arial" w:hAnsi="Arial" w:cs="Arial"/>
          <w:sz w:val="24"/>
          <w:szCs w:val="24"/>
          <w:shd w:val="clear" w:color="auto" w:fill="FFFFFF"/>
        </w:rPr>
        <w:t>w trakcie prowadzenia</w:t>
      </w:r>
      <w:r w:rsidR="00913727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postępowania </w:t>
      </w:r>
      <w:r w:rsidR="00DD63C9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przez organ I instancji, </w:t>
      </w:r>
      <w:r w:rsidR="00913727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nie </w:t>
      </w:r>
      <w:r w:rsidR="00DD63C9" w:rsidRPr="00E85809">
        <w:rPr>
          <w:rFonts w:ascii="Arial" w:hAnsi="Arial" w:cs="Arial"/>
          <w:sz w:val="24"/>
          <w:szCs w:val="24"/>
          <w:shd w:val="clear" w:color="auto" w:fill="FFFFFF"/>
        </w:rPr>
        <w:t>wskazuje na jego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D63C9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istnienie. </w:t>
      </w:r>
      <w:r w:rsidR="00734631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</w:p>
    <w:p w14:paraId="7D96E2E1" w14:textId="77777777" w:rsidR="00067BE2" w:rsidRPr="00E85809" w:rsidRDefault="00D1542E" w:rsidP="00087C7C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Zaświadczenie to nie m</w:t>
      </w:r>
      <w:r w:rsidR="008F4903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gł</w:t>
      </w:r>
      <w:r w:rsidR="008F4903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460470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D7D39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zatem </w:t>
      </w:r>
      <w:r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odnieść oczekiwanego skutku i być potraktowan</w:t>
      </w:r>
      <w:r w:rsidR="009B0C98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jako</w:t>
      </w:r>
      <w:r w:rsidR="00067BE2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do</w:t>
      </w:r>
      <w:r w:rsidR="008F4903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wód</w:t>
      </w:r>
      <w:r w:rsidR="009B0C98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potwierdzający </w:t>
      </w:r>
      <w:r w:rsidR="008F4903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prawo własności K</w:t>
      </w:r>
      <w:r w:rsidR="00AB3247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8F4903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</w:t>
      </w:r>
      <w:r w:rsidR="00AB3247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8F4903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(M</w:t>
      </w:r>
      <w:r w:rsidR="00AB3247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8F4903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). </w:t>
      </w:r>
      <w:r w:rsidR="00085E49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Prawo własności danej osoby musi</w:t>
      </w:r>
      <w:r w:rsidR="00067BE2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85E49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zostać przez organ ustalone i stwierdzone </w:t>
      </w:r>
      <w:r w:rsidR="00085E49" w:rsidRPr="00E85809">
        <w:rPr>
          <w:rStyle w:val="highlight"/>
          <w:rFonts w:ascii="Arial" w:hAnsi="Arial" w:cs="Arial"/>
          <w:color w:val="000000"/>
          <w:sz w:val="24"/>
          <w:szCs w:val="24"/>
          <w:shd w:val="clear" w:color="auto" w:fill="FFFFFF"/>
        </w:rPr>
        <w:t>w</w:t>
      </w:r>
      <w:r w:rsidR="00085E49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sposób jednoznaczny i bezsporny. </w:t>
      </w:r>
      <w:r w:rsidR="00003F46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Przede</w:t>
      </w:r>
      <w:r w:rsidR="00067BE2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03F46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wszystkim, organ nie mo</w:t>
      </w:r>
      <w:r w:rsidR="000A10F5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że</w:t>
      </w:r>
      <w:r w:rsidR="00003F46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domniemywać</w:t>
      </w:r>
      <w:r w:rsidR="00A84EBC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własności.</w:t>
      </w:r>
      <w:r w:rsidR="00085E49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03F46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Musi on</w:t>
      </w:r>
      <w:r w:rsidR="00A84EBC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</w:t>
      </w:r>
      <w:r w:rsidR="00003F46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zostać wykazan</w:t>
      </w:r>
      <w:r w:rsidR="00385A4E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003F46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</w:t>
      </w:r>
      <w:r w:rsidR="00067BE2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03F46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podstawie stosownych dokumentów sporządzonych </w:t>
      </w:r>
      <w:r w:rsidR="00003F46" w:rsidRPr="00E85809">
        <w:rPr>
          <w:rStyle w:val="highlight"/>
          <w:rFonts w:ascii="Arial" w:hAnsi="Arial" w:cs="Arial"/>
          <w:color w:val="000000"/>
          <w:sz w:val="24"/>
          <w:szCs w:val="24"/>
          <w:shd w:val="clear" w:color="auto" w:fill="FFFFFF"/>
        </w:rPr>
        <w:t>w</w:t>
      </w:r>
      <w:r w:rsidR="00003F46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 przepisanej formie.</w:t>
      </w:r>
    </w:p>
    <w:p w14:paraId="27912C76" w14:textId="77777777" w:rsidR="00067BE2" w:rsidRPr="00E85809" w:rsidRDefault="00385A4E" w:rsidP="00087C7C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  <w:shd w:val="clear" w:color="auto" w:fill="FFFFFF"/>
        </w:rPr>
        <w:t>W przedmiotowej sprawie z</w:t>
      </w:r>
      <w:r w:rsidR="00612B39" w:rsidRPr="00E85809">
        <w:rPr>
          <w:rFonts w:ascii="Arial" w:hAnsi="Arial" w:cs="Arial"/>
          <w:sz w:val="24"/>
          <w:szCs w:val="24"/>
          <w:shd w:val="clear" w:color="auto" w:fill="FFFFFF"/>
        </w:rPr>
        <w:t>aświadczeni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612B39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977E7" w:rsidRPr="00E85809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12B39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ądu wieczystoksięgowego </w:t>
      </w:r>
      <w:r w:rsidR="00085E49" w:rsidRPr="00E85809">
        <w:rPr>
          <w:rFonts w:ascii="Arial" w:hAnsi="Arial" w:cs="Arial"/>
          <w:sz w:val="24"/>
          <w:szCs w:val="24"/>
          <w:shd w:val="clear" w:color="auto" w:fill="FFFFFF"/>
        </w:rPr>
        <w:t>o braku księgi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85E49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wieczystej </w:t>
      </w:r>
      <w:r w:rsidR="00C87E7F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i </w:t>
      </w:r>
      <w:r w:rsidR="00085E49" w:rsidRPr="00E85809">
        <w:rPr>
          <w:rFonts w:ascii="Arial" w:hAnsi="Arial" w:cs="Arial"/>
          <w:sz w:val="24"/>
          <w:szCs w:val="24"/>
          <w:shd w:val="clear" w:color="auto" w:fill="FFFFFF"/>
        </w:rPr>
        <w:t>niemożności wydania zaświadczenia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, które organ I instancji zgromadził w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467B1" w:rsidRPr="00E85809">
        <w:rPr>
          <w:rFonts w:ascii="Arial" w:hAnsi="Arial" w:cs="Arial"/>
          <w:sz w:val="24"/>
          <w:szCs w:val="24"/>
          <w:shd w:val="clear" w:color="auto" w:fill="FFFFFF"/>
        </w:rPr>
        <w:t>sprawie, powinny</w:t>
      </w:r>
      <w:r w:rsidR="00612B39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mieć pierwszoplanowe znaczenie dla organu w zakresie odzwierciedlenia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12B39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stanu prawnego nieruchomości. </w:t>
      </w:r>
      <w:r w:rsidR="00285E6C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Tym bardziej, </w:t>
      </w:r>
      <w:r w:rsidR="003206DD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w </w:t>
      </w:r>
      <w:r w:rsidR="000467B1" w:rsidRPr="00E85809">
        <w:rPr>
          <w:rFonts w:ascii="Arial" w:hAnsi="Arial" w:cs="Arial"/>
          <w:sz w:val="24"/>
          <w:szCs w:val="24"/>
          <w:shd w:val="clear" w:color="auto" w:fill="FFFFFF"/>
        </w:rPr>
        <w:t>sytuacji,</w:t>
      </w:r>
      <w:r w:rsidR="003206DD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gdy nie </w:t>
      </w:r>
      <w:r w:rsidR="00285E6C" w:rsidRPr="00E85809">
        <w:rPr>
          <w:rFonts w:ascii="Arial" w:hAnsi="Arial" w:cs="Arial"/>
          <w:sz w:val="24"/>
          <w:szCs w:val="24"/>
          <w:shd w:val="clear" w:color="auto" w:fill="FFFFFF"/>
        </w:rPr>
        <w:t>ma inn</w:t>
      </w:r>
      <w:r w:rsidR="000444C6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ych </w:t>
      </w:r>
      <w:r w:rsidR="00285E6C" w:rsidRPr="00E85809">
        <w:rPr>
          <w:rFonts w:ascii="Arial" w:hAnsi="Arial" w:cs="Arial"/>
          <w:sz w:val="24"/>
          <w:szCs w:val="24"/>
          <w:shd w:val="clear" w:color="auto" w:fill="FFFFFF"/>
        </w:rPr>
        <w:t>dowod</w:t>
      </w:r>
      <w:r w:rsidR="000444C6" w:rsidRPr="00E85809">
        <w:rPr>
          <w:rFonts w:ascii="Arial" w:hAnsi="Arial" w:cs="Arial"/>
          <w:sz w:val="24"/>
          <w:szCs w:val="24"/>
          <w:shd w:val="clear" w:color="auto" w:fill="FFFFFF"/>
        </w:rPr>
        <w:t>ów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85E6C" w:rsidRPr="00E85809">
        <w:rPr>
          <w:rFonts w:ascii="Arial" w:hAnsi="Arial" w:cs="Arial"/>
          <w:sz w:val="24"/>
          <w:szCs w:val="24"/>
          <w:shd w:val="clear" w:color="auto" w:fill="FFFFFF"/>
        </w:rPr>
        <w:t>jednoznacznie wskazując</w:t>
      </w:r>
      <w:r w:rsidR="000444C6" w:rsidRPr="00E85809">
        <w:rPr>
          <w:rFonts w:ascii="Arial" w:hAnsi="Arial" w:cs="Arial"/>
          <w:sz w:val="24"/>
          <w:szCs w:val="24"/>
          <w:shd w:val="clear" w:color="auto" w:fill="FFFFFF"/>
        </w:rPr>
        <w:t>ych</w:t>
      </w:r>
      <w:r w:rsidR="00460470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85E6C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właściciela gruntu. </w:t>
      </w:r>
      <w:r w:rsidR="001632CF" w:rsidRPr="00E85809">
        <w:rPr>
          <w:rFonts w:ascii="Arial" w:hAnsi="Arial" w:cs="Arial"/>
          <w:sz w:val="24"/>
          <w:szCs w:val="24"/>
          <w:shd w:val="clear" w:color="auto" w:fill="FFFFFF"/>
        </w:rPr>
        <w:t>W tym względzie n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ależy</w:t>
      </w:r>
      <w:r w:rsidR="001632CF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przede wszystkim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wskazać, iż d</w:t>
      </w:r>
      <w:r w:rsidR="008C74D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ecydująca rola księgi wieczystej wynika z treści art. </w:t>
      </w:r>
      <w:r w:rsidR="008C74DE" w:rsidRPr="00E85809">
        <w:rPr>
          <w:rFonts w:ascii="Arial" w:eastAsia="Times New Roman" w:hAnsi="Arial" w:cs="Arial"/>
          <w:sz w:val="24"/>
          <w:szCs w:val="24"/>
        </w:rPr>
        <w:t>1</w:t>
      </w:r>
      <w:r w:rsidR="00D56D38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="008C74DE" w:rsidRPr="00E85809">
        <w:rPr>
          <w:rFonts w:ascii="Arial" w:eastAsia="Times New Roman" w:hAnsi="Arial" w:cs="Arial"/>
          <w:sz w:val="24"/>
          <w:szCs w:val="24"/>
        </w:rPr>
        <w:t>ust</w:t>
      </w:r>
      <w:r w:rsidR="00D56D38" w:rsidRPr="00E85809">
        <w:rPr>
          <w:rFonts w:ascii="Arial" w:eastAsia="Times New Roman" w:hAnsi="Arial" w:cs="Arial"/>
          <w:sz w:val="24"/>
          <w:szCs w:val="24"/>
        </w:rPr>
        <w:t xml:space="preserve">. </w:t>
      </w:r>
      <w:r w:rsidR="008C74DE" w:rsidRPr="00E85809">
        <w:rPr>
          <w:rFonts w:ascii="Arial" w:eastAsia="Times New Roman" w:hAnsi="Arial" w:cs="Arial"/>
          <w:sz w:val="24"/>
          <w:szCs w:val="24"/>
        </w:rPr>
        <w:t>1 ustawy o księgach</w:t>
      </w:r>
      <w:r w:rsidR="00067BE2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="008C74DE" w:rsidRPr="00E85809">
        <w:rPr>
          <w:rFonts w:ascii="Arial" w:eastAsia="Times New Roman" w:hAnsi="Arial" w:cs="Arial"/>
          <w:sz w:val="24"/>
          <w:szCs w:val="24"/>
        </w:rPr>
        <w:t>wieczystych</w:t>
      </w:r>
      <w:r w:rsidR="00D56D38" w:rsidRPr="00E85809">
        <w:rPr>
          <w:rFonts w:ascii="Arial" w:eastAsia="Times New Roman" w:hAnsi="Arial" w:cs="Arial"/>
          <w:sz w:val="24"/>
          <w:szCs w:val="24"/>
        </w:rPr>
        <w:t xml:space="preserve"> i hipotece</w:t>
      </w:r>
      <w:r w:rsidR="008C74DE" w:rsidRPr="00E85809">
        <w:rPr>
          <w:rFonts w:ascii="Arial" w:eastAsia="Times New Roman" w:hAnsi="Arial" w:cs="Arial"/>
          <w:sz w:val="24"/>
          <w:szCs w:val="24"/>
        </w:rPr>
        <w:t>, który stanowi, że księgi wieczyste prowadzi się w celu ustalenia stanu</w:t>
      </w:r>
      <w:r w:rsidR="00067BE2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="008C74DE" w:rsidRPr="00E85809">
        <w:rPr>
          <w:rFonts w:ascii="Arial" w:eastAsia="Times New Roman" w:hAnsi="Arial" w:cs="Arial"/>
          <w:sz w:val="24"/>
          <w:szCs w:val="24"/>
        </w:rPr>
        <w:t xml:space="preserve">prawnego nieruchomości i </w:t>
      </w:r>
      <w:r w:rsidR="008C74D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domniemań związanych z jego treścią. </w:t>
      </w:r>
      <w:r w:rsidR="000727E5" w:rsidRPr="00E85809">
        <w:rPr>
          <w:rFonts w:ascii="Arial" w:hAnsi="Arial" w:cs="Arial"/>
          <w:sz w:val="24"/>
          <w:szCs w:val="24"/>
          <w:shd w:val="clear" w:color="auto" w:fill="FFFFFF"/>
        </w:rPr>
        <w:t>Prezydent m.st. Warszawy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727E5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był w </w:t>
      </w:r>
      <w:r w:rsidR="000467B1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posiadaniu </w:t>
      </w:r>
      <w:r w:rsidR="000467B1" w:rsidRPr="00E85809">
        <w:rPr>
          <w:rFonts w:ascii="Arial" w:hAnsi="Arial" w:cs="Arial"/>
          <w:sz w:val="24"/>
          <w:szCs w:val="24"/>
        </w:rPr>
        <w:t>zaświadczeń</w:t>
      </w:r>
      <w:r w:rsidR="00C35C7A" w:rsidRPr="00E85809">
        <w:rPr>
          <w:rFonts w:ascii="Arial" w:hAnsi="Arial" w:cs="Arial"/>
          <w:sz w:val="24"/>
          <w:szCs w:val="24"/>
        </w:rPr>
        <w:t xml:space="preserve"> sądu wieczystoksięgowego </w:t>
      </w:r>
      <w:r w:rsidR="00C35C7A" w:rsidRPr="00E85809">
        <w:rPr>
          <w:rStyle w:val="FontStyle27"/>
          <w:rFonts w:ascii="Arial" w:hAnsi="Arial" w:cs="Arial"/>
          <w:sz w:val="24"/>
          <w:szCs w:val="24"/>
        </w:rPr>
        <w:t>z dnia 14 lutego 1949 r. Nr Dz.</w:t>
      </w:r>
      <w:r w:rsidR="00067BE2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C35C7A" w:rsidRPr="00E85809">
        <w:rPr>
          <w:rStyle w:val="FontStyle27"/>
          <w:rFonts w:ascii="Arial" w:hAnsi="Arial" w:cs="Arial"/>
          <w:sz w:val="24"/>
          <w:szCs w:val="24"/>
        </w:rPr>
        <w:t xml:space="preserve">457/49, z dnia 29 czerwca 2006 r. </w:t>
      </w:r>
      <w:proofErr w:type="spellStart"/>
      <w:r w:rsidR="00C35C7A" w:rsidRPr="00E85809">
        <w:rPr>
          <w:rStyle w:val="FontStyle27"/>
          <w:rFonts w:ascii="Arial" w:hAnsi="Arial" w:cs="Arial"/>
          <w:sz w:val="24"/>
          <w:szCs w:val="24"/>
        </w:rPr>
        <w:t>L.Dz.</w:t>
      </w:r>
      <w:proofErr w:type="spellEnd"/>
      <w:r w:rsidR="00C35C7A" w:rsidRPr="00E85809">
        <w:rPr>
          <w:rStyle w:val="FontStyle27"/>
          <w:rFonts w:ascii="Arial" w:hAnsi="Arial" w:cs="Arial"/>
          <w:sz w:val="24"/>
          <w:szCs w:val="24"/>
        </w:rPr>
        <w:t xml:space="preserve"> 675/06, z dnia 3 lipca 2006 r. </w:t>
      </w:r>
      <w:proofErr w:type="spellStart"/>
      <w:r w:rsidR="00C35C7A" w:rsidRPr="00E85809">
        <w:rPr>
          <w:rStyle w:val="FontStyle27"/>
          <w:rFonts w:ascii="Arial" w:hAnsi="Arial" w:cs="Arial"/>
          <w:sz w:val="24"/>
          <w:szCs w:val="24"/>
        </w:rPr>
        <w:t>L.Dz.</w:t>
      </w:r>
      <w:proofErr w:type="spellEnd"/>
      <w:r w:rsidR="00C35C7A" w:rsidRPr="00E85809">
        <w:rPr>
          <w:rStyle w:val="FontStyle27"/>
          <w:rFonts w:ascii="Arial" w:hAnsi="Arial" w:cs="Arial"/>
          <w:sz w:val="24"/>
          <w:szCs w:val="24"/>
        </w:rPr>
        <w:t xml:space="preserve"> 738/06</w:t>
      </w:r>
      <w:r w:rsidR="000727E5" w:rsidRPr="00E85809">
        <w:rPr>
          <w:rFonts w:ascii="Arial" w:hAnsi="Arial" w:cs="Arial"/>
          <w:sz w:val="24"/>
          <w:szCs w:val="24"/>
          <w:shd w:val="clear" w:color="auto" w:fill="FFFFFF"/>
        </w:rPr>
        <w:t>, jednakże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727E5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nie dokonał oceny </w:t>
      </w:r>
      <w:r w:rsidR="00C35C7A" w:rsidRPr="00E85809">
        <w:rPr>
          <w:rFonts w:ascii="Arial" w:hAnsi="Arial" w:cs="Arial"/>
          <w:sz w:val="24"/>
          <w:szCs w:val="24"/>
          <w:shd w:val="clear" w:color="auto" w:fill="FFFFFF"/>
        </w:rPr>
        <w:t>tych</w:t>
      </w:r>
      <w:r w:rsidR="000727E5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dokument</w:t>
      </w:r>
      <w:r w:rsidR="00C35C7A" w:rsidRPr="00E85809">
        <w:rPr>
          <w:rFonts w:ascii="Arial" w:hAnsi="Arial" w:cs="Arial"/>
          <w:sz w:val="24"/>
          <w:szCs w:val="24"/>
          <w:shd w:val="clear" w:color="auto" w:fill="FFFFFF"/>
        </w:rPr>
        <w:t>ów</w:t>
      </w:r>
      <w:r w:rsidR="000727E5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C35C7A" w:rsidRPr="00E85809">
        <w:rPr>
          <w:rFonts w:ascii="Arial" w:hAnsi="Arial" w:cs="Arial"/>
          <w:sz w:val="24"/>
          <w:szCs w:val="24"/>
          <w:shd w:val="clear" w:color="auto" w:fill="FFFFFF"/>
        </w:rPr>
        <w:t>W ogóle n</w:t>
      </w:r>
      <w:r w:rsidR="000727E5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ie ocenił przydatności </w:t>
      </w:r>
      <w:r w:rsidR="00C35C7A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tychże </w:t>
      </w:r>
      <w:r w:rsidR="000727E5" w:rsidRPr="00E85809">
        <w:rPr>
          <w:rFonts w:ascii="Arial" w:hAnsi="Arial" w:cs="Arial"/>
          <w:sz w:val="24"/>
          <w:szCs w:val="24"/>
          <w:shd w:val="clear" w:color="auto" w:fill="FFFFFF"/>
        </w:rPr>
        <w:t>dowod</w:t>
      </w:r>
      <w:r w:rsidR="00C35C7A" w:rsidRPr="00E85809">
        <w:rPr>
          <w:rFonts w:ascii="Arial" w:hAnsi="Arial" w:cs="Arial"/>
          <w:sz w:val="24"/>
          <w:szCs w:val="24"/>
          <w:shd w:val="clear" w:color="auto" w:fill="FFFFFF"/>
        </w:rPr>
        <w:t>ów</w:t>
      </w:r>
      <w:r w:rsidR="000727E5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dla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467B1" w:rsidRPr="00E85809">
        <w:rPr>
          <w:rFonts w:ascii="Arial" w:hAnsi="Arial" w:cs="Arial"/>
          <w:sz w:val="24"/>
          <w:szCs w:val="24"/>
          <w:shd w:val="clear" w:color="auto" w:fill="FFFFFF"/>
        </w:rPr>
        <w:t>postępowania</w:t>
      </w:r>
      <w:r w:rsidR="000727E5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ani nie przeprowadził analizy wniosków</w:t>
      </w:r>
      <w:r w:rsidR="00C35C7A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jednoznacznie z </w:t>
      </w:r>
      <w:r w:rsidR="00C35C7A" w:rsidRPr="00E85809">
        <w:rPr>
          <w:rFonts w:ascii="Arial" w:hAnsi="Arial" w:cs="Arial"/>
          <w:sz w:val="24"/>
          <w:szCs w:val="24"/>
          <w:shd w:val="clear" w:color="auto" w:fill="FFFFFF"/>
        </w:rPr>
        <w:lastRenderedPageBreak/>
        <w:t>nich płynących</w:t>
      </w:r>
      <w:r w:rsidR="000727E5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6C094F" w:rsidRPr="00E85809">
        <w:rPr>
          <w:rFonts w:ascii="Arial" w:hAnsi="Arial" w:cs="Arial"/>
          <w:sz w:val="24"/>
          <w:szCs w:val="24"/>
          <w:shd w:val="clear" w:color="auto" w:fill="FFFFFF"/>
        </w:rPr>
        <w:t>Takie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C094F" w:rsidRPr="00E85809">
        <w:rPr>
          <w:rFonts w:ascii="Arial" w:hAnsi="Arial" w:cs="Arial"/>
          <w:sz w:val="24"/>
          <w:szCs w:val="24"/>
          <w:shd w:val="clear" w:color="auto" w:fill="FFFFFF"/>
        </w:rPr>
        <w:t>procedowanie organu s</w:t>
      </w:r>
      <w:r w:rsidR="000727E5" w:rsidRPr="00E85809">
        <w:rPr>
          <w:rFonts w:ascii="Arial" w:hAnsi="Arial" w:cs="Arial"/>
          <w:sz w:val="24"/>
          <w:szCs w:val="24"/>
          <w:shd w:val="clear" w:color="auto" w:fill="FFFFFF"/>
        </w:rPr>
        <w:t>tanowi naruszenie art. 7, art. 77, art. 80 k.p.a., bowiem organ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727E5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zobowiązany jest rozpatrzeć cały materiał dowodowy. </w:t>
      </w:r>
    </w:p>
    <w:p w14:paraId="1620FE38" w14:textId="77777777" w:rsidR="00067BE2" w:rsidRPr="00E85809" w:rsidRDefault="001632CF" w:rsidP="00087C7C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E85809">
        <w:rPr>
          <w:rFonts w:ascii="Arial" w:hAnsi="Arial" w:cs="Arial"/>
          <w:sz w:val="24"/>
          <w:szCs w:val="24"/>
          <w:shd w:val="clear" w:color="auto" w:fill="FFFFFF"/>
        </w:rPr>
        <w:t>Jednocześnie należy podkreślić, iż f</w:t>
      </w:r>
      <w:r w:rsidR="00385A4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aktu </w:t>
      </w:r>
      <w:r w:rsidR="00656A9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o braku legitymowania się </w:t>
      </w:r>
      <w:r w:rsidR="00BB4C61" w:rsidRPr="00E85809">
        <w:rPr>
          <w:rFonts w:ascii="Arial" w:hAnsi="Arial" w:cs="Arial"/>
          <w:sz w:val="24"/>
          <w:szCs w:val="24"/>
          <w:shd w:val="clear" w:color="auto" w:fill="FFFFFF"/>
        </w:rPr>
        <w:t>K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BB4C61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BB4C61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(M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BB4C61" w:rsidRPr="00E85809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7B7A6D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56A9E" w:rsidRPr="00E85809">
        <w:rPr>
          <w:rFonts w:ascii="Arial" w:hAnsi="Arial" w:cs="Arial"/>
          <w:sz w:val="24"/>
          <w:szCs w:val="24"/>
          <w:shd w:val="clear" w:color="auto" w:fill="FFFFFF"/>
        </w:rPr>
        <w:t>tytułem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56A9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prawnym do nieruchomości, </w:t>
      </w:r>
      <w:r w:rsidR="00612B39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nie zmienia </w:t>
      </w:r>
      <w:r w:rsidR="00285E6C" w:rsidRPr="00E85809">
        <w:rPr>
          <w:rFonts w:ascii="Arial" w:hAnsi="Arial" w:cs="Arial"/>
          <w:sz w:val="24"/>
          <w:szCs w:val="24"/>
          <w:shd w:val="clear" w:color="auto" w:fill="FFFFFF"/>
        </w:rPr>
        <w:t>złożeni</w:t>
      </w:r>
      <w:r w:rsidR="007B24DC" w:rsidRPr="00E85809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285E6C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przez </w:t>
      </w:r>
      <w:r w:rsidR="00BB4C61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jego </w:t>
      </w:r>
      <w:r w:rsidR="00285E6C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córkę </w:t>
      </w:r>
      <w:r w:rsidR="00884732" w:rsidRPr="00E85809">
        <w:rPr>
          <w:rFonts w:ascii="Arial" w:hAnsi="Arial" w:cs="Arial"/>
          <w:sz w:val="24"/>
          <w:szCs w:val="24"/>
          <w:shd w:val="clear" w:color="auto" w:fill="FFFFFF"/>
        </w:rPr>
        <w:t>oświadczenia</w:t>
      </w:r>
      <w:r w:rsidR="007B7A6D" w:rsidRPr="00E85809">
        <w:rPr>
          <w:rFonts w:ascii="Arial" w:hAnsi="Arial" w:cs="Arial"/>
          <w:sz w:val="24"/>
          <w:szCs w:val="24"/>
          <w:shd w:val="clear" w:color="auto" w:fill="FFFFFF"/>
        </w:rPr>
        <w:t>, ż</w:t>
      </w:r>
      <w:r w:rsidR="00285E6C" w:rsidRPr="00E85809">
        <w:rPr>
          <w:rFonts w:ascii="Arial" w:hAnsi="Arial" w:cs="Arial"/>
          <w:sz w:val="24"/>
          <w:szCs w:val="24"/>
          <w:shd w:val="clear" w:color="auto" w:fill="FFFFFF"/>
        </w:rPr>
        <w:t>e ojcu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85E6C" w:rsidRPr="00E85809">
        <w:rPr>
          <w:rFonts w:ascii="Arial" w:hAnsi="Arial" w:cs="Arial"/>
          <w:sz w:val="24"/>
          <w:szCs w:val="24"/>
          <w:shd w:val="clear" w:color="auto" w:fill="FFFFFF"/>
        </w:rPr>
        <w:t>przysługiwał</w:t>
      </w:r>
      <w:r w:rsidR="00A6068C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1759D5" w:rsidRPr="00E85809">
        <w:rPr>
          <w:rFonts w:ascii="Arial" w:hAnsi="Arial" w:cs="Arial"/>
          <w:sz w:val="24"/>
          <w:szCs w:val="24"/>
          <w:shd w:val="clear" w:color="auto" w:fill="FFFFFF"/>
        </w:rPr>
        <w:t>współ</w:t>
      </w:r>
      <w:r w:rsidR="00A6068C" w:rsidRPr="00E85809">
        <w:rPr>
          <w:rFonts w:ascii="Arial" w:hAnsi="Arial" w:cs="Arial"/>
          <w:sz w:val="24"/>
          <w:szCs w:val="24"/>
          <w:shd w:val="clear" w:color="auto" w:fill="FFFFFF"/>
        </w:rPr>
        <w:t>w</w:t>
      </w:r>
      <w:r w:rsidR="00285E6C" w:rsidRPr="00E85809">
        <w:rPr>
          <w:rFonts w:ascii="Arial" w:hAnsi="Arial" w:cs="Arial"/>
          <w:sz w:val="24"/>
          <w:szCs w:val="24"/>
          <w:shd w:val="clear" w:color="auto" w:fill="FFFFFF"/>
        </w:rPr>
        <w:t>łasnoś</w:t>
      </w:r>
      <w:r w:rsidR="00A6068C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ć </w:t>
      </w:r>
      <w:r w:rsidR="00285E6C" w:rsidRPr="00E85809">
        <w:rPr>
          <w:rFonts w:ascii="Arial" w:hAnsi="Arial" w:cs="Arial"/>
          <w:sz w:val="24"/>
          <w:szCs w:val="24"/>
          <w:shd w:val="clear" w:color="auto" w:fill="FFFFFF"/>
        </w:rPr>
        <w:t>nieruchomości</w:t>
      </w:r>
      <w:r w:rsidR="007B7A6D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85E6C" w:rsidRPr="00E85809">
        <w:rPr>
          <w:rFonts w:ascii="Arial" w:hAnsi="Arial" w:cs="Arial"/>
          <w:sz w:val="24"/>
          <w:szCs w:val="24"/>
          <w:shd w:val="clear" w:color="auto" w:fill="FFFFFF"/>
        </w:rPr>
        <w:t>(oświadczenie złożone do p</w:t>
      </w:r>
      <w:r w:rsidR="00285E6C" w:rsidRPr="00E85809">
        <w:rPr>
          <w:rFonts w:ascii="Arial" w:hAnsi="Arial" w:cs="Arial"/>
          <w:sz w:val="24"/>
          <w:szCs w:val="24"/>
        </w:rPr>
        <w:t>ełnomocnictwa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285E6C" w:rsidRPr="00E85809">
        <w:rPr>
          <w:rFonts w:ascii="Arial" w:hAnsi="Arial" w:cs="Arial"/>
          <w:sz w:val="24"/>
          <w:szCs w:val="24"/>
        </w:rPr>
        <w:t>udzielonego adwokatowi B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285E6C" w:rsidRPr="00E85809">
        <w:rPr>
          <w:rFonts w:ascii="Arial" w:hAnsi="Arial" w:cs="Arial"/>
          <w:sz w:val="24"/>
          <w:szCs w:val="24"/>
        </w:rPr>
        <w:t xml:space="preserve"> Z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285E6C" w:rsidRPr="00E85809">
        <w:rPr>
          <w:rFonts w:ascii="Arial" w:hAnsi="Arial" w:cs="Arial"/>
          <w:sz w:val="24"/>
          <w:szCs w:val="24"/>
        </w:rPr>
        <w:t xml:space="preserve"> aktem notarialnym z 17 maja 1927 r. Repertorium N 795 przed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285E6C" w:rsidRPr="00E85809">
        <w:rPr>
          <w:rFonts w:ascii="Arial" w:hAnsi="Arial" w:cs="Arial"/>
          <w:sz w:val="24"/>
          <w:szCs w:val="24"/>
        </w:rPr>
        <w:t>notariuszem M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285E6C" w:rsidRPr="00E85809">
        <w:rPr>
          <w:rFonts w:ascii="Arial" w:hAnsi="Arial" w:cs="Arial"/>
          <w:sz w:val="24"/>
          <w:szCs w:val="24"/>
        </w:rPr>
        <w:t xml:space="preserve"> B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285E6C" w:rsidRPr="00E85809">
        <w:rPr>
          <w:rFonts w:ascii="Arial" w:hAnsi="Arial" w:cs="Arial"/>
          <w:sz w:val="24"/>
          <w:szCs w:val="24"/>
        </w:rPr>
        <w:t xml:space="preserve"> przy Wydziałach Hipotecznych Sądu Okręgowego w Warszawie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285E6C" w:rsidRPr="00E85809">
        <w:rPr>
          <w:rFonts w:ascii="Arial" w:hAnsi="Arial" w:cs="Arial"/>
          <w:sz w:val="24"/>
          <w:szCs w:val="24"/>
        </w:rPr>
        <w:t>załączone do księgi hipotecznej „Kolonia 12 Adamów W-7”</w:t>
      </w:r>
      <w:r w:rsidR="00285E6C" w:rsidRPr="00E85809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A6068C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BA087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12B39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Po pierwsze </w:t>
      </w:r>
      <w:r w:rsidR="00A6068C" w:rsidRPr="00E85809">
        <w:rPr>
          <w:rFonts w:ascii="Arial" w:hAnsi="Arial" w:cs="Arial"/>
          <w:sz w:val="24"/>
          <w:szCs w:val="24"/>
        </w:rPr>
        <w:t>A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A6068C" w:rsidRPr="00E85809">
        <w:rPr>
          <w:rFonts w:ascii="Arial" w:hAnsi="Arial" w:cs="Arial"/>
          <w:sz w:val="24"/>
          <w:szCs w:val="24"/>
        </w:rPr>
        <w:t xml:space="preserve"> S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A6068C" w:rsidRPr="00E85809">
        <w:rPr>
          <w:rFonts w:ascii="Arial" w:hAnsi="Arial" w:cs="Arial"/>
          <w:sz w:val="24"/>
          <w:szCs w:val="24"/>
        </w:rPr>
        <w:t>-R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612B39" w:rsidRPr="00E85809">
        <w:rPr>
          <w:rFonts w:ascii="Arial" w:hAnsi="Arial" w:cs="Arial"/>
          <w:sz w:val="24"/>
          <w:szCs w:val="24"/>
          <w:shd w:val="clear" w:color="auto" w:fill="FFFFFF"/>
        </w:rPr>
        <w:t>oświadczyła</w:t>
      </w:r>
      <w:r w:rsidR="007B24DC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stan wiedzy</w:t>
      </w:r>
      <w:r w:rsidR="00612B39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7B24DC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nie stan prawny, </w:t>
      </w:r>
      <w:r w:rsidR="00612B39" w:rsidRPr="00E85809">
        <w:rPr>
          <w:rFonts w:ascii="Arial" w:hAnsi="Arial" w:cs="Arial"/>
          <w:sz w:val="24"/>
          <w:szCs w:val="24"/>
          <w:shd w:val="clear" w:color="auto" w:fill="FFFFFF"/>
        </w:rPr>
        <w:t>że je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j</w:t>
      </w:r>
      <w:r w:rsidR="00612B39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158B5" w:rsidRPr="00E85809">
        <w:rPr>
          <w:rFonts w:ascii="Arial" w:hAnsi="Arial" w:cs="Arial"/>
          <w:sz w:val="24"/>
          <w:szCs w:val="24"/>
          <w:shd w:val="clear" w:color="auto" w:fill="FFFFFF"/>
        </w:rPr>
        <w:t>ojciec jest współwłaścicielem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tejże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nieruchomości</w:t>
      </w:r>
      <w:r w:rsidR="00A158B5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A6068C" w:rsidRPr="00E85809">
        <w:rPr>
          <w:rFonts w:ascii="Arial" w:hAnsi="Arial" w:cs="Arial"/>
          <w:sz w:val="24"/>
          <w:szCs w:val="24"/>
        </w:rPr>
        <w:t>Przypomnieć trzeba, że „oznajmiła, że po zmarłym w roku 1926 ojcu jej K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A6068C" w:rsidRPr="00E85809">
        <w:rPr>
          <w:rFonts w:ascii="Arial" w:hAnsi="Arial" w:cs="Arial"/>
          <w:sz w:val="24"/>
          <w:szCs w:val="24"/>
        </w:rPr>
        <w:t>M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A6068C" w:rsidRPr="00E85809">
        <w:rPr>
          <w:rFonts w:ascii="Arial" w:hAnsi="Arial" w:cs="Arial"/>
          <w:sz w:val="24"/>
          <w:szCs w:val="24"/>
        </w:rPr>
        <w:t xml:space="preserve"> pozostał w </w:t>
      </w:r>
      <w:r w:rsidR="000467B1" w:rsidRPr="00E85809">
        <w:rPr>
          <w:rFonts w:ascii="Arial" w:hAnsi="Arial" w:cs="Arial"/>
          <w:sz w:val="24"/>
          <w:szCs w:val="24"/>
        </w:rPr>
        <w:t>spadku majątek</w:t>
      </w:r>
      <w:r w:rsidR="00A6068C" w:rsidRPr="00E85809">
        <w:rPr>
          <w:rFonts w:ascii="Arial" w:hAnsi="Arial" w:cs="Arial"/>
          <w:sz w:val="24"/>
          <w:szCs w:val="24"/>
        </w:rPr>
        <w:t xml:space="preserve"> składający się: z 1) nieruchomości, a mianowicie: (…)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A6068C" w:rsidRPr="00E85809">
        <w:rPr>
          <w:rFonts w:ascii="Arial" w:hAnsi="Arial" w:cs="Arial"/>
          <w:sz w:val="24"/>
          <w:szCs w:val="24"/>
        </w:rPr>
        <w:t xml:space="preserve">współwłasność w nieruchomości „Osada Mokotów A Nr 100”. </w:t>
      </w:r>
      <w:r w:rsidRPr="00E85809">
        <w:rPr>
          <w:rFonts w:ascii="Arial" w:hAnsi="Arial" w:cs="Arial"/>
          <w:sz w:val="24"/>
          <w:szCs w:val="24"/>
        </w:rPr>
        <w:t>Z tego w</w:t>
      </w:r>
      <w:r w:rsidR="003C6098" w:rsidRPr="00E85809">
        <w:rPr>
          <w:rFonts w:ascii="Arial" w:hAnsi="Arial" w:cs="Arial"/>
          <w:sz w:val="24"/>
          <w:szCs w:val="24"/>
        </w:rPr>
        <w:t xml:space="preserve">ynika, że </w:t>
      </w:r>
      <w:r w:rsidR="00A6068C" w:rsidRPr="00E85809">
        <w:rPr>
          <w:rFonts w:ascii="Arial" w:hAnsi="Arial" w:cs="Arial"/>
          <w:sz w:val="24"/>
          <w:szCs w:val="24"/>
          <w:shd w:val="clear" w:color="auto" w:fill="FFFFFF"/>
        </w:rPr>
        <w:t>K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A6068C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A6068C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(M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A6068C" w:rsidRPr="00E85809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B24DC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według wiedzy córki </w:t>
      </w:r>
      <w:r w:rsidR="00A158B5" w:rsidRPr="00E85809">
        <w:rPr>
          <w:rFonts w:ascii="Arial" w:hAnsi="Arial" w:cs="Arial"/>
          <w:sz w:val="24"/>
          <w:szCs w:val="24"/>
          <w:shd w:val="clear" w:color="auto" w:fill="FFFFFF"/>
        </w:rPr>
        <w:t>nie był jedynym</w:t>
      </w:r>
      <w:r w:rsidR="00A6068C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158B5" w:rsidRPr="00E85809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A6068C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158B5" w:rsidRPr="00E85809">
        <w:rPr>
          <w:rFonts w:ascii="Arial" w:hAnsi="Arial" w:cs="Arial"/>
          <w:sz w:val="24"/>
          <w:szCs w:val="24"/>
          <w:shd w:val="clear" w:color="auto" w:fill="FFFFFF"/>
        </w:rPr>
        <w:t>wyłącznym właścicielem, nie</w:t>
      </w:r>
      <w:r w:rsidR="00A6068C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12B39" w:rsidRPr="00E85809">
        <w:rPr>
          <w:rFonts w:ascii="Arial" w:hAnsi="Arial" w:cs="Arial"/>
          <w:sz w:val="24"/>
          <w:szCs w:val="24"/>
          <w:shd w:val="clear" w:color="auto" w:fill="FFFFFF"/>
        </w:rPr>
        <w:t>wiadomo komu jeszcze</w:t>
      </w:r>
      <w:r w:rsidR="003C6098" w:rsidRPr="00E8580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12B39" w:rsidRPr="00E85809">
        <w:rPr>
          <w:rFonts w:ascii="Arial" w:hAnsi="Arial" w:cs="Arial"/>
          <w:sz w:val="24"/>
          <w:szCs w:val="24"/>
          <w:shd w:val="clear" w:color="auto" w:fill="FFFFFF"/>
        </w:rPr>
        <w:t>w jakim udziale przysługiwało prawo własności</w:t>
      </w:r>
      <w:r w:rsidR="00B119AA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. Po drugie </w:t>
      </w:r>
      <w:r w:rsidR="00B119AA" w:rsidRPr="00E85809">
        <w:rPr>
          <w:rFonts w:ascii="Arial" w:hAnsi="Arial" w:cs="Arial"/>
          <w:sz w:val="24"/>
          <w:szCs w:val="24"/>
        </w:rPr>
        <w:t>A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B119AA" w:rsidRPr="00E85809">
        <w:rPr>
          <w:rFonts w:ascii="Arial" w:hAnsi="Arial" w:cs="Arial"/>
          <w:sz w:val="24"/>
          <w:szCs w:val="24"/>
        </w:rPr>
        <w:t xml:space="preserve"> S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B119AA" w:rsidRPr="00E85809">
        <w:rPr>
          <w:rFonts w:ascii="Arial" w:hAnsi="Arial" w:cs="Arial"/>
          <w:sz w:val="24"/>
          <w:szCs w:val="24"/>
        </w:rPr>
        <w:t>-R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B119AA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oświadczyła</w:t>
      </w:r>
      <w:r w:rsidR="00B119AA" w:rsidRPr="00E85809">
        <w:rPr>
          <w:rFonts w:ascii="Arial" w:hAnsi="Arial" w:cs="Arial"/>
          <w:sz w:val="24"/>
          <w:szCs w:val="24"/>
        </w:rPr>
        <w:t>, że „do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B119AA" w:rsidRPr="00E85809">
        <w:rPr>
          <w:rFonts w:ascii="Arial" w:hAnsi="Arial" w:cs="Arial"/>
          <w:sz w:val="24"/>
          <w:szCs w:val="24"/>
        </w:rPr>
        <w:t>spadku tego przychodzą ona zeznająca, nieletnia jej córka I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B119AA" w:rsidRPr="00E85809">
        <w:rPr>
          <w:rFonts w:ascii="Arial" w:hAnsi="Arial" w:cs="Arial"/>
          <w:sz w:val="24"/>
          <w:szCs w:val="24"/>
        </w:rPr>
        <w:t xml:space="preserve"> R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B119AA" w:rsidRPr="00E85809">
        <w:rPr>
          <w:rFonts w:ascii="Arial" w:hAnsi="Arial" w:cs="Arial"/>
          <w:sz w:val="24"/>
          <w:szCs w:val="24"/>
        </w:rPr>
        <w:t>, nieletnia córka zmarłego S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B119AA" w:rsidRPr="00E85809">
        <w:rPr>
          <w:rFonts w:ascii="Arial" w:hAnsi="Arial" w:cs="Arial"/>
          <w:sz w:val="24"/>
          <w:szCs w:val="24"/>
        </w:rPr>
        <w:t xml:space="preserve"> L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B119AA" w:rsidRPr="00E85809">
        <w:rPr>
          <w:rFonts w:ascii="Arial" w:hAnsi="Arial" w:cs="Arial"/>
          <w:sz w:val="24"/>
          <w:szCs w:val="24"/>
        </w:rPr>
        <w:t>M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B119AA" w:rsidRPr="00E85809">
        <w:rPr>
          <w:rFonts w:ascii="Arial" w:hAnsi="Arial" w:cs="Arial"/>
          <w:sz w:val="24"/>
          <w:szCs w:val="24"/>
        </w:rPr>
        <w:t xml:space="preserve"> M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B119AA" w:rsidRPr="00E85809">
        <w:rPr>
          <w:rFonts w:ascii="Arial" w:hAnsi="Arial" w:cs="Arial"/>
          <w:sz w:val="24"/>
          <w:szCs w:val="24"/>
        </w:rPr>
        <w:t>, oraz wdowa po zmarłym L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B119AA" w:rsidRPr="00E85809">
        <w:rPr>
          <w:rFonts w:ascii="Arial" w:hAnsi="Arial" w:cs="Arial"/>
          <w:sz w:val="24"/>
          <w:szCs w:val="24"/>
        </w:rPr>
        <w:t xml:space="preserve"> M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B119AA" w:rsidRPr="00E85809">
        <w:rPr>
          <w:rFonts w:ascii="Arial" w:hAnsi="Arial" w:cs="Arial"/>
          <w:sz w:val="24"/>
          <w:szCs w:val="24"/>
        </w:rPr>
        <w:t xml:space="preserve"> K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B119AA" w:rsidRPr="00E85809">
        <w:rPr>
          <w:rFonts w:ascii="Arial" w:hAnsi="Arial" w:cs="Arial"/>
          <w:sz w:val="24"/>
          <w:szCs w:val="24"/>
        </w:rPr>
        <w:t xml:space="preserve"> z P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B119AA" w:rsidRPr="00E85809">
        <w:rPr>
          <w:rFonts w:ascii="Arial" w:hAnsi="Arial" w:cs="Arial"/>
          <w:sz w:val="24"/>
          <w:szCs w:val="24"/>
        </w:rPr>
        <w:t xml:space="preserve"> M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B119AA" w:rsidRPr="00E85809">
        <w:rPr>
          <w:rFonts w:ascii="Arial" w:hAnsi="Arial" w:cs="Arial"/>
          <w:sz w:val="24"/>
          <w:szCs w:val="24"/>
        </w:rPr>
        <w:t>”.</w:t>
      </w:r>
      <w:r w:rsidR="00A13FCD" w:rsidRPr="00E85809">
        <w:rPr>
          <w:rFonts w:ascii="Arial" w:hAnsi="Arial" w:cs="Arial"/>
          <w:sz w:val="24"/>
          <w:szCs w:val="24"/>
        </w:rPr>
        <w:t xml:space="preserve"> Wskazanie, że w kręgu spadkobierców jest nieletnia córka I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A13FCD" w:rsidRPr="00E85809">
        <w:rPr>
          <w:rFonts w:ascii="Arial" w:hAnsi="Arial" w:cs="Arial"/>
          <w:sz w:val="24"/>
          <w:szCs w:val="24"/>
        </w:rPr>
        <w:t xml:space="preserve"> R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A13FCD" w:rsidRPr="00E85809">
        <w:rPr>
          <w:rFonts w:ascii="Arial" w:hAnsi="Arial" w:cs="Arial"/>
          <w:sz w:val="24"/>
          <w:szCs w:val="24"/>
        </w:rPr>
        <w:t xml:space="preserve"> podaje w dużą wątpliwość, czy oświadczająca A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A13FCD" w:rsidRPr="00E85809">
        <w:rPr>
          <w:rFonts w:ascii="Arial" w:hAnsi="Arial" w:cs="Arial"/>
          <w:sz w:val="24"/>
          <w:szCs w:val="24"/>
        </w:rPr>
        <w:t xml:space="preserve"> S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A13FCD" w:rsidRPr="00E85809">
        <w:rPr>
          <w:rFonts w:ascii="Arial" w:hAnsi="Arial" w:cs="Arial"/>
          <w:sz w:val="24"/>
          <w:szCs w:val="24"/>
        </w:rPr>
        <w:t>-R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A13FCD" w:rsidRPr="00E85809">
        <w:rPr>
          <w:rFonts w:ascii="Arial" w:hAnsi="Arial" w:cs="Arial"/>
          <w:sz w:val="24"/>
          <w:szCs w:val="24"/>
        </w:rPr>
        <w:t xml:space="preserve"> posiadała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A13FCD" w:rsidRPr="00E85809">
        <w:rPr>
          <w:rFonts w:ascii="Arial" w:hAnsi="Arial" w:cs="Arial"/>
          <w:sz w:val="24"/>
          <w:szCs w:val="24"/>
        </w:rPr>
        <w:t xml:space="preserve">wiedzę odpowiadającą prawdzie. Oświadczenie to może </w:t>
      </w:r>
      <w:r w:rsidR="00A13FCD" w:rsidRPr="00E85809">
        <w:rPr>
          <w:rFonts w:ascii="Arial" w:hAnsi="Arial" w:cs="Arial"/>
          <w:color w:val="2C2E2F"/>
          <w:sz w:val="24"/>
          <w:szCs w:val="24"/>
          <w:shd w:val="clear" w:color="auto" w:fill="FFFFFF"/>
        </w:rPr>
        <w:t xml:space="preserve">stanowi dowód tylko tego, że </w:t>
      </w:r>
      <w:r w:rsidR="00A13FCD" w:rsidRPr="00E85809">
        <w:rPr>
          <w:rFonts w:ascii="Arial" w:hAnsi="Arial" w:cs="Arial"/>
          <w:sz w:val="24"/>
          <w:szCs w:val="24"/>
        </w:rPr>
        <w:t>A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A13FCD" w:rsidRPr="00E85809">
        <w:rPr>
          <w:rFonts w:ascii="Arial" w:hAnsi="Arial" w:cs="Arial"/>
          <w:sz w:val="24"/>
          <w:szCs w:val="24"/>
        </w:rPr>
        <w:t xml:space="preserve"> S</w:t>
      </w:r>
      <w:r w:rsidR="00AB3247" w:rsidRPr="00E85809">
        <w:rPr>
          <w:rFonts w:ascii="Arial" w:hAnsi="Arial" w:cs="Arial"/>
          <w:sz w:val="24"/>
          <w:szCs w:val="24"/>
        </w:rPr>
        <w:t>.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A13FCD" w:rsidRPr="00E85809">
        <w:rPr>
          <w:rFonts w:ascii="Arial" w:hAnsi="Arial" w:cs="Arial"/>
          <w:sz w:val="24"/>
          <w:szCs w:val="24"/>
        </w:rPr>
        <w:t>R</w:t>
      </w:r>
      <w:r w:rsidR="00AB3247" w:rsidRPr="00E85809">
        <w:rPr>
          <w:rFonts w:ascii="Arial" w:hAnsi="Arial" w:cs="Arial"/>
          <w:sz w:val="24"/>
          <w:szCs w:val="24"/>
        </w:rPr>
        <w:t xml:space="preserve">. </w:t>
      </w:r>
      <w:r w:rsidR="00A13FCD" w:rsidRPr="00E85809">
        <w:rPr>
          <w:rFonts w:ascii="Arial" w:hAnsi="Arial" w:cs="Arial"/>
          <w:color w:val="2C2E2F"/>
          <w:sz w:val="24"/>
          <w:szCs w:val="24"/>
          <w:shd w:val="clear" w:color="auto" w:fill="FFFFFF"/>
        </w:rPr>
        <w:t>złożyła oświadczenie zawarte w dokumencie. </w:t>
      </w:r>
      <w:r w:rsidR="00A13FCD" w:rsidRPr="00E85809">
        <w:rPr>
          <w:rFonts w:ascii="Arial" w:hAnsi="Arial" w:cs="Arial"/>
          <w:sz w:val="24"/>
          <w:szCs w:val="24"/>
        </w:rPr>
        <w:t>W rezultacie poddaje to wątpliwość, czy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A13FCD" w:rsidRPr="00E85809">
        <w:rPr>
          <w:rFonts w:ascii="Arial" w:hAnsi="Arial" w:cs="Arial"/>
          <w:sz w:val="24"/>
          <w:szCs w:val="24"/>
        </w:rPr>
        <w:t>treść oświadczenia odpowiadała stanowi faktycznemu i prawnemu.</w:t>
      </w:r>
      <w:r w:rsidR="005D3760" w:rsidRPr="00E85809">
        <w:rPr>
          <w:rFonts w:ascii="Arial" w:hAnsi="Arial" w:cs="Arial"/>
          <w:sz w:val="24"/>
          <w:szCs w:val="24"/>
        </w:rPr>
        <w:t xml:space="preserve"> </w:t>
      </w:r>
      <w:r w:rsidR="00DF707D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Ponadto </w:t>
      </w:r>
      <w:r w:rsidR="00DF707D" w:rsidRPr="00E85809">
        <w:rPr>
          <w:rFonts w:ascii="Arial" w:hAnsi="Arial" w:cs="Arial"/>
          <w:sz w:val="24"/>
          <w:szCs w:val="24"/>
        </w:rPr>
        <w:t>prawo własności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DF707D" w:rsidRPr="00E85809">
        <w:rPr>
          <w:rFonts w:ascii="Arial" w:hAnsi="Arial" w:cs="Arial"/>
          <w:sz w:val="24"/>
          <w:szCs w:val="24"/>
        </w:rPr>
        <w:t xml:space="preserve">nieruchomości jest zbywalne, zatem </w:t>
      </w:r>
      <w:r w:rsidR="00A972F6" w:rsidRPr="00E85809">
        <w:rPr>
          <w:rFonts w:ascii="Arial" w:hAnsi="Arial" w:cs="Arial"/>
          <w:sz w:val="24"/>
          <w:szCs w:val="24"/>
        </w:rPr>
        <w:t xml:space="preserve">nie da się ustalić czy </w:t>
      </w:r>
      <w:r w:rsidR="00DF707D" w:rsidRPr="00E85809">
        <w:rPr>
          <w:rFonts w:ascii="Arial" w:hAnsi="Arial" w:cs="Arial"/>
          <w:sz w:val="24"/>
          <w:szCs w:val="24"/>
        </w:rPr>
        <w:t>przez przeszło dwadzieścia lat</w:t>
      </w:r>
      <w:r w:rsidR="00A972F6" w:rsidRPr="00E85809">
        <w:rPr>
          <w:rFonts w:ascii="Arial" w:hAnsi="Arial" w:cs="Arial"/>
          <w:sz w:val="24"/>
          <w:szCs w:val="24"/>
        </w:rPr>
        <w:t>,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A972F6" w:rsidRPr="00E85809">
        <w:rPr>
          <w:rFonts w:ascii="Arial" w:hAnsi="Arial" w:cs="Arial"/>
          <w:sz w:val="24"/>
          <w:szCs w:val="24"/>
        </w:rPr>
        <w:t>po</w:t>
      </w:r>
      <w:r w:rsidR="00DF707D" w:rsidRPr="00E85809">
        <w:rPr>
          <w:rFonts w:ascii="Arial" w:hAnsi="Arial" w:cs="Arial"/>
          <w:sz w:val="24"/>
          <w:szCs w:val="24"/>
        </w:rPr>
        <w:t>między złożeniem oświadczenia (1927</w:t>
      </w:r>
      <w:r w:rsidR="007B7A6D" w:rsidRPr="00E85809">
        <w:rPr>
          <w:rFonts w:ascii="Arial" w:hAnsi="Arial" w:cs="Arial"/>
          <w:sz w:val="24"/>
          <w:szCs w:val="24"/>
        </w:rPr>
        <w:t xml:space="preserve"> </w:t>
      </w:r>
      <w:r w:rsidR="00DF707D" w:rsidRPr="00E85809">
        <w:rPr>
          <w:rFonts w:ascii="Arial" w:hAnsi="Arial" w:cs="Arial"/>
          <w:sz w:val="24"/>
          <w:szCs w:val="24"/>
        </w:rPr>
        <w:t>r.)</w:t>
      </w:r>
      <w:r w:rsidR="00A972F6" w:rsidRPr="00E85809">
        <w:rPr>
          <w:rFonts w:ascii="Arial" w:hAnsi="Arial" w:cs="Arial"/>
          <w:sz w:val="24"/>
          <w:szCs w:val="24"/>
        </w:rPr>
        <w:t xml:space="preserve"> </w:t>
      </w:r>
      <w:r w:rsidR="00EA240A" w:rsidRPr="00E85809">
        <w:rPr>
          <w:rFonts w:ascii="Arial" w:hAnsi="Arial" w:cs="Arial"/>
          <w:sz w:val="24"/>
          <w:szCs w:val="24"/>
        </w:rPr>
        <w:t xml:space="preserve">a wejściem w życie </w:t>
      </w:r>
      <w:r w:rsidR="00B64DA8" w:rsidRPr="00E85809">
        <w:rPr>
          <w:rFonts w:ascii="Arial" w:hAnsi="Arial" w:cs="Arial"/>
          <w:sz w:val="24"/>
          <w:szCs w:val="24"/>
        </w:rPr>
        <w:t>D</w:t>
      </w:r>
      <w:r w:rsidR="00EA240A" w:rsidRPr="00E85809">
        <w:rPr>
          <w:rFonts w:ascii="Arial" w:hAnsi="Arial" w:cs="Arial"/>
          <w:sz w:val="24"/>
          <w:szCs w:val="24"/>
        </w:rPr>
        <w:t xml:space="preserve">ekretu </w:t>
      </w:r>
      <w:r w:rsidR="00C33C20" w:rsidRPr="00E85809">
        <w:rPr>
          <w:rFonts w:ascii="Arial" w:hAnsi="Arial" w:cs="Arial"/>
          <w:sz w:val="24"/>
          <w:szCs w:val="24"/>
        </w:rPr>
        <w:t>nie doszło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DF707D" w:rsidRPr="00E85809">
        <w:rPr>
          <w:rFonts w:ascii="Arial" w:hAnsi="Arial" w:cs="Arial"/>
          <w:sz w:val="24"/>
          <w:szCs w:val="24"/>
        </w:rPr>
        <w:t>do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DF707D" w:rsidRPr="00E85809">
        <w:rPr>
          <w:rFonts w:ascii="Arial" w:hAnsi="Arial" w:cs="Arial"/>
          <w:sz w:val="24"/>
          <w:szCs w:val="24"/>
        </w:rPr>
        <w:t xml:space="preserve">przeniesienia prawa własności. </w:t>
      </w:r>
      <w:r w:rsidR="00884D59" w:rsidRPr="00E85809">
        <w:rPr>
          <w:rFonts w:ascii="Arial" w:hAnsi="Arial" w:cs="Arial"/>
          <w:sz w:val="24"/>
          <w:szCs w:val="24"/>
        </w:rPr>
        <w:t xml:space="preserve">Zgodnie </w:t>
      </w:r>
      <w:r w:rsidR="000727E5" w:rsidRPr="00E85809">
        <w:rPr>
          <w:rFonts w:ascii="Arial" w:hAnsi="Arial" w:cs="Arial"/>
          <w:sz w:val="24"/>
          <w:szCs w:val="24"/>
        </w:rPr>
        <w:t xml:space="preserve">bowiem </w:t>
      </w:r>
      <w:r w:rsidR="00884D59" w:rsidRPr="00E85809">
        <w:rPr>
          <w:rFonts w:ascii="Arial" w:hAnsi="Arial" w:cs="Arial"/>
          <w:sz w:val="24"/>
          <w:szCs w:val="24"/>
        </w:rPr>
        <w:t>z art. 1 Dekretu</w:t>
      </w:r>
      <w:r w:rsidR="00EA240A" w:rsidRPr="00E85809">
        <w:rPr>
          <w:rFonts w:ascii="Arial" w:hAnsi="Arial" w:cs="Arial"/>
          <w:sz w:val="24"/>
          <w:szCs w:val="24"/>
        </w:rPr>
        <w:t xml:space="preserve"> w</w:t>
      </w:r>
      <w:r w:rsidR="00884D59" w:rsidRPr="00E85809">
        <w:rPr>
          <w:rFonts w:ascii="Arial" w:hAnsi="Arial" w:cs="Arial"/>
          <w:sz w:val="24"/>
          <w:szCs w:val="24"/>
        </w:rPr>
        <w:t>szelkie grunty na obszarze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884D59" w:rsidRPr="00E85809">
        <w:rPr>
          <w:rFonts w:ascii="Arial" w:hAnsi="Arial" w:cs="Arial"/>
          <w:sz w:val="24"/>
          <w:szCs w:val="24"/>
        </w:rPr>
        <w:t>m.st. Warszawy przeszły na własność gminy m.st. Warszawy z dniem wejścia w życie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B64DA8" w:rsidRPr="00E85809">
        <w:rPr>
          <w:rFonts w:ascii="Arial" w:hAnsi="Arial" w:cs="Arial"/>
          <w:sz w:val="24"/>
          <w:szCs w:val="24"/>
        </w:rPr>
        <w:t>D</w:t>
      </w:r>
      <w:r w:rsidR="00884D59" w:rsidRPr="00E85809">
        <w:rPr>
          <w:rFonts w:ascii="Arial" w:hAnsi="Arial" w:cs="Arial"/>
          <w:sz w:val="24"/>
          <w:szCs w:val="24"/>
        </w:rPr>
        <w:t>ekretu tj. z 21 listopada 1945 r., wobec czego ta data jest właściwa do ustalenia, kto był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884D59" w:rsidRPr="00E85809">
        <w:rPr>
          <w:rFonts w:ascii="Arial" w:hAnsi="Arial" w:cs="Arial"/>
          <w:sz w:val="24"/>
          <w:szCs w:val="24"/>
        </w:rPr>
        <w:t xml:space="preserve">poprzednim właścicielem nieruchomości. </w:t>
      </w:r>
      <w:r w:rsidR="001759D5" w:rsidRPr="00E85809">
        <w:rPr>
          <w:rFonts w:ascii="Arial" w:hAnsi="Arial" w:cs="Arial"/>
          <w:sz w:val="24"/>
          <w:szCs w:val="24"/>
          <w:shd w:val="clear" w:color="auto" w:fill="FFFFFF"/>
        </w:rPr>
        <w:t>Akt notarialny może potwierdzać tylk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1759D5" w:rsidRPr="00E85809">
        <w:rPr>
          <w:rFonts w:ascii="Arial" w:hAnsi="Arial" w:cs="Arial"/>
          <w:sz w:val="24"/>
          <w:szCs w:val="24"/>
          <w:shd w:val="clear" w:color="auto" w:fill="FFFFFF"/>
        </w:rPr>
        <w:t>okoliczności, które z niego wynikają a mianowicie, że K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759D5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759D5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(M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759D5" w:rsidRPr="00E85809">
        <w:rPr>
          <w:rFonts w:ascii="Arial" w:hAnsi="Arial" w:cs="Arial"/>
          <w:sz w:val="24"/>
          <w:szCs w:val="24"/>
          <w:shd w:val="clear" w:color="auto" w:fill="FFFFFF"/>
        </w:rPr>
        <w:t>) był współwłaścicielem na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759D5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dzień 17 maja 1927 r. </w:t>
      </w:r>
      <w:r w:rsidR="00954A9A" w:rsidRPr="00E85809">
        <w:rPr>
          <w:rFonts w:ascii="Arial" w:hAnsi="Arial" w:cs="Arial"/>
          <w:sz w:val="24"/>
          <w:szCs w:val="24"/>
          <w:shd w:val="clear" w:color="auto" w:fill="FFFFFF"/>
        </w:rPr>
        <w:t>Przy założeniu, że z dokumentu tego można wywieść prawo własności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54A9A" w:rsidRPr="00E85809">
        <w:rPr>
          <w:rFonts w:ascii="Arial" w:hAnsi="Arial" w:cs="Arial"/>
          <w:sz w:val="24"/>
          <w:szCs w:val="24"/>
          <w:shd w:val="clear" w:color="auto" w:fill="FFFFFF"/>
        </w:rPr>
        <w:t>K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954A9A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954A9A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(M</w:t>
      </w:r>
      <w:r w:rsidR="00AB3247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954A9A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), </w:t>
      </w:r>
      <w:r w:rsidR="009735CA" w:rsidRPr="00E85809">
        <w:rPr>
          <w:rFonts w:ascii="Arial" w:hAnsi="Arial" w:cs="Arial"/>
          <w:sz w:val="24"/>
          <w:szCs w:val="24"/>
          <w:shd w:val="clear" w:color="auto" w:fill="FFFFFF"/>
        </w:rPr>
        <w:t>implikowałoby</w:t>
      </w:r>
      <w:r w:rsidR="00954A9A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to, rozważenie przysługiwania tego prawa na współwłasność, a w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54A9A" w:rsidRPr="00E85809">
        <w:rPr>
          <w:rFonts w:ascii="Arial" w:hAnsi="Arial" w:cs="Arial"/>
          <w:sz w:val="24"/>
          <w:szCs w:val="24"/>
          <w:shd w:val="clear" w:color="auto" w:fill="FFFFFF"/>
        </w:rPr>
        <w:t>konsekwencji ustalenie innego kręgu stron postępowania dekretowego oraz innego kręgu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54A9A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osób uprawnionych do ustanowienia prawa użytkowania wieczystego. </w:t>
      </w:r>
    </w:p>
    <w:p w14:paraId="4B51DE00" w14:textId="61BA3139" w:rsidR="00D95BF8" w:rsidRPr="00E85809" w:rsidRDefault="00BB4C61" w:rsidP="00087C7C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lastRenderedPageBreak/>
        <w:t>W ocenie Komisji, z powodów wskazanych powyżej oświadczenie A</w:t>
      </w:r>
      <w:r w:rsidR="002E421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S</w:t>
      </w:r>
      <w:r w:rsidR="002E421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-R</w:t>
      </w:r>
      <w:r w:rsidR="002E421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,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nie może być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dowodem rozstrzygającym</w:t>
      </w:r>
      <w:r w:rsidRPr="00E85809">
        <w:rPr>
          <w:rFonts w:ascii="Arial" w:hAnsi="Arial" w:cs="Arial"/>
          <w:sz w:val="24"/>
          <w:szCs w:val="24"/>
        </w:rPr>
        <w:t xml:space="preserve"> w sprawie i nie może w sposób nie budzący wątpliwości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przes</w:t>
      </w:r>
      <w:r w:rsidR="000727E5" w:rsidRPr="00E85809">
        <w:rPr>
          <w:rFonts w:ascii="Arial" w:hAnsi="Arial" w:cs="Arial"/>
          <w:sz w:val="24"/>
          <w:szCs w:val="24"/>
        </w:rPr>
        <w:t>ą</w:t>
      </w:r>
      <w:r w:rsidRPr="00E85809">
        <w:rPr>
          <w:rFonts w:ascii="Arial" w:hAnsi="Arial" w:cs="Arial"/>
          <w:sz w:val="24"/>
          <w:szCs w:val="24"/>
        </w:rPr>
        <w:t>dzać, że K</w:t>
      </w:r>
      <w:r w:rsidR="002E421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2E421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(M</w:t>
      </w:r>
      <w:r w:rsidR="002E4212" w:rsidRPr="00E85809">
        <w:rPr>
          <w:rFonts w:ascii="Arial" w:hAnsi="Arial" w:cs="Arial"/>
          <w:sz w:val="24"/>
          <w:szCs w:val="24"/>
        </w:rPr>
        <w:t>.)</w:t>
      </w:r>
      <w:r w:rsidRPr="00E85809">
        <w:rPr>
          <w:rFonts w:ascii="Arial" w:hAnsi="Arial" w:cs="Arial"/>
          <w:sz w:val="24"/>
          <w:szCs w:val="24"/>
        </w:rPr>
        <w:t xml:space="preserve"> pozostawał właścicielem nieruchomości w dniu wejścia w życie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7B7A6D" w:rsidRPr="00E85809">
        <w:rPr>
          <w:rFonts w:ascii="Arial" w:hAnsi="Arial" w:cs="Arial"/>
          <w:sz w:val="24"/>
          <w:szCs w:val="24"/>
        </w:rPr>
        <w:t>D</w:t>
      </w:r>
      <w:r w:rsidRPr="00E85809">
        <w:rPr>
          <w:rFonts w:ascii="Arial" w:hAnsi="Arial" w:cs="Arial"/>
          <w:sz w:val="24"/>
          <w:szCs w:val="24"/>
        </w:rPr>
        <w:t xml:space="preserve">ekretu. </w:t>
      </w:r>
    </w:p>
    <w:p w14:paraId="06901582" w14:textId="6427D12F" w:rsidR="00D95BF8" w:rsidRPr="00E85809" w:rsidRDefault="00BB4C61" w:rsidP="00087C7C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Prezydent m.st. Warszawy </w:t>
      </w:r>
      <w:r w:rsidR="00B036D4" w:rsidRPr="00E85809">
        <w:rPr>
          <w:rFonts w:ascii="Arial" w:hAnsi="Arial" w:cs="Arial"/>
          <w:sz w:val="24"/>
          <w:szCs w:val="24"/>
          <w:shd w:val="clear" w:color="auto" w:fill="FFFFFF"/>
        </w:rPr>
        <w:t>był w posiadaniu kopii tego aktu notarialnego</w:t>
      </w:r>
      <w:r w:rsidR="007B7A6D" w:rsidRPr="00E85809">
        <w:rPr>
          <w:rFonts w:ascii="Arial" w:hAnsi="Arial" w:cs="Arial"/>
          <w:sz w:val="24"/>
          <w:szCs w:val="24"/>
          <w:shd w:val="clear" w:color="auto" w:fill="FFFFFF"/>
        </w:rPr>
        <w:t>, j</w:t>
      </w:r>
      <w:r w:rsidR="00B036D4" w:rsidRPr="00E85809">
        <w:rPr>
          <w:rFonts w:ascii="Arial" w:hAnsi="Arial" w:cs="Arial"/>
          <w:sz w:val="24"/>
          <w:szCs w:val="24"/>
          <w:shd w:val="clear" w:color="auto" w:fill="FFFFFF"/>
        </w:rPr>
        <w:t>ednakże nie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036D4" w:rsidRPr="00E85809">
        <w:rPr>
          <w:rFonts w:ascii="Arial" w:hAnsi="Arial" w:cs="Arial"/>
          <w:sz w:val="24"/>
          <w:szCs w:val="24"/>
          <w:shd w:val="clear" w:color="auto" w:fill="FFFFFF"/>
        </w:rPr>
        <w:t>dokonał oceny tego dokumentu</w:t>
      </w:r>
      <w:r w:rsidR="00AA50A9" w:rsidRPr="00E85809">
        <w:rPr>
          <w:rFonts w:ascii="Arial" w:hAnsi="Arial" w:cs="Arial"/>
          <w:sz w:val="24"/>
          <w:szCs w:val="24"/>
          <w:shd w:val="clear" w:color="auto" w:fill="FFFFFF"/>
        </w:rPr>
        <w:t>, co w ocenie Komisji, świadczy jedynie o tym, że też organ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A50A9" w:rsidRPr="00E85809">
        <w:rPr>
          <w:rFonts w:ascii="Arial" w:hAnsi="Arial" w:cs="Arial"/>
          <w:sz w:val="24"/>
          <w:szCs w:val="24"/>
          <w:shd w:val="clear" w:color="auto" w:fill="FFFFFF"/>
        </w:rPr>
        <w:t>nie postrzegał tego oświadczenia, jak</w:t>
      </w:r>
      <w:r w:rsidR="006C094F" w:rsidRPr="00E85809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AA50A9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dowodu przesądzającego o własności </w:t>
      </w:r>
      <w:r w:rsidR="006D6F48" w:rsidRPr="00E85809">
        <w:rPr>
          <w:rFonts w:ascii="Arial" w:hAnsi="Arial" w:cs="Arial"/>
          <w:sz w:val="24"/>
          <w:szCs w:val="24"/>
          <w:shd w:val="clear" w:color="auto" w:fill="FFFFFF"/>
        </w:rPr>
        <w:t>Konstantego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D6F48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Millera (Müllera) do przedmiotowej nieruchomości. </w:t>
      </w:r>
    </w:p>
    <w:p w14:paraId="1FDEB2CB" w14:textId="77777777" w:rsidR="00067BE2" w:rsidRPr="00E85809" w:rsidRDefault="006C094F" w:rsidP="00087C7C">
      <w:pPr>
        <w:spacing w:after="0" w:line="360" w:lineRule="auto"/>
        <w:rPr>
          <w:rStyle w:val="FontStyle27"/>
          <w:rFonts w:ascii="Arial" w:hAnsi="Arial" w:cs="Arial"/>
          <w:color w:val="FF0000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Wypada w tym miejscu przypomnieć, że w procesie rozpoznawania wniosku dekretowego,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</w:rPr>
        <w:t>procedura</w:t>
      </w:r>
      <w:r w:rsidR="009A0C70" w:rsidRPr="00E85809">
        <w:rPr>
          <w:rFonts w:ascii="Arial" w:eastAsia="Times New Roman" w:hAnsi="Arial" w:cs="Arial"/>
          <w:sz w:val="24"/>
          <w:szCs w:val="24"/>
        </w:rPr>
        <w:t xml:space="preserve"> legitymowania się tytułem prawnorzeczowym do nieruchomości wymagała</w:t>
      </w:r>
      <w:r w:rsidR="00067BE2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="009A0C70" w:rsidRPr="00E85809">
        <w:rPr>
          <w:rFonts w:ascii="Arial" w:eastAsia="Times New Roman" w:hAnsi="Arial" w:cs="Arial"/>
          <w:sz w:val="24"/>
          <w:szCs w:val="24"/>
        </w:rPr>
        <w:t xml:space="preserve">przedłożenia </w:t>
      </w:r>
      <w:r w:rsidR="009A0C70" w:rsidRPr="00E85809">
        <w:rPr>
          <w:rFonts w:ascii="Arial" w:hAnsi="Arial" w:cs="Arial"/>
          <w:sz w:val="24"/>
          <w:szCs w:val="24"/>
        </w:rPr>
        <w:t xml:space="preserve">stosownego dokumentu z księgi hipotecznej. </w:t>
      </w:r>
      <w:r w:rsidR="009A0C70" w:rsidRPr="00E85809">
        <w:rPr>
          <w:rFonts w:ascii="Arial" w:eastAsia="Times New Roman" w:hAnsi="Arial" w:cs="Arial"/>
          <w:sz w:val="24"/>
          <w:szCs w:val="24"/>
        </w:rPr>
        <w:t xml:space="preserve">W </w:t>
      </w:r>
      <w:r w:rsidR="009A0C70" w:rsidRPr="00E85809">
        <w:rPr>
          <w:rFonts w:ascii="Arial" w:hAnsi="Arial" w:cs="Arial"/>
          <w:sz w:val="24"/>
          <w:szCs w:val="24"/>
        </w:rPr>
        <w:t>dacie wejścia w życie Dekretu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9A0C70" w:rsidRPr="00E85809">
        <w:rPr>
          <w:rFonts w:ascii="Arial" w:hAnsi="Arial" w:cs="Arial"/>
          <w:sz w:val="24"/>
          <w:szCs w:val="24"/>
        </w:rPr>
        <w:t>na terenie m.st. Warszawy obowiązywał Kodeks Napoleona oraz ustawa - Prawo o ustaleniu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9A0C70" w:rsidRPr="00E85809">
        <w:rPr>
          <w:rFonts w:ascii="Arial" w:hAnsi="Arial" w:cs="Arial"/>
          <w:sz w:val="24"/>
          <w:szCs w:val="24"/>
        </w:rPr>
        <w:t>własności dóbr nieruchomych, o przywilejach i hipotekach z dnia 21 maja 1818 r. prawo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9A0C70" w:rsidRPr="00E85809">
        <w:rPr>
          <w:rFonts w:ascii="Arial" w:hAnsi="Arial" w:cs="Arial"/>
          <w:sz w:val="24"/>
          <w:szCs w:val="24"/>
        </w:rPr>
        <w:t>o ustaleniu własności dóbr nieruchomych, o przywilejach (w brzmieniu nadanym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9A0C70" w:rsidRPr="00E85809">
        <w:rPr>
          <w:rFonts w:ascii="Arial" w:hAnsi="Arial" w:cs="Arial"/>
          <w:sz w:val="24"/>
          <w:szCs w:val="24"/>
        </w:rPr>
        <w:t>rozporządzeniem Komisarza Generalnego Ziem Wschodnich z dnia 3 sierpnia 1919 r. - Dz.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9A0C70" w:rsidRPr="00E85809">
        <w:rPr>
          <w:rFonts w:ascii="Arial" w:hAnsi="Arial" w:cs="Arial"/>
          <w:sz w:val="24"/>
          <w:szCs w:val="24"/>
        </w:rPr>
        <w:t>U. RP z 1928 r. Nr 53, poz. 510, dalej: „Prawo hipoteczne z 1818 r.”) w zakresie regulacji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9A0C70" w:rsidRPr="00E85809">
        <w:rPr>
          <w:rFonts w:ascii="Arial" w:hAnsi="Arial" w:cs="Arial"/>
          <w:sz w:val="24"/>
          <w:szCs w:val="24"/>
        </w:rPr>
        <w:t xml:space="preserve">stosunków prawnorzeczowych. Dotychczasowy właściciel mógł udowodnić swe </w:t>
      </w:r>
      <w:r w:rsidR="009735CA" w:rsidRPr="00E85809">
        <w:rPr>
          <w:rFonts w:ascii="Arial" w:hAnsi="Arial" w:cs="Arial"/>
          <w:sz w:val="24"/>
          <w:szCs w:val="24"/>
        </w:rPr>
        <w:t>prawa</w:t>
      </w:r>
      <w:r w:rsidR="009A0C70" w:rsidRPr="00E85809">
        <w:rPr>
          <w:rFonts w:ascii="Arial" w:hAnsi="Arial" w:cs="Arial"/>
          <w:sz w:val="24"/>
          <w:szCs w:val="24"/>
        </w:rPr>
        <w:t xml:space="preserve"> jako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9A0C70" w:rsidRPr="00E85809">
        <w:rPr>
          <w:rFonts w:ascii="Arial" w:hAnsi="Arial" w:cs="Arial"/>
          <w:sz w:val="24"/>
          <w:szCs w:val="24"/>
        </w:rPr>
        <w:t>strona,</w:t>
      </w:r>
      <w:r w:rsidR="00B64DA8" w:rsidRPr="00E85809">
        <w:rPr>
          <w:rFonts w:ascii="Arial" w:hAnsi="Arial" w:cs="Arial"/>
          <w:sz w:val="24"/>
          <w:szCs w:val="24"/>
        </w:rPr>
        <w:t xml:space="preserve"> </w:t>
      </w:r>
      <w:r w:rsidR="009A0C70" w:rsidRPr="00E85809">
        <w:rPr>
          <w:rFonts w:ascii="Arial" w:hAnsi="Arial" w:cs="Arial"/>
          <w:sz w:val="24"/>
          <w:szCs w:val="24"/>
        </w:rPr>
        <w:t>w postępowaniu dekretowym przez złożenie stosownego dokumentu z księgi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9A0C70" w:rsidRPr="00E85809">
        <w:rPr>
          <w:rFonts w:ascii="Arial" w:hAnsi="Arial" w:cs="Arial"/>
          <w:sz w:val="24"/>
          <w:szCs w:val="24"/>
        </w:rPr>
        <w:t>hipotecznej (świadectwa wystawionego przez Wydział Hipoteczny Sądu Okręgowego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9A0C70" w:rsidRPr="00E85809">
        <w:rPr>
          <w:rFonts w:ascii="Arial" w:hAnsi="Arial" w:cs="Arial"/>
          <w:sz w:val="24"/>
          <w:szCs w:val="24"/>
        </w:rPr>
        <w:t>w Warszawie)</w:t>
      </w:r>
      <w:r w:rsidR="00BB4C61" w:rsidRPr="00E85809">
        <w:rPr>
          <w:rFonts w:ascii="Arial" w:hAnsi="Arial" w:cs="Arial"/>
          <w:sz w:val="24"/>
          <w:szCs w:val="24"/>
        </w:rPr>
        <w:t xml:space="preserve">. </w:t>
      </w:r>
      <w:r w:rsidR="006B17DC" w:rsidRPr="00E85809">
        <w:rPr>
          <w:rFonts w:ascii="Arial" w:hAnsi="Arial" w:cs="Arial"/>
          <w:sz w:val="24"/>
          <w:szCs w:val="24"/>
          <w:shd w:val="clear" w:color="auto" w:fill="FFFFFF"/>
        </w:rPr>
        <w:t>L</w:t>
      </w:r>
      <w:r w:rsidR="002E4212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6B17DC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 w:rsidR="002E4212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6B17DC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K</w:t>
      </w:r>
      <w:r w:rsidR="002E4212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6B17DC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 w:rsidR="002E4212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6B17DC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(M</w:t>
      </w:r>
      <w:r w:rsidR="002E4212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6B17DC" w:rsidRPr="00E85809">
        <w:rPr>
          <w:rFonts w:ascii="Arial" w:hAnsi="Arial" w:cs="Arial"/>
          <w:sz w:val="24"/>
          <w:szCs w:val="24"/>
          <w:shd w:val="clear" w:color="auto" w:fill="FFFFFF"/>
        </w:rPr>
        <w:t>), która złożyła wniosek o przyznanie prawa wieczystej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B17DC" w:rsidRPr="00E85809">
        <w:rPr>
          <w:rFonts w:ascii="Arial" w:hAnsi="Arial" w:cs="Arial"/>
          <w:sz w:val="24"/>
          <w:szCs w:val="24"/>
          <w:shd w:val="clear" w:color="auto" w:fill="FFFFFF"/>
        </w:rPr>
        <w:t>dzierżawy, nie przedłożyła żadnego dokumentu</w:t>
      </w:r>
      <w:r w:rsidR="005D57E1" w:rsidRPr="00E8580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6B17DC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z którego </w:t>
      </w:r>
      <w:r w:rsidR="009735CA" w:rsidRPr="00E85809">
        <w:rPr>
          <w:rFonts w:ascii="Arial" w:hAnsi="Arial" w:cs="Arial"/>
          <w:sz w:val="24"/>
          <w:szCs w:val="24"/>
          <w:shd w:val="clear" w:color="auto" w:fill="FFFFFF"/>
        </w:rPr>
        <w:t>wynikałoby</w:t>
      </w:r>
      <w:r w:rsidR="006B17DC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kto jest właścicielem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B17DC" w:rsidRPr="00E85809">
        <w:rPr>
          <w:rFonts w:ascii="Arial" w:hAnsi="Arial" w:cs="Arial"/>
          <w:sz w:val="24"/>
          <w:szCs w:val="24"/>
          <w:shd w:val="clear" w:color="auto" w:fill="FFFFFF"/>
        </w:rPr>
        <w:t>nieruchomości, w szczególności dokumentu wskazującego na przysługiwanie tego prawa jej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B17DC" w:rsidRPr="00E85809">
        <w:rPr>
          <w:rFonts w:ascii="Arial" w:hAnsi="Arial" w:cs="Arial"/>
          <w:sz w:val="24"/>
          <w:szCs w:val="24"/>
          <w:shd w:val="clear" w:color="auto" w:fill="FFFFFF"/>
        </w:rPr>
        <w:t>lub jej zmarłemu mężowi K</w:t>
      </w:r>
      <w:r w:rsidR="002E4212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6B17DC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 w:rsidR="002E4212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6B17DC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(M</w:t>
      </w:r>
      <w:r w:rsidR="002E4212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6B17DC" w:rsidRPr="00E85809">
        <w:rPr>
          <w:rFonts w:ascii="Arial" w:hAnsi="Arial" w:cs="Arial"/>
          <w:sz w:val="24"/>
          <w:szCs w:val="24"/>
          <w:shd w:val="clear" w:color="auto" w:fill="FFFFFF"/>
        </w:rPr>
        <w:t>). Wręcz przeciwnie do wniosku dekretowego załączyła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B17DC" w:rsidRPr="00E85809">
        <w:rPr>
          <w:rStyle w:val="FontStyle27"/>
          <w:rFonts w:ascii="Arial" w:hAnsi="Arial" w:cs="Arial"/>
          <w:sz w:val="24"/>
          <w:szCs w:val="24"/>
        </w:rPr>
        <w:t>zaświadczeniem Sądu Grodzkiego w Warszawie z dnia 14 lutego 1949 r. Nr Dz. 457/49</w:t>
      </w:r>
      <w:r w:rsidR="00067BE2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6B17DC" w:rsidRPr="00E85809">
        <w:rPr>
          <w:rStyle w:val="FontStyle27"/>
          <w:rFonts w:ascii="Arial" w:hAnsi="Arial" w:cs="Arial"/>
          <w:sz w:val="24"/>
          <w:szCs w:val="24"/>
        </w:rPr>
        <w:t>według stanu na dzień 14 lutego 1949 r., które wskazuje, że księgi hipotecznej nieruchomości</w:t>
      </w:r>
      <w:r w:rsidR="00067BE2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6B17DC" w:rsidRPr="00E85809">
        <w:rPr>
          <w:rStyle w:val="FontStyle27"/>
          <w:rFonts w:ascii="Arial" w:hAnsi="Arial" w:cs="Arial"/>
          <w:sz w:val="24"/>
          <w:szCs w:val="24"/>
        </w:rPr>
        <w:t>pod nazwą „Nieruchomość Warszawska Nr hip.W-818” nie odnaleziono w archiwum, wobec</w:t>
      </w:r>
      <w:r w:rsidR="00067BE2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6B17DC" w:rsidRPr="00E85809">
        <w:rPr>
          <w:rStyle w:val="FontStyle27"/>
          <w:rFonts w:ascii="Arial" w:hAnsi="Arial" w:cs="Arial"/>
          <w:sz w:val="24"/>
          <w:szCs w:val="24"/>
        </w:rPr>
        <w:t xml:space="preserve">czego zaświadczenie hipoteczne z księgi wydane być nie może. </w:t>
      </w:r>
    </w:p>
    <w:p w14:paraId="22FC29F0" w14:textId="77777777" w:rsidR="00067BE2" w:rsidRPr="00E85809" w:rsidRDefault="009A0C70" w:rsidP="00087C7C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E85809">
        <w:rPr>
          <w:rFonts w:ascii="Arial" w:hAnsi="Arial" w:cs="Arial"/>
          <w:sz w:val="24"/>
          <w:szCs w:val="24"/>
          <w:shd w:val="clear" w:color="auto" w:fill="FFFFFF"/>
        </w:rPr>
        <w:t>Okolicznością dodatkowo przesadzająca o tym, że nieruchomość miała nieznanego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właściciela jest fakt wystąpienia</w:t>
      </w:r>
      <w:r w:rsidR="009931F3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30DC3" w:rsidRPr="00E85809">
        <w:rPr>
          <w:rFonts w:ascii="Arial" w:hAnsi="Arial" w:cs="Arial"/>
          <w:sz w:val="24"/>
          <w:szCs w:val="24"/>
          <w:shd w:val="clear" w:color="auto" w:fill="FFFFFF"/>
        </w:rPr>
        <w:t>z p</w:t>
      </w:r>
      <w:r w:rsidR="00330DC3" w:rsidRPr="00E85809">
        <w:rPr>
          <w:rFonts w:ascii="Arial" w:hAnsi="Arial" w:cs="Arial"/>
          <w:sz w:val="24"/>
          <w:szCs w:val="24"/>
        </w:rPr>
        <w:t>o</w:t>
      </w:r>
      <w:r w:rsidR="009931F3" w:rsidRPr="00E85809">
        <w:rPr>
          <w:rFonts w:ascii="Arial" w:hAnsi="Arial" w:cs="Arial"/>
          <w:sz w:val="24"/>
          <w:szCs w:val="24"/>
        </w:rPr>
        <w:t xml:space="preserve">wództwem </w:t>
      </w:r>
      <w:r w:rsidR="00330DC3" w:rsidRPr="00E85809">
        <w:rPr>
          <w:rFonts w:ascii="Arial" w:hAnsi="Arial" w:cs="Arial"/>
          <w:sz w:val="24"/>
          <w:szCs w:val="24"/>
        </w:rPr>
        <w:t>o ustalenie właściciela nieruchomości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330DC3" w:rsidRPr="00E85809">
        <w:rPr>
          <w:rStyle w:val="FontStyle27"/>
          <w:rFonts w:ascii="Arial" w:hAnsi="Arial" w:cs="Arial"/>
          <w:sz w:val="24"/>
          <w:szCs w:val="24"/>
        </w:rPr>
        <w:t xml:space="preserve">„Kolonia Mokotów 100 A”, nr </w:t>
      </w:r>
      <w:proofErr w:type="spellStart"/>
      <w:r w:rsidR="00330DC3" w:rsidRPr="00E85809">
        <w:rPr>
          <w:rStyle w:val="FontStyle27"/>
          <w:rFonts w:ascii="Arial" w:hAnsi="Arial" w:cs="Arial"/>
          <w:sz w:val="24"/>
          <w:szCs w:val="24"/>
        </w:rPr>
        <w:t>inw</w:t>
      </w:r>
      <w:proofErr w:type="spellEnd"/>
      <w:r w:rsidR="00330DC3" w:rsidRPr="00E85809">
        <w:rPr>
          <w:rStyle w:val="FontStyle27"/>
          <w:rFonts w:ascii="Arial" w:hAnsi="Arial" w:cs="Arial"/>
          <w:sz w:val="24"/>
          <w:szCs w:val="24"/>
        </w:rPr>
        <w:t>.</w:t>
      </w:r>
      <w:r w:rsidR="009735CA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330DC3" w:rsidRPr="00E85809">
        <w:rPr>
          <w:rStyle w:val="FontStyle27"/>
          <w:rFonts w:ascii="Arial" w:hAnsi="Arial" w:cs="Arial"/>
          <w:sz w:val="24"/>
          <w:szCs w:val="24"/>
        </w:rPr>
        <w:t xml:space="preserve">W-818. Miało to miejsce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przed wydaniem decyzji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31B81" w:rsidRPr="00E85809">
        <w:rPr>
          <w:rFonts w:ascii="Arial" w:hAnsi="Arial" w:cs="Arial"/>
          <w:sz w:val="24"/>
          <w:szCs w:val="24"/>
          <w:shd w:val="clear" w:color="auto" w:fill="FFFFFF"/>
        </w:rPr>
        <w:t>reprywatyzacyjnej</w:t>
      </w:r>
      <w:r w:rsidR="00B9141C" w:rsidRPr="00E85809">
        <w:rPr>
          <w:rFonts w:ascii="Arial" w:hAnsi="Arial" w:cs="Arial"/>
          <w:sz w:val="24"/>
          <w:szCs w:val="24"/>
          <w:shd w:val="clear" w:color="auto" w:fill="FFFFFF"/>
        </w:rPr>
        <w:t>, w</w:t>
      </w:r>
      <w:r w:rsidR="00B9141C" w:rsidRPr="00E85809">
        <w:rPr>
          <w:rStyle w:val="FontStyle27"/>
          <w:rFonts w:ascii="Arial" w:hAnsi="Arial" w:cs="Arial"/>
          <w:sz w:val="24"/>
          <w:szCs w:val="24"/>
        </w:rPr>
        <w:t>niosek złożony 15 listopada 2006 r. do Sądu Rejonowego dla</w:t>
      </w:r>
      <w:r w:rsidR="00067BE2" w:rsidRPr="00E85809">
        <w:rPr>
          <w:rStyle w:val="FontStyle27"/>
          <w:rFonts w:ascii="Arial" w:hAnsi="Arial" w:cs="Arial"/>
          <w:sz w:val="24"/>
          <w:szCs w:val="24"/>
        </w:rPr>
        <w:t xml:space="preserve">  </w:t>
      </w:r>
      <w:r w:rsidR="00B9141C" w:rsidRPr="00E85809">
        <w:rPr>
          <w:rStyle w:val="FontStyle27"/>
          <w:rFonts w:ascii="Arial" w:hAnsi="Arial" w:cs="Arial"/>
          <w:sz w:val="24"/>
          <w:szCs w:val="24"/>
        </w:rPr>
        <w:t xml:space="preserve">Warszawy-Mokotowa w Warszawie XVI Wydział Cywilny i zarejestrowany pod sygn. </w:t>
      </w:r>
      <w:r w:rsidR="00B9141C" w:rsidRPr="00E85809">
        <w:rPr>
          <w:rStyle w:val="FontStyle27"/>
          <w:rFonts w:ascii="Arial" w:hAnsi="Arial" w:cs="Arial"/>
          <w:sz w:val="24"/>
          <w:szCs w:val="24"/>
        </w:rPr>
        <w:lastRenderedPageBreak/>
        <w:t>akt</w:t>
      </w:r>
      <w:r w:rsidR="00067BE2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B9141C" w:rsidRPr="00E85809">
        <w:rPr>
          <w:rStyle w:val="FontStyle27"/>
          <w:rFonts w:ascii="Arial" w:hAnsi="Arial" w:cs="Arial"/>
          <w:sz w:val="24"/>
          <w:szCs w:val="24"/>
        </w:rPr>
        <w:t xml:space="preserve">XVI C 85/07. Z pozwem wystąpił </w:t>
      </w:r>
      <w:r w:rsidR="009B0C98" w:rsidRPr="00E85809">
        <w:rPr>
          <w:rStyle w:val="FontStyle27"/>
          <w:rFonts w:ascii="Arial" w:hAnsi="Arial" w:cs="Arial"/>
          <w:sz w:val="24"/>
          <w:szCs w:val="24"/>
        </w:rPr>
        <w:t>P</w:t>
      </w:r>
      <w:r w:rsidR="002E4212" w:rsidRPr="00E85809">
        <w:rPr>
          <w:rStyle w:val="FontStyle27"/>
          <w:rFonts w:ascii="Arial" w:hAnsi="Arial" w:cs="Arial"/>
          <w:sz w:val="24"/>
          <w:szCs w:val="24"/>
        </w:rPr>
        <w:t>.</w:t>
      </w:r>
      <w:r w:rsidR="009B0C98" w:rsidRPr="00E85809">
        <w:rPr>
          <w:rStyle w:val="FontStyle27"/>
          <w:rFonts w:ascii="Arial" w:hAnsi="Arial" w:cs="Arial"/>
          <w:sz w:val="24"/>
          <w:szCs w:val="24"/>
        </w:rPr>
        <w:t xml:space="preserve"> G</w:t>
      </w:r>
      <w:r w:rsidR="002E4212" w:rsidRPr="00E85809">
        <w:rPr>
          <w:rStyle w:val="FontStyle27"/>
          <w:rFonts w:ascii="Arial" w:hAnsi="Arial" w:cs="Arial"/>
          <w:sz w:val="24"/>
          <w:szCs w:val="24"/>
        </w:rPr>
        <w:t>.</w:t>
      </w:r>
      <w:r w:rsidR="009B0C98" w:rsidRPr="00E85809">
        <w:rPr>
          <w:rStyle w:val="FontStyle27"/>
          <w:rFonts w:ascii="Arial" w:hAnsi="Arial" w:cs="Arial"/>
          <w:sz w:val="24"/>
          <w:szCs w:val="24"/>
        </w:rPr>
        <w:t xml:space="preserve"> - spadkobierca </w:t>
      </w:r>
      <w:r w:rsidR="0060482D" w:rsidRPr="00E85809">
        <w:rPr>
          <w:rFonts w:ascii="Arial" w:hAnsi="Arial" w:cs="Arial"/>
          <w:sz w:val="24"/>
          <w:szCs w:val="24"/>
          <w:shd w:val="clear" w:color="auto" w:fill="FFFFFF"/>
        </w:rPr>
        <w:t>K</w:t>
      </w:r>
      <w:r w:rsidR="002E4212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60482D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 w:rsidR="002E4212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60482D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B0C98" w:rsidRPr="00E85809">
        <w:rPr>
          <w:rStyle w:val="FontStyle27"/>
          <w:rFonts w:ascii="Arial" w:hAnsi="Arial" w:cs="Arial"/>
          <w:sz w:val="24"/>
          <w:szCs w:val="24"/>
        </w:rPr>
        <w:t>i beneficjent decyzji</w:t>
      </w:r>
      <w:r w:rsidR="00067BE2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9B0C98" w:rsidRPr="00E85809">
        <w:rPr>
          <w:rStyle w:val="FontStyle27"/>
          <w:rFonts w:ascii="Arial" w:hAnsi="Arial" w:cs="Arial"/>
          <w:sz w:val="24"/>
          <w:szCs w:val="24"/>
        </w:rPr>
        <w:t>reprywatyzacyjnej</w:t>
      </w:r>
      <w:r w:rsidR="00B9141C" w:rsidRPr="00E85809">
        <w:rPr>
          <w:rStyle w:val="FontStyle27"/>
          <w:rFonts w:ascii="Arial" w:hAnsi="Arial" w:cs="Arial"/>
          <w:sz w:val="24"/>
          <w:szCs w:val="24"/>
        </w:rPr>
        <w:t xml:space="preserve">. </w:t>
      </w:r>
      <w:r w:rsidR="009B0C98" w:rsidRPr="00E85809">
        <w:rPr>
          <w:rStyle w:val="FontStyle27"/>
          <w:rFonts w:ascii="Arial" w:hAnsi="Arial" w:cs="Arial"/>
          <w:sz w:val="24"/>
          <w:szCs w:val="24"/>
        </w:rPr>
        <w:t xml:space="preserve">Postanowieniem z dnia 7 maja 2007 r. Sąd odrzucił pozew </w:t>
      </w:r>
      <w:r w:rsidR="00B9141C" w:rsidRPr="00E85809">
        <w:rPr>
          <w:rStyle w:val="FontStyle27"/>
          <w:rFonts w:ascii="Arial" w:hAnsi="Arial" w:cs="Arial"/>
          <w:sz w:val="24"/>
          <w:szCs w:val="24"/>
        </w:rPr>
        <w:t>na podstawie</w:t>
      </w:r>
      <w:r w:rsidR="00067BE2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B9141C" w:rsidRPr="00E85809">
        <w:rPr>
          <w:rStyle w:val="FontStyle27"/>
          <w:rFonts w:ascii="Arial" w:hAnsi="Arial" w:cs="Arial"/>
          <w:sz w:val="24"/>
          <w:szCs w:val="24"/>
        </w:rPr>
        <w:t xml:space="preserve">art. 199 § 1 pkt 3 k.p.c. </w:t>
      </w:r>
      <w:r w:rsidR="009B0C98" w:rsidRPr="00E85809">
        <w:rPr>
          <w:rStyle w:val="FontStyle27"/>
          <w:rFonts w:ascii="Arial" w:hAnsi="Arial" w:cs="Arial"/>
          <w:sz w:val="24"/>
          <w:szCs w:val="24"/>
        </w:rPr>
        <w:t>wobec braku zdolności sądowej strony pozwanej tj. Wydziału Ksiąg</w:t>
      </w:r>
      <w:r w:rsidR="00067BE2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9B0C98" w:rsidRPr="00E85809">
        <w:rPr>
          <w:rStyle w:val="FontStyle27"/>
          <w:rFonts w:ascii="Arial" w:hAnsi="Arial" w:cs="Arial"/>
          <w:sz w:val="24"/>
          <w:szCs w:val="24"/>
        </w:rPr>
        <w:t>Wieczystych Sądu Rejonowego dla Warszawy Mokotowa</w:t>
      </w:r>
      <w:r w:rsidR="009735CA" w:rsidRPr="00E85809">
        <w:rPr>
          <w:rStyle w:val="FontStyle27"/>
          <w:rFonts w:ascii="Arial" w:hAnsi="Arial" w:cs="Arial"/>
          <w:sz w:val="24"/>
          <w:szCs w:val="24"/>
        </w:rPr>
        <w:t xml:space="preserve"> w Warszawie</w:t>
      </w:r>
      <w:r w:rsidR="009B0C98" w:rsidRPr="00E85809">
        <w:rPr>
          <w:rStyle w:val="FontStyle27"/>
          <w:rFonts w:ascii="Arial" w:hAnsi="Arial" w:cs="Arial"/>
          <w:sz w:val="24"/>
          <w:szCs w:val="24"/>
        </w:rPr>
        <w:t>.</w:t>
      </w:r>
      <w:r w:rsidR="002D1293" w:rsidRPr="00E85809">
        <w:rPr>
          <w:rStyle w:val="FontStyle27"/>
          <w:rFonts w:ascii="Arial" w:hAnsi="Arial" w:cs="Arial"/>
          <w:sz w:val="24"/>
          <w:szCs w:val="24"/>
        </w:rPr>
        <w:t xml:space="preserve"> Sprawa nie</w:t>
      </w:r>
      <w:r w:rsidR="00067BE2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2D1293" w:rsidRPr="00E85809">
        <w:rPr>
          <w:rStyle w:val="FontStyle27"/>
          <w:rFonts w:ascii="Arial" w:hAnsi="Arial" w:cs="Arial"/>
          <w:sz w:val="24"/>
          <w:szCs w:val="24"/>
        </w:rPr>
        <w:t>zakończyła się wydaniem merytorycznego orzeczenia, mimo to</w:t>
      </w:r>
      <w:r w:rsidR="00BA10D1" w:rsidRPr="00E85809">
        <w:rPr>
          <w:rStyle w:val="FontStyle27"/>
          <w:rFonts w:ascii="Arial" w:hAnsi="Arial" w:cs="Arial"/>
          <w:sz w:val="24"/>
          <w:szCs w:val="24"/>
        </w:rPr>
        <w:t xml:space="preserve"> - </w:t>
      </w:r>
      <w:r w:rsidR="002D1293" w:rsidRPr="00E85809">
        <w:rPr>
          <w:rStyle w:val="FontStyle27"/>
          <w:rFonts w:ascii="Arial" w:hAnsi="Arial" w:cs="Arial"/>
          <w:sz w:val="24"/>
          <w:szCs w:val="24"/>
        </w:rPr>
        <w:t xml:space="preserve">okoliczność </w:t>
      </w:r>
      <w:r w:rsidR="00BA10D1" w:rsidRPr="00E85809">
        <w:rPr>
          <w:rFonts w:ascii="Arial" w:hAnsi="Arial" w:cs="Arial"/>
          <w:sz w:val="24"/>
          <w:szCs w:val="24"/>
          <w:shd w:val="clear" w:color="auto" w:fill="FFFFFF"/>
        </w:rPr>
        <w:t>wystąpienia z p</w:t>
      </w:r>
      <w:r w:rsidR="00BA10D1" w:rsidRPr="00E85809">
        <w:rPr>
          <w:rFonts w:ascii="Arial" w:hAnsi="Arial" w:cs="Arial"/>
          <w:sz w:val="24"/>
          <w:szCs w:val="24"/>
        </w:rPr>
        <w:t xml:space="preserve">owództwem o ustalenie właściciela - </w:t>
      </w:r>
      <w:r w:rsidR="002D1293" w:rsidRPr="00E85809">
        <w:rPr>
          <w:rStyle w:val="FontStyle27"/>
          <w:rFonts w:ascii="Arial" w:hAnsi="Arial" w:cs="Arial"/>
          <w:sz w:val="24"/>
          <w:szCs w:val="24"/>
        </w:rPr>
        <w:t xml:space="preserve">powinna wzbudzić </w:t>
      </w:r>
      <w:r w:rsidR="009735CA" w:rsidRPr="00E85809">
        <w:rPr>
          <w:rStyle w:val="FontStyle27"/>
          <w:rFonts w:ascii="Arial" w:hAnsi="Arial" w:cs="Arial"/>
          <w:sz w:val="24"/>
          <w:szCs w:val="24"/>
        </w:rPr>
        <w:t>wątpliwości organu</w:t>
      </w:r>
      <w:r w:rsidR="002D1293" w:rsidRPr="00E85809">
        <w:rPr>
          <w:rStyle w:val="FontStyle27"/>
          <w:rFonts w:ascii="Arial" w:hAnsi="Arial" w:cs="Arial"/>
          <w:sz w:val="24"/>
          <w:szCs w:val="24"/>
        </w:rPr>
        <w:t xml:space="preserve"> co do istnienia</w:t>
      </w:r>
      <w:r w:rsidR="00067BE2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2D1293" w:rsidRPr="00E85809">
        <w:rPr>
          <w:rStyle w:val="FontStyle27"/>
          <w:rFonts w:ascii="Arial" w:hAnsi="Arial" w:cs="Arial"/>
          <w:sz w:val="24"/>
          <w:szCs w:val="24"/>
        </w:rPr>
        <w:t xml:space="preserve">prawa własności w dacie wejścia w życie </w:t>
      </w:r>
      <w:r w:rsidR="00BA10D1" w:rsidRPr="00E85809">
        <w:rPr>
          <w:rStyle w:val="FontStyle27"/>
          <w:rFonts w:ascii="Arial" w:hAnsi="Arial" w:cs="Arial"/>
          <w:sz w:val="24"/>
          <w:szCs w:val="24"/>
        </w:rPr>
        <w:t>D</w:t>
      </w:r>
      <w:r w:rsidR="002D1293" w:rsidRPr="00E85809">
        <w:rPr>
          <w:rStyle w:val="FontStyle27"/>
          <w:rFonts w:ascii="Arial" w:hAnsi="Arial" w:cs="Arial"/>
          <w:sz w:val="24"/>
          <w:szCs w:val="24"/>
        </w:rPr>
        <w:t>ekretu, a tym samym wątpliwości czy wystąpiła</w:t>
      </w:r>
      <w:r w:rsidR="00067BE2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2D1293" w:rsidRPr="00E85809">
        <w:rPr>
          <w:rStyle w:val="FontStyle27"/>
          <w:rFonts w:ascii="Arial" w:hAnsi="Arial" w:cs="Arial"/>
          <w:sz w:val="24"/>
          <w:szCs w:val="24"/>
        </w:rPr>
        <w:t xml:space="preserve">przesłanka pozytywna do przyznania prawa użytkowania wieczystego. </w:t>
      </w:r>
      <w:r w:rsidR="00D67318" w:rsidRPr="00E85809">
        <w:rPr>
          <w:rFonts w:ascii="Arial" w:hAnsi="Arial" w:cs="Arial"/>
          <w:sz w:val="24"/>
          <w:szCs w:val="24"/>
          <w:shd w:val="clear" w:color="auto" w:fill="FFFFFF"/>
        </w:rPr>
        <w:t>Organ był w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67318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posiadaniu kopii </w:t>
      </w:r>
      <w:r w:rsidR="009931F3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tegoż pozwu </w:t>
      </w:r>
      <w:r w:rsidR="00A13A95" w:rsidRPr="00E85809">
        <w:rPr>
          <w:rFonts w:ascii="Arial" w:hAnsi="Arial" w:cs="Arial"/>
          <w:sz w:val="24"/>
          <w:szCs w:val="24"/>
          <w:shd w:val="clear" w:color="auto" w:fill="FFFFFF"/>
        </w:rPr>
        <w:t>o ustalenie</w:t>
      </w:r>
      <w:r w:rsidR="00D67318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9931F3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67318" w:rsidRPr="00E85809">
        <w:rPr>
          <w:rFonts w:ascii="Arial" w:hAnsi="Arial" w:cs="Arial"/>
          <w:sz w:val="24"/>
          <w:szCs w:val="24"/>
          <w:shd w:val="clear" w:color="auto" w:fill="FFFFFF"/>
        </w:rPr>
        <w:t>Jednakże nie dokonał oceny tego dokumentu, jego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67318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przydatności dla </w:t>
      </w:r>
      <w:r w:rsidR="009735CA" w:rsidRPr="00E85809">
        <w:rPr>
          <w:rFonts w:ascii="Arial" w:hAnsi="Arial" w:cs="Arial"/>
          <w:sz w:val="24"/>
          <w:szCs w:val="24"/>
          <w:shd w:val="clear" w:color="auto" w:fill="FFFFFF"/>
        </w:rPr>
        <w:t>postępowania</w:t>
      </w:r>
      <w:r w:rsidR="00D67318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ani nie przeprowadził analizy wniosków, które z niego płyną.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13A95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Jeśli z art. 7, art. 77, art. 80 k.p.a. </w:t>
      </w:r>
      <w:r w:rsidR="00A039EE" w:rsidRPr="00E85809">
        <w:rPr>
          <w:rFonts w:ascii="Arial" w:hAnsi="Arial" w:cs="Arial"/>
          <w:sz w:val="24"/>
          <w:szCs w:val="24"/>
          <w:shd w:val="clear" w:color="auto" w:fill="FFFFFF"/>
        </w:rPr>
        <w:t>wynika</w:t>
      </w:r>
      <w:r w:rsidR="00C87E7F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039E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obowiązek </w:t>
      </w:r>
      <w:r w:rsidR="00C87E7F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organu </w:t>
      </w:r>
      <w:r w:rsidR="00A13A95" w:rsidRPr="00E85809">
        <w:rPr>
          <w:rFonts w:ascii="Arial" w:hAnsi="Arial" w:cs="Arial"/>
          <w:sz w:val="24"/>
          <w:szCs w:val="24"/>
          <w:shd w:val="clear" w:color="auto" w:fill="FFFFFF"/>
        </w:rPr>
        <w:t>rozpatrze</w:t>
      </w:r>
      <w:r w:rsidR="00A039E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nia </w:t>
      </w:r>
      <w:r w:rsidR="00A13A95" w:rsidRPr="00E85809">
        <w:rPr>
          <w:rFonts w:ascii="Arial" w:hAnsi="Arial" w:cs="Arial"/>
          <w:sz w:val="24"/>
          <w:szCs w:val="24"/>
          <w:shd w:val="clear" w:color="auto" w:fill="FFFFFF"/>
        </w:rPr>
        <w:t>cał</w:t>
      </w:r>
      <w:r w:rsidR="00A039E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ego </w:t>
      </w:r>
      <w:r w:rsidR="00A13A95" w:rsidRPr="00E85809">
        <w:rPr>
          <w:rFonts w:ascii="Arial" w:hAnsi="Arial" w:cs="Arial"/>
          <w:sz w:val="24"/>
          <w:szCs w:val="24"/>
          <w:shd w:val="clear" w:color="auto" w:fill="FFFFFF"/>
        </w:rPr>
        <w:t>materiał</w:t>
      </w:r>
      <w:r w:rsidR="00A039E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u </w:t>
      </w:r>
      <w:r w:rsidR="00A13A95" w:rsidRPr="00E85809">
        <w:rPr>
          <w:rFonts w:ascii="Arial" w:hAnsi="Arial" w:cs="Arial"/>
          <w:sz w:val="24"/>
          <w:szCs w:val="24"/>
          <w:shd w:val="clear" w:color="auto" w:fill="FFFFFF"/>
        </w:rPr>
        <w:t>dowodow</w:t>
      </w:r>
      <w:r w:rsidR="00A039EE" w:rsidRPr="00E85809">
        <w:rPr>
          <w:rFonts w:ascii="Arial" w:hAnsi="Arial" w:cs="Arial"/>
          <w:sz w:val="24"/>
          <w:szCs w:val="24"/>
          <w:shd w:val="clear" w:color="auto" w:fill="FFFFFF"/>
        </w:rPr>
        <w:t>ego, a organ tego nie uczynił</w:t>
      </w:r>
      <w:r w:rsidR="00B64DA8" w:rsidRPr="00E8580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A039E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to </w:t>
      </w:r>
      <w:r w:rsidR="00D67318" w:rsidRPr="00E85809">
        <w:rPr>
          <w:rFonts w:ascii="Arial" w:hAnsi="Arial" w:cs="Arial"/>
          <w:sz w:val="24"/>
          <w:szCs w:val="24"/>
          <w:shd w:val="clear" w:color="auto" w:fill="FFFFFF"/>
        </w:rPr>
        <w:t>narusz</w:t>
      </w:r>
      <w:r w:rsidR="00A039EE" w:rsidRPr="00E85809">
        <w:rPr>
          <w:rFonts w:ascii="Arial" w:hAnsi="Arial" w:cs="Arial"/>
          <w:sz w:val="24"/>
          <w:szCs w:val="24"/>
          <w:shd w:val="clear" w:color="auto" w:fill="FFFFFF"/>
        </w:rPr>
        <w:t>ył ww. przepisy.</w:t>
      </w:r>
    </w:p>
    <w:p w14:paraId="1ED84F42" w14:textId="77777777" w:rsidR="00067BE2" w:rsidRPr="00E85809" w:rsidRDefault="00347D94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eastAsia="Times New Roman" w:hAnsi="Arial" w:cs="Arial"/>
          <w:sz w:val="24"/>
          <w:szCs w:val="24"/>
        </w:rPr>
        <w:t xml:space="preserve">De facto </w:t>
      </w:r>
      <w:r w:rsidR="009735CA" w:rsidRPr="00E85809">
        <w:rPr>
          <w:rFonts w:ascii="Arial" w:eastAsia="Times New Roman" w:hAnsi="Arial" w:cs="Arial"/>
          <w:sz w:val="24"/>
          <w:szCs w:val="24"/>
        </w:rPr>
        <w:t xml:space="preserve">Prezydent m.st. Warszawy </w:t>
      </w:r>
      <w:r w:rsidRPr="00E85809">
        <w:rPr>
          <w:rFonts w:ascii="Arial" w:eastAsia="Times New Roman" w:hAnsi="Arial" w:cs="Arial"/>
          <w:sz w:val="24"/>
          <w:szCs w:val="24"/>
        </w:rPr>
        <w:t xml:space="preserve">także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kwestionował uprawnienia K</w:t>
      </w:r>
      <w:r w:rsidR="002E4212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 w:rsidR="002E4212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A039E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(M</w:t>
      </w:r>
      <w:r w:rsidR="002E4212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A039E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do gruntu</w:t>
      </w:r>
      <w:r w:rsidR="00067BE2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</w:rPr>
        <w:t>hip.:</w:t>
      </w:r>
      <w:r w:rsidR="00A039EE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</w:rPr>
        <w:t xml:space="preserve">Kolonia </w:t>
      </w:r>
      <w:r w:rsidR="00EE616E" w:rsidRPr="00E85809">
        <w:rPr>
          <w:rFonts w:ascii="Arial" w:eastAsia="Times New Roman" w:hAnsi="Arial" w:cs="Arial"/>
          <w:sz w:val="24"/>
          <w:szCs w:val="24"/>
        </w:rPr>
        <w:t xml:space="preserve">(Osada) </w:t>
      </w:r>
      <w:r w:rsidRPr="00E85809">
        <w:rPr>
          <w:rFonts w:ascii="Arial" w:eastAsia="Times New Roman" w:hAnsi="Arial" w:cs="Arial"/>
          <w:sz w:val="24"/>
          <w:szCs w:val="24"/>
        </w:rPr>
        <w:t>Mokotów A Nr 100 W 8-818,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skoro wzywał strony postępowania do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przedstawienia zaświadczenia z ww. księgi hipotecznej, a w przypadku zaginięcia księgi o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w</w:t>
      </w:r>
      <w:r w:rsidR="005D57E1" w:rsidRPr="00E85809">
        <w:rPr>
          <w:rFonts w:ascii="Arial" w:hAnsi="Arial" w:cs="Arial"/>
          <w:sz w:val="24"/>
          <w:szCs w:val="24"/>
          <w:shd w:val="clear" w:color="auto" w:fill="FFFFFF"/>
        </w:rPr>
        <w:t>y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stąpienie do sądu cywilnego o wydanie wyroku ustalającego właściciela nieruchomości,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czy </w:t>
      </w:r>
      <w:r w:rsidR="005D57E1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w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końcu w</w:t>
      </w:r>
      <w:r w:rsidR="005D57E1" w:rsidRPr="00E85809"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zwał do </w:t>
      </w:r>
      <w:r w:rsidRPr="00E85809">
        <w:rPr>
          <w:rFonts w:ascii="Arial" w:eastAsia="Times New Roman" w:hAnsi="Arial" w:cs="Arial"/>
          <w:sz w:val="24"/>
          <w:szCs w:val="24"/>
        </w:rPr>
        <w:t>dokumentu potwierdzającego prawo własności K</w:t>
      </w:r>
      <w:r w:rsidR="002E4212" w:rsidRPr="00E85809">
        <w:rPr>
          <w:rFonts w:ascii="Arial" w:eastAsia="Times New Roman" w:hAnsi="Arial" w:cs="Arial"/>
          <w:sz w:val="24"/>
          <w:szCs w:val="24"/>
        </w:rPr>
        <w:t>.</w:t>
      </w:r>
      <w:r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="00A039EE" w:rsidRPr="00E85809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2E4212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A039E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(M</w:t>
      </w:r>
      <w:r w:rsidR="002E4212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A039E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)  </w:t>
      </w:r>
      <w:r w:rsidRPr="00E85809">
        <w:rPr>
          <w:rFonts w:ascii="Arial" w:eastAsia="Times New Roman" w:hAnsi="Arial" w:cs="Arial"/>
          <w:sz w:val="24"/>
          <w:szCs w:val="24"/>
        </w:rPr>
        <w:t>do działki</w:t>
      </w:r>
      <w:r w:rsidR="00067BE2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</w:rPr>
        <w:t xml:space="preserve">na dzień wejścia w życie </w:t>
      </w:r>
      <w:r w:rsidR="00A039EE" w:rsidRPr="00E85809">
        <w:rPr>
          <w:rFonts w:ascii="Arial" w:eastAsia="Times New Roman" w:hAnsi="Arial" w:cs="Arial"/>
          <w:sz w:val="24"/>
          <w:szCs w:val="24"/>
        </w:rPr>
        <w:t>D</w:t>
      </w:r>
      <w:r w:rsidRPr="00E85809">
        <w:rPr>
          <w:rFonts w:ascii="Arial" w:eastAsia="Times New Roman" w:hAnsi="Arial" w:cs="Arial"/>
          <w:sz w:val="24"/>
          <w:szCs w:val="24"/>
        </w:rPr>
        <w:t xml:space="preserve">ekretu. </w:t>
      </w:r>
      <w:r w:rsidR="00EE616E" w:rsidRPr="00E85809">
        <w:rPr>
          <w:rFonts w:ascii="Arial" w:eastAsia="Times New Roman" w:hAnsi="Arial" w:cs="Arial"/>
          <w:sz w:val="24"/>
          <w:szCs w:val="24"/>
        </w:rPr>
        <w:t>Pełnomocnik s</w:t>
      </w:r>
      <w:r w:rsidRPr="00E85809">
        <w:rPr>
          <w:rFonts w:ascii="Arial" w:eastAsia="Times New Roman" w:hAnsi="Arial" w:cs="Arial"/>
          <w:sz w:val="24"/>
          <w:szCs w:val="24"/>
        </w:rPr>
        <w:t>tron postępowania</w:t>
      </w:r>
      <w:r w:rsidR="00EE616E" w:rsidRPr="00E85809">
        <w:rPr>
          <w:rFonts w:ascii="Arial" w:eastAsia="Times New Roman" w:hAnsi="Arial" w:cs="Arial"/>
          <w:sz w:val="24"/>
          <w:szCs w:val="24"/>
        </w:rPr>
        <w:t xml:space="preserve"> (P</w:t>
      </w:r>
      <w:r w:rsidR="002E4212" w:rsidRPr="00E85809">
        <w:rPr>
          <w:rFonts w:ascii="Arial" w:eastAsia="Times New Roman" w:hAnsi="Arial" w:cs="Arial"/>
          <w:sz w:val="24"/>
          <w:szCs w:val="24"/>
        </w:rPr>
        <w:t>.</w:t>
      </w:r>
      <w:r w:rsidR="00EE616E" w:rsidRPr="00E85809">
        <w:rPr>
          <w:rFonts w:ascii="Arial" w:eastAsia="Times New Roman" w:hAnsi="Arial" w:cs="Arial"/>
          <w:sz w:val="24"/>
          <w:szCs w:val="24"/>
        </w:rPr>
        <w:t xml:space="preserve"> G</w:t>
      </w:r>
      <w:r w:rsidR="002E4212" w:rsidRPr="00E85809">
        <w:rPr>
          <w:rFonts w:ascii="Arial" w:eastAsia="Times New Roman" w:hAnsi="Arial" w:cs="Arial"/>
          <w:sz w:val="24"/>
          <w:szCs w:val="24"/>
        </w:rPr>
        <w:t>.</w:t>
      </w:r>
      <w:r w:rsidR="00EE616E" w:rsidRPr="00E85809">
        <w:rPr>
          <w:rFonts w:ascii="Arial" w:eastAsia="Times New Roman" w:hAnsi="Arial" w:cs="Arial"/>
          <w:sz w:val="24"/>
          <w:szCs w:val="24"/>
        </w:rPr>
        <w:t>, H</w:t>
      </w:r>
      <w:r w:rsidR="002E4212" w:rsidRPr="00E85809">
        <w:rPr>
          <w:rFonts w:ascii="Arial" w:eastAsia="Times New Roman" w:hAnsi="Arial" w:cs="Arial"/>
          <w:sz w:val="24"/>
          <w:szCs w:val="24"/>
        </w:rPr>
        <w:t>.</w:t>
      </w:r>
      <w:r w:rsidR="00EE616E" w:rsidRPr="00E85809">
        <w:rPr>
          <w:rFonts w:ascii="Arial" w:eastAsia="Times New Roman" w:hAnsi="Arial" w:cs="Arial"/>
          <w:sz w:val="24"/>
          <w:szCs w:val="24"/>
        </w:rPr>
        <w:t xml:space="preserve"> G</w:t>
      </w:r>
      <w:r w:rsidR="002E4212" w:rsidRPr="00E85809">
        <w:rPr>
          <w:rFonts w:ascii="Arial" w:eastAsia="Times New Roman" w:hAnsi="Arial" w:cs="Arial"/>
          <w:sz w:val="24"/>
          <w:szCs w:val="24"/>
        </w:rPr>
        <w:t>.</w:t>
      </w:r>
      <w:r w:rsidR="00EE616E" w:rsidRPr="00E85809">
        <w:rPr>
          <w:rFonts w:ascii="Arial" w:eastAsia="Times New Roman" w:hAnsi="Arial" w:cs="Arial"/>
          <w:sz w:val="24"/>
          <w:szCs w:val="24"/>
        </w:rPr>
        <w:t>, S</w:t>
      </w:r>
      <w:r w:rsidR="002E4212" w:rsidRPr="00E85809">
        <w:rPr>
          <w:rFonts w:ascii="Arial" w:eastAsia="Times New Roman" w:hAnsi="Arial" w:cs="Arial"/>
          <w:sz w:val="24"/>
          <w:szCs w:val="24"/>
        </w:rPr>
        <w:t>.</w:t>
      </w:r>
      <w:r w:rsidR="00EE616E" w:rsidRPr="00E85809">
        <w:rPr>
          <w:rFonts w:ascii="Arial" w:eastAsia="Times New Roman" w:hAnsi="Arial" w:cs="Arial"/>
          <w:sz w:val="24"/>
          <w:szCs w:val="24"/>
        </w:rPr>
        <w:t xml:space="preserve"> G</w:t>
      </w:r>
      <w:r w:rsidR="002E4212" w:rsidRPr="00E85809">
        <w:rPr>
          <w:rFonts w:ascii="Arial" w:eastAsia="Times New Roman" w:hAnsi="Arial" w:cs="Arial"/>
          <w:sz w:val="24"/>
          <w:szCs w:val="24"/>
        </w:rPr>
        <w:t>.)</w:t>
      </w:r>
      <w:r w:rsidRPr="00E85809">
        <w:rPr>
          <w:rFonts w:ascii="Arial" w:eastAsia="Times New Roman" w:hAnsi="Arial" w:cs="Arial"/>
          <w:sz w:val="24"/>
          <w:szCs w:val="24"/>
        </w:rPr>
        <w:t xml:space="preserve"> w</w:t>
      </w:r>
      <w:r w:rsidR="00067BE2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</w:rPr>
        <w:t xml:space="preserve">odpowiedzi na wezwanie </w:t>
      </w:r>
      <w:r w:rsidR="00152C89" w:rsidRPr="00E85809">
        <w:rPr>
          <w:rFonts w:ascii="Arial" w:eastAsia="Times New Roman" w:hAnsi="Arial" w:cs="Arial"/>
          <w:sz w:val="24"/>
          <w:szCs w:val="24"/>
        </w:rPr>
        <w:t>nie przedłożył żadnego dokumentu potwierdzającego prawo</w:t>
      </w:r>
      <w:r w:rsidR="00067BE2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="00152C89" w:rsidRPr="00E85809">
        <w:rPr>
          <w:rFonts w:ascii="Arial" w:eastAsia="Times New Roman" w:hAnsi="Arial" w:cs="Arial"/>
          <w:sz w:val="24"/>
          <w:szCs w:val="24"/>
        </w:rPr>
        <w:t>własności K</w:t>
      </w:r>
      <w:r w:rsidR="002E4212" w:rsidRPr="00E85809">
        <w:rPr>
          <w:rFonts w:ascii="Arial" w:eastAsia="Times New Roman" w:hAnsi="Arial" w:cs="Arial"/>
          <w:sz w:val="24"/>
          <w:szCs w:val="24"/>
        </w:rPr>
        <w:t>.</w:t>
      </w:r>
      <w:r w:rsidR="00152C89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="009A0C70" w:rsidRPr="00E85809">
        <w:rPr>
          <w:rFonts w:ascii="Arial" w:eastAsia="Times New Roman" w:hAnsi="Arial" w:cs="Arial"/>
          <w:sz w:val="24"/>
          <w:szCs w:val="24"/>
        </w:rPr>
        <w:t>M</w:t>
      </w:r>
      <w:r w:rsidR="002E4212" w:rsidRPr="00E85809">
        <w:rPr>
          <w:rFonts w:ascii="Arial" w:eastAsia="Times New Roman" w:hAnsi="Arial" w:cs="Arial"/>
          <w:sz w:val="24"/>
          <w:szCs w:val="24"/>
        </w:rPr>
        <w:t>.</w:t>
      </w:r>
      <w:r w:rsidR="009A0C70" w:rsidRPr="00E85809">
        <w:rPr>
          <w:rFonts w:ascii="Arial" w:eastAsia="Times New Roman" w:hAnsi="Arial" w:cs="Arial"/>
          <w:sz w:val="24"/>
          <w:szCs w:val="24"/>
        </w:rPr>
        <w:t xml:space="preserve"> (</w:t>
      </w:r>
      <w:r w:rsidR="00152C89" w:rsidRPr="00E85809">
        <w:rPr>
          <w:rFonts w:ascii="Arial" w:eastAsia="Times New Roman" w:hAnsi="Arial" w:cs="Arial"/>
          <w:sz w:val="24"/>
          <w:szCs w:val="24"/>
        </w:rPr>
        <w:t>M</w:t>
      </w:r>
      <w:r w:rsidR="002E4212" w:rsidRPr="00E85809">
        <w:rPr>
          <w:rFonts w:ascii="Arial" w:eastAsia="Times New Roman" w:hAnsi="Arial" w:cs="Arial"/>
          <w:sz w:val="24"/>
          <w:szCs w:val="24"/>
        </w:rPr>
        <w:t>.</w:t>
      </w:r>
      <w:r w:rsidR="009A0C70" w:rsidRPr="00E85809">
        <w:rPr>
          <w:rFonts w:ascii="Arial" w:eastAsia="Times New Roman" w:hAnsi="Arial" w:cs="Arial"/>
          <w:sz w:val="24"/>
          <w:szCs w:val="24"/>
        </w:rPr>
        <w:t>)</w:t>
      </w:r>
      <w:r w:rsidR="00152C89" w:rsidRPr="00E85809">
        <w:rPr>
          <w:rFonts w:ascii="Arial" w:eastAsia="Times New Roman" w:hAnsi="Arial" w:cs="Arial"/>
          <w:sz w:val="24"/>
          <w:szCs w:val="24"/>
        </w:rPr>
        <w:t xml:space="preserve"> do działki</w:t>
      </w:r>
      <w:r w:rsidR="00EE616E" w:rsidRPr="00E85809">
        <w:rPr>
          <w:rFonts w:ascii="Arial" w:eastAsia="Times New Roman" w:hAnsi="Arial" w:cs="Arial"/>
          <w:sz w:val="24"/>
          <w:szCs w:val="24"/>
        </w:rPr>
        <w:t xml:space="preserve">, </w:t>
      </w:r>
      <w:r w:rsidR="00152C89" w:rsidRPr="00E85809">
        <w:rPr>
          <w:rFonts w:ascii="Arial" w:eastAsia="Times New Roman" w:hAnsi="Arial" w:cs="Arial"/>
          <w:sz w:val="24"/>
          <w:szCs w:val="24"/>
        </w:rPr>
        <w:t xml:space="preserve">a </w:t>
      </w:r>
      <w:r w:rsidRPr="00E85809">
        <w:rPr>
          <w:rFonts w:ascii="Arial" w:eastAsia="Times New Roman" w:hAnsi="Arial" w:cs="Arial"/>
          <w:sz w:val="24"/>
          <w:szCs w:val="24"/>
        </w:rPr>
        <w:t>przedłożył jedynie zaświadczenie sądu</w:t>
      </w:r>
      <w:r w:rsidR="00067BE2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</w:rPr>
        <w:t>wieczystoksięgowego o braku księgi hipotecznej. Zauważyć należy, że organ miał</w:t>
      </w:r>
      <w:r w:rsidR="00067BE2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</w:rPr>
        <w:t>wątpliwości co do właściciela parę lat po uzyskaniu rze</w:t>
      </w:r>
      <w:r w:rsidR="00607FA8" w:rsidRPr="00E85809">
        <w:rPr>
          <w:rFonts w:ascii="Arial" w:eastAsia="Times New Roman" w:hAnsi="Arial" w:cs="Arial"/>
          <w:sz w:val="24"/>
          <w:szCs w:val="24"/>
        </w:rPr>
        <w:t xml:space="preserve">czonego </w:t>
      </w:r>
      <w:r w:rsidRPr="00E85809">
        <w:rPr>
          <w:rFonts w:ascii="Arial" w:eastAsia="Times New Roman" w:hAnsi="Arial" w:cs="Arial"/>
          <w:sz w:val="24"/>
          <w:szCs w:val="24"/>
        </w:rPr>
        <w:t xml:space="preserve">zaświadczenia z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dnia 22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listopada 2000 r. L.dz. 2238/00</w:t>
      </w:r>
      <w:r w:rsidR="00152049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(którego brak jest w aktach reprywatyzacyjnych)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, skoro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</w:rPr>
        <w:t xml:space="preserve">wzywał strony do wykazania </w:t>
      </w:r>
      <w:r w:rsidR="006977E7" w:rsidRPr="00E85809">
        <w:rPr>
          <w:rFonts w:ascii="Arial" w:eastAsia="Times New Roman" w:hAnsi="Arial" w:cs="Arial"/>
          <w:sz w:val="24"/>
          <w:szCs w:val="24"/>
        </w:rPr>
        <w:t xml:space="preserve">prawa </w:t>
      </w:r>
      <w:r w:rsidRPr="00E85809">
        <w:rPr>
          <w:rFonts w:ascii="Arial" w:eastAsia="Times New Roman" w:hAnsi="Arial" w:cs="Arial"/>
          <w:sz w:val="24"/>
          <w:szCs w:val="24"/>
        </w:rPr>
        <w:t>wła</w:t>
      </w:r>
      <w:r w:rsidR="006977E7" w:rsidRPr="00E85809">
        <w:rPr>
          <w:rFonts w:ascii="Arial" w:eastAsia="Times New Roman" w:hAnsi="Arial" w:cs="Arial"/>
          <w:sz w:val="24"/>
          <w:szCs w:val="24"/>
        </w:rPr>
        <w:t xml:space="preserve">sności </w:t>
      </w:r>
      <w:r w:rsidRPr="00E85809">
        <w:rPr>
          <w:rFonts w:ascii="Arial" w:eastAsia="Times New Roman" w:hAnsi="Arial" w:cs="Arial"/>
          <w:sz w:val="24"/>
          <w:szCs w:val="24"/>
        </w:rPr>
        <w:t xml:space="preserve">w </w:t>
      </w:r>
      <w:r w:rsidR="009735CA" w:rsidRPr="00E85809">
        <w:rPr>
          <w:rFonts w:ascii="Arial" w:eastAsia="Times New Roman" w:hAnsi="Arial" w:cs="Arial"/>
          <w:sz w:val="24"/>
          <w:szCs w:val="24"/>
        </w:rPr>
        <w:t xml:space="preserve">dniu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21</w:t>
      </w:r>
      <w:r w:rsidR="005D57E1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marca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2006</w:t>
      </w:r>
      <w:r w:rsidRPr="00E85809">
        <w:rPr>
          <w:rFonts w:ascii="Arial" w:eastAsia="Times New Roman" w:hAnsi="Arial" w:cs="Arial"/>
          <w:sz w:val="24"/>
          <w:szCs w:val="24"/>
        </w:rPr>
        <w:t xml:space="preserve"> r. i 11 maja 2012 r.</w:t>
      </w:r>
      <w:r w:rsidR="00067BE2" w:rsidRPr="00E85809">
        <w:rPr>
          <w:rFonts w:ascii="Arial" w:eastAsia="Times New Roman" w:hAnsi="Arial" w:cs="Arial"/>
          <w:sz w:val="24"/>
          <w:szCs w:val="24"/>
        </w:rPr>
        <w:t xml:space="preserve"> </w:t>
      </w:r>
      <w:r w:rsidR="00FE7513" w:rsidRPr="00E85809">
        <w:rPr>
          <w:rFonts w:ascii="Arial" w:hAnsi="Arial" w:cs="Arial"/>
          <w:sz w:val="24"/>
          <w:szCs w:val="24"/>
        </w:rPr>
        <w:t xml:space="preserve">Jednocześnie należy zwrócić uwagę, że w </w:t>
      </w:r>
      <w:r w:rsidR="00152049" w:rsidRPr="00E85809">
        <w:rPr>
          <w:rFonts w:ascii="Arial" w:hAnsi="Arial" w:cs="Arial"/>
          <w:sz w:val="24"/>
          <w:szCs w:val="24"/>
        </w:rPr>
        <w:t xml:space="preserve">całych </w:t>
      </w:r>
      <w:r w:rsidR="00FE7513" w:rsidRPr="00E85809">
        <w:rPr>
          <w:rFonts w:ascii="Arial" w:hAnsi="Arial" w:cs="Arial"/>
          <w:sz w:val="24"/>
          <w:szCs w:val="24"/>
        </w:rPr>
        <w:t>aktach reprywatyzacyjnych znajdują się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FE7513" w:rsidRPr="00E85809">
        <w:rPr>
          <w:rFonts w:ascii="Arial" w:hAnsi="Arial" w:cs="Arial"/>
          <w:sz w:val="24"/>
          <w:szCs w:val="24"/>
        </w:rPr>
        <w:t>liczne dokumenty, z których jednoznacznie wynika, że własność przedmiotowej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FE7513" w:rsidRPr="00E85809">
        <w:rPr>
          <w:rFonts w:ascii="Arial" w:hAnsi="Arial" w:cs="Arial"/>
          <w:sz w:val="24"/>
          <w:szCs w:val="24"/>
        </w:rPr>
        <w:t>nieruchomości nie została w żaden sposób udowodniona przez spadkobierców K</w:t>
      </w:r>
      <w:r w:rsidR="002E4212" w:rsidRPr="00E85809">
        <w:rPr>
          <w:rFonts w:ascii="Arial" w:hAnsi="Arial" w:cs="Arial"/>
          <w:sz w:val="24"/>
          <w:szCs w:val="24"/>
        </w:rPr>
        <w:t>.</w:t>
      </w:r>
      <w:r w:rsidR="00FE7513" w:rsidRPr="00E85809">
        <w:rPr>
          <w:rFonts w:ascii="Arial" w:hAnsi="Arial" w:cs="Arial"/>
          <w:sz w:val="24"/>
          <w:szCs w:val="24"/>
        </w:rPr>
        <w:t xml:space="preserve"> M</w:t>
      </w:r>
      <w:r w:rsidR="002E4212" w:rsidRPr="00E85809">
        <w:rPr>
          <w:rFonts w:ascii="Arial" w:hAnsi="Arial" w:cs="Arial"/>
          <w:sz w:val="24"/>
          <w:szCs w:val="24"/>
        </w:rPr>
        <w:t>.</w:t>
      </w:r>
      <w:r w:rsidR="00FE7513" w:rsidRPr="00E85809">
        <w:rPr>
          <w:rFonts w:ascii="Arial" w:hAnsi="Arial" w:cs="Arial"/>
          <w:sz w:val="24"/>
          <w:szCs w:val="24"/>
        </w:rPr>
        <w:t xml:space="preserve"> (M</w:t>
      </w:r>
      <w:r w:rsidR="002E4212" w:rsidRPr="00E85809">
        <w:rPr>
          <w:rFonts w:ascii="Arial" w:hAnsi="Arial" w:cs="Arial"/>
          <w:sz w:val="24"/>
          <w:szCs w:val="24"/>
        </w:rPr>
        <w:t>.</w:t>
      </w:r>
      <w:r w:rsidR="00FE7513" w:rsidRPr="00E85809">
        <w:rPr>
          <w:rFonts w:ascii="Arial" w:hAnsi="Arial" w:cs="Arial"/>
          <w:sz w:val="24"/>
          <w:szCs w:val="24"/>
        </w:rPr>
        <w:t>), co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="00FE7513" w:rsidRPr="00E85809">
        <w:rPr>
          <w:rFonts w:ascii="Arial" w:hAnsi="Arial" w:cs="Arial"/>
          <w:sz w:val="24"/>
          <w:szCs w:val="24"/>
        </w:rPr>
        <w:t>ewidentnie świadczy</w:t>
      </w:r>
      <w:r w:rsidR="00152049" w:rsidRPr="00E85809">
        <w:rPr>
          <w:rFonts w:ascii="Arial" w:hAnsi="Arial" w:cs="Arial"/>
          <w:sz w:val="24"/>
          <w:szCs w:val="24"/>
        </w:rPr>
        <w:t xml:space="preserve"> o nie </w:t>
      </w:r>
      <w:r w:rsidR="00FE7513" w:rsidRPr="00E85809">
        <w:rPr>
          <w:rFonts w:ascii="Arial" w:hAnsi="Arial" w:cs="Arial"/>
          <w:sz w:val="24"/>
          <w:szCs w:val="24"/>
        </w:rPr>
        <w:t>spełnieniu przesłanki z art. 7 Dekretu.</w:t>
      </w:r>
      <w:bookmarkStart w:id="16" w:name="_Hlk105592533"/>
    </w:p>
    <w:p w14:paraId="73B7A1A0" w14:textId="77777777" w:rsidR="00067BE2" w:rsidRPr="00E85809" w:rsidRDefault="00D95BF8" w:rsidP="00087C7C">
      <w:pPr>
        <w:spacing w:after="0" w:line="360" w:lineRule="auto"/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E85809">
        <w:rPr>
          <w:rFonts w:ascii="Arial" w:hAnsi="Arial" w:cs="Arial"/>
          <w:sz w:val="24"/>
          <w:szCs w:val="24"/>
          <w:shd w:val="clear" w:color="auto" w:fill="FFFFFF"/>
        </w:rPr>
        <w:t>Wątpliwości w zakresie tego, których gruntów warszawskich K</w:t>
      </w:r>
      <w:r w:rsidR="00391F15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 w:rsidR="00391F15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(M</w:t>
      </w:r>
      <w:r w:rsidR="00391F15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) był właścicielem na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datę wejścia z życie Dekretu potęgują dwa inne dokumenty zgromadzone w sprawie.  A</w:t>
      </w:r>
      <w:r w:rsidR="00391F15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R</w:t>
      </w:r>
      <w:r w:rsidR="00391F15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w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1947 r. wystąpiła do sądu o ustalenie kuratora dla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lastRenderedPageBreak/>
        <w:t>swej siostry S</w:t>
      </w:r>
      <w:r w:rsidR="00391F15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G</w:t>
      </w:r>
      <w:r w:rsidR="00391F15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spadkobierczyni po K</w:t>
      </w:r>
      <w:r w:rsidR="00391F15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391F15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. We wniosku wskazała, że wraz z siostrą są spadkobierczyniami majątku pod nazwą hip.: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Kolonia N 12 Adamów we wsi Siedlce rejestru hipotecznego W-7. Także </w:t>
      </w:r>
      <w:r w:rsidRPr="00E85809">
        <w:rPr>
          <w:rFonts w:ascii="Arial" w:eastAsia="SimSun" w:hAnsi="Arial" w:cs="Arial"/>
          <w:kern w:val="1"/>
          <w:sz w:val="24"/>
          <w:szCs w:val="24"/>
        </w:rPr>
        <w:t>I</w:t>
      </w:r>
      <w:r w:rsidR="00391F15" w:rsidRPr="00E85809">
        <w:rPr>
          <w:rFonts w:ascii="Arial" w:eastAsia="SimSun" w:hAnsi="Arial" w:cs="Arial"/>
          <w:kern w:val="1"/>
          <w:sz w:val="24"/>
          <w:szCs w:val="24"/>
        </w:rPr>
        <w:t>.</w:t>
      </w:r>
      <w:r w:rsidRPr="00E85809">
        <w:rPr>
          <w:rFonts w:ascii="Arial" w:eastAsia="SimSun" w:hAnsi="Arial" w:cs="Arial"/>
          <w:kern w:val="1"/>
          <w:sz w:val="24"/>
          <w:szCs w:val="24"/>
        </w:rPr>
        <w:t xml:space="preserve"> R</w:t>
      </w:r>
      <w:r w:rsidR="00391F15" w:rsidRPr="00E85809">
        <w:rPr>
          <w:rFonts w:ascii="Arial" w:eastAsia="SimSun" w:hAnsi="Arial" w:cs="Arial"/>
          <w:kern w:val="1"/>
          <w:sz w:val="24"/>
          <w:szCs w:val="24"/>
        </w:rPr>
        <w:t>.</w:t>
      </w:r>
      <w:r w:rsidRPr="00E85809">
        <w:rPr>
          <w:rFonts w:ascii="Arial" w:eastAsia="SimSun" w:hAnsi="Arial" w:cs="Arial"/>
          <w:kern w:val="1"/>
          <w:sz w:val="24"/>
          <w:szCs w:val="24"/>
        </w:rPr>
        <w:t xml:space="preserve"> (wnuczka K</w:t>
      </w:r>
      <w:r w:rsidR="00391F15" w:rsidRPr="00E85809">
        <w:rPr>
          <w:rFonts w:ascii="Arial" w:eastAsia="SimSun" w:hAnsi="Arial" w:cs="Arial"/>
          <w:kern w:val="1"/>
          <w:sz w:val="24"/>
          <w:szCs w:val="24"/>
        </w:rPr>
        <w:t>.</w:t>
      </w:r>
      <w:r w:rsidR="00067BE2" w:rsidRPr="00E85809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eastAsia="SimSun" w:hAnsi="Arial" w:cs="Arial"/>
          <w:kern w:val="1"/>
          <w:sz w:val="24"/>
          <w:szCs w:val="24"/>
        </w:rPr>
        <w:t>Millera (M</w:t>
      </w:r>
      <w:r w:rsidR="00391F15" w:rsidRPr="00E85809">
        <w:rPr>
          <w:rFonts w:ascii="Arial" w:eastAsia="SimSun" w:hAnsi="Arial" w:cs="Arial"/>
          <w:kern w:val="1"/>
          <w:sz w:val="24"/>
          <w:szCs w:val="24"/>
        </w:rPr>
        <w:t>.</w:t>
      </w:r>
      <w:r w:rsidRPr="00E85809">
        <w:rPr>
          <w:rFonts w:ascii="Arial" w:eastAsia="SimSun" w:hAnsi="Arial" w:cs="Arial"/>
          <w:kern w:val="1"/>
          <w:sz w:val="24"/>
          <w:szCs w:val="24"/>
        </w:rPr>
        <w:t>)) w 1949 r. wniosła o przewrócenie terminu do złożenia wniosku dekretowego i</w:t>
      </w:r>
      <w:r w:rsidR="00067BE2" w:rsidRPr="00E85809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eastAsia="SimSun" w:hAnsi="Arial" w:cs="Arial"/>
          <w:kern w:val="1"/>
          <w:sz w:val="24"/>
          <w:szCs w:val="24"/>
        </w:rPr>
        <w:t>wniosła o przyznanie jej, zgodnie z art. 7 Dekretu prawa własności czasowej do terenu</w:t>
      </w:r>
      <w:r w:rsidR="00067BE2" w:rsidRPr="00E85809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E85809">
        <w:rPr>
          <w:rFonts w:ascii="Arial" w:eastAsia="SimSun" w:hAnsi="Arial" w:cs="Arial"/>
          <w:kern w:val="1"/>
          <w:sz w:val="24"/>
          <w:szCs w:val="24"/>
        </w:rPr>
        <w:t xml:space="preserve">nieruchomości przy ul. Dolnej nr 8, hip. W 2997. 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W obu wymienionych dokumentach brak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jest </w:t>
      </w:r>
      <w:r w:rsidR="00AF5A36" w:rsidRPr="00E85809">
        <w:rPr>
          <w:rFonts w:ascii="Arial" w:hAnsi="Arial" w:cs="Arial"/>
          <w:sz w:val="24"/>
          <w:szCs w:val="24"/>
          <w:shd w:val="clear" w:color="auto" w:fill="FFFFFF"/>
        </w:rPr>
        <w:t>wzmianki, aby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były dziedziczkami innego majątku, w tym Osady (Kolonii) Mokotów 100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A W-818</w:t>
      </w:r>
      <w:bookmarkEnd w:id="16"/>
      <w:r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K</w:t>
      </w:r>
      <w:r w:rsidR="00C60ADD" w:rsidRPr="00E85809">
        <w:rPr>
          <w:rFonts w:ascii="Arial" w:hAnsi="Arial" w:cs="Arial"/>
          <w:sz w:val="24"/>
          <w:szCs w:val="24"/>
          <w:shd w:val="clear" w:color="auto" w:fill="FFFFFF"/>
        </w:rPr>
        <w:t>onstrukcja prawna roszczenia przewidzianego w art. 7 ust. 1 Dekretu nie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60ADD" w:rsidRPr="00E85809">
        <w:rPr>
          <w:rFonts w:ascii="Arial" w:hAnsi="Arial" w:cs="Arial"/>
          <w:sz w:val="24"/>
          <w:szCs w:val="24"/>
          <w:shd w:val="clear" w:color="auto" w:fill="FFFFFF"/>
        </w:rPr>
        <w:t>pozostawia wątpliwości, że w sprawach dotyczących ustanowienia prawa wieczystej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60ADD" w:rsidRPr="00E85809">
        <w:rPr>
          <w:rFonts w:ascii="Arial" w:hAnsi="Arial" w:cs="Arial"/>
          <w:sz w:val="24"/>
          <w:szCs w:val="24"/>
          <w:shd w:val="clear" w:color="auto" w:fill="FFFFFF"/>
        </w:rPr>
        <w:t>dzierżawy akcent położony został przez prawodawcę na obowiązku gminy m.st. Warszawy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60ADD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przyznania tego prawa dotychczasowemu właścicielowi. </w:t>
      </w:r>
      <w:r w:rsidR="00460470" w:rsidRPr="00E85809">
        <w:rPr>
          <w:rFonts w:ascii="Arial" w:hAnsi="Arial" w:cs="Arial"/>
          <w:sz w:val="24"/>
          <w:szCs w:val="24"/>
          <w:shd w:val="clear" w:color="auto" w:fill="FFFFFF"/>
        </w:rPr>
        <w:t>Na podstawie zgromadzonych przez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545CB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Prezydenta m.st. Warszawy </w:t>
      </w:r>
      <w:r w:rsidR="00460470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dowodów niemożliwe było </w:t>
      </w:r>
      <w:r w:rsidR="00C60ADD" w:rsidRPr="00E85809">
        <w:rPr>
          <w:rFonts w:ascii="Arial" w:hAnsi="Arial" w:cs="Arial"/>
          <w:sz w:val="24"/>
          <w:szCs w:val="24"/>
          <w:shd w:val="clear" w:color="auto" w:fill="FFFFFF"/>
        </w:rPr>
        <w:t>u</w:t>
      </w:r>
      <w:r w:rsidR="00460470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stalenie </w:t>
      </w:r>
      <w:r w:rsidR="00C60ADD" w:rsidRPr="00E85809">
        <w:rPr>
          <w:rFonts w:ascii="Arial" w:hAnsi="Arial" w:cs="Arial"/>
          <w:sz w:val="24"/>
          <w:szCs w:val="24"/>
          <w:shd w:val="clear" w:color="auto" w:fill="FFFFFF"/>
        </w:rPr>
        <w:t>w sposób nie budzący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60ADD" w:rsidRPr="00E85809">
        <w:rPr>
          <w:rFonts w:ascii="Arial" w:hAnsi="Arial" w:cs="Arial"/>
          <w:sz w:val="24"/>
          <w:szCs w:val="24"/>
          <w:shd w:val="clear" w:color="auto" w:fill="FFFFFF"/>
        </w:rPr>
        <w:t>wątpliwości prawa własności K</w:t>
      </w:r>
      <w:r w:rsidR="00391F15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C60ADD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 w:rsidR="00391F15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C60ADD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(M</w:t>
      </w:r>
      <w:r w:rsidR="00391F15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C60ADD" w:rsidRPr="00E85809">
        <w:rPr>
          <w:rFonts w:ascii="Arial" w:hAnsi="Arial" w:cs="Arial"/>
          <w:sz w:val="24"/>
          <w:szCs w:val="24"/>
          <w:shd w:val="clear" w:color="auto" w:fill="FFFFFF"/>
        </w:rPr>
        <w:t>), a więc także jego spadkobierców do dawnej nieruchomości warszawskiej oznaczonej hip. Osada (Kolonia) Mokotów A Nr 100 W-818</w:t>
      </w:r>
      <w:r w:rsidR="00C75A7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75A7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w dacie </w:t>
      </w:r>
      <w:r w:rsidR="00B64DA8" w:rsidRPr="00E85809">
        <w:rPr>
          <w:rFonts w:ascii="Arial" w:hAnsi="Arial" w:cs="Arial"/>
          <w:sz w:val="24"/>
          <w:szCs w:val="24"/>
          <w:shd w:val="clear" w:color="auto" w:fill="FFFFFF"/>
        </w:rPr>
        <w:t>wejścia w życie D</w:t>
      </w:r>
      <w:r w:rsidR="00C75A72" w:rsidRPr="00E85809">
        <w:rPr>
          <w:rFonts w:ascii="Arial" w:hAnsi="Arial" w:cs="Arial"/>
          <w:sz w:val="24"/>
          <w:szCs w:val="24"/>
          <w:shd w:val="clear" w:color="auto" w:fill="FFFFFF"/>
        </w:rPr>
        <w:t>ekret</w:t>
      </w:r>
      <w:r w:rsidR="00B64DA8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u. </w:t>
      </w:r>
      <w:r w:rsidR="0063588A" w:rsidRPr="00E85809">
        <w:rPr>
          <w:rFonts w:ascii="Arial" w:hAnsi="Arial" w:cs="Arial"/>
          <w:sz w:val="24"/>
          <w:szCs w:val="24"/>
          <w:shd w:val="clear" w:color="auto" w:fill="FFFFFF"/>
        </w:rPr>
        <w:t>W ocenie Komisji zostały naruszone przepisy regulujące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3588A" w:rsidRPr="00E85809">
        <w:rPr>
          <w:rFonts w:ascii="Arial" w:hAnsi="Arial" w:cs="Arial"/>
          <w:sz w:val="24"/>
          <w:szCs w:val="24"/>
          <w:shd w:val="clear" w:color="auto" w:fill="FFFFFF"/>
        </w:rPr>
        <w:t>ocenę zebranego materiału dowodowego, tj. przepisy art. 7, art. 77 § 1, art. 80 i art. 76 § 1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F5A36" w:rsidRPr="00E85809">
        <w:rPr>
          <w:rFonts w:ascii="Arial" w:hAnsi="Arial" w:cs="Arial"/>
          <w:sz w:val="24"/>
          <w:szCs w:val="24"/>
          <w:shd w:val="clear" w:color="auto" w:fill="FFFFFF"/>
        </w:rPr>
        <w:t>k.p.a.</w:t>
      </w:r>
      <w:r w:rsidR="00347D94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81A2B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W związku z </w:t>
      </w:r>
      <w:r w:rsidR="00AF5A36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powyższym,</w:t>
      </w:r>
      <w:r w:rsidR="00981A2B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s</w:t>
      </w:r>
      <w:r w:rsidR="008F776D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koro nie wykazano, że </w:t>
      </w:r>
      <w:r w:rsidR="00981A2B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grunt należał do K</w:t>
      </w:r>
      <w:r w:rsidR="00391F15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.</w:t>
      </w:r>
      <w:r w:rsidR="00981A2B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M</w:t>
      </w:r>
      <w:r w:rsidR="00391F15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.</w:t>
      </w:r>
      <w:r w:rsidR="00A6068C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(M</w:t>
      </w:r>
      <w:r w:rsidR="00391F15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.</w:t>
      </w:r>
      <w:r w:rsidR="00A6068C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)</w:t>
      </w:r>
      <w:r w:rsidR="008F776D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, a w</w:t>
      </w:r>
      <w:r w:rsidR="00067BE2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8F776D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świetle art. 7 ust. 1 </w:t>
      </w:r>
      <w:r w:rsidR="00981A2B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D</w:t>
      </w:r>
      <w:r w:rsidR="008F776D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ekretu</w:t>
      </w:r>
      <w:r w:rsidR="00981A2B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, </w:t>
      </w:r>
      <w:r w:rsidR="008F776D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była to niewątpliwie przesłanka konieczna </w:t>
      </w:r>
      <w:r w:rsidR="00C75A72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do </w:t>
      </w:r>
      <w:r w:rsidR="008F776D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uwzględnienia</w:t>
      </w:r>
      <w:r w:rsidR="00067BE2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C75A72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wniosku</w:t>
      </w:r>
      <w:r w:rsidR="008F776D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, to nie można </w:t>
      </w:r>
      <w:r w:rsidR="00882936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uznać za </w:t>
      </w:r>
      <w:r w:rsidR="008F776D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prawidłowe</w:t>
      </w:r>
      <w:r w:rsidR="00111F19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j </w:t>
      </w:r>
      <w:r w:rsidR="00882936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decyzji </w:t>
      </w:r>
      <w:r w:rsidR="008F776D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organ</w:t>
      </w:r>
      <w:r w:rsidR="00882936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u </w:t>
      </w:r>
      <w:r w:rsidR="00DB4F43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ustanawiające</w:t>
      </w:r>
      <w:r w:rsidR="00882936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j </w:t>
      </w:r>
      <w:r w:rsidR="00111F19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prawo</w:t>
      </w:r>
      <w:r w:rsidR="00067BE2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111F19" w:rsidRPr="00E85809">
        <w:rPr>
          <w:rStyle w:val="Pogrubieni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użytkowania wieczystego.</w:t>
      </w:r>
    </w:p>
    <w:p w14:paraId="5B748ADD" w14:textId="77777777" w:rsidR="00067BE2" w:rsidRPr="00E85809" w:rsidRDefault="00347D94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Style w:val="FontStyle45"/>
          <w:rFonts w:ascii="Arial" w:hAnsi="Arial" w:cs="Arial"/>
          <w:sz w:val="24"/>
          <w:szCs w:val="24"/>
        </w:rPr>
        <w:t>W związku z powyższym Komisja uznała, że decyzja Prezydenta m.st. Warszawy narusza</w:t>
      </w:r>
      <w:r w:rsidR="00067BE2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>przepis art. 7 ust. 1 Dekretu i art. 28 k.p.a. i art. 76 § 1 k.p.a. poprzez uznanie, że</w:t>
      </w:r>
      <w:r w:rsidR="00067BE2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390661" w:rsidRPr="00E85809">
        <w:rPr>
          <w:rStyle w:val="FontStyle45"/>
          <w:rFonts w:ascii="Arial" w:hAnsi="Arial" w:cs="Arial"/>
          <w:sz w:val="24"/>
          <w:szCs w:val="24"/>
        </w:rPr>
        <w:t>w dacie</w:t>
      </w:r>
      <w:r w:rsidR="00067BE2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390661" w:rsidRPr="00E85809">
        <w:rPr>
          <w:rStyle w:val="FontStyle45"/>
          <w:rFonts w:ascii="Arial" w:hAnsi="Arial" w:cs="Arial"/>
          <w:sz w:val="24"/>
          <w:szCs w:val="24"/>
        </w:rPr>
        <w:t xml:space="preserve">wejścia w życie </w:t>
      </w:r>
      <w:r w:rsidR="00B64DA8" w:rsidRPr="00E85809">
        <w:rPr>
          <w:rStyle w:val="FontStyle45"/>
          <w:rFonts w:ascii="Arial" w:hAnsi="Arial" w:cs="Arial"/>
          <w:sz w:val="24"/>
          <w:szCs w:val="24"/>
        </w:rPr>
        <w:t>D</w:t>
      </w:r>
      <w:r w:rsidR="00390661" w:rsidRPr="00E85809">
        <w:rPr>
          <w:rStyle w:val="FontStyle45"/>
          <w:rFonts w:ascii="Arial" w:hAnsi="Arial" w:cs="Arial"/>
          <w:sz w:val="24"/>
          <w:szCs w:val="24"/>
        </w:rPr>
        <w:t>ekretu K</w:t>
      </w:r>
      <w:r w:rsidR="00391F15" w:rsidRPr="00E85809">
        <w:rPr>
          <w:rStyle w:val="FontStyle45"/>
          <w:rFonts w:ascii="Arial" w:hAnsi="Arial" w:cs="Arial"/>
          <w:sz w:val="24"/>
          <w:szCs w:val="24"/>
        </w:rPr>
        <w:t xml:space="preserve">. </w:t>
      </w:r>
      <w:r w:rsidR="00390661" w:rsidRPr="00E85809">
        <w:rPr>
          <w:rStyle w:val="FontStyle45"/>
          <w:rFonts w:ascii="Arial" w:hAnsi="Arial" w:cs="Arial"/>
          <w:sz w:val="24"/>
          <w:szCs w:val="24"/>
        </w:rPr>
        <w:t>M</w:t>
      </w:r>
      <w:r w:rsidR="00391F15" w:rsidRPr="00E85809">
        <w:rPr>
          <w:rStyle w:val="FontStyle45"/>
          <w:rFonts w:ascii="Arial" w:hAnsi="Arial" w:cs="Arial"/>
          <w:sz w:val="24"/>
          <w:szCs w:val="24"/>
        </w:rPr>
        <w:t xml:space="preserve">. </w:t>
      </w:r>
      <w:r w:rsidR="00390661" w:rsidRPr="00E85809">
        <w:rPr>
          <w:rStyle w:val="FontStyle45"/>
          <w:rFonts w:ascii="Arial" w:hAnsi="Arial" w:cs="Arial"/>
          <w:sz w:val="24"/>
          <w:szCs w:val="24"/>
        </w:rPr>
        <w:t>(M</w:t>
      </w:r>
      <w:r w:rsidR="00391F15" w:rsidRPr="00E85809">
        <w:rPr>
          <w:rStyle w:val="FontStyle45"/>
          <w:rFonts w:ascii="Arial" w:hAnsi="Arial" w:cs="Arial"/>
          <w:sz w:val="24"/>
          <w:szCs w:val="24"/>
        </w:rPr>
        <w:t>.</w:t>
      </w:r>
      <w:r w:rsidR="00390661" w:rsidRPr="00E85809">
        <w:rPr>
          <w:rStyle w:val="FontStyle45"/>
          <w:rFonts w:ascii="Arial" w:hAnsi="Arial" w:cs="Arial"/>
          <w:sz w:val="24"/>
          <w:szCs w:val="24"/>
        </w:rPr>
        <w:t xml:space="preserve">) </w:t>
      </w:r>
      <w:r w:rsidRPr="00E85809">
        <w:rPr>
          <w:rStyle w:val="FontStyle45"/>
          <w:rFonts w:ascii="Arial" w:hAnsi="Arial" w:cs="Arial"/>
          <w:sz w:val="24"/>
          <w:szCs w:val="24"/>
        </w:rPr>
        <w:t>był</w:t>
      </w:r>
      <w:r w:rsidR="00390661" w:rsidRPr="00E85809">
        <w:rPr>
          <w:rStyle w:val="FontStyle45"/>
          <w:rFonts w:ascii="Arial" w:hAnsi="Arial" w:cs="Arial"/>
          <w:sz w:val="24"/>
          <w:szCs w:val="24"/>
        </w:rPr>
        <w:t xml:space="preserve"> właścicielem </w:t>
      </w:r>
      <w:r w:rsidRPr="00E85809">
        <w:rPr>
          <w:rStyle w:val="FontStyle45"/>
          <w:rFonts w:ascii="Arial" w:hAnsi="Arial" w:cs="Arial"/>
          <w:sz w:val="24"/>
          <w:szCs w:val="24"/>
        </w:rPr>
        <w:t>przedmiotowej nieruchomości</w:t>
      </w:r>
      <w:r w:rsidR="00390661" w:rsidRPr="00E85809">
        <w:rPr>
          <w:rStyle w:val="FontStyle45"/>
          <w:rFonts w:ascii="Arial" w:hAnsi="Arial" w:cs="Arial"/>
          <w:sz w:val="24"/>
          <w:szCs w:val="24"/>
        </w:rPr>
        <w:t xml:space="preserve">. </w:t>
      </w:r>
      <w:r w:rsidRPr="00E85809">
        <w:rPr>
          <w:rStyle w:val="FontStyle45"/>
          <w:rFonts w:ascii="Arial" w:hAnsi="Arial" w:cs="Arial"/>
          <w:sz w:val="24"/>
          <w:szCs w:val="24"/>
        </w:rPr>
        <w:t>Ponadto</w:t>
      </w:r>
      <w:r w:rsidR="00067BE2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 xml:space="preserve">Komisja uznała, że </w:t>
      </w:r>
      <w:r w:rsidR="00B64DA8" w:rsidRPr="00E85809">
        <w:rPr>
          <w:rStyle w:val="FontStyle45"/>
          <w:rFonts w:ascii="Arial" w:hAnsi="Arial" w:cs="Arial"/>
          <w:sz w:val="24"/>
          <w:szCs w:val="24"/>
        </w:rPr>
        <w:t xml:space="preserve">organ </w:t>
      </w:r>
      <w:r w:rsidRPr="00E85809">
        <w:rPr>
          <w:rStyle w:val="FontStyle45"/>
          <w:rFonts w:ascii="Arial" w:hAnsi="Arial" w:cs="Arial"/>
          <w:sz w:val="24"/>
          <w:szCs w:val="24"/>
        </w:rPr>
        <w:t>naruszył przepis art. 7 k.p.a., art. 77 § 1 k.p.a. i art. 80 k.p.a.</w:t>
      </w:r>
      <w:r w:rsidR="00067BE2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>poprzez arbitralne wykraczające poza zakres swobodnej oceny dowodów uznanie za</w:t>
      </w:r>
      <w:r w:rsidR="00067BE2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 xml:space="preserve">udowodnioną </w:t>
      </w:r>
      <w:r w:rsidR="00390661" w:rsidRPr="00E85809">
        <w:rPr>
          <w:rStyle w:val="FontStyle45"/>
          <w:rFonts w:ascii="Arial" w:hAnsi="Arial" w:cs="Arial"/>
          <w:sz w:val="24"/>
          <w:szCs w:val="24"/>
        </w:rPr>
        <w:t xml:space="preserve">ww. </w:t>
      </w:r>
      <w:r w:rsidRPr="00E85809">
        <w:rPr>
          <w:rStyle w:val="FontStyle45"/>
          <w:rFonts w:ascii="Arial" w:hAnsi="Arial" w:cs="Arial"/>
          <w:sz w:val="24"/>
          <w:szCs w:val="24"/>
        </w:rPr>
        <w:t>okoliczność</w:t>
      </w:r>
      <w:r w:rsidR="00390661" w:rsidRPr="00E85809">
        <w:rPr>
          <w:rStyle w:val="FontStyle45"/>
          <w:rFonts w:ascii="Arial" w:hAnsi="Arial" w:cs="Arial"/>
          <w:sz w:val="24"/>
          <w:szCs w:val="24"/>
        </w:rPr>
        <w:t xml:space="preserve">. </w:t>
      </w:r>
      <w:r w:rsidRPr="00E85809">
        <w:rPr>
          <w:rStyle w:val="FontStyle45"/>
          <w:rFonts w:ascii="Arial" w:hAnsi="Arial" w:cs="Arial"/>
          <w:sz w:val="24"/>
          <w:szCs w:val="24"/>
        </w:rPr>
        <w:t xml:space="preserve">W ocenie </w:t>
      </w:r>
      <w:r w:rsidRPr="00E85809">
        <w:rPr>
          <w:rFonts w:ascii="Arial" w:hAnsi="Arial" w:cs="Arial"/>
          <w:sz w:val="24"/>
          <w:szCs w:val="24"/>
        </w:rPr>
        <w:t>Komisji naruszenie to ma charakter rażącego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naruszenia prawa.</w:t>
      </w:r>
    </w:p>
    <w:p w14:paraId="744506CD" w14:textId="3C60B10D" w:rsidR="007D5178" w:rsidRPr="00E85809" w:rsidRDefault="007D5178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 xml:space="preserve">Wystąpienie wszystkich wskazanych wyżej okoliczności </w:t>
      </w:r>
      <w:r w:rsidRPr="00E85809">
        <w:rPr>
          <w:rStyle w:val="FontStyle27"/>
          <w:rFonts w:ascii="Arial" w:hAnsi="Arial" w:cs="Arial"/>
          <w:sz w:val="24"/>
          <w:szCs w:val="24"/>
        </w:rPr>
        <w:t>powoduje, że nie jest możliwe</w:t>
      </w:r>
      <w:r w:rsidR="00067BE2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zaakceptowanie decyzji Prezydenta m.st. Warszawy jako aktu wydanego przez organ</w:t>
      </w:r>
      <w:r w:rsidR="00067BE2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praworządnego państwa, z uwagi na oczywistość naruszenia prawa, charakter przepisów,</w:t>
      </w:r>
      <w:r w:rsidR="00067BE2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które zostały naruszone, racje ekonomiczne i gospodarcze oraz społeczne skutki, które</w:t>
      </w:r>
      <w:r w:rsidR="00067BE2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wywołuje przedmiotowa decyzja.  </w:t>
      </w:r>
    </w:p>
    <w:p w14:paraId="6475216D" w14:textId="77777777" w:rsidR="00E85809" w:rsidRPr="00E85809" w:rsidRDefault="00E85809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</w:p>
    <w:p w14:paraId="64389853" w14:textId="77777777" w:rsidR="00087C7C" w:rsidRPr="00E85809" w:rsidRDefault="00087C7C" w:rsidP="00087C7C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14:paraId="3C4B9666" w14:textId="10FE01EC" w:rsidR="00795002" w:rsidRPr="00E85809" w:rsidRDefault="00EF4454" w:rsidP="00087C7C">
      <w:pPr>
        <w:spacing w:after="0" w:line="360" w:lineRule="auto"/>
        <w:rPr>
          <w:rStyle w:val="FontStyle50"/>
          <w:rFonts w:ascii="Arial" w:hAnsi="Arial" w:cs="Arial"/>
          <w:b w:val="0"/>
          <w:bCs w:val="0"/>
          <w:color w:val="FF0000"/>
          <w:sz w:val="24"/>
          <w:szCs w:val="24"/>
        </w:rPr>
      </w:pPr>
      <w:r w:rsidRPr="00E85809">
        <w:rPr>
          <w:rStyle w:val="FontStyle45"/>
          <w:rFonts w:ascii="Arial" w:hAnsi="Arial" w:cs="Arial"/>
          <w:sz w:val="24"/>
          <w:szCs w:val="24"/>
        </w:rPr>
        <w:t>1.</w:t>
      </w:r>
      <w:r w:rsidR="0043301F" w:rsidRPr="00E85809">
        <w:rPr>
          <w:rStyle w:val="FontStyle45"/>
          <w:rFonts w:ascii="Arial" w:hAnsi="Arial" w:cs="Arial"/>
          <w:sz w:val="24"/>
          <w:szCs w:val="24"/>
        </w:rPr>
        <w:t xml:space="preserve">2. </w:t>
      </w:r>
      <w:r w:rsidR="00795002" w:rsidRPr="00E85809">
        <w:rPr>
          <w:rStyle w:val="FontStyle45"/>
          <w:rFonts w:ascii="Arial" w:hAnsi="Arial" w:cs="Arial"/>
          <w:sz w:val="24"/>
          <w:szCs w:val="24"/>
        </w:rPr>
        <w:t xml:space="preserve">Rażące naruszenie prawa </w:t>
      </w:r>
      <w:r w:rsidR="00795002" w:rsidRPr="00E85809">
        <w:rPr>
          <w:rStyle w:val="FontStyle50"/>
          <w:rFonts w:ascii="Arial" w:hAnsi="Arial" w:cs="Arial"/>
          <w:b w:val="0"/>
          <w:bCs w:val="0"/>
          <w:sz w:val="24"/>
          <w:szCs w:val="24"/>
        </w:rPr>
        <w:t xml:space="preserve">poprzez ustanowienie prawa użytkowania wieczystego, mimo braku wniosku osoby uprawnionej. </w:t>
      </w:r>
    </w:p>
    <w:p w14:paraId="58B8A823" w14:textId="77777777" w:rsidR="00067BE2" w:rsidRPr="00E85809" w:rsidRDefault="00E24F70" w:rsidP="00087C7C">
      <w:pPr>
        <w:spacing w:after="0" w:line="360" w:lineRule="auto"/>
        <w:rPr>
          <w:rFonts w:ascii="Arial" w:hAnsi="Arial" w:cs="Arial"/>
          <w:kern w:val="2"/>
          <w:sz w:val="24"/>
          <w:szCs w:val="24"/>
        </w:rPr>
      </w:pPr>
      <w:r w:rsidRPr="00E85809">
        <w:rPr>
          <w:rStyle w:val="FontStyle45"/>
          <w:rFonts w:ascii="Arial" w:hAnsi="Arial" w:cs="Arial"/>
          <w:color w:val="000000" w:themeColor="text1"/>
          <w:sz w:val="24"/>
          <w:szCs w:val="24"/>
        </w:rPr>
        <w:t>W ocenie Komisji, wni</w:t>
      </w:r>
      <w:r w:rsidR="00AA48AF" w:rsidRPr="00E85809">
        <w:rPr>
          <w:rStyle w:val="FontStyle45"/>
          <w:rFonts w:ascii="Arial" w:hAnsi="Arial" w:cs="Arial"/>
          <w:sz w:val="24"/>
          <w:szCs w:val="24"/>
        </w:rPr>
        <w:t xml:space="preserve">osek dekretowy złożony został przez podmiot do tego </w:t>
      </w:r>
      <w:r w:rsidRPr="00E85809">
        <w:rPr>
          <w:rStyle w:val="FontStyle45"/>
          <w:rFonts w:ascii="Arial" w:hAnsi="Arial" w:cs="Arial"/>
          <w:sz w:val="24"/>
          <w:szCs w:val="24"/>
        </w:rPr>
        <w:t>nie</w:t>
      </w:r>
      <w:r w:rsidR="00AA48AF" w:rsidRPr="00E85809">
        <w:rPr>
          <w:rStyle w:val="FontStyle45"/>
          <w:rFonts w:ascii="Arial" w:hAnsi="Arial" w:cs="Arial"/>
          <w:sz w:val="24"/>
          <w:szCs w:val="24"/>
        </w:rPr>
        <w:t>uprawniony.</w:t>
      </w:r>
      <w:r w:rsidR="00067BE2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AA48AF" w:rsidRPr="00E85809">
        <w:rPr>
          <w:rStyle w:val="FontStyle45"/>
          <w:rFonts w:ascii="Arial" w:hAnsi="Arial" w:cs="Arial"/>
          <w:sz w:val="24"/>
          <w:szCs w:val="24"/>
        </w:rPr>
        <w:t>Z wnioskiem dekretowym 16 lutego 1949 r. wystąpiła L</w:t>
      </w:r>
      <w:r w:rsidR="00061690" w:rsidRPr="00E85809">
        <w:rPr>
          <w:rStyle w:val="FontStyle45"/>
          <w:rFonts w:ascii="Arial" w:hAnsi="Arial" w:cs="Arial"/>
          <w:sz w:val="24"/>
          <w:szCs w:val="24"/>
        </w:rPr>
        <w:t xml:space="preserve">. </w:t>
      </w:r>
      <w:r w:rsidR="00AA48AF" w:rsidRPr="00E85809">
        <w:rPr>
          <w:rStyle w:val="FontStyle45"/>
          <w:rFonts w:ascii="Arial" w:hAnsi="Arial" w:cs="Arial"/>
          <w:sz w:val="24"/>
          <w:szCs w:val="24"/>
        </w:rPr>
        <w:t>M</w:t>
      </w:r>
      <w:r w:rsidR="00061690" w:rsidRPr="00E85809">
        <w:rPr>
          <w:rStyle w:val="FontStyle45"/>
          <w:rFonts w:ascii="Arial" w:hAnsi="Arial" w:cs="Arial"/>
          <w:sz w:val="24"/>
          <w:szCs w:val="24"/>
        </w:rPr>
        <w:t>.</w:t>
      </w:r>
      <w:r w:rsidR="00AA48AF" w:rsidRPr="00E85809">
        <w:rPr>
          <w:rStyle w:val="FontStyle45"/>
          <w:rFonts w:ascii="Arial" w:hAnsi="Arial" w:cs="Arial"/>
          <w:sz w:val="24"/>
          <w:szCs w:val="24"/>
        </w:rPr>
        <w:t xml:space="preserve"> K</w:t>
      </w:r>
      <w:r w:rsidR="00061690" w:rsidRPr="00E85809">
        <w:rPr>
          <w:rStyle w:val="FontStyle45"/>
          <w:rFonts w:ascii="Arial" w:hAnsi="Arial" w:cs="Arial"/>
          <w:sz w:val="24"/>
          <w:szCs w:val="24"/>
        </w:rPr>
        <w:t>.</w:t>
      </w:r>
      <w:r w:rsidR="00AA48AF" w:rsidRPr="00E85809">
        <w:rPr>
          <w:rStyle w:val="FontStyle45"/>
          <w:rFonts w:ascii="Arial" w:hAnsi="Arial" w:cs="Arial"/>
          <w:sz w:val="24"/>
          <w:szCs w:val="24"/>
        </w:rPr>
        <w:t xml:space="preserve"> M</w:t>
      </w:r>
      <w:r w:rsidR="00061690" w:rsidRPr="00E85809">
        <w:rPr>
          <w:rStyle w:val="FontStyle45"/>
          <w:rFonts w:ascii="Arial" w:hAnsi="Arial" w:cs="Arial"/>
          <w:sz w:val="24"/>
          <w:szCs w:val="24"/>
        </w:rPr>
        <w:t>.</w:t>
      </w:r>
      <w:r w:rsidR="00AA48AF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AA48AF" w:rsidRPr="00E85809">
        <w:rPr>
          <w:rFonts w:ascii="Arial" w:hAnsi="Arial" w:cs="Arial"/>
          <w:color w:val="000000" w:themeColor="text1"/>
          <w:sz w:val="24"/>
          <w:szCs w:val="24"/>
        </w:rPr>
        <w:t>(M</w:t>
      </w:r>
      <w:r w:rsidR="00061690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="00AA48AF" w:rsidRPr="00E85809">
        <w:rPr>
          <w:rFonts w:ascii="Arial" w:hAnsi="Arial" w:cs="Arial"/>
          <w:color w:val="000000" w:themeColor="text1"/>
          <w:sz w:val="24"/>
          <w:szCs w:val="24"/>
        </w:rPr>
        <w:t>)</w:t>
      </w:r>
      <w:r w:rsidR="00AA48AF" w:rsidRPr="00E85809">
        <w:rPr>
          <w:rStyle w:val="FontStyle45"/>
          <w:rFonts w:ascii="Arial" w:hAnsi="Arial" w:cs="Arial"/>
          <w:sz w:val="24"/>
          <w:szCs w:val="24"/>
        </w:rPr>
        <w:t xml:space="preserve">, </w:t>
      </w:r>
      <w:r w:rsidR="00AA48AF" w:rsidRPr="00E85809">
        <w:rPr>
          <w:rFonts w:ascii="Arial" w:hAnsi="Arial" w:cs="Arial"/>
          <w:kern w:val="2"/>
          <w:sz w:val="24"/>
          <w:szCs w:val="24"/>
        </w:rPr>
        <w:t>jako „żona zmarłego</w:t>
      </w:r>
      <w:r w:rsidR="00067BE2" w:rsidRPr="00E85809">
        <w:rPr>
          <w:rFonts w:ascii="Arial" w:hAnsi="Arial" w:cs="Arial"/>
          <w:kern w:val="2"/>
          <w:sz w:val="24"/>
          <w:szCs w:val="24"/>
        </w:rPr>
        <w:t xml:space="preserve"> </w:t>
      </w:r>
      <w:r w:rsidR="00AA48AF" w:rsidRPr="00E85809">
        <w:rPr>
          <w:rFonts w:ascii="Arial" w:hAnsi="Arial" w:cs="Arial"/>
          <w:kern w:val="2"/>
          <w:sz w:val="24"/>
          <w:szCs w:val="24"/>
        </w:rPr>
        <w:t xml:space="preserve">i spadkobierczyni”. </w:t>
      </w:r>
      <w:r w:rsidR="00AA48AF" w:rsidRPr="00E85809">
        <w:rPr>
          <w:rStyle w:val="FontStyle45"/>
          <w:rFonts w:ascii="Arial" w:hAnsi="Arial" w:cs="Arial"/>
          <w:sz w:val="24"/>
          <w:szCs w:val="24"/>
        </w:rPr>
        <w:t>Złożyła ona w</w:t>
      </w:r>
      <w:r w:rsidR="00AA48AF" w:rsidRPr="00E85809">
        <w:rPr>
          <w:rFonts w:ascii="Arial" w:hAnsi="Arial" w:cs="Arial"/>
          <w:kern w:val="2"/>
          <w:sz w:val="24"/>
          <w:szCs w:val="24"/>
        </w:rPr>
        <w:t>niosek w imieniu własnym. Wniosek zawierał żądanie</w:t>
      </w:r>
      <w:r w:rsidR="00067BE2" w:rsidRPr="00E85809">
        <w:rPr>
          <w:rFonts w:ascii="Arial" w:hAnsi="Arial" w:cs="Arial"/>
          <w:kern w:val="2"/>
          <w:sz w:val="24"/>
          <w:szCs w:val="24"/>
        </w:rPr>
        <w:t xml:space="preserve"> </w:t>
      </w:r>
      <w:r w:rsidR="00AA48AF" w:rsidRPr="00E85809">
        <w:rPr>
          <w:rFonts w:ascii="Arial" w:hAnsi="Arial" w:cs="Arial"/>
          <w:kern w:val="2"/>
          <w:sz w:val="24"/>
          <w:szCs w:val="24"/>
        </w:rPr>
        <w:t>ustanowienia prawa własności czasowej do terenu niezabudowanej nieruchomości położ</w:t>
      </w:r>
      <w:r w:rsidR="00C92D75" w:rsidRPr="00E85809">
        <w:rPr>
          <w:rFonts w:ascii="Arial" w:hAnsi="Arial" w:cs="Arial"/>
          <w:kern w:val="2"/>
          <w:sz w:val="24"/>
          <w:szCs w:val="24"/>
        </w:rPr>
        <w:t>o</w:t>
      </w:r>
      <w:r w:rsidR="00AA48AF" w:rsidRPr="00E85809">
        <w:rPr>
          <w:rFonts w:ascii="Arial" w:hAnsi="Arial" w:cs="Arial"/>
          <w:kern w:val="2"/>
          <w:sz w:val="24"/>
          <w:szCs w:val="24"/>
        </w:rPr>
        <w:t>nej</w:t>
      </w:r>
      <w:r w:rsidR="00067BE2" w:rsidRPr="00E85809">
        <w:rPr>
          <w:rFonts w:ascii="Arial" w:hAnsi="Arial" w:cs="Arial"/>
          <w:kern w:val="2"/>
          <w:sz w:val="24"/>
          <w:szCs w:val="24"/>
        </w:rPr>
        <w:t xml:space="preserve"> </w:t>
      </w:r>
      <w:r w:rsidR="00AA48AF" w:rsidRPr="00E85809">
        <w:rPr>
          <w:rFonts w:ascii="Arial" w:hAnsi="Arial" w:cs="Arial"/>
          <w:kern w:val="2"/>
          <w:sz w:val="24"/>
          <w:szCs w:val="24"/>
        </w:rPr>
        <w:t>w Warszawie przy ul. Dolnej nr 8, oznaczonego nazwami hipotecznymi część „Kolonia Janówka” rej. hip. W 2997 i „Kolonia Mokotów” 100 A” rej. hip. W 818. We wniosku</w:t>
      </w:r>
      <w:r w:rsidR="00067BE2" w:rsidRPr="00E85809">
        <w:rPr>
          <w:rFonts w:ascii="Arial" w:hAnsi="Arial" w:cs="Arial"/>
          <w:kern w:val="2"/>
          <w:sz w:val="24"/>
          <w:szCs w:val="24"/>
        </w:rPr>
        <w:t xml:space="preserve"> </w:t>
      </w:r>
      <w:r w:rsidR="00AA48AF" w:rsidRPr="00E85809">
        <w:rPr>
          <w:rFonts w:ascii="Arial" w:hAnsi="Arial" w:cs="Arial"/>
          <w:kern w:val="2"/>
          <w:sz w:val="24"/>
          <w:szCs w:val="24"/>
        </w:rPr>
        <w:t>znajduje się dopisek, że tytuł własności nieruchomości ujawniony wpisem jawnym na K</w:t>
      </w:r>
      <w:r w:rsidR="00061690" w:rsidRPr="00E85809">
        <w:rPr>
          <w:rFonts w:ascii="Arial" w:hAnsi="Arial" w:cs="Arial"/>
          <w:kern w:val="2"/>
          <w:sz w:val="24"/>
          <w:szCs w:val="24"/>
        </w:rPr>
        <w:t>.</w:t>
      </w:r>
      <w:r w:rsidR="00AA48AF" w:rsidRPr="00E85809">
        <w:rPr>
          <w:rFonts w:ascii="Arial" w:hAnsi="Arial" w:cs="Arial"/>
          <w:kern w:val="2"/>
          <w:sz w:val="24"/>
          <w:szCs w:val="24"/>
        </w:rPr>
        <w:t xml:space="preserve"> M</w:t>
      </w:r>
      <w:r w:rsidR="00061690" w:rsidRPr="00E85809">
        <w:rPr>
          <w:rFonts w:ascii="Arial" w:hAnsi="Arial" w:cs="Arial"/>
          <w:kern w:val="2"/>
          <w:sz w:val="24"/>
          <w:szCs w:val="24"/>
        </w:rPr>
        <w:t>.</w:t>
      </w:r>
      <w:r w:rsidR="00AA48AF" w:rsidRPr="00E85809">
        <w:rPr>
          <w:rFonts w:ascii="Arial" w:hAnsi="Arial" w:cs="Arial"/>
          <w:kern w:val="2"/>
          <w:sz w:val="24"/>
          <w:szCs w:val="24"/>
        </w:rPr>
        <w:t>,</w:t>
      </w:r>
      <w:r w:rsidR="00067BE2" w:rsidRPr="00E85809">
        <w:rPr>
          <w:rFonts w:ascii="Arial" w:hAnsi="Arial" w:cs="Arial"/>
          <w:kern w:val="2"/>
          <w:sz w:val="24"/>
          <w:szCs w:val="24"/>
        </w:rPr>
        <w:t xml:space="preserve"> </w:t>
      </w:r>
      <w:r w:rsidR="00AA48AF" w:rsidRPr="00E85809">
        <w:rPr>
          <w:rFonts w:ascii="Arial" w:hAnsi="Arial" w:cs="Arial"/>
          <w:kern w:val="2"/>
          <w:sz w:val="24"/>
          <w:szCs w:val="24"/>
        </w:rPr>
        <w:t>a postępowanie spadkowe po K</w:t>
      </w:r>
      <w:r w:rsidR="00061690" w:rsidRPr="00E85809">
        <w:rPr>
          <w:rFonts w:ascii="Arial" w:hAnsi="Arial" w:cs="Arial"/>
          <w:kern w:val="2"/>
          <w:sz w:val="24"/>
          <w:szCs w:val="24"/>
        </w:rPr>
        <w:t>.</w:t>
      </w:r>
      <w:r w:rsidR="00AA48AF" w:rsidRPr="00E85809">
        <w:rPr>
          <w:rFonts w:ascii="Arial" w:hAnsi="Arial" w:cs="Arial"/>
          <w:kern w:val="2"/>
          <w:sz w:val="24"/>
          <w:szCs w:val="24"/>
        </w:rPr>
        <w:t xml:space="preserve"> M</w:t>
      </w:r>
      <w:r w:rsidR="00061690" w:rsidRPr="00E85809">
        <w:rPr>
          <w:rFonts w:ascii="Arial" w:hAnsi="Arial" w:cs="Arial"/>
          <w:kern w:val="2"/>
          <w:sz w:val="24"/>
          <w:szCs w:val="24"/>
        </w:rPr>
        <w:t>.</w:t>
      </w:r>
      <w:r w:rsidR="00AA48AF" w:rsidRPr="00E85809">
        <w:rPr>
          <w:rFonts w:ascii="Arial" w:hAnsi="Arial" w:cs="Arial"/>
          <w:kern w:val="2"/>
          <w:sz w:val="24"/>
          <w:szCs w:val="24"/>
        </w:rPr>
        <w:t xml:space="preserve"> jest w toku. </w:t>
      </w:r>
    </w:p>
    <w:p w14:paraId="1EDFB192" w14:textId="340B1881" w:rsidR="00067BE2" w:rsidRPr="00E85809" w:rsidRDefault="00AA48AF" w:rsidP="00087C7C">
      <w:pPr>
        <w:spacing w:after="0" w:line="360" w:lineRule="auto"/>
        <w:rPr>
          <w:rFonts w:ascii="Arial" w:hAnsi="Arial" w:cs="Arial"/>
          <w:kern w:val="2"/>
          <w:sz w:val="24"/>
          <w:szCs w:val="24"/>
        </w:rPr>
      </w:pPr>
      <w:r w:rsidRPr="00E85809">
        <w:rPr>
          <w:rStyle w:val="FontStyle45"/>
          <w:rFonts w:ascii="Arial" w:hAnsi="Arial" w:cs="Arial"/>
          <w:sz w:val="24"/>
          <w:szCs w:val="24"/>
        </w:rPr>
        <w:t xml:space="preserve">Prezydent m.st. Warszawy </w:t>
      </w:r>
      <w:r w:rsidRPr="00E85809">
        <w:rPr>
          <w:rFonts w:ascii="Arial" w:hAnsi="Arial" w:cs="Arial"/>
          <w:sz w:val="24"/>
          <w:szCs w:val="24"/>
        </w:rPr>
        <w:t>rozpatrzył wniosek złożony przez L</w:t>
      </w:r>
      <w:r w:rsidR="00061690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kern w:val="2"/>
          <w:sz w:val="24"/>
          <w:szCs w:val="24"/>
        </w:rPr>
        <w:t xml:space="preserve"> M</w:t>
      </w:r>
      <w:r w:rsidR="00061690" w:rsidRPr="00E85809">
        <w:rPr>
          <w:rFonts w:ascii="Arial" w:hAnsi="Arial" w:cs="Arial"/>
          <w:kern w:val="2"/>
          <w:sz w:val="24"/>
          <w:szCs w:val="24"/>
        </w:rPr>
        <w:t>.</w:t>
      </w:r>
      <w:r w:rsidRPr="00E85809">
        <w:rPr>
          <w:rFonts w:ascii="Arial" w:hAnsi="Arial" w:cs="Arial"/>
          <w:kern w:val="2"/>
          <w:sz w:val="24"/>
          <w:szCs w:val="24"/>
        </w:rPr>
        <w:t xml:space="preserve"> K</w:t>
      </w:r>
      <w:r w:rsidR="00061690" w:rsidRPr="00E85809">
        <w:rPr>
          <w:rFonts w:ascii="Arial" w:hAnsi="Arial" w:cs="Arial"/>
          <w:kern w:val="2"/>
          <w:sz w:val="24"/>
          <w:szCs w:val="24"/>
        </w:rPr>
        <w:t>.</w:t>
      </w:r>
      <w:r w:rsidRPr="00E85809">
        <w:rPr>
          <w:rFonts w:ascii="Arial" w:hAnsi="Arial" w:cs="Arial"/>
          <w:kern w:val="2"/>
          <w:sz w:val="24"/>
          <w:szCs w:val="24"/>
        </w:rPr>
        <w:t xml:space="preserve"> M</w:t>
      </w:r>
      <w:r w:rsidR="00061690" w:rsidRPr="00E85809">
        <w:rPr>
          <w:rFonts w:ascii="Arial" w:hAnsi="Arial" w:cs="Arial"/>
          <w:kern w:val="2"/>
          <w:sz w:val="24"/>
          <w:szCs w:val="24"/>
        </w:rPr>
        <w:t>.</w:t>
      </w:r>
      <w:r w:rsidRPr="00E85809">
        <w:rPr>
          <w:rFonts w:ascii="Arial" w:hAnsi="Arial" w:cs="Arial"/>
          <w:kern w:val="2"/>
          <w:sz w:val="24"/>
          <w:szCs w:val="24"/>
        </w:rPr>
        <w:t xml:space="preserve"> (M</w:t>
      </w:r>
      <w:r w:rsidR="00061690" w:rsidRPr="00E85809">
        <w:rPr>
          <w:rFonts w:ascii="Arial" w:hAnsi="Arial" w:cs="Arial"/>
          <w:kern w:val="2"/>
          <w:sz w:val="24"/>
          <w:szCs w:val="24"/>
        </w:rPr>
        <w:t>.</w:t>
      </w:r>
      <w:r w:rsidRPr="00E85809">
        <w:rPr>
          <w:rFonts w:ascii="Arial" w:hAnsi="Arial" w:cs="Arial"/>
          <w:kern w:val="2"/>
          <w:sz w:val="24"/>
          <w:szCs w:val="24"/>
        </w:rPr>
        <w:t xml:space="preserve">), </w:t>
      </w:r>
      <w:r w:rsidRPr="00E85809">
        <w:rPr>
          <w:rStyle w:val="FontStyle45"/>
          <w:rFonts w:ascii="Arial" w:hAnsi="Arial" w:cs="Arial"/>
          <w:sz w:val="24"/>
          <w:szCs w:val="24"/>
        </w:rPr>
        <w:t>w</w:t>
      </w:r>
      <w:r w:rsidR="009C1F0A" w:rsidRPr="00E85809">
        <w:rPr>
          <w:rStyle w:val="FontStyle45"/>
          <w:rFonts w:ascii="Arial" w:hAnsi="Arial" w:cs="Arial"/>
          <w:sz w:val="24"/>
          <w:szCs w:val="24"/>
        </w:rPr>
        <w:t xml:space="preserve"> s</w:t>
      </w:r>
      <w:r w:rsidRPr="00E85809">
        <w:rPr>
          <w:rStyle w:val="FontStyle45"/>
          <w:rFonts w:ascii="Arial" w:hAnsi="Arial" w:cs="Arial"/>
          <w:sz w:val="24"/>
          <w:szCs w:val="24"/>
        </w:rPr>
        <w:t>posób</w:t>
      </w:r>
      <w:r w:rsidR="00067BE2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>nieuprawniony przyjmując, że była ona podmiotem uprawnionym w świetle z art. 7 ust. 1</w:t>
      </w:r>
      <w:r w:rsidR="00067BE2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 xml:space="preserve">Dekretu, dlatego, że </w:t>
      </w:r>
      <w:r w:rsidRPr="00E85809">
        <w:rPr>
          <w:rFonts w:ascii="Arial" w:hAnsi="Arial" w:cs="Arial"/>
          <w:kern w:val="2"/>
          <w:sz w:val="24"/>
          <w:szCs w:val="24"/>
        </w:rPr>
        <w:t xml:space="preserve">nie była </w:t>
      </w:r>
      <w:r w:rsidRPr="00E85809">
        <w:rPr>
          <w:rFonts w:ascii="Arial" w:hAnsi="Arial" w:cs="Arial"/>
          <w:sz w:val="24"/>
          <w:szCs w:val="24"/>
        </w:rPr>
        <w:t xml:space="preserve">ani </w:t>
      </w:r>
      <w:r w:rsidR="00AF5A36" w:rsidRPr="00E85809">
        <w:rPr>
          <w:rFonts w:ascii="Arial" w:hAnsi="Arial" w:cs="Arial"/>
          <w:sz w:val="24"/>
          <w:szCs w:val="24"/>
        </w:rPr>
        <w:t>spadkobiercą,</w:t>
      </w:r>
      <w:r w:rsidRPr="00E85809">
        <w:rPr>
          <w:rFonts w:ascii="Arial" w:hAnsi="Arial" w:cs="Arial"/>
          <w:sz w:val="24"/>
          <w:szCs w:val="24"/>
        </w:rPr>
        <w:t xml:space="preserve"> ani następcą prawnym</w:t>
      </w:r>
      <w:r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kern w:val="2"/>
          <w:sz w:val="24"/>
          <w:szCs w:val="24"/>
        </w:rPr>
        <w:t xml:space="preserve">zmarłego </w:t>
      </w:r>
      <w:r w:rsidR="007520C0" w:rsidRPr="00E85809">
        <w:rPr>
          <w:rFonts w:ascii="Arial" w:hAnsi="Arial" w:cs="Arial"/>
          <w:kern w:val="2"/>
          <w:sz w:val="24"/>
          <w:szCs w:val="24"/>
        </w:rPr>
        <w:t>K</w:t>
      </w:r>
      <w:r w:rsidR="00061690" w:rsidRPr="00E85809">
        <w:rPr>
          <w:rFonts w:ascii="Arial" w:hAnsi="Arial" w:cs="Arial"/>
          <w:kern w:val="2"/>
          <w:sz w:val="24"/>
          <w:szCs w:val="24"/>
        </w:rPr>
        <w:t>.</w:t>
      </w:r>
      <w:r w:rsidR="007520C0" w:rsidRPr="00E85809">
        <w:rPr>
          <w:rFonts w:ascii="Arial" w:hAnsi="Arial" w:cs="Arial"/>
          <w:kern w:val="2"/>
          <w:sz w:val="24"/>
          <w:szCs w:val="24"/>
        </w:rPr>
        <w:t xml:space="preserve"> M</w:t>
      </w:r>
      <w:r w:rsidR="00061690" w:rsidRPr="00E85809">
        <w:rPr>
          <w:rFonts w:ascii="Arial" w:hAnsi="Arial" w:cs="Arial"/>
          <w:kern w:val="2"/>
          <w:sz w:val="24"/>
          <w:szCs w:val="24"/>
        </w:rPr>
        <w:t>.</w:t>
      </w:r>
      <w:r w:rsidR="007520C0" w:rsidRPr="00E85809">
        <w:rPr>
          <w:rFonts w:ascii="Arial" w:hAnsi="Arial" w:cs="Arial"/>
          <w:kern w:val="2"/>
          <w:sz w:val="24"/>
          <w:szCs w:val="24"/>
        </w:rPr>
        <w:t xml:space="preserve"> (M</w:t>
      </w:r>
      <w:r w:rsidR="00061690" w:rsidRPr="00E85809">
        <w:rPr>
          <w:rFonts w:ascii="Arial" w:hAnsi="Arial" w:cs="Arial"/>
          <w:kern w:val="2"/>
          <w:sz w:val="24"/>
          <w:szCs w:val="24"/>
        </w:rPr>
        <w:t>.</w:t>
      </w:r>
      <w:r w:rsidR="007520C0" w:rsidRPr="00E85809">
        <w:rPr>
          <w:rFonts w:ascii="Arial" w:hAnsi="Arial" w:cs="Arial"/>
          <w:kern w:val="2"/>
          <w:sz w:val="24"/>
          <w:szCs w:val="24"/>
        </w:rPr>
        <w:t>)</w:t>
      </w:r>
      <w:r w:rsidRPr="00E85809">
        <w:rPr>
          <w:rFonts w:ascii="Arial" w:hAnsi="Arial" w:cs="Arial"/>
          <w:kern w:val="2"/>
          <w:sz w:val="24"/>
          <w:szCs w:val="24"/>
        </w:rPr>
        <w:t>, a</w:t>
      </w:r>
      <w:r w:rsidR="00067BE2" w:rsidRPr="00E85809">
        <w:rPr>
          <w:rFonts w:ascii="Arial" w:hAnsi="Arial" w:cs="Arial"/>
          <w:kern w:val="2"/>
          <w:sz w:val="24"/>
          <w:szCs w:val="24"/>
        </w:rPr>
        <w:t xml:space="preserve"> </w:t>
      </w:r>
      <w:r w:rsidRPr="00E85809">
        <w:rPr>
          <w:rFonts w:ascii="Arial" w:hAnsi="Arial" w:cs="Arial"/>
          <w:kern w:val="2"/>
          <w:sz w:val="24"/>
          <w:szCs w:val="24"/>
        </w:rPr>
        <w:t xml:space="preserve">jedynie wdową po nim. </w:t>
      </w:r>
      <w:r w:rsidRPr="00E85809">
        <w:rPr>
          <w:rStyle w:val="FontStyle45"/>
          <w:rFonts w:ascii="Arial" w:hAnsi="Arial" w:cs="Arial"/>
          <w:sz w:val="24"/>
          <w:szCs w:val="24"/>
        </w:rPr>
        <w:t>Organ dokonał interpretacji wniosku w sposób korzystny dla</w:t>
      </w:r>
      <w:r w:rsidR="00067BE2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 xml:space="preserve">wnioskującej, przyjmując, iż </w:t>
      </w:r>
      <w:bookmarkStart w:id="17" w:name="_Hlk102555899"/>
      <w:r w:rsidRPr="00E85809">
        <w:rPr>
          <w:rStyle w:val="FontStyle45"/>
          <w:rFonts w:ascii="Arial" w:hAnsi="Arial" w:cs="Arial"/>
          <w:sz w:val="24"/>
          <w:szCs w:val="24"/>
        </w:rPr>
        <w:t>jest „szczególnym następcą prawnym (szczególny spadkobiercą)</w:t>
      </w:r>
      <w:r w:rsidR="00067BE2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>dotychczasowego właściciela hipotecznego”.</w:t>
      </w:r>
      <w:bookmarkEnd w:id="17"/>
      <w:r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Fakt następstwa pewnego stwierdza właściwy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sąd w postanowieniu lub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stwierdza się w drodze notarialnego poświadczenia dziedziczenia. </w:t>
      </w:r>
    </w:p>
    <w:p w14:paraId="3BD07F77" w14:textId="77777777" w:rsidR="00067BE2" w:rsidRPr="00E85809" w:rsidRDefault="00AA48AF" w:rsidP="00087C7C">
      <w:pPr>
        <w:spacing w:after="0" w:line="360" w:lineRule="auto"/>
        <w:rPr>
          <w:rFonts w:ascii="Arial" w:hAnsi="Arial" w:cs="Arial"/>
          <w:kern w:val="2"/>
          <w:sz w:val="24"/>
          <w:szCs w:val="24"/>
        </w:rPr>
      </w:pPr>
      <w:r w:rsidRPr="00E85809">
        <w:rPr>
          <w:rStyle w:val="FontStyle45"/>
          <w:rFonts w:ascii="Arial" w:hAnsi="Arial" w:cs="Arial"/>
          <w:sz w:val="24"/>
          <w:szCs w:val="24"/>
        </w:rPr>
        <w:t xml:space="preserve">Z akt </w:t>
      </w:r>
      <w:r w:rsidR="00C92D75" w:rsidRPr="00E85809">
        <w:rPr>
          <w:rStyle w:val="FontStyle45"/>
          <w:rFonts w:ascii="Arial" w:hAnsi="Arial" w:cs="Arial"/>
          <w:sz w:val="24"/>
          <w:szCs w:val="24"/>
        </w:rPr>
        <w:t xml:space="preserve">niniejszej </w:t>
      </w:r>
      <w:r w:rsidRPr="00E85809">
        <w:rPr>
          <w:rStyle w:val="FontStyle45"/>
          <w:rFonts w:ascii="Arial" w:hAnsi="Arial" w:cs="Arial"/>
          <w:sz w:val="24"/>
          <w:szCs w:val="24"/>
        </w:rPr>
        <w:t xml:space="preserve">sprawy wynika jednoznacznie, że krąg spadkobierców po </w:t>
      </w:r>
      <w:r w:rsidR="007520C0" w:rsidRPr="00E85809">
        <w:rPr>
          <w:rFonts w:ascii="Arial" w:hAnsi="Arial" w:cs="Arial"/>
          <w:kern w:val="2"/>
          <w:sz w:val="24"/>
          <w:szCs w:val="24"/>
        </w:rPr>
        <w:t>K</w:t>
      </w:r>
      <w:r w:rsidR="00061690" w:rsidRPr="00E85809">
        <w:rPr>
          <w:rFonts w:ascii="Arial" w:hAnsi="Arial" w:cs="Arial"/>
          <w:kern w:val="2"/>
          <w:sz w:val="24"/>
          <w:szCs w:val="24"/>
        </w:rPr>
        <w:t xml:space="preserve">. </w:t>
      </w:r>
      <w:r w:rsidR="007520C0" w:rsidRPr="00E85809">
        <w:rPr>
          <w:rFonts w:ascii="Arial" w:hAnsi="Arial" w:cs="Arial"/>
          <w:kern w:val="2"/>
          <w:sz w:val="24"/>
          <w:szCs w:val="24"/>
        </w:rPr>
        <w:t>M</w:t>
      </w:r>
      <w:r w:rsidR="00061690" w:rsidRPr="00E85809">
        <w:rPr>
          <w:rFonts w:ascii="Arial" w:hAnsi="Arial" w:cs="Arial"/>
          <w:kern w:val="2"/>
          <w:sz w:val="24"/>
          <w:szCs w:val="24"/>
        </w:rPr>
        <w:t>.</w:t>
      </w:r>
      <w:r w:rsidR="007520C0" w:rsidRPr="00E85809">
        <w:rPr>
          <w:rFonts w:ascii="Arial" w:hAnsi="Arial" w:cs="Arial"/>
          <w:kern w:val="2"/>
          <w:sz w:val="24"/>
          <w:szCs w:val="24"/>
        </w:rPr>
        <w:t xml:space="preserve"> (M</w:t>
      </w:r>
      <w:r w:rsidR="00061690" w:rsidRPr="00E85809">
        <w:rPr>
          <w:rFonts w:ascii="Arial" w:hAnsi="Arial" w:cs="Arial"/>
          <w:kern w:val="2"/>
          <w:sz w:val="24"/>
          <w:szCs w:val="24"/>
        </w:rPr>
        <w:t>.</w:t>
      </w:r>
      <w:r w:rsidR="007520C0" w:rsidRPr="00E85809">
        <w:rPr>
          <w:rFonts w:ascii="Arial" w:hAnsi="Arial" w:cs="Arial"/>
          <w:kern w:val="2"/>
          <w:sz w:val="24"/>
          <w:szCs w:val="24"/>
        </w:rPr>
        <w:t xml:space="preserve">), </w:t>
      </w:r>
      <w:r w:rsidRPr="00E85809">
        <w:rPr>
          <w:rStyle w:val="FontStyle45"/>
          <w:rFonts w:ascii="Arial" w:hAnsi="Arial" w:cs="Arial"/>
          <w:sz w:val="24"/>
          <w:szCs w:val="24"/>
        </w:rPr>
        <w:t>został</w:t>
      </w:r>
      <w:r w:rsidR="00067BE2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 xml:space="preserve">ustalony przez </w:t>
      </w:r>
      <w:r w:rsidRPr="00E85809">
        <w:rPr>
          <w:rFonts w:ascii="Arial" w:hAnsi="Arial" w:cs="Arial"/>
          <w:sz w:val="24"/>
          <w:szCs w:val="24"/>
        </w:rPr>
        <w:t>Sąd Rejonowy dla</w:t>
      </w:r>
      <w:r w:rsidR="007520C0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Warszawy-Mokotowa w Warszawie postanowieniem z 13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grudnia 2010 r. w sprawie sygn. akt I </w:t>
      </w:r>
      <w:proofErr w:type="spellStart"/>
      <w:r w:rsidRPr="00E85809">
        <w:rPr>
          <w:rFonts w:ascii="Arial" w:hAnsi="Arial" w:cs="Arial"/>
          <w:sz w:val="24"/>
          <w:szCs w:val="24"/>
        </w:rPr>
        <w:t>Ns</w:t>
      </w:r>
      <w:proofErr w:type="spellEnd"/>
      <w:r w:rsidRPr="00E85809">
        <w:rPr>
          <w:rFonts w:ascii="Arial" w:hAnsi="Arial" w:cs="Arial"/>
          <w:sz w:val="24"/>
          <w:szCs w:val="24"/>
        </w:rPr>
        <w:t xml:space="preserve"> 967/10 (poprzednia sygn. akt I </w:t>
      </w:r>
      <w:proofErr w:type="spellStart"/>
      <w:r w:rsidRPr="00E85809">
        <w:rPr>
          <w:rFonts w:ascii="Arial" w:hAnsi="Arial" w:cs="Arial"/>
          <w:sz w:val="24"/>
          <w:szCs w:val="24"/>
        </w:rPr>
        <w:t>Ns</w:t>
      </w:r>
      <w:proofErr w:type="spellEnd"/>
      <w:r w:rsidRPr="00E85809">
        <w:rPr>
          <w:rFonts w:ascii="Arial" w:hAnsi="Arial" w:cs="Arial"/>
          <w:sz w:val="24"/>
          <w:szCs w:val="24"/>
        </w:rPr>
        <w:t xml:space="preserve"> 773/00). Zgodnie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z tym orzeczeniem spadek po K</w:t>
      </w:r>
      <w:r w:rsidR="00061690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061690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(M</w:t>
      </w:r>
      <w:r w:rsidR="00061690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) na podstawie ustawy nabyły córki A</w:t>
      </w:r>
      <w:r w:rsidR="00061690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S</w:t>
      </w:r>
      <w:r w:rsidR="00061690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-R</w:t>
      </w:r>
      <w:r w:rsidR="00061690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z domu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M</w:t>
      </w:r>
      <w:r w:rsidR="00061690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oraz S</w:t>
      </w:r>
      <w:r w:rsidR="00061690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061690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L</w:t>
      </w:r>
      <w:r w:rsidR="00061690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G</w:t>
      </w:r>
      <w:r w:rsidR="00061690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z domu M</w:t>
      </w:r>
      <w:r w:rsidR="00061690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w 1/2 części spadku każda z nich.</w:t>
      </w:r>
      <w:bookmarkStart w:id="18" w:name="_Hlk81316087"/>
      <w:r w:rsidRPr="00E85809">
        <w:rPr>
          <w:rFonts w:ascii="Arial" w:hAnsi="Arial" w:cs="Arial"/>
          <w:sz w:val="24"/>
          <w:szCs w:val="24"/>
        </w:rPr>
        <w:t xml:space="preserve"> Analiza treści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postanowienia spadkowego wskazuje, że L</w:t>
      </w:r>
      <w:r w:rsidR="00061690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061690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K</w:t>
      </w:r>
      <w:r w:rsidR="00061690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061690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(M</w:t>
      </w:r>
      <w:r w:rsidR="00061690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), która złożyła wniosek dekretowy,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nie została wskazana przez sąd jako spadkobierca zmarłego. Zgodnie z art. 76 § 1 k.p.a.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dokumenty urzędowe sporządzone w przepisanej formie przez powołane do tego organy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państwowe w ich zakresie działania stanowią dowód tego,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co zostało w nich urzędowo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stwierdzone. Orzeczenie spadkowe sądu to dokument urzędowy stwierdzający fakt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następstwa prawnego po K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(M</w:t>
      </w:r>
      <w:r w:rsidR="009366D2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)</w:t>
      </w:r>
      <w:r w:rsidRPr="00E85809">
        <w:rPr>
          <w:rFonts w:ascii="Arial" w:hAnsi="Arial" w:cs="Arial"/>
          <w:sz w:val="24"/>
          <w:szCs w:val="24"/>
        </w:rPr>
        <w:t>, dokument ten korzysta z domniemania zgodności z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prawem. Mimo to organ uznał, że wniosek złożyła osoba do tego uprawniona. Organ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administracji zatem we własnym zakresie ustalił tą okoliczności wbrew zebranym w </w:t>
      </w:r>
      <w:r w:rsidRPr="00E85809">
        <w:rPr>
          <w:rFonts w:ascii="Arial" w:hAnsi="Arial" w:cs="Arial"/>
          <w:sz w:val="24"/>
          <w:szCs w:val="24"/>
        </w:rPr>
        <w:lastRenderedPageBreak/>
        <w:t>sprawie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dowodom.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W postępowaniu administracyjnym organ administracji publicznej nie jest władny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do samodzielnego ustalenia następstwa prawnego po zmarłej osobie. Następstwo to powinno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być wykazane według przepisów prawa cywilnego, a więc w postępowaniu o stwierdzenie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nabycia spadku lub w drodze notarialnego poświadczenia dziedziczenia (wyrok NSA z 16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stycznia 2002 r., sygn. akt I SA 1421/00, ONSA 2003/3/64; wyrok SN z 26 maja 2011 r.,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sygn. akt III CSK 221/10, OSNCZD 2012/2/38; wyrok WSA w Warszawie z 24 listopada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2005 r., sygn. akt I SA/</w:t>
      </w:r>
      <w:proofErr w:type="spellStart"/>
      <w:r w:rsidRPr="00E85809">
        <w:rPr>
          <w:rFonts w:ascii="Arial" w:hAnsi="Arial" w:cs="Arial"/>
          <w:sz w:val="24"/>
          <w:szCs w:val="24"/>
          <w:shd w:val="clear" w:color="auto" w:fill="FFFFFF"/>
        </w:rPr>
        <w:t>Wa</w:t>
      </w:r>
      <w:proofErr w:type="spellEnd"/>
      <w:r w:rsidR="007520C0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1991/04, Lex nr 213429; Piotr Borkowski. Komentarz do zmiany</w:t>
      </w:r>
      <w:r w:rsidR="00067BE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art.1027 Kodeksu cywilnego wprowadzonej przez Dz.U. z 2007 r. Nr 181 poz. 1287, LEX; Elżbieta </w:t>
      </w:r>
      <w:proofErr w:type="spellStart"/>
      <w:r w:rsidRPr="00E85809">
        <w:rPr>
          <w:rFonts w:ascii="Arial" w:hAnsi="Arial" w:cs="Arial"/>
          <w:sz w:val="24"/>
          <w:szCs w:val="24"/>
          <w:shd w:val="clear" w:color="auto" w:fill="FFFFFF"/>
        </w:rPr>
        <w:t>Niezbecka</w:t>
      </w:r>
      <w:proofErr w:type="spellEnd"/>
      <w:r w:rsidRPr="00E85809">
        <w:rPr>
          <w:rFonts w:ascii="Arial" w:hAnsi="Arial" w:cs="Arial"/>
          <w:sz w:val="24"/>
          <w:szCs w:val="24"/>
          <w:shd w:val="clear" w:color="auto" w:fill="FFFFFF"/>
        </w:rPr>
        <w:t>. Komentarz do art. 1027 Kodeksu cywilnego, LEX).</w:t>
      </w:r>
    </w:p>
    <w:p w14:paraId="699DEAA7" w14:textId="77777777" w:rsidR="00067BE2" w:rsidRPr="00E85809" w:rsidRDefault="00AA48AF" w:rsidP="00087C7C">
      <w:pPr>
        <w:spacing w:after="0" w:line="360" w:lineRule="auto"/>
        <w:rPr>
          <w:rFonts w:ascii="Arial" w:hAnsi="Arial" w:cs="Arial"/>
          <w:kern w:val="2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  <w:shd w:val="clear" w:color="auto" w:fill="FFFFFF"/>
        </w:rPr>
        <w:t>Nie sposób zgodzić się z twierdzeniem Prezydenta m.st. Warszawy, że L</w:t>
      </w:r>
      <w:r w:rsidR="009366D2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 w:rsidR="009366D2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K</w:t>
      </w:r>
      <w:r w:rsidR="009366D2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 w:rsidR="009366D2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(M</w:t>
      </w:r>
      <w:r w:rsidR="009366D2" w:rsidRPr="00E858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 w:rsidRPr="00E85809">
        <w:rPr>
          <w:rFonts w:ascii="Arial" w:hAnsi="Arial" w:cs="Arial"/>
          <w:sz w:val="24"/>
          <w:szCs w:val="24"/>
        </w:rPr>
        <w:t>była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osobą legitymowaną do złożenia wniosku dekretowego, gdyż jako małżonkowi pozostałemu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przy życiu przysługiwało jej prawo dożywotniego użytkowania części majątku spadkowego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zatem była szczególnym spadkobiercą. </w:t>
      </w:r>
    </w:p>
    <w:p w14:paraId="5426199B" w14:textId="68E2A0CE" w:rsidR="00567B6A" w:rsidRPr="00E85809" w:rsidRDefault="00AA48AF" w:rsidP="00087C7C">
      <w:pPr>
        <w:spacing w:after="0" w:line="360" w:lineRule="auto"/>
        <w:rPr>
          <w:rFonts w:ascii="Arial" w:hAnsi="Arial" w:cs="Arial"/>
          <w:kern w:val="2"/>
          <w:sz w:val="24"/>
          <w:szCs w:val="24"/>
        </w:rPr>
      </w:pPr>
      <w:r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W</w:t>
      </w:r>
      <w:r w:rsidRPr="00E85809">
        <w:rPr>
          <w:rFonts w:ascii="Arial" w:hAnsi="Arial" w:cs="Arial"/>
          <w:sz w:val="24"/>
          <w:szCs w:val="24"/>
        </w:rPr>
        <w:t xml:space="preserve"> orzecznictwie sądowo-administracyjnym nie budzi wątpliwości, że spadkobierczyni, której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przysługiwało prawo dożywotniego użytkowania części majątku spadkowego była osobą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legitymowaną do złożenia wniosku dekretowego (...), również we własnym imieniu jako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następca współwłaściciela nieruchomości posiadający uprawnienia wynikające z art. 7 ust. 1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ww. Dekretu (wyrok NSA z dnia 24 października 2012 r. sygn. akt I OSK 1547/11).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Podkreślenia wymaga fakt, że z postanowienia sądu spadku z 2010 r.</w:t>
      </w:r>
      <w:r w:rsidR="00AF5A36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o stwierdzeniu nabycia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spadku po </w:t>
      </w:r>
      <w:r w:rsidR="007520C0" w:rsidRPr="00E85809">
        <w:rPr>
          <w:rFonts w:ascii="Arial" w:hAnsi="Arial" w:cs="Arial"/>
          <w:kern w:val="2"/>
          <w:sz w:val="24"/>
          <w:szCs w:val="24"/>
        </w:rPr>
        <w:t>K</w:t>
      </w:r>
      <w:r w:rsidR="009366D2" w:rsidRPr="00E85809">
        <w:rPr>
          <w:rFonts w:ascii="Arial" w:hAnsi="Arial" w:cs="Arial"/>
          <w:kern w:val="2"/>
          <w:sz w:val="24"/>
          <w:szCs w:val="24"/>
        </w:rPr>
        <w:t>.</w:t>
      </w:r>
      <w:r w:rsidR="007520C0" w:rsidRPr="00E85809">
        <w:rPr>
          <w:rFonts w:ascii="Arial" w:hAnsi="Arial" w:cs="Arial"/>
          <w:kern w:val="2"/>
          <w:sz w:val="24"/>
          <w:szCs w:val="24"/>
        </w:rPr>
        <w:t xml:space="preserve"> M</w:t>
      </w:r>
      <w:r w:rsidR="009366D2" w:rsidRPr="00E85809">
        <w:rPr>
          <w:rFonts w:ascii="Arial" w:hAnsi="Arial" w:cs="Arial"/>
          <w:kern w:val="2"/>
          <w:sz w:val="24"/>
          <w:szCs w:val="24"/>
        </w:rPr>
        <w:t>.</w:t>
      </w:r>
      <w:r w:rsidR="007520C0" w:rsidRPr="00E85809">
        <w:rPr>
          <w:rFonts w:ascii="Arial" w:hAnsi="Arial" w:cs="Arial"/>
          <w:kern w:val="2"/>
          <w:sz w:val="24"/>
          <w:szCs w:val="24"/>
        </w:rPr>
        <w:t xml:space="preserve"> (M</w:t>
      </w:r>
      <w:r w:rsidR="009366D2" w:rsidRPr="00E85809">
        <w:rPr>
          <w:rFonts w:ascii="Arial" w:hAnsi="Arial" w:cs="Arial"/>
          <w:kern w:val="2"/>
          <w:sz w:val="24"/>
          <w:szCs w:val="24"/>
        </w:rPr>
        <w:t>.</w:t>
      </w:r>
      <w:r w:rsidR="007520C0" w:rsidRPr="00E85809">
        <w:rPr>
          <w:rFonts w:ascii="Arial" w:hAnsi="Arial" w:cs="Arial"/>
          <w:kern w:val="2"/>
          <w:sz w:val="24"/>
          <w:szCs w:val="24"/>
        </w:rPr>
        <w:t xml:space="preserve">), </w:t>
      </w:r>
      <w:r w:rsidRPr="00E85809">
        <w:rPr>
          <w:rFonts w:ascii="Arial" w:hAnsi="Arial" w:cs="Arial"/>
          <w:sz w:val="24"/>
          <w:szCs w:val="24"/>
        </w:rPr>
        <w:t>wynika,</w:t>
      </w:r>
      <w:r w:rsidR="007311E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że wnioskodawczyni dekretowa L</w:t>
      </w:r>
      <w:r w:rsidR="009366D2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K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(M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) jest osobą,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która nie nabyła w drodze dziedziczenia żadnych praw i roszczeń po zmarłym, także nie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zostało przyznane jej prawo dożywotniego użytkowania części majątku spadkowego.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Nieuprawnionym więc, przy rozpatrywaniu wniosku dekretowego przez Prezydenta m.st.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Warszawy, było oparcie decyzji jedynie na wykładni prawa dokonanej przez organ i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rozważaniach na temat statusu prawnego pozostałego przy życiu małżonka, w oderwaniu od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orzeczenia wydanego przez sąd spadkowy. Przepisy o charakterze </w:t>
      </w:r>
      <w:proofErr w:type="spellStart"/>
      <w:r w:rsidRPr="00E85809">
        <w:rPr>
          <w:rFonts w:ascii="Arial" w:hAnsi="Arial" w:cs="Arial"/>
          <w:sz w:val="24"/>
          <w:szCs w:val="24"/>
        </w:rPr>
        <w:t>prawno</w:t>
      </w:r>
      <w:proofErr w:type="spellEnd"/>
      <w:r w:rsidRPr="00E85809">
        <w:rPr>
          <w:rFonts w:ascii="Arial" w:hAnsi="Arial" w:cs="Arial"/>
          <w:sz w:val="24"/>
          <w:szCs w:val="24"/>
        </w:rPr>
        <w:t xml:space="preserve"> spadkowym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zawarte w Kodeksie Napoleona czy </w:t>
      </w:r>
      <w:r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Kodeksie Cywilnym Królestwa Polskiego</w:t>
      </w:r>
      <w:r w:rsidR="00567B6A"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jedynie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Pr="00E85809">
        <w:rPr>
          <w:rFonts w:ascii="Arial" w:hAnsi="Arial" w:cs="Arial"/>
          <w:sz w:val="24"/>
          <w:szCs w:val="24"/>
        </w:rPr>
        <w:t>egulują zagadnienie m.in. jakie podmioty są powołane do dziedziczenia i jakie są ich tytuły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powołania.</w:t>
      </w:r>
      <w:r w:rsidR="00567B6A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Dla wykazania następstwa prawnego konieczne jest przedstawienie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prawomocnego postanowienia sądu powszechnego o stwierdzeniu nabycia spadku lub też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sporządzonego przez notariusza aktu poświadczenia dziedziczenia. O tym, czy dana osoba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jest następcą prawnym </w:t>
      </w:r>
      <w:r w:rsidRPr="00E85809">
        <w:rPr>
          <w:rFonts w:ascii="Arial" w:hAnsi="Arial" w:cs="Arial"/>
          <w:sz w:val="24"/>
          <w:szCs w:val="24"/>
        </w:rPr>
        <w:lastRenderedPageBreak/>
        <w:t>dawnego właściciela nieruchomości nie mogą decydować inne, poza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wyżej wymienionymi, dokumenty. Domniemywa się, że spadkobiercą jest osoba, która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uzyskała stwierdzenie nabycia spadku albo akt poświadczenia dziedziczenia (art. 1025 § 2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ustawy z dnia 23 kwietnia 1964 r. Kodeks Cywilny </w:t>
      </w:r>
      <w:proofErr w:type="spellStart"/>
      <w:r w:rsidRPr="00E85809">
        <w:rPr>
          <w:rFonts w:ascii="Arial" w:hAnsi="Arial" w:cs="Arial"/>
          <w:sz w:val="24"/>
          <w:szCs w:val="24"/>
        </w:rPr>
        <w:t>t.j</w:t>
      </w:r>
      <w:proofErr w:type="spellEnd"/>
      <w:r w:rsidRPr="00E85809">
        <w:rPr>
          <w:rFonts w:ascii="Arial" w:hAnsi="Arial" w:cs="Arial"/>
          <w:sz w:val="24"/>
          <w:szCs w:val="24"/>
        </w:rPr>
        <w:t>. Dz.U. z 2020, poz. 1740, dalej: „k.c.”).</w:t>
      </w:r>
      <w:bookmarkEnd w:id="18"/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Organy administracji publicznej są związane prawomocnym postanowieniem sądu zgodnie z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art. 365 § 1 ustawy z dnia 17 listopada 1964 r. Kodeks postępowania cywilnego (</w:t>
      </w:r>
      <w:proofErr w:type="spellStart"/>
      <w:r w:rsidRPr="00E85809">
        <w:rPr>
          <w:rFonts w:ascii="Arial" w:hAnsi="Arial" w:cs="Arial"/>
          <w:sz w:val="24"/>
          <w:szCs w:val="24"/>
        </w:rPr>
        <w:t>t.j</w:t>
      </w:r>
      <w:proofErr w:type="spellEnd"/>
      <w:r w:rsidRPr="00E85809">
        <w:rPr>
          <w:rFonts w:ascii="Arial" w:hAnsi="Arial" w:cs="Arial"/>
          <w:sz w:val="24"/>
          <w:szCs w:val="24"/>
        </w:rPr>
        <w:t>. Dz.U. z</w:t>
      </w:r>
      <w:r w:rsidR="00067BE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2021, poz.1805, dalej: „k.p.c.”). Treść tego przepisu wskazuje, iż i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nne sądy, organy prawne</w:t>
      </w:r>
      <w:r w:rsidR="00A1495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oraz organy administracji publicznej, rozstrzygające w sprawach inne niż karne, są związane</w:t>
      </w:r>
      <w:r w:rsidR="00A1495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prejudycjalnie, czyli nie mogą dokonać odmiennej oceny prawnej roszczenia niż zawarta w</w:t>
      </w:r>
      <w:r w:rsidR="00A1495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prejudykacie, ale także nie mogą dokonać odmiennych ustaleń faktycznych. Z uwagi bowiem</w:t>
      </w:r>
      <w:r w:rsidR="00A1495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na moc wiążącą orzeczenia, określoną w art. 365 § 1 k.p.c., organy administracyjne i sądy</w:t>
      </w:r>
      <w:r w:rsidR="00A1495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muszą przyjmować, że dana kwestia prawna kształtuje się tak, jak stwierdzono w</w:t>
      </w:r>
      <w:r w:rsidR="00A1495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prawomocnym orzeczeniu (por. J. Kunicki, glosa do postanowienia SN z dnia 21 października</w:t>
      </w:r>
      <w:r w:rsidR="00A1495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1999 r., sygn. akt I CKN 169/98, OSP 2001/4/63; wyrok SN z dnia 12 lipca 2002 r., sygn. akt</w:t>
      </w:r>
      <w:r w:rsidR="00A1495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V CKN 1110/00, niepublikowany, treść [w:] System Informacji Prawnej LEX nr 74492). </w:t>
      </w:r>
    </w:p>
    <w:p w14:paraId="3BE948F0" w14:textId="77777777" w:rsidR="00A1495E" w:rsidRPr="00E85809" w:rsidRDefault="00AA48AF" w:rsidP="00087C7C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E85809">
        <w:rPr>
          <w:rFonts w:ascii="Arial" w:hAnsi="Arial" w:cs="Arial"/>
          <w:sz w:val="24"/>
          <w:szCs w:val="24"/>
          <w:shd w:val="clear" w:color="auto" w:fill="FFFFFF"/>
        </w:rPr>
        <w:t>Skoro zatem nie ulega żadnej wątpliwości istnienie w niniejszej sprawie postanowienia</w:t>
      </w:r>
      <w:r w:rsidR="00A1495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spadkowego </w:t>
      </w:r>
      <w:r w:rsidRPr="00E85809">
        <w:rPr>
          <w:rFonts w:ascii="Arial" w:hAnsi="Arial" w:cs="Arial"/>
          <w:sz w:val="24"/>
          <w:szCs w:val="24"/>
        </w:rPr>
        <w:t xml:space="preserve">po </w:t>
      </w:r>
      <w:r w:rsidR="003D2CC9" w:rsidRPr="00E85809">
        <w:rPr>
          <w:rFonts w:ascii="Arial" w:hAnsi="Arial" w:cs="Arial"/>
          <w:kern w:val="2"/>
          <w:sz w:val="24"/>
          <w:szCs w:val="24"/>
        </w:rPr>
        <w:t>K</w:t>
      </w:r>
      <w:r w:rsidR="009366D2" w:rsidRPr="00E85809">
        <w:rPr>
          <w:rFonts w:ascii="Arial" w:hAnsi="Arial" w:cs="Arial"/>
          <w:kern w:val="2"/>
          <w:sz w:val="24"/>
          <w:szCs w:val="24"/>
        </w:rPr>
        <w:t>.</w:t>
      </w:r>
      <w:r w:rsidR="003D2CC9" w:rsidRPr="00E85809">
        <w:rPr>
          <w:rFonts w:ascii="Arial" w:hAnsi="Arial" w:cs="Arial"/>
          <w:kern w:val="2"/>
          <w:sz w:val="24"/>
          <w:szCs w:val="24"/>
        </w:rPr>
        <w:t xml:space="preserve"> M</w:t>
      </w:r>
      <w:r w:rsidR="009366D2" w:rsidRPr="00E85809">
        <w:rPr>
          <w:rFonts w:ascii="Arial" w:hAnsi="Arial" w:cs="Arial"/>
          <w:kern w:val="2"/>
          <w:sz w:val="24"/>
          <w:szCs w:val="24"/>
        </w:rPr>
        <w:t>.</w:t>
      </w:r>
      <w:r w:rsidR="00BC5292" w:rsidRPr="00E85809">
        <w:rPr>
          <w:rFonts w:ascii="Arial" w:hAnsi="Arial" w:cs="Arial"/>
          <w:kern w:val="2"/>
          <w:sz w:val="24"/>
          <w:szCs w:val="24"/>
        </w:rPr>
        <w:t xml:space="preserve"> (M</w:t>
      </w:r>
      <w:r w:rsidR="009366D2" w:rsidRPr="00E85809">
        <w:rPr>
          <w:rFonts w:ascii="Arial" w:hAnsi="Arial" w:cs="Arial"/>
          <w:kern w:val="2"/>
          <w:sz w:val="24"/>
          <w:szCs w:val="24"/>
        </w:rPr>
        <w:t>.</w:t>
      </w:r>
      <w:r w:rsidR="00BC5292" w:rsidRPr="00E85809">
        <w:rPr>
          <w:rFonts w:ascii="Arial" w:hAnsi="Arial" w:cs="Arial"/>
          <w:kern w:val="2"/>
          <w:sz w:val="24"/>
          <w:szCs w:val="24"/>
        </w:rPr>
        <w:t xml:space="preserve">),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to obowiązkiem Prezydenta m.st. Warszawy i każdego innego</w:t>
      </w:r>
      <w:r w:rsidR="00A1495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organu administracji publicznej, jest jego bezwzględne respektowanie. </w:t>
      </w:r>
    </w:p>
    <w:p w14:paraId="2EAF2EE2" w14:textId="77777777" w:rsidR="00A1495E" w:rsidRPr="00E85809" w:rsidRDefault="00AA48AF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W </w:t>
      </w:r>
      <w:r w:rsidRPr="00E85809">
        <w:rPr>
          <w:rFonts w:ascii="Arial" w:hAnsi="Arial" w:cs="Arial"/>
          <w:sz w:val="24"/>
          <w:szCs w:val="24"/>
        </w:rPr>
        <w:t>postanowieni</w:t>
      </w:r>
      <w:r w:rsidR="007A0B01" w:rsidRPr="00E85809">
        <w:rPr>
          <w:rFonts w:ascii="Arial" w:hAnsi="Arial" w:cs="Arial"/>
          <w:sz w:val="24"/>
          <w:szCs w:val="24"/>
        </w:rPr>
        <w:t>u</w:t>
      </w:r>
      <w:r w:rsidRPr="00E85809">
        <w:rPr>
          <w:rFonts w:ascii="Arial" w:hAnsi="Arial" w:cs="Arial"/>
          <w:sz w:val="24"/>
          <w:szCs w:val="24"/>
        </w:rPr>
        <w:t xml:space="preserve"> sądu spadku z dnia 13 grudnia 2010 r., sygn. akt I </w:t>
      </w:r>
      <w:proofErr w:type="spellStart"/>
      <w:r w:rsidRPr="00E85809">
        <w:rPr>
          <w:rFonts w:ascii="Arial" w:hAnsi="Arial" w:cs="Arial"/>
          <w:sz w:val="24"/>
          <w:szCs w:val="24"/>
        </w:rPr>
        <w:t>Ns</w:t>
      </w:r>
      <w:proofErr w:type="spellEnd"/>
      <w:r w:rsidRPr="00E85809">
        <w:rPr>
          <w:rFonts w:ascii="Arial" w:hAnsi="Arial" w:cs="Arial"/>
          <w:sz w:val="24"/>
          <w:szCs w:val="24"/>
        </w:rPr>
        <w:t xml:space="preserve"> 967/10 L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K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(M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) nie została uznana ani za spadkobiercę, ani za uprawnioną z dożywotniego użytkowania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wieczystego, a organ był związany prejudycjalnie tym orzeczeniem, co powinien uwzględnić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przy ocenie legitymacji prawnej osoby składającej wniosek dekretowy.</w:t>
      </w:r>
    </w:p>
    <w:p w14:paraId="78441E72" w14:textId="13126FBC" w:rsidR="00567B6A" w:rsidRPr="00E85809" w:rsidRDefault="00AA48AF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Stwierdzić też należy, że L</w:t>
      </w:r>
      <w:r w:rsidR="009366D2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K</w:t>
      </w:r>
      <w:r w:rsidR="009366D2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M</w:t>
      </w:r>
      <w:r w:rsidR="009366D2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(M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) nie była uprawniona do reprezentowania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spadkobierczyń </w:t>
      </w:r>
      <w:r w:rsidR="00BC5292" w:rsidRPr="00E85809">
        <w:rPr>
          <w:rFonts w:ascii="Arial" w:hAnsi="Arial" w:cs="Arial"/>
          <w:kern w:val="2"/>
          <w:sz w:val="24"/>
          <w:szCs w:val="24"/>
        </w:rPr>
        <w:t>K</w:t>
      </w:r>
      <w:r w:rsidR="009366D2" w:rsidRPr="00E85809">
        <w:rPr>
          <w:rFonts w:ascii="Arial" w:hAnsi="Arial" w:cs="Arial"/>
          <w:kern w:val="2"/>
          <w:sz w:val="24"/>
          <w:szCs w:val="24"/>
        </w:rPr>
        <w:t>.</w:t>
      </w:r>
      <w:r w:rsidR="00BC5292" w:rsidRPr="00E85809">
        <w:rPr>
          <w:rFonts w:ascii="Arial" w:hAnsi="Arial" w:cs="Arial"/>
          <w:kern w:val="2"/>
          <w:sz w:val="24"/>
          <w:szCs w:val="24"/>
        </w:rPr>
        <w:t xml:space="preserve"> M</w:t>
      </w:r>
      <w:r w:rsidR="009366D2" w:rsidRPr="00E85809">
        <w:rPr>
          <w:rFonts w:ascii="Arial" w:hAnsi="Arial" w:cs="Arial"/>
          <w:kern w:val="2"/>
          <w:sz w:val="24"/>
          <w:szCs w:val="24"/>
        </w:rPr>
        <w:t>.</w:t>
      </w:r>
      <w:r w:rsidR="00BC5292" w:rsidRPr="00E85809">
        <w:rPr>
          <w:rFonts w:ascii="Arial" w:hAnsi="Arial" w:cs="Arial"/>
          <w:kern w:val="2"/>
          <w:sz w:val="24"/>
          <w:szCs w:val="24"/>
        </w:rPr>
        <w:t xml:space="preserve"> (M</w:t>
      </w:r>
      <w:r w:rsidR="009366D2" w:rsidRPr="00E85809">
        <w:rPr>
          <w:rFonts w:ascii="Arial" w:hAnsi="Arial" w:cs="Arial"/>
          <w:kern w:val="2"/>
          <w:sz w:val="24"/>
          <w:szCs w:val="24"/>
        </w:rPr>
        <w:t>.</w:t>
      </w:r>
      <w:r w:rsidR="00BC5292" w:rsidRPr="00E85809">
        <w:rPr>
          <w:rFonts w:ascii="Arial" w:hAnsi="Arial" w:cs="Arial"/>
          <w:kern w:val="2"/>
          <w:sz w:val="24"/>
          <w:szCs w:val="24"/>
        </w:rPr>
        <w:t>),</w:t>
      </w:r>
      <w:r w:rsidR="00BC5292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tj. jego córek w postępowaniu o przyznanie prawa własności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czasowej w trybie art. 7 Dekretu. </w:t>
      </w:r>
      <w:r w:rsidR="001021E2" w:rsidRPr="00E85809">
        <w:rPr>
          <w:rFonts w:ascii="Arial" w:hAnsi="Arial" w:cs="Arial"/>
          <w:sz w:val="24"/>
          <w:szCs w:val="24"/>
        </w:rPr>
        <w:t xml:space="preserve">W pierwszej kolejności należy wskazać, że </w:t>
      </w:r>
      <w:r w:rsidR="00BC5292" w:rsidRPr="00E85809">
        <w:rPr>
          <w:rFonts w:ascii="Arial" w:hAnsi="Arial" w:cs="Arial"/>
          <w:sz w:val="24"/>
          <w:szCs w:val="24"/>
        </w:rPr>
        <w:t xml:space="preserve">kobiety te </w:t>
      </w:r>
      <w:r w:rsidR="001021E2" w:rsidRPr="00E85809">
        <w:rPr>
          <w:rFonts w:ascii="Arial" w:hAnsi="Arial" w:cs="Arial"/>
          <w:sz w:val="24"/>
          <w:szCs w:val="24"/>
        </w:rPr>
        <w:t>w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="001021E2" w:rsidRPr="00E85809">
        <w:rPr>
          <w:rFonts w:ascii="Arial" w:hAnsi="Arial" w:cs="Arial"/>
          <w:sz w:val="24"/>
          <w:szCs w:val="24"/>
        </w:rPr>
        <w:t>dacie składania wniosku dekretowego nie pozostawały pod władzą rodzicielską L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="001021E2" w:rsidRPr="00E85809">
        <w:rPr>
          <w:rFonts w:ascii="Arial" w:hAnsi="Arial" w:cs="Arial"/>
          <w:sz w:val="24"/>
          <w:szCs w:val="24"/>
        </w:rPr>
        <w:t xml:space="preserve"> 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="001021E2" w:rsidRPr="00E85809">
        <w:rPr>
          <w:rFonts w:ascii="Arial" w:hAnsi="Arial" w:cs="Arial"/>
          <w:sz w:val="24"/>
          <w:szCs w:val="24"/>
        </w:rPr>
        <w:t xml:space="preserve"> K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="001021E2" w:rsidRPr="00E85809">
        <w:rPr>
          <w:rFonts w:ascii="Arial" w:hAnsi="Arial" w:cs="Arial"/>
          <w:sz w:val="24"/>
          <w:szCs w:val="24"/>
        </w:rPr>
        <w:t xml:space="preserve"> 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="003D2CC9" w:rsidRPr="00E85809">
        <w:rPr>
          <w:rFonts w:ascii="Arial" w:hAnsi="Arial" w:cs="Arial"/>
          <w:sz w:val="24"/>
          <w:szCs w:val="24"/>
        </w:rPr>
        <w:t>(M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="003D2CC9" w:rsidRPr="00E85809">
        <w:rPr>
          <w:rFonts w:ascii="Arial" w:hAnsi="Arial" w:cs="Arial"/>
          <w:sz w:val="24"/>
          <w:szCs w:val="24"/>
        </w:rPr>
        <w:t>)</w:t>
      </w:r>
      <w:r w:rsidR="001021E2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Jedna ze spadkobierczyń S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G</w:t>
      </w:r>
      <w:r w:rsidR="009366D2" w:rsidRPr="00E85809">
        <w:rPr>
          <w:rFonts w:ascii="Arial" w:hAnsi="Arial" w:cs="Arial"/>
          <w:sz w:val="24"/>
          <w:szCs w:val="24"/>
        </w:rPr>
        <w:t xml:space="preserve">. </w:t>
      </w:r>
      <w:r w:rsidR="003D2CC9" w:rsidRPr="00E85809">
        <w:rPr>
          <w:rFonts w:ascii="Arial" w:hAnsi="Arial" w:cs="Arial"/>
          <w:sz w:val="24"/>
          <w:szCs w:val="24"/>
        </w:rPr>
        <w:t>zmarła</w:t>
      </w:r>
      <w:r w:rsidR="00BC5292" w:rsidRPr="00E85809">
        <w:rPr>
          <w:rFonts w:ascii="Arial" w:hAnsi="Arial" w:cs="Arial"/>
          <w:sz w:val="24"/>
          <w:szCs w:val="24"/>
        </w:rPr>
        <w:t xml:space="preserve"> </w:t>
      </w:r>
      <w:r w:rsidR="009E3C6D" w:rsidRPr="00E85809">
        <w:rPr>
          <w:rFonts w:ascii="Arial" w:hAnsi="Arial" w:cs="Arial"/>
          <w:sz w:val="24"/>
          <w:szCs w:val="24"/>
        </w:rPr>
        <w:t xml:space="preserve">jako osoba pełnoletnia, </w:t>
      </w:r>
      <w:r w:rsidRPr="00E85809">
        <w:rPr>
          <w:rFonts w:ascii="Arial" w:hAnsi="Arial" w:cs="Arial"/>
          <w:sz w:val="24"/>
          <w:szCs w:val="24"/>
        </w:rPr>
        <w:t>przed datą złożenia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wniosku dekretowego (zmarła w 1944 r., wniosek z 1949 r.)</w:t>
      </w:r>
      <w:r w:rsidR="001021E2" w:rsidRPr="00E85809">
        <w:rPr>
          <w:rFonts w:ascii="Arial" w:hAnsi="Arial" w:cs="Arial"/>
          <w:sz w:val="24"/>
          <w:szCs w:val="24"/>
        </w:rPr>
        <w:t>, natomiast spadek po niej na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="001021E2" w:rsidRPr="00E85809">
        <w:rPr>
          <w:rFonts w:ascii="Arial" w:hAnsi="Arial" w:cs="Arial"/>
          <w:sz w:val="24"/>
          <w:szCs w:val="24"/>
        </w:rPr>
        <w:t>podstawie testamentu nabył mąż H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="001021E2" w:rsidRPr="00E85809">
        <w:rPr>
          <w:rFonts w:ascii="Arial" w:hAnsi="Arial" w:cs="Arial"/>
          <w:sz w:val="24"/>
          <w:szCs w:val="24"/>
        </w:rPr>
        <w:t xml:space="preserve"> J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="001021E2" w:rsidRPr="00E85809">
        <w:rPr>
          <w:rFonts w:ascii="Arial" w:hAnsi="Arial" w:cs="Arial"/>
          <w:sz w:val="24"/>
          <w:szCs w:val="24"/>
        </w:rPr>
        <w:t xml:space="preserve"> J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="001021E2" w:rsidRPr="00E85809">
        <w:rPr>
          <w:rFonts w:ascii="Arial" w:hAnsi="Arial" w:cs="Arial"/>
          <w:sz w:val="24"/>
          <w:szCs w:val="24"/>
        </w:rPr>
        <w:t xml:space="preserve"> G</w:t>
      </w:r>
      <w:r w:rsidR="009366D2" w:rsidRPr="00E85809">
        <w:rPr>
          <w:rFonts w:ascii="Arial" w:hAnsi="Arial" w:cs="Arial"/>
          <w:sz w:val="24"/>
          <w:szCs w:val="24"/>
        </w:rPr>
        <w:t xml:space="preserve">. </w:t>
      </w:r>
      <w:r w:rsidR="009E3C6D" w:rsidRPr="00E85809">
        <w:rPr>
          <w:rFonts w:ascii="Arial" w:hAnsi="Arial" w:cs="Arial"/>
          <w:sz w:val="24"/>
          <w:szCs w:val="24"/>
        </w:rPr>
        <w:t>w całości</w:t>
      </w:r>
      <w:r w:rsidR="001021E2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Druga ze spadkobierczyń A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S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R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, w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dacie składania wniosku dekretowego, </w:t>
      </w:r>
      <w:r w:rsidRPr="00E85809">
        <w:rPr>
          <w:rFonts w:ascii="Arial" w:hAnsi="Arial" w:cs="Arial"/>
          <w:sz w:val="24"/>
          <w:szCs w:val="24"/>
        </w:rPr>
        <w:lastRenderedPageBreak/>
        <w:t>była osobą pełnoletnią, miała lat 61 (urodzona w 1888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r.). </w:t>
      </w:r>
      <w:r w:rsidR="00AA513C" w:rsidRPr="00E85809">
        <w:rPr>
          <w:rFonts w:ascii="Arial" w:hAnsi="Arial" w:cs="Arial"/>
          <w:sz w:val="24"/>
          <w:szCs w:val="24"/>
        </w:rPr>
        <w:t>Ponadto należy wskazać, że L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="00AA513C" w:rsidRPr="00E85809">
        <w:rPr>
          <w:rFonts w:ascii="Arial" w:hAnsi="Arial" w:cs="Arial"/>
          <w:sz w:val="24"/>
          <w:szCs w:val="24"/>
        </w:rPr>
        <w:t xml:space="preserve"> 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="00AA513C" w:rsidRPr="00E85809">
        <w:rPr>
          <w:rFonts w:ascii="Arial" w:hAnsi="Arial" w:cs="Arial"/>
          <w:sz w:val="24"/>
          <w:szCs w:val="24"/>
        </w:rPr>
        <w:t xml:space="preserve"> K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="00AA513C" w:rsidRPr="00E85809">
        <w:rPr>
          <w:rFonts w:ascii="Arial" w:hAnsi="Arial" w:cs="Arial"/>
          <w:sz w:val="24"/>
          <w:szCs w:val="24"/>
        </w:rPr>
        <w:t xml:space="preserve"> 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="00AA513C" w:rsidRPr="00E85809">
        <w:rPr>
          <w:rFonts w:ascii="Arial" w:hAnsi="Arial" w:cs="Arial"/>
          <w:sz w:val="24"/>
          <w:szCs w:val="24"/>
        </w:rPr>
        <w:t xml:space="preserve"> (M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="00AA513C" w:rsidRPr="00E85809">
        <w:rPr>
          <w:rFonts w:ascii="Arial" w:hAnsi="Arial" w:cs="Arial"/>
          <w:sz w:val="24"/>
          <w:szCs w:val="24"/>
        </w:rPr>
        <w:t>) była matką tylko jednej z nich S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="00AA513C" w:rsidRPr="00E85809">
        <w:rPr>
          <w:rFonts w:ascii="Arial" w:hAnsi="Arial" w:cs="Arial"/>
          <w:sz w:val="24"/>
          <w:szCs w:val="24"/>
        </w:rPr>
        <w:t xml:space="preserve"> 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="00AA513C" w:rsidRPr="00E85809">
        <w:rPr>
          <w:rFonts w:ascii="Arial" w:hAnsi="Arial" w:cs="Arial"/>
          <w:sz w:val="24"/>
          <w:szCs w:val="24"/>
        </w:rPr>
        <w:t xml:space="preserve"> L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="00AA513C" w:rsidRPr="00E85809">
        <w:rPr>
          <w:rFonts w:ascii="Arial" w:hAnsi="Arial" w:cs="Arial"/>
          <w:sz w:val="24"/>
          <w:szCs w:val="24"/>
        </w:rPr>
        <w:t xml:space="preserve"> G</w:t>
      </w:r>
      <w:r w:rsidR="009366D2" w:rsidRPr="00E85809">
        <w:rPr>
          <w:rFonts w:ascii="Arial" w:hAnsi="Arial" w:cs="Arial"/>
          <w:sz w:val="24"/>
          <w:szCs w:val="24"/>
        </w:rPr>
        <w:t>.,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="00AA513C" w:rsidRPr="00E85809">
        <w:rPr>
          <w:rFonts w:ascii="Arial" w:hAnsi="Arial" w:cs="Arial"/>
          <w:sz w:val="24"/>
          <w:szCs w:val="24"/>
        </w:rPr>
        <w:t>po której jak wyżej wskazano, spadek w całości nabył mąż. Wobec czego nie mogła działać w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="00AA513C" w:rsidRPr="00E85809">
        <w:rPr>
          <w:rFonts w:ascii="Arial" w:hAnsi="Arial" w:cs="Arial"/>
          <w:sz w:val="24"/>
          <w:szCs w:val="24"/>
        </w:rPr>
        <w:t>imieniu i na rzecz spadkobierczyń dawnego właściciela hipotecznego, jako ich przedstawiciel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="00AA513C" w:rsidRPr="00E85809">
        <w:rPr>
          <w:rFonts w:ascii="Arial" w:hAnsi="Arial" w:cs="Arial"/>
          <w:sz w:val="24"/>
          <w:szCs w:val="24"/>
        </w:rPr>
        <w:t xml:space="preserve">ustawowy. </w:t>
      </w:r>
    </w:p>
    <w:p w14:paraId="04E19BDE" w14:textId="77777777" w:rsidR="00A1495E" w:rsidRPr="00E85809" w:rsidRDefault="004A2D7E" w:rsidP="00087C7C">
      <w:pPr>
        <w:spacing w:after="0" w:line="360" w:lineRule="auto"/>
        <w:rPr>
          <w:rFonts w:ascii="Arial" w:hAnsi="Arial" w:cs="Arial"/>
          <w:kern w:val="2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 xml:space="preserve">Jednocześnie podkreślić trzeba, co całkowicie umknęło </w:t>
      </w:r>
      <w:r w:rsidR="003D2CC9" w:rsidRPr="00E85809">
        <w:rPr>
          <w:rFonts w:ascii="Arial" w:hAnsi="Arial" w:cs="Arial"/>
          <w:sz w:val="24"/>
          <w:szCs w:val="24"/>
        </w:rPr>
        <w:t>Prezydentowi m.st. Warszawy</w:t>
      </w:r>
      <w:r w:rsidRPr="00E85809">
        <w:rPr>
          <w:rFonts w:ascii="Arial" w:hAnsi="Arial" w:cs="Arial"/>
          <w:sz w:val="24"/>
          <w:szCs w:val="24"/>
        </w:rPr>
        <w:t>, że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spadek po wnioskodawczyni dekretowej L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</w:t>
      </w:r>
      <w:bookmarkStart w:id="19" w:name="_Hlk103260258"/>
      <w:r w:rsidRPr="00E85809">
        <w:rPr>
          <w:rFonts w:ascii="Arial" w:hAnsi="Arial" w:cs="Arial"/>
          <w:sz w:val="24"/>
          <w:szCs w:val="24"/>
        </w:rPr>
        <w:t>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K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(M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) </w:t>
      </w:r>
      <w:bookmarkEnd w:id="19"/>
      <w:r w:rsidRPr="00E85809">
        <w:rPr>
          <w:rFonts w:ascii="Arial" w:hAnsi="Arial" w:cs="Arial"/>
          <w:sz w:val="24"/>
          <w:szCs w:val="24"/>
        </w:rPr>
        <w:t>nabyła w całości Gmina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Milanówek. Zatem żadna z następczyń prawnych </w:t>
      </w:r>
      <w:r w:rsidR="00BC5292" w:rsidRPr="00E85809">
        <w:rPr>
          <w:rFonts w:ascii="Arial" w:hAnsi="Arial" w:cs="Arial"/>
          <w:kern w:val="2"/>
          <w:sz w:val="24"/>
          <w:szCs w:val="24"/>
        </w:rPr>
        <w:t>K</w:t>
      </w:r>
      <w:r w:rsidR="009366D2" w:rsidRPr="00E85809">
        <w:rPr>
          <w:rFonts w:ascii="Arial" w:hAnsi="Arial" w:cs="Arial"/>
          <w:kern w:val="2"/>
          <w:sz w:val="24"/>
          <w:szCs w:val="24"/>
        </w:rPr>
        <w:t>.</w:t>
      </w:r>
      <w:r w:rsidR="00BC5292" w:rsidRPr="00E85809">
        <w:rPr>
          <w:rFonts w:ascii="Arial" w:hAnsi="Arial" w:cs="Arial"/>
          <w:kern w:val="2"/>
          <w:sz w:val="24"/>
          <w:szCs w:val="24"/>
        </w:rPr>
        <w:t xml:space="preserve"> M</w:t>
      </w:r>
      <w:r w:rsidR="009366D2" w:rsidRPr="00E85809">
        <w:rPr>
          <w:rFonts w:ascii="Arial" w:hAnsi="Arial" w:cs="Arial"/>
          <w:kern w:val="2"/>
          <w:sz w:val="24"/>
          <w:szCs w:val="24"/>
        </w:rPr>
        <w:t>.</w:t>
      </w:r>
      <w:r w:rsidR="00BC5292" w:rsidRPr="00E85809">
        <w:rPr>
          <w:rFonts w:ascii="Arial" w:hAnsi="Arial" w:cs="Arial"/>
          <w:kern w:val="2"/>
          <w:sz w:val="24"/>
          <w:szCs w:val="24"/>
        </w:rPr>
        <w:t xml:space="preserve"> (M</w:t>
      </w:r>
      <w:r w:rsidR="009366D2" w:rsidRPr="00E85809">
        <w:rPr>
          <w:rFonts w:ascii="Arial" w:hAnsi="Arial" w:cs="Arial"/>
          <w:kern w:val="2"/>
          <w:sz w:val="24"/>
          <w:szCs w:val="24"/>
        </w:rPr>
        <w:t>.</w:t>
      </w:r>
      <w:r w:rsidR="00BC5292" w:rsidRPr="00E85809">
        <w:rPr>
          <w:rFonts w:ascii="Arial" w:hAnsi="Arial" w:cs="Arial"/>
          <w:kern w:val="2"/>
          <w:sz w:val="24"/>
          <w:szCs w:val="24"/>
        </w:rPr>
        <w:t xml:space="preserve">) </w:t>
      </w:r>
      <w:r w:rsidRPr="00E85809">
        <w:rPr>
          <w:rFonts w:ascii="Arial" w:hAnsi="Arial" w:cs="Arial"/>
          <w:sz w:val="24"/>
          <w:szCs w:val="24"/>
        </w:rPr>
        <w:t>nie dziedziczyła po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wnioskodawczyni dekretowej. Przy założeniu dokonanym przez organ w weryfikowanej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decyzji, że L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K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(M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) była uprawniana do złożenia wniosku dekretowego </w:t>
      </w:r>
      <w:r w:rsidR="00A1495E" w:rsidRPr="00E85809">
        <w:rPr>
          <w:rFonts w:ascii="Arial" w:hAnsi="Arial" w:cs="Arial"/>
          <w:sz w:val="24"/>
          <w:szCs w:val="24"/>
        </w:rPr>
        <w:t>–</w:t>
      </w:r>
      <w:r w:rsidRPr="00E85809">
        <w:rPr>
          <w:rFonts w:ascii="Arial" w:hAnsi="Arial" w:cs="Arial"/>
          <w:sz w:val="24"/>
          <w:szCs w:val="24"/>
        </w:rPr>
        <w:t xml:space="preserve"> implikuje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to rozszerzony krąg stron postępowania. Niemniej jednak kwestia ta jest wskazywana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marginalnie, ponieważ z dowodów zebranych w sprawie jednoznacznie wynika, że L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K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(M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) nie była następcą prawnym</w:t>
      </w:r>
      <w:r w:rsidR="00BC5292" w:rsidRPr="00E85809">
        <w:rPr>
          <w:rFonts w:ascii="Arial" w:hAnsi="Arial" w:cs="Arial"/>
          <w:sz w:val="24"/>
          <w:szCs w:val="24"/>
        </w:rPr>
        <w:t xml:space="preserve"> </w:t>
      </w:r>
      <w:r w:rsidR="00BC5292" w:rsidRPr="00E85809">
        <w:rPr>
          <w:rFonts w:ascii="Arial" w:hAnsi="Arial" w:cs="Arial"/>
          <w:kern w:val="2"/>
          <w:sz w:val="24"/>
          <w:szCs w:val="24"/>
        </w:rPr>
        <w:t>K</w:t>
      </w:r>
      <w:r w:rsidR="009366D2" w:rsidRPr="00E85809">
        <w:rPr>
          <w:rFonts w:ascii="Arial" w:hAnsi="Arial" w:cs="Arial"/>
          <w:kern w:val="2"/>
          <w:sz w:val="24"/>
          <w:szCs w:val="24"/>
        </w:rPr>
        <w:t>.</w:t>
      </w:r>
      <w:r w:rsidR="00BC5292" w:rsidRPr="00E85809">
        <w:rPr>
          <w:rFonts w:ascii="Arial" w:hAnsi="Arial" w:cs="Arial"/>
          <w:kern w:val="2"/>
          <w:sz w:val="24"/>
          <w:szCs w:val="24"/>
        </w:rPr>
        <w:t xml:space="preserve"> M</w:t>
      </w:r>
      <w:r w:rsidR="009366D2" w:rsidRPr="00E85809">
        <w:rPr>
          <w:rFonts w:ascii="Arial" w:hAnsi="Arial" w:cs="Arial"/>
          <w:kern w:val="2"/>
          <w:sz w:val="24"/>
          <w:szCs w:val="24"/>
        </w:rPr>
        <w:t>.</w:t>
      </w:r>
      <w:r w:rsidR="00BC5292" w:rsidRPr="00E85809">
        <w:rPr>
          <w:rFonts w:ascii="Arial" w:hAnsi="Arial" w:cs="Arial"/>
          <w:kern w:val="2"/>
          <w:sz w:val="24"/>
          <w:szCs w:val="24"/>
        </w:rPr>
        <w:t xml:space="preserve"> (M</w:t>
      </w:r>
      <w:r w:rsidR="009366D2" w:rsidRPr="00E85809">
        <w:rPr>
          <w:rFonts w:ascii="Arial" w:hAnsi="Arial" w:cs="Arial"/>
          <w:kern w:val="2"/>
          <w:sz w:val="24"/>
          <w:szCs w:val="24"/>
        </w:rPr>
        <w:t>.</w:t>
      </w:r>
      <w:r w:rsidR="00BC5292" w:rsidRPr="00E85809">
        <w:rPr>
          <w:rFonts w:ascii="Arial" w:hAnsi="Arial" w:cs="Arial"/>
          <w:kern w:val="2"/>
          <w:sz w:val="24"/>
          <w:szCs w:val="24"/>
        </w:rPr>
        <w:t>).</w:t>
      </w:r>
    </w:p>
    <w:p w14:paraId="28A58CAF" w14:textId="77777777" w:rsidR="00A1495E" w:rsidRPr="00E85809" w:rsidRDefault="00AA48AF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Ponadto z analizy wniosku dekretowego wynika, że L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K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(M</w:t>
      </w:r>
      <w:r w:rsidR="009366D2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) wniosek dekretowy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złożyła w imieniu własnym, a wniosek zawiera żądanie przyznania prawa własności czasowej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tylko na jej rzecz. Ww. użyła sformułowania „wnoszę o przyznanie mi za czynszem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symbolicznym prawa własności”. Nie można w żaden sposób domniemywać faktu jej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umocowania w sytuacji, gdy we wniosku nie </w:t>
      </w:r>
      <w:r w:rsidR="003D2CC9" w:rsidRPr="00E85809">
        <w:rPr>
          <w:rFonts w:ascii="Arial" w:hAnsi="Arial" w:cs="Arial"/>
          <w:sz w:val="24"/>
          <w:szCs w:val="24"/>
        </w:rPr>
        <w:t>wskazała,</w:t>
      </w:r>
      <w:r w:rsidRPr="00E85809">
        <w:rPr>
          <w:rFonts w:ascii="Arial" w:hAnsi="Arial" w:cs="Arial"/>
          <w:sz w:val="24"/>
          <w:szCs w:val="24"/>
        </w:rPr>
        <w:t xml:space="preserve"> aby była umocowana przez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kogokolwiek oraz w przypadku braku dokumentu pełnomocnictwa.</w:t>
      </w:r>
    </w:p>
    <w:p w14:paraId="49E9A26C" w14:textId="19AE70C3" w:rsidR="00567B6A" w:rsidRPr="00E85809" w:rsidRDefault="00306F85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W orzecznictwie przyjmuje się, że roszczenia o których mowa w art. 7, 8, 9 Dekretu wchodzą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do majątku dorobkowego i podlegają przepisom kodeksu rodzinnego o wspólności ustawowej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(wyrok SN z 21.01.2003 r. I CK 224.02). </w:t>
      </w:r>
      <w:r w:rsidR="0053291E" w:rsidRPr="00E85809">
        <w:rPr>
          <w:rFonts w:ascii="Arial" w:hAnsi="Arial" w:cs="Arial"/>
          <w:sz w:val="24"/>
          <w:szCs w:val="24"/>
        </w:rPr>
        <w:t xml:space="preserve">Nie </w:t>
      </w:r>
      <w:r w:rsidRPr="00E85809">
        <w:rPr>
          <w:rFonts w:ascii="Arial" w:hAnsi="Arial" w:cs="Arial"/>
          <w:sz w:val="24"/>
          <w:szCs w:val="24"/>
        </w:rPr>
        <w:t>można s</w:t>
      </w:r>
      <w:r w:rsidR="0053291E" w:rsidRPr="00E85809">
        <w:rPr>
          <w:rFonts w:ascii="Arial" w:hAnsi="Arial" w:cs="Arial"/>
          <w:sz w:val="24"/>
          <w:szCs w:val="24"/>
        </w:rPr>
        <w:t>trac</w:t>
      </w:r>
      <w:r w:rsidRPr="00E85809">
        <w:rPr>
          <w:rFonts w:ascii="Arial" w:hAnsi="Arial" w:cs="Arial"/>
          <w:sz w:val="24"/>
          <w:szCs w:val="24"/>
        </w:rPr>
        <w:t xml:space="preserve">ić z </w:t>
      </w:r>
      <w:r w:rsidR="0053291E" w:rsidRPr="00E85809">
        <w:rPr>
          <w:rFonts w:ascii="Arial" w:hAnsi="Arial" w:cs="Arial"/>
          <w:sz w:val="24"/>
          <w:szCs w:val="24"/>
        </w:rPr>
        <w:t>pola uwagi</w:t>
      </w:r>
      <w:r w:rsidRPr="00E85809">
        <w:rPr>
          <w:rFonts w:ascii="Arial" w:hAnsi="Arial" w:cs="Arial"/>
          <w:sz w:val="24"/>
          <w:szCs w:val="24"/>
        </w:rPr>
        <w:t xml:space="preserve"> fundamentalnej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okoliczności, że nie jest </w:t>
      </w:r>
      <w:r w:rsidR="0053291E" w:rsidRPr="00E85809">
        <w:rPr>
          <w:rFonts w:ascii="Arial" w:hAnsi="Arial" w:cs="Arial"/>
          <w:sz w:val="24"/>
          <w:szCs w:val="24"/>
        </w:rPr>
        <w:t>znany</w:t>
      </w:r>
      <w:r w:rsidRPr="00E85809">
        <w:rPr>
          <w:rFonts w:ascii="Arial" w:hAnsi="Arial" w:cs="Arial"/>
          <w:sz w:val="24"/>
          <w:szCs w:val="24"/>
        </w:rPr>
        <w:t xml:space="preserve"> </w:t>
      </w:r>
      <w:r w:rsidR="0053291E" w:rsidRPr="00E85809">
        <w:rPr>
          <w:rFonts w:ascii="Arial" w:hAnsi="Arial" w:cs="Arial"/>
          <w:sz w:val="24"/>
          <w:szCs w:val="24"/>
        </w:rPr>
        <w:t>właściciel</w:t>
      </w:r>
      <w:r w:rsidRPr="00E85809">
        <w:rPr>
          <w:rFonts w:ascii="Arial" w:hAnsi="Arial" w:cs="Arial"/>
          <w:sz w:val="24"/>
          <w:szCs w:val="24"/>
        </w:rPr>
        <w:t xml:space="preserve"> </w:t>
      </w:r>
      <w:r w:rsidR="0053291E" w:rsidRPr="00E85809">
        <w:rPr>
          <w:rFonts w:ascii="Arial" w:hAnsi="Arial" w:cs="Arial"/>
          <w:sz w:val="24"/>
          <w:szCs w:val="24"/>
        </w:rPr>
        <w:t xml:space="preserve">nieruchomości „Osada </w:t>
      </w:r>
      <w:r w:rsidRPr="00E85809">
        <w:rPr>
          <w:rFonts w:ascii="Arial" w:hAnsi="Arial" w:cs="Arial"/>
          <w:sz w:val="24"/>
          <w:szCs w:val="24"/>
        </w:rPr>
        <w:t>(</w:t>
      </w:r>
      <w:r w:rsidR="0053291E" w:rsidRPr="00E85809">
        <w:rPr>
          <w:rFonts w:ascii="Arial" w:hAnsi="Arial" w:cs="Arial"/>
          <w:sz w:val="24"/>
          <w:szCs w:val="24"/>
        </w:rPr>
        <w:t>Kolonia</w:t>
      </w:r>
      <w:r w:rsidRPr="00E85809">
        <w:rPr>
          <w:rFonts w:ascii="Arial" w:hAnsi="Arial" w:cs="Arial"/>
          <w:sz w:val="24"/>
          <w:szCs w:val="24"/>
        </w:rPr>
        <w:t xml:space="preserve">) </w:t>
      </w:r>
      <w:r w:rsidR="0053291E" w:rsidRPr="00E85809">
        <w:rPr>
          <w:rFonts w:ascii="Arial" w:hAnsi="Arial" w:cs="Arial"/>
          <w:sz w:val="24"/>
          <w:szCs w:val="24"/>
        </w:rPr>
        <w:t>Mokotów</w:t>
      </w:r>
      <w:r w:rsidRPr="00E85809">
        <w:rPr>
          <w:rFonts w:ascii="Arial" w:hAnsi="Arial" w:cs="Arial"/>
          <w:sz w:val="24"/>
          <w:szCs w:val="24"/>
        </w:rPr>
        <w:t xml:space="preserve"> </w:t>
      </w:r>
      <w:r w:rsidR="0053291E" w:rsidRPr="00E85809">
        <w:rPr>
          <w:rFonts w:ascii="Arial" w:hAnsi="Arial" w:cs="Arial"/>
          <w:sz w:val="24"/>
          <w:szCs w:val="24"/>
        </w:rPr>
        <w:t>A</w:t>
      </w:r>
      <w:r w:rsidRPr="00E85809">
        <w:rPr>
          <w:rFonts w:ascii="Arial" w:hAnsi="Arial" w:cs="Arial"/>
          <w:sz w:val="24"/>
          <w:szCs w:val="24"/>
        </w:rPr>
        <w:t xml:space="preserve"> </w:t>
      </w:r>
      <w:r w:rsidR="0053291E" w:rsidRPr="00E85809">
        <w:rPr>
          <w:rFonts w:ascii="Arial" w:hAnsi="Arial" w:cs="Arial"/>
          <w:sz w:val="24"/>
          <w:szCs w:val="24"/>
        </w:rPr>
        <w:t>100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="0053291E" w:rsidRPr="00E85809">
        <w:rPr>
          <w:rFonts w:ascii="Arial" w:hAnsi="Arial" w:cs="Arial"/>
          <w:sz w:val="24"/>
          <w:szCs w:val="24"/>
        </w:rPr>
        <w:t>W-818</w:t>
      </w:r>
      <w:r w:rsidR="006815E3" w:rsidRPr="00E85809">
        <w:rPr>
          <w:rFonts w:ascii="Arial" w:hAnsi="Arial" w:cs="Arial"/>
          <w:sz w:val="24"/>
          <w:szCs w:val="24"/>
        </w:rPr>
        <w:t>”</w:t>
      </w:r>
      <w:r w:rsidR="000D3D18" w:rsidRPr="00E85809">
        <w:rPr>
          <w:rFonts w:ascii="Arial" w:hAnsi="Arial" w:cs="Arial"/>
          <w:sz w:val="24"/>
          <w:szCs w:val="24"/>
        </w:rPr>
        <w:t>. K</w:t>
      </w:r>
      <w:r w:rsidRPr="00E85809">
        <w:rPr>
          <w:rFonts w:ascii="Arial" w:hAnsi="Arial" w:cs="Arial"/>
          <w:sz w:val="24"/>
          <w:szCs w:val="24"/>
        </w:rPr>
        <w:t>sięga hipoteczna zaginęła</w:t>
      </w:r>
      <w:r w:rsidR="000D3D18" w:rsidRPr="00E85809">
        <w:rPr>
          <w:rFonts w:ascii="Arial" w:hAnsi="Arial" w:cs="Arial"/>
          <w:sz w:val="24"/>
          <w:szCs w:val="24"/>
        </w:rPr>
        <w:t>, co przy braku innych jednoznacznych dowodów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="006815E3" w:rsidRPr="00E85809">
        <w:rPr>
          <w:rFonts w:ascii="Arial" w:hAnsi="Arial" w:cs="Arial"/>
          <w:sz w:val="24"/>
          <w:szCs w:val="24"/>
        </w:rPr>
        <w:t xml:space="preserve">wyklucza </w:t>
      </w:r>
      <w:r w:rsidR="000D3D18" w:rsidRPr="00E85809">
        <w:rPr>
          <w:rFonts w:ascii="Arial" w:hAnsi="Arial" w:cs="Arial"/>
          <w:sz w:val="24"/>
          <w:szCs w:val="24"/>
        </w:rPr>
        <w:t>i</w:t>
      </w:r>
      <w:r w:rsidR="006815E3" w:rsidRPr="00E85809">
        <w:rPr>
          <w:rFonts w:ascii="Arial" w:hAnsi="Arial" w:cs="Arial"/>
          <w:sz w:val="24"/>
          <w:szCs w:val="24"/>
        </w:rPr>
        <w:t>mplikacje</w:t>
      </w:r>
      <w:r w:rsidR="000D3D18" w:rsidRPr="00E85809">
        <w:rPr>
          <w:rFonts w:ascii="Arial" w:hAnsi="Arial" w:cs="Arial"/>
          <w:sz w:val="24"/>
          <w:szCs w:val="24"/>
        </w:rPr>
        <w:t xml:space="preserve"> na temat uprawnień współmałżonka </w:t>
      </w:r>
      <w:r w:rsidR="006815E3" w:rsidRPr="00E85809">
        <w:rPr>
          <w:rFonts w:ascii="Arial" w:hAnsi="Arial" w:cs="Arial"/>
          <w:sz w:val="24"/>
          <w:szCs w:val="24"/>
        </w:rPr>
        <w:t>do</w:t>
      </w:r>
      <w:r w:rsidR="000D3D18" w:rsidRPr="00E85809">
        <w:rPr>
          <w:rFonts w:ascii="Arial" w:hAnsi="Arial" w:cs="Arial"/>
          <w:sz w:val="24"/>
          <w:szCs w:val="24"/>
        </w:rPr>
        <w:t xml:space="preserve"> </w:t>
      </w:r>
      <w:r w:rsidR="006815E3" w:rsidRPr="00E85809">
        <w:rPr>
          <w:rFonts w:ascii="Arial" w:hAnsi="Arial" w:cs="Arial"/>
          <w:sz w:val="24"/>
          <w:szCs w:val="24"/>
        </w:rPr>
        <w:t>re</w:t>
      </w:r>
      <w:r w:rsidR="000D3D18" w:rsidRPr="00E85809">
        <w:rPr>
          <w:rFonts w:ascii="Arial" w:hAnsi="Arial" w:cs="Arial"/>
          <w:sz w:val="24"/>
          <w:szCs w:val="24"/>
        </w:rPr>
        <w:t>a</w:t>
      </w:r>
      <w:r w:rsidR="006815E3" w:rsidRPr="00E85809">
        <w:rPr>
          <w:rFonts w:ascii="Arial" w:hAnsi="Arial" w:cs="Arial"/>
          <w:sz w:val="24"/>
          <w:szCs w:val="24"/>
        </w:rPr>
        <w:t>li</w:t>
      </w:r>
      <w:r w:rsidR="000D3D18" w:rsidRPr="00E85809">
        <w:rPr>
          <w:rFonts w:ascii="Arial" w:hAnsi="Arial" w:cs="Arial"/>
          <w:sz w:val="24"/>
          <w:szCs w:val="24"/>
        </w:rPr>
        <w:t>zo</w:t>
      </w:r>
      <w:r w:rsidR="006815E3" w:rsidRPr="00E85809">
        <w:rPr>
          <w:rFonts w:ascii="Arial" w:hAnsi="Arial" w:cs="Arial"/>
          <w:sz w:val="24"/>
          <w:szCs w:val="24"/>
        </w:rPr>
        <w:t>wania roszczeń z art. 7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="000D3D18" w:rsidRPr="00E85809">
        <w:rPr>
          <w:rFonts w:ascii="Arial" w:hAnsi="Arial" w:cs="Arial"/>
          <w:sz w:val="24"/>
          <w:szCs w:val="24"/>
        </w:rPr>
        <w:t>D</w:t>
      </w:r>
      <w:r w:rsidR="006815E3" w:rsidRPr="00E85809">
        <w:rPr>
          <w:rFonts w:ascii="Arial" w:hAnsi="Arial" w:cs="Arial"/>
          <w:sz w:val="24"/>
          <w:szCs w:val="24"/>
        </w:rPr>
        <w:t>ekretu.</w:t>
      </w:r>
      <w:r w:rsidR="000D3D18" w:rsidRPr="00E85809">
        <w:rPr>
          <w:rFonts w:ascii="Arial" w:hAnsi="Arial" w:cs="Arial"/>
          <w:sz w:val="24"/>
          <w:szCs w:val="24"/>
        </w:rPr>
        <w:t xml:space="preserve"> Zaznaczyć można jedynie, że nawet </w:t>
      </w:r>
      <w:r w:rsidRPr="00E85809">
        <w:rPr>
          <w:rFonts w:ascii="Arial" w:hAnsi="Arial" w:cs="Arial"/>
          <w:sz w:val="24"/>
          <w:szCs w:val="24"/>
        </w:rPr>
        <w:t>przy teoretycznym założeniu, że właścicielem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gruntu był K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(M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), L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K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(M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) nie byłaby by uprawniona do złożenia wniosku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="00C96569" w:rsidRPr="00E85809">
        <w:rPr>
          <w:rFonts w:ascii="Arial" w:hAnsi="Arial" w:cs="Arial"/>
          <w:sz w:val="24"/>
          <w:szCs w:val="24"/>
        </w:rPr>
        <w:t>dekretowego. Małżonkowie zawarli związek małżeński w 1922 r., pod rządami prawnymi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="00C96569" w:rsidRPr="00E85809">
        <w:rPr>
          <w:rFonts w:ascii="Arial" w:hAnsi="Arial" w:cs="Arial"/>
          <w:sz w:val="24"/>
          <w:szCs w:val="24"/>
        </w:rPr>
        <w:t>Kodeksu Cywilnego Królestwa Polskiego, który co do zasady przewidywał rozdzielność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="00C96569" w:rsidRPr="00E85809">
        <w:rPr>
          <w:rFonts w:ascii="Arial" w:hAnsi="Arial" w:cs="Arial"/>
          <w:sz w:val="24"/>
          <w:szCs w:val="24"/>
        </w:rPr>
        <w:t>majątkową małżeńską, z tym, że małżonkowie mogli umownie uregulować stosunki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="00C96569" w:rsidRPr="00E85809">
        <w:rPr>
          <w:rFonts w:ascii="Arial" w:hAnsi="Arial" w:cs="Arial"/>
          <w:sz w:val="24"/>
          <w:szCs w:val="24"/>
        </w:rPr>
        <w:t>majątkowe między sobą. Wobec braku w niniejszej sprawie chociażby uprawdopodobnienia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="00C96569" w:rsidRPr="00E85809">
        <w:rPr>
          <w:rFonts w:ascii="Arial" w:hAnsi="Arial" w:cs="Arial"/>
          <w:sz w:val="24"/>
          <w:szCs w:val="24"/>
        </w:rPr>
        <w:lastRenderedPageBreak/>
        <w:t>istnienia umowy między małżonkami przyjąć należy istnienie dwóch odrębnych majątków: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="00C96569" w:rsidRPr="00E85809">
        <w:rPr>
          <w:rFonts w:ascii="Arial" w:hAnsi="Arial" w:cs="Arial"/>
          <w:sz w:val="24"/>
          <w:szCs w:val="24"/>
        </w:rPr>
        <w:t xml:space="preserve">stanowiących własność męża i żony. </w:t>
      </w:r>
      <w:r w:rsidR="00950606" w:rsidRPr="00E85809">
        <w:rPr>
          <w:rFonts w:ascii="Arial" w:hAnsi="Arial" w:cs="Arial"/>
          <w:sz w:val="24"/>
          <w:szCs w:val="24"/>
        </w:rPr>
        <w:t xml:space="preserve">W konsekwencji czego </w:t>
      </w:r>
      <w:r w:rsidR="006815E3" w:rsidRPr="00E85809">
        <w:rPr>
          <w:rFonts w:ascii="Arial" w:hAnsi="Arial" w:cs="Arial"/>
          <w:sz w:val="24"/>
          <w:szCs w:val="24"/>
        </w:rPr>
        <w:t>L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="006815E3" w:rsidRPr="00E85809">
        <w:rPr>
          <w:rFonts w:ascii="Arial" w:hAnsi="Arial" w:cs="Arial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="006815E3" w:rsidRPr="00E85809">
        <w:rPr>
          <w:rFonts w:ascii="Arial" w:hAnsi="Arial" w:cs="Arial"/>
          <w:sz w:val="24"/>
          <w:szCs w:val="24"/>
        </w:rPr>
        <w:t xml:space="preserve"> K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="006815E3" w:rsidRPr="00E85809">
        <w:rPr>
          <w:rFonts w:ascii="Arial" w:hAnsi="Arial" w:cs="Arial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="006815E3" w:rsidRPr="00E85809">
        <w:rPr>
          <w:rFonts w:ascii="Arial" w:hAnsi="Arial" w:cs="Arial"/>
          <w:sz w:val="24"/>
          <w:szCs w:val="24"/>
        </w:rPr>
        <w:t xml:space="preserve"> (M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="006815E3" w:rsidRPr="00E85809">
        <w:rPr>
          <w:rFonts w:ascii="Arial" w:hAnsi="Arial" w:cs="Arial"/>
          <w:sz w:val="24"/>
          <w:szCs w:val="24"/>
        </w:rPr>
        <w:t>) nie była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="006815E3" w:rsidRPr="00E85809">
        <w:rPr>
          <w:rFonts w:ascii="Arial" w:hAnsi="Arial" w:cs="Arial"/>
          <w:sz w:val="24"/>
          <w:szCs w:val="24"/>
        </w:rPr>
        <w:t xml:space="preserve">uprawniona do dochodzenia </w:t>
      </w:r>
      <w:r w:rsidR="00C96569" w:rsidRPr="00E85809">
        <w:rPr>
          <w:rFonts w:ascii="Arial" w:hAnsi="Arial" w:cs="Arial"/>
          <w:sz w:val="24"/>
          <w:szCs w:val="24"/>
        </w:rPr>
        <w:t>roszczenia z art. 7 Dekretu</w:t>
      </w:r>
      <w:r w:rsidR="00950606" w:rsidRPr="00E85809">
        <w:rPr>
          <w:rFonts w:ascii="Arial" w:hAnsi="Arial" w:cs="Arial"/>
          <w:sz w:val="24"/>
          <w:szCs w:val="24"/>
        </w:rPr>
        <w:t xml:space="preserve">, </w:t>
      </w:r>
      <w:r w:rsidR="006815E3" w:rsidRPr="00E85809">
        <w:rPr>
          <w:rFonts w:ascii="Arial" w:hAnsi="Arial" w:cs="Arial"/>
          <w:sz w:val="24"/>
          <w:szCs w:val="24"/>
        </w:rPr>
        <w:t>z uwagi na nieobjęcie ich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="006815E3" w:rsidRPr="00E85809">
        <w:rPr>
          <w:rFonts w:ascii="Arial" w:hAnsi="Arial" w:cs="Arial"/>
          <w:sz w:val="24"/>
          <w:szCs w:val="24"/>
        </w:rPr>
        <w:t xml:space="preserve">wspólnością ustawową. </w:t>
      </w:r>
    </w:p>
    <w:p w14:paraId="15F2F460" w14:textId="39A4695F" w:rsidR="00567B6A" w:rsidRPr="00E85809" w:rsidRDefault="00AA48AF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W rozpatrywanej sprawie, nie można, jak uczynił to organ, przyjąć, iż L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K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(M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) jest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„</w:t>
      </w:r>
      <w:r w:rsidRPr="00E85809">
        <w:rPr>
          <w:rStyle w:val="FontStyle45"/>
          <w:rFonts w:ascii="Arial" w:hAnsi="Arial" w:cs="Arial"/>
          <w:sz w:val="24"/>
          <w:szCs w:val="24"/>
        </w:rPr>
        <w:t>szczególnym następcą prawnym (szczególnym spadkobiercą) dotychczasowego właściciela</w:t>
      </w:r>
      <w:r w:rsidR="00A1495E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>hipotecznego” także z innego ważnego względu. Istniał bowiem spór co do praw spadkowych</w:t>
      </w:r>
      <w:r w:rsidR="00A1495E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>po</w:t>
      </w:r>
      <w:r w:rsidR="008C74AE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8C74AE" w:rsidRPr="00E85809">
        <w:rPr>
          <w:rFonts w:ascii="Arial" w:hAnsi="Arial" w:cs="Arial"/>
          <w:kern w:val="2"/>
          <w:sz w:val="24"/>
          <w:szCs w:val="24"/>
        </w:rPr>
        <w:t>K</w:t>
      </w:r>
      <w:r w:rsidR="000F6059" w:rsidRPr="00E85809">
        <w:rPr>
          <w:rFonts w:ascii="Arial" w:hAnsi="Arial" w:cs="Arial"/>
          <w:kern w:val="2"/>
          <w:sz w:val="24"/>
          <w:szCs w:val="24"/>
        </w:rPr>
        <w:t>.</w:t>
      </w:r>
      <w:r w:rsidR="008C74AE" w:rsidRPr="00E85809">
        <w:rPr>
          <w:rFonts w:ascii="Arial" w:hAnsi="Arial" w:cs="Arial"/>
          <w:kern w:val="2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kern w:val="2"/>
          <w:sz w:val="24"/>
          <w:szCs w:val="24"/>
        </w:rPr>
        <w:t>.</w:t>
      </w:r>
      <w:r w:rsidR="008C74AE" w:rsidRPr="00E85809">
        <w:rPr>
          <w:rFonts w:ascii="Arial" w:hAnsi="Arial" w:cs="Arial"/>
          <w:kern w:val="2"/>
          <w:sz w:val="24"/>
          <w:szCs w:val="24"/>
        </w:rPr>
        <w:t xml:space="preserve"> (M</w:t>
      </w:r>
      <w:r w:rsidR="000F6059" w:rsidRPr="00E85809">
        <w:rPr>
          <w:rFonts w:ascii="Arial" w:hAnsi="Arial" w:cs="Arial"/>
          <w:kern w:val="2"/>
          <w:sz w:val="24"/>
          <w:szCs w:val="24"/>
        </w:rPr>
        <w:t>.</w:t>
      </w:r>
      <w:r w:rsidR="008C74AE" w:rsidRPr="00E85809">
        <w:rPr>
          <w:rFonts w:ascii="Arial" w:hAnsi="Arial" w:cs="Arial"/>
          <w:kern w:val="2"/>
          <w:sz w:val="24"/>
          <w:szCs w:val="24"/>
        </w:rPr>
        <w:t>)</w:t>
      </w:r>
      <w:r w:rsidRPr="00E85809">
        <w:rPr>
          <w:rStyle w:val="FontStyle45"/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W</w:t>
      </w:r>
      <w:r w:rsidRPr="00E85809">
        <w:rPr>
          <w:rStyle w:val="FontStyle48"/>
          <w:rFonts w:ascii="Arial" w:hAnsi="Arial" w:cs="Arial"/>
          <w:color w:val="000000" w:themeColor="text1"/>
          <w:sz w:val="24"/>
          <w:szCs w:val="24"/>
        </w:rPr>
        <w:t xml:space="preserve"> oparciu o dokumenty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z dawnej księgi </w:t>
      </w:r>
      <w:r w:rsidRPr="00E85809">
        <w:rPr>
          <w:rFonts w:ascii="Arial" w:hAnsi="Arial" w:cs="Arial"/>
          <w:sz w:val="24"/>
          <w:szCs w:val="24"/>
        </w:rPr>
        <w:t>hipotecznej pod nazwą „Kolonia nr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12 Adamów” Komisja ustaliła, że s</w:t>
      </w:r>
      <w:r w:rsidRPr="00E85809">
        <w:rPr>
          <w:rStyle w:val="FontStyle45"/>
          <w:rFonts w:ascii="Arial" w:hAnsi="Arial" w:cs="Arial"/>
          <w:sz w:val="24"/>
          <w:szCs w:val="24"/>
        </w:rPr>
        <w:t xml:space="preserve">pór o spadek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wystąpił </w:t>
      </w:r>
      <w:r w:rsidRPr="00E85809">
        <w:rPr>
          <w:rFonts w:ascii="Arial" w:hAnsi="Arial" w:cs="Arial"/>
          <w:sz w:val="24"/>
          <w:szCs w:val="24"/>
        </w:rPr>
        <w:t>pomiędzy L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K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(M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) (drugą żoną zmarłego i jednocześnie wnioskodawcą dekretowym) a </w:t>
      </w:r>
      <w:proofErr w:type="spellStart"/>
      <w:r w:rsidRPr="00E85809">
        <w:rPr>
          <w:rFonts w:ascii="Arial" w:hAnsi="Arial" w:cs="Arial"/>
          <w:sz w:val="24"/>
          <w:szCs w:val="24"/>
        </w:rPr>
        <w:t>A</w:t>
      </w:r>
      <w:proofErr w:type="spellEnd"/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S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-R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(córka zmarłego z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pierwszego małżeństwa) i S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(M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) (córka zmarłego z drugiego małżeństwa). Analiza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zapisów </w:t>
      </w:r>
      <w:r w:rsidRPr="00E85809">
        <w:rPr>
          <w:rStyle w:val="FontStyle48"/>
          <w:rFonts w:ascii="Arial" w:hAnsi="Arial" w:cs="Arial"/>
          <w:color w:val="000000" w:themeColor="text1"/>
          <w:sz w:val="24"/>
          <w:szCs w:val="24"/>
        </w:rPr>
        <w:t xml:space="preserve">hipotecznych dawnej księgi Kolonia 12 Adamów wskazuje, że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adwokat działający w</w:t>
      </w:r>
      <w:r w:rsidR="00A1495E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imieniu i na rzecz A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z M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R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wnioskiem Nr 37 z dnia 22 maja 1930 r., wniósł o przepisanie</w:t>
      </w:r>
      <w:r w:rsidR="00A1495E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tytułu własności na córki A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z M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-R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i drugą córkę S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z uwzględnieniem dożywocia na</w:t>
      </w:r>
      <w:r w:rsidR="00A1495E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1/3 nieruchomości dla wdowy spadkodawcy L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. Jednocześnie wnioskiem Nr 38 z tego</w:t>
      </w:r>
      <w:r w:rsidR="00A1495E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samego dnia adwokat działający na rzecz drugiej strony zażądał przepisania tytułu własności</w:t>
      </w:r>
      <w:r w:rsidR="00A1495E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nieruchomości uregulowanej w tej księdze na L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K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, A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-R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i S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w częściach</w:t>
      </w:r>
      <w:r w:rsidR="00A1495E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równych, oświadczając, iż do spadkobierców zgodnie z art.  232 i 235 KCP zaliczyć należy</w:t>
      </w:r>
      <w:r w:rsidR="00A1495E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również i żonę spadkodawcy. Wnioski Nr 37 i Nr 38 zostały Decyzją Wydziału Hipotecznego</w:t>
      </w:r>
      <w:r w:rsidR="00A1495E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Ziemskiego Sądu Okręgowego w Warszawie z 20 czerwca 1930 r., </w:t>
      </w:r>
      <w:r w:rsidR="003D2CC9" w:rsidRPr="00E85809">
        <w:rPr>
          <w:rFonts w:ascii="Arial" w:hAnsi="Arial" w:cs="Arial"/>
          <w:color w:val="000000" w:themeColor="text1"/>
          <w:sz w:val="24"/>
          <w:szCs w:val="24"/>
        </w:rPr>
        <w:t>zawieszone do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czasu</w:t>
      </w:r>
      <w:r w:rsidR="00A1495E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złożenia decyzji Sądu, uchylającej spadek wakujący po K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M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. Następnie, mimo przedłożenia</w:t>
      </w:r>
      <w:r w:rsidR="00A1495E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odpisu decyzji o uchyleniu postanowienia o spadku wakującym i wniosku o zatwierdzenie</w:t>
      </w:r>
      <w:r w:rsidR="00A1495E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poprzednich wniosków nr 37 i 38, Wydział Hipoteczny wnioski o wpisanie prawa własności</w:t>
      </w:r>
      <w:r w:rsidR="00A1495E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zawiesił do czasu rozstrzygnięcia sporu pomiędzy A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-R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i S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z jednej strony, a L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K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="00A1495E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M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z drugiej strony na drodze sądowej.  </w:t>
      </w:r>
    </w:p>
    <w:p w14:paraId="6FD50880" w14:textId="44C4D936" w:rsidR="00567B6A" w:rsidRPr="00E85809" w:rsidRDefault="00AA48AF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 xml:space="preserve">Niewątpliwym jest, że spadek po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K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został uznany za spadek wakujący, na co wskazuje decyzja Sądu Okręgowego w Warszawie z 2 stycznia 1930 r. nr V.Z.5348/29</w:t>
      </w:r>
      <w:r w:rsidR="00832100" w:rsidRPr="00E8580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Bezspornym</w:t>
      </w:r>
      <w:r w:rsidR="00A1495E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jest także, że </w:t>
      </w:r>
      <w:r w:rsidRPr="00E85809">
        <w:rPr>
          <w:rFonts w:ascii="Arial" w:hAnsi="Arial" w:cs="Arial"/>
          <w:sz w:val="24"/>
          <w:szCs w:val="24"/>
        </w:rPr>
        <w:t>wnioskujący o wpisy w księgach hipotecznych powoływali się na postanowienie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Sądu Okręgowego w Warszawie z dnia 21 maja 1926 r. o ogłoszeniu własnoręcznego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testamentu K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(zapisy w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dawnej księdze hipotecznej „Osada Janówka” W-2997, </w:t>
      </w:r>
      <w:r w:rsidRPr="00E85809">
        <w:rPr>
          <w:rFonts w:ascii="Arial" w:hAnsi="Arial" w:cs="Arial"/>
          <w:sz w:val="24"/>
          <w:szCs w:val="24"/>
        </w:rPr>
        <w:t>dział III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wpisy pod nr 7). Postanowienie o ogłoszeniu własnoręcznego testamentu miało być załączone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do </w:t>
      </w:r>
      <w:r w:rsidRPr="00E85809">
        <w:rPr>
          <w:rFonts w:ascii="Arial" w:hAnsi="Arial" w:cs="Arial"/>
          <w:sz w:val="24"/>
          <w:szCs w:val="24"/>
        </w:rPr>
        <w:lastRenderedPageBreak/>
        <w:t xml:space="preserve">księgi hipotecznej „Osada Mokotów A nr 100”.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Jednakże ani postanowienie o </w:t>
      </w:r>
      <w:r w:rsidRPr="00E85809">
        <w:rPr>
          <w:rFonts w:ascii="Arial" w:hAnsi="Arial" w:cs="Arial"/>
          <w:sz w:val="24"/>
          <w:szCs w:val="24"/>
        </w:rPr>
        <w:t xml:space="preserve">ogłoszeniu własnoręcznego testamentu, ani postanowienie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spadkowe, ani testament po K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(M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), jak</w:t>
      </w:r>
      <w:r w:rsidR="00A1495E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również dawna księga „Osada </w:t>
      </w:r>
      <w:r w:rsidR="000D3D18" w:rsidRPr="00E85809">
        <w:rPr>
          <w:rFonts w:ascii="Arial" w:hAnsi="Arial" w:cs="Arial"/>
          <w:color w:val="000000" w:themeColor="text1"/>
          <w:sz w:val="24"/>
          <w:szCs w:val="24"/>
        </w:rPr>
        <w:t xml:space="preserve">(Kolonia)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Mokotów</w:t>
      </w:r>
      <w:r w:rsidR="000D3D18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A nr 100</w:t>
      </w:r>
      <w:r w:rsidR="000D3D18" w:rsidRPr="00E85809">
        <w:rPr>
          <w:rFonts w:ascii="Arial" w:hAnsi="Arial" w:cs="Arial"/>
          <w:color w:val="000000" w:themeColor="text1"/>
          <w:sz w:val="24"/>
          <w:szCs w:val="24"/>
        </w:rPr>
        <w:t>”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nie zostały odnalezione ani</w:t>
      </w:r>
      <w:r w:rsidR="00A1495E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przez Komisję, ani sąd spadku, jak również organ reprywatyzacyjny. </w:t>
      </w:r>
    </w:p>
    <w:p w14:paraId="6F986924" w14:textId="2FA4C99D" w:rsidR="00567B6A" w:rsidRPr="00E85809" w:rsidRDefault="00AA48AF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Style w:val="FontStyle48"/>
          <w:rFonts w:ascii="Arial" w:hAnsi="Arial" w:cs="Arial"/>
          <w:sz w:val="24"/>
          <w:szCs w:val="24"/>
        </w:rPr>
        <w:t>Spór o prawa do spadku po</w:t>
      </w:r>
      <w:r w:rsidR="008C74AE" w:rsidRPr="00E85809">
        <w:rPr>
          <w:rFonts w:ascii="Arial" w:hAnsi="Arial" w:cs="Arial"/>
          <w:kern w:val="2"/>
          <w:sz w:val="24"/>
          <w:szCs w:val="24"/>
        </w:rPr>
        <w:t xml:space="preserve"> K</w:t>
      </w:r>
      <w:r w:rsidR="000F6059" w:rsidRPr="00E85809">
        <w:rPr>
          <w:rFonts w:ascii="Arial" w:hAnsi="Arial" w:cs="Arial"/>
          <w:kern w:val="2"/>
          <w:sz w:val="24"/>
          <w:szCs w:val="24"/>
        </w:rPr>
        <w:t>.</w:t>
      </w:r>
      <w:r w:rsidR="008C74AE" w:rsidRPr="00E85809">
        <w:rPr>
          <w:rFonts w:ascii="Arial" w:hAnsi="Arial" w:cs="Arial"/>
          <w:kern w:val="2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kern w:val="2"/>
          <w:sz w:val="24"/>
          <w:szCs w:val="24"/>
        </w:rPr>
        <w:t>.</w:t>
      </w:r>
      <w:r w:rsidR="008C74AE" w:rsidRPr="00E85809">
        <w:rPr>
          <w:rFonts w:ascii="Arial" w:hAnsi="Arial" w:cs="Arial"/>
          <w:kern w:val="2"/>
          <w:sz w:val="24"/>
          <w:szCs w:val="24"/>
        </w:rPr>
        <w:t xml:space="preserve"> (M</w:t>
      </w:r>
      <w:r w:rsidR="000F6059" w:rsidRPr="00E85809">
        <w:rPr>
          <w:rFonts w:ascii="Arial" w:hAnsi="Arial" w:cs="Arial"/>
          <w:kern w:val="2"/>
          <w:sz w:val="24"/>
          <w:szCs w:val="24"/>
        </w:rPr>
        <w:t>.</w:t>
      </w:r>
      <w:r w:rsidR="00D63AA7" w:rsidRPr="00E85809">
        <w:rPr>
          <w:rFonts w:ascii="Arial" w:hAnsi="Arial" w:cs="Arial"/>
          <w:kern w:val="2"/>
          <w:sz w:val="24"/>
          <w:szCs w:val="24"/>
        </w:rPr>
        <w:t xml:space="preserve">), </w:t>
      </w:r>
      <w:r w:rsidR="00D63AA7" w:rsidRPr="00E85809">
        <w:rPr>
          <w:rStyle w:val="FontStyle48"/>
          <w:rFonts w:ascii="Arial" w:hAnsi="Arial" w:cs="Arial"/>
          <w:sz w:val="24"/>
          <w:szCs w:val="24"/>
        </w:rPr>
        <w:t>nie</w:t>
      </w:r>
      <w:r w:rsidRPr="00E85809">
        <w:rPr>
          <w:rStyle w:val="FontStyle48"/>
          <w:rFonts w:ascii="Arial" w:hAnsi="Arial" w:cs="Arial"/>
          <w:sz w:val="24"/>
          <w:szCs w:val="24"/>
        </w:rPr>
        <w:t xml:space="preserve"> był rozstrzygnięty przez co najmniej 23 lata.</w:t>
      </w:r>
      <w:r w:rsidR="00A1495E" w:rsidRPr="00E85809">
        <w:rPr>
          <w:rStyle w:val="FontStyle48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8"/>
          <w:rFonts w:ascii="Arial" w:hAnsi="Arial" w:cs="Arial"/>
          <w:sz w:val="24"/>
          <w:szCs w:val="24"/>
        </w:rPr>
        <w:t>A</w:t>
      </w:r>
      <w:r w:rsidRPr="00E85809">
        <w:rPr>
          <w:rStyle w:val="FontStyle48"/>
          <w:rFonts w:ascii="Arial" w:hAnsi="Arial" w:cs="Arial"/>
          <w:color w:val="000000" w:themeColor="text1"/>
          <w:sz w:val="24"/>
          <w:szCs w:val="24"/>
        </w:rPr>
        <w:t xml:space="preserve">naliza zapisów hipotecznych dawnej księgi Kolonia 12 Adamów, wskazuje, że </w:t>
      </w:r>
      <w:r w:rsidRPr="00E85809">
        <w:rPr>
          <w:rStyle w:val="FontStyle48"/>
          <w:rFonts w:ascii="Arial" w:hAnsi="Arial" w:cs="Arial"/>
          <w:sz w:val="24"/>
          <w:szCs w:val="24"/>
        </w:rPr>
        <w:t>spór istniał</w:t>
      </w:r>
      <w:r w:rsidR="00A1495E" w:rsidRPr="00E85809">
        <w:rPr>
          <w:rStyle w:val="FontStyle48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8"/>
          <w:rFonts w:ascii="Arial" w:hAnsi="Arial" w:cs="Arial"/>
          <w:sz w:val="24"/>
          <w:szCs w:val="24"/>
        </w:rPr>
        <w:t xml:space="preserve">co najmniej do 13 lutego 1931 </w:t>
      </w:r>
      <w:r w:rsidR="00D63AA7" w:rsidRPr="00E85809">
        <w:rPr>
          <w:rStyle w:val="FontStyle48"/>
          <w:rFonts w:ascii="Arial" w:hAnsi="Arial" w:cs="Arial"/>
          <w:sz w:val="24"/>
          <w:szCs w:val="24"/>
        </w:rPr>
        <w:t>r.,</w:t>
      </w:r>
      <w:r w:rsidRPr="00E85809">
        <w:rPr>
          <w:rStyle w:val="FontStyle48"/>
          <w:rFonts w:ascii="Arial" w:hAnsi="Arial" w:cs="Arial"/>
          <w:sz w:val="24"/>
          <w:szCs w:val="24"/>
        </w:rPr>
        <w:t xml:space="preserve"> kiedy to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Wydział Hipoteczny Ziemskiego Sądu</w:t>
      </w:r>
      <w:r w:rsidR="00A1495E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Okręgowego w Warszawie zawiesił wniosek Nr 39 odnoszący się do zatwierdzenia wniosków</w:t>
      </w:r>
      <w:r w:rsidR="00A1495E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nr 37 i 38 o wpisanie prawa własności nieruchomości do czasu rozstrzygnięcia sporu</w:t>
      </w:r>
      <w:r w:rsidR="00A1495E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pomiędzy A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-R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i S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z jednej strony, a L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K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z drugiej strony na drodze sądowej.</w:t>
      </w:r>
      <w:r w:rsidR="00A1495E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Spór o prawa spadkowe nie został rozstrzygnięty także przez kolejne 18 lat, na co</w:t>
      </w:r>
      <w:r w:rsidR="00A1495E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jednoznacznie wskazała L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K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(M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) we wniosku dekretowym złożonym 16 lutego 1949</w:t>
      </w:r>
      <w:r w:rsidR="00A1495E" w:rsidRPr="00E85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r., gdzie napisała, że „K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 xml:space="preserve"> zmarł i postępowanie spadkowe jest w toku”.   </w:t>
      </w:r>
    </w:p>
    <w:p w14:paraId="6F48F3DA" w14:textId="28281A32" w:rsidR="00567B6A" w:rsidRPr="00E85809" w:rsidRDefault="00AA48AF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Wobec powyższego uznać należy, że aż do czasu wydania 13 grudnia 2010 r., przez Sąd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Rejonowy dla Warszawy-Mokotowa w Warszawie postanowienia o stwierdzeniu nabycia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spadku nie zostało rozstrzygnięte, kto był spadkobiercą po </w:t>
      </w:r>
      <w:r w:rsidR="000D3D18" w:rsidRPr="00E85809">
        <w:rPr>
          <w:rFonts w:ascii="Arial" w:hAnsi="Arial" w:cs="Arial"/>
          <w:sz w:val="24"/>
          <w:szCs w:val="24"/>
        </w:rPr>
        <w:t>K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="000D3D18" w:rsidRPr="00E85809">
        <w:rPr>
          <w:rFonts w:ascii="Arial" w:hAnsi="Arial" w:cs="Arial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="000D3D18" w:rsidRPr="00E85809">
        <w:rPr>
          <w:rFonts w:ascii="Arial" w:hAnsi="Arial" w:cs="Arial"/>
          <w:sz w:val="24"/>
          <w:szCs w:val="24"/>
        </w:rPr>
        <w:t xml:space="preserve"> (M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="000D3D18" w:rsidRPr="00E85809">
        <w:rPr>
          <w:rFonts w:ascii="Arial" w:hAnsi="Arial" w:cs="Arial"/>
          <w:sz w:val="24"/>
          <w:szCs w:val="24"/>
        </w:rPr>
        <w:t>)</w:t>
      </w:r>
      <w:r w:rsidRPr="00E85809">
        <w:rPr>
          <w:rFonts w:ascii="Arial" w:hAnsi="Arial" w:cs="Arial"/>
          <w:sz w:val="24"/>
          <w:szCs w:val="24"/>
        </w:rPr>
        <w:t>.</w:t>
      </w:r>
      <w:r w:rsidR="000D3D18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Mimo, że analiza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statusu prawnego małżonka pozostałego przy życiu na</w:t>
      </w:r>
      <w:r w:rsidR="00CA65D7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tle ówczesnych przepisów dotyczących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spadkobrania mogłaby ewentualnie doprowadzić do przyznania statusu następcy prawnego w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szczególnej formie użytkownika dożywotniego,</w:t>
      </w:r>
      <w:r w:rsidR="000D3D18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to spór o prawa spadkowe po zmarłym, a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przede wszystkim ww. postanowienie </w:t>
      </w:r>
      <w:r w:rsidR="00D63AA7" w:rsidRPr="00E85809">
        <w:rPr>
          <w:rFonts w:ascii="Arial" w:hAnsi="Arial" w:cs="Arial"/>
          <w:sz w:val="24"/>
          <w:szCs w:val="24"/>
        </w:rPr>
        <w:t>spadkowe z</w:t>
      </w:r>
      <w:r w:rsidRPr="00E85809">
        <w:rPr>
          <w:rFonts w:ascii="Arial" w:hAnsi="Arial" w:cs="Arial"/>
          <w:sz w:val="24"/>
          <w:szCs w:val="24"/>
        </w:rPr>
        <w:t xml:space="preserve"> 2010 r. jednoznacznie wyklucza, ażeby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L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M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K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(M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) jako wnioskodawca dekretowy mogła być uznana za następcę dawnego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właściciela hipotecznego. </w:t>
      </w:r>
    </w:p>
    <w:p w14:paraId="6AE71CE6" w14:textId="4648CD11" w:rsidR="00567B6A" w:rsidRPr="00E85809" w:rsidRDefault="00AA48AF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color w:val="000000" w:themeColor="text1"/>
          <w:sz w:val="24"/>
          <w:szCs w:val="24"/>
        </w:rPr>
        <w:t>Niezależnie od tego, choć już tylko na marginesie, zauważyć wypada, że wątpliwości</w:t>
      </w:r>
      <w:r w:rsidRPr="00E85809">
        <w:rPr>
          <w:rFonts w:ascii="Arial" w:hAnsi="Arial" w:cs="Arial"/>
          <w:sz w:val="24"/>
          <w:szCs w:val="24"/>
        </w:rPr>
        <w:t xml:space="preserve"> co do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prawidłowości i skutecznego złożenia wniosku dekretowego przez L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K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 xml:space="preserve"> M</w:t>
      </w:r>
      <w:r w:rsidR="000F6059" w:rsidRPr="00E85809">
        <w:rPr>
          <w:rFonts w:ascii="Arial" w:hAnsi="Arial" w:cs="Arial"/>
          <w:sz w:val="24"/>
          <w:szCs w:val="24"/>
        </w:rPr>
        <w:t xml:space="preserve">. </w:t>
      </w:r>
      <w:r w:rsidRPr="00E85809">
        <w:rPr>
          <w:rFonts w:ascii="Arial" w:hAnsi="Arial" w:cs="Arial"/>
          <w:sz w:val="24"/>
          <w:szCs w:val="24"/>
        </w:rPr>
        <w:t>(M</w:t>
      </w:r>
      <w:r w:rsidR="000F6059" w:rsidRPr="00E85809">
        <w:rPr>
          <w:rFonts w:ascii="Arial" w:hAnsi="Arial" w:cs="Arial"/>
          <w:sz w:val="24"/>
          <w:szCs w:val="24"/>
        </w:rPr>
        <w:t>.</w:t>
      </w:r>
      <w:r w:rsidRPr="00E85809">
        <w:rPr>
          <w:rFonts w:ascii="Arial" w:hAnsi="Arial" w:cs="Arial"/>
          <w:sz w:val="24"/>
          <w:szCs w:val="24"/>
        </w:rPr>
        <w:t>) zdaje się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miał także ówczesny organ administracji Prezydium Rady Narodowej, gdyż nie rozpoznał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wniosku dekretowego, a jedynie w 1950 r. został przygotowany projekt orzeczenia, który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nigdy nie został opatrzony datą ani podpisem osoby uprawnionej.</w:t>
      </w:r>
    </w:p>
    <w:p w14:paraId="59F9C7D4" w14:textId="77777777" w:rsidR="00A1495E" w:rsidRPr="00E85809" w:rsidRDefault="00AA48AF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Style w:val="FontStyle48"/>
          <w:rFonts w:ascii="Arial" w:hAnsi="Arial" w:cs="Arial"/>
          <w:color w:val="000000" w:themeColor="text1"/>
          <w:sz w:val="24"/>
          <w:szCs w:val="24"/>
        </w:rPr>
        <w:t>W świetle wskazanych wyżej okoliczności uznanie L</w:t>
      </w:r>
      <w:r w:rsidR="000F6059" w:rsidRPr="00E85809">
        <w:rPr>
          <w:rStyle w:val="FontStyle48"/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Style w:val="FontStyle48"/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0F6059" w:rsidRPr="00E85809">
        <w:rPr>
          <w:rStyle w:val="FontStyle48"/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Style w:val="FontStyle48"/>
          <w:rFonts w:ascii="Arial" w:hAnsi="Arial" w:cs="Arial"/>
          <w:color w:val="000000" w:themeColor="text1"/>
          <w:sz w:val="24"/>
          <w:szCs w:val="24"/>
        </w:rPr>
        <w:t xml:space="preserve"> K</w:t>
      </w:r>
      <w:r w:rsidR="000F6059" w:rsidRPr="00E85809">
        <w:rPr>
          <w:rStyle w:val="FontStyle48"/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Style w:val="FontStyle48"/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0F6059" w:rsidRPr="00E85809">
        <w:rPr>
          <w:rStyle w:val="FontStyle48"/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Style w:val="FontStyle48"/>
          <w:rFonts w:ascii="Arial" w:hAnsi="Arial" w:cs="Arial"/>
          <w:color w:val="000000" w:themeColor="text1"/>
          <w:sz w:val="24"/>
          <w:szCs w:val="24"/>
        </w:rPr>
        <w:t xml:space="preserve"> (M</w:t>
      </w:r>
      <w:r w:rsidR="000F6059" w:rsidRPr="00E85809">
        <w:rPr>
          <w:rStyle w:val="FontStyle48"/>
          <w:rFonts w:ascii="Arial" w:hAnsi="Arial" w:cs="Arial"/>
          <w:color w:val="000000" w:themeColor="text1"/>
          <w:sz w:val="24"/>
          <w:szCs w:val="24"/>
        </w:rPr>
        <w:t>.</w:t>
      </w:r>
      <w:r w:rsidRPr="00E85809">
        <w:rPr>
          <w:rStyle w:val="FontStyle48"/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E85809">
        <w:rPr>
          <w:rFonts w:ascii="Arial" w:hAnsi="Arial" w:cs="Arial"/>
          <w:sz w:val="24"/>
          <w:szCs w:val="24"/>
        </w:rPr>
        <w:t>„</w:t>
      </w:r>
      <w:r w:rsidRPr="00E85809">
        <w:rPr>
          <w:rStyle w:val="FontStyle45"/>
          <w:rFonts w:ascii="Arial" w:hAnsi="Arial" w:cs="Arial"/>
          <w:sz w:val="24"/>
          <w:szCs w:val="24"/>
        </w:rPr>
        <w:t>szczególnym następcą</w:t>
      </w:r>
      <w:r w:rsidR="00A1495E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>prawnym (szczególnym spadkobiercą) dotychczasowego właściciela hipotecznego”</w:t>
      </w:r>
      <w:r w:rsidR="00A1495E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8"/>
          <w:rFonts w:ascii="Arial" w:hAnsi="Arial" w:cs="Arial"/>
          <w:color w:val="000000" w:themeColor="text1"/>
          <w:sz w:val="24"/>
          <w:szCs w:val="24"/>
        </w:rPr>
        <w:t xml:space="preserve">nieruchomości warszawskiej położonej przy ul. Dolnej 8 należało </w:t>
      </w:r>
      <w:r w:rsidRPr="00E85809">
        <w:rPr>
          <w:rStyle w:val="FontStyle48"/>
          <w:rFonts w:ascii="Arial" w:hAnsi="Arial" w:cs="Arial"/>
          <w:color w:val="000000" w:themeColor="text1"/>
          <w:sz w:val="24"/>
          <w:szCs w:val="24"/>
        </w:rPr>
        <w:lastRenderedPageBreak/>
        <w:t>ocenić za nieznajdujące</w:t>
      </w:r>
      <w:r w:rsidR="00A1495E" w:rsidRPr="00E85809">
        <w:rPr>
          <w:rStyle w:val="FontStyle48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5809">
        <w:rPr>
          <w:rStyle w:val="FontStyle48"/>
          <w:rFonts w:ascii="Arial" w:hAnsi="Arial" w:cs="Arial"/>
          <w:color w:val="000000" w:themeColor="text1"/>
          <w:sz w:val="24"/>
          <w:szCs w:val="24"/>
        </w:rPr>
        <w:t>żadnych podstaw. P</w:t>
      </w:r>
      <w:r w:rsidRPr="00E85809">
        <w:rPr>
          <w:rStyle w:val="FontStyle45"/>
          <w:rFonts w:ascii="Arial" w:hAnsi="Arial" w:cs="Arial"/>
          <w:sz w:val="24"/>
          <w:szCs w:val="24"/>
        </w:rPr>
        <w:t>ostępowanie prowadzone w trybie art. 7 Dekretu jest postępowaniem</w:t>
      </w:r>
      <w:r w:rsidR="00A1495E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>wszczynamy na wniosek, wobec czego każdorazowo koniecznym jest zbadanie czy</w:t>
      </w:r>
      <w:r w:rsidR="00A1495E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>wnioskodawca jest osobą uprawnioną do wystąpienia z takim wnioskiem.</w:t>
      </w:r>
      <w:r w:rsidRPr="00E85809">
        <w:rPr>
          <w:rFonts w:ascii="Arial" w:hAnsi="Arial" w:cs="Arial"/>
          <w:sz w:val="24"/>
          <w:szCs w:val="24"/>
        </w:rPr>
        <w:t xml:space="preserve"> Istotne jest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natomiast to, że legitymacja do zainicjowania postępowania dekretowego znajduje podstawę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w fakcie dziedziczenia po właścicielu </w:t>
      </w:r>
      <w:proofErr w:type="spellStart"/>
      <w:r w:rsidRPr="00E85809">
        <w:rPr>
          <w:rFonts w:ascii="Arial" w:hAnsi="Arial" w:cs="Arial"/>
          <w:sz w:val="24"/>
          <w:szCs w:val="24"/>
        </w:rPr>
        <w:t>przeddekretowym</w:t>
      </w:r>
      <w:proofErr w:type="spellEnd"/>
      <w:r w:rsidRPr="00E85809">
        <w:rPr>
          <w:rFonts w:ascii="Arial" w:hAnsi="Arial" w:cs="Arial"/>
          <w:sz w:val="24"/>
          <w:szCs w:val="24"/>
        </w:rPr>
        <w:t>.</w:t>
      </w:r>
    </w:p>
    <w:p w14:paraId="4D6C5756" w14:textId="77777777" w:rsidR="00A1495E" w:rsidRPr="00E85809" w:rsidRDefault="00AA48AF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Style w:val="FontStyle45"/>
          <w:rFonts w:ascii="Arial" w:hAnsi="Arial" w:cs="Arial"/>
          <w:sz w:val="24"/>
          <w:szCs w:val="24"/>
        </w:rPr>
        <w:t>W związku z powyższym Komisja uznała, że decyzja Prezydenta m.st. Warszawy narusza</w:t>
      </w:r>
      <w:r w:rsidR="00A1495E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>przepis art. 7 ust. 1 Dekretu i art. 28 k.p.a. i art. 76 § 1 k.p.a. poprzez uznanie, że Lucyna</w:t>
      </w:r>
      <w:r w:rsidR="00A1495E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>Maria Kazimiera Miller (Müller) była uprawniona do złożenia wniosku w trybie art. 7</w:t>
      </w:r>
      <w:r w:rsidR="00A1495E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>Dekretu, podczas gdy nie była ani właścicielką przedmiotowej nieruchomości, ani następcą</w:t>
      </w:r>
      <w:r w:rsidR="00A1495E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>prawnym właściciela gruntu. Ponadto Komisja uznała, że Prezydent m.st. Warszawy naruszył</w:t>
      </w:r>
      <w:r w:rsidR="00A1495E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>przepis art. 7 k.p.a., art. 77 § 1 k.p.a. i art. 80 k.p.a. poprzez zaniechanie wyczerpującego</w:t>
      </w:r>
      <w:r w:rsidR="00A1495E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>rozpatrzenia materiału dowodowego sprawy i arbitralne wykraczające poza zakres swobodnej</w:t>
      </w:r>
      <w:r w:rsidR="00A1495E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>oceny dowodów uznanie za udowodnioną okoliczność, że L</w:t>
      </w:r>
      <w:r w:rsidR="000F6059" w:rsidRPr="00E85809">
        <w:rPr>
          <w:rStyle w:val="FontStyle45"/>
          <w:rFonts w:ascii="Arial" w:hAnsi="Arial" w:cs="Arial"/>
          <w:sz w:val="24"/>
          <w:szCs w:val="24"/>
        </w:rPr>
        <w:t>.</w:t>
      </w:r>
      <w:r w:rsidRPr="00E85809">
        <w:rPr>
          <w:rStyle w:val="FontStyle45"/>
          <w:rFonts w:ascii="Arial" w:hAnsi="Arial" w:cs="Arial"/>
          <w:sz w:val="24"/>
          <w:szCs w:val="24"/>
        </w:rPr>
        <w:t xml:space="preserve"> M</w:t>
      </w:r>
      <w:r w:rsidR="000F6059" w:rsidRPr="00E85809">
        <w:rPr>
          <w:rStyle w:val="FontStyle45"/>
          <w:rFonts w:ascii="Arial" w:hAnsi="Arial" w:cs="Arial"/>
          <w:sz w:val="24"/>
          <w:szCs w:val="24"/>
        </w:rPr>
        <w:t>.</w:t>
      </w:r>
      <w:r w:rsidRPr="00E85809">
        <w:rPr>
          <w:rStyle w:val="FontStyle45"/>
          <w:rFonts w:ascii="Arial" w:hAnsi="Arial" w:cs="Arial"/>
          <w:sz w:val="24"/>
          <w:szCs w:val="24"/>
        </w:rPr>
        <w:t xml:space="preserve"> K</w:t>
      </w:r>
      <w:r w:rsidR="000F6059" w:rsidRPr="00E85809">
        <w:rPr>
          <w:rStyle w:val="FontStyle45"/>
          <w:rFonts w:ascii="Arial" w:hAnsi="Arial" w:cs="Arial"/>
          <w:sz w:val="24"/>
          <w:szCs w:val="24"/>
        </w:rPr>
        <w:t>.</w:t>
      </w:r>
      <w:r w:rsidRPr="00E85809">
        <w:rPr>
          <w:rStyle w:val="FontStyle45"/>
          <w:rFonts w:ascii="Arial" w:hAnsi="Arial" w:cs="Arial"/>
          <w:sz w:val="24"/>
          <w:szCs w:val="24"/>
        </w:rPr>
        <w:t xml:space="preserve"> M</w:t>
      </w:r>
      <w:r w:rsidR="000F6059" w:rsidRPr="00E85809">
        <w:rPr>
          <w:rStyle w:val="FontStyle45"/>
          <w:rFonts w:ascii="Arial" w:hAnsi="Arial" w:cs="Arial"/>
          <w:sz w:val="24"/>
          <w:szCs w:val="24"/>
        </w:rPr>
        <w:t>.</w:t>
      </w:r>
      <w:r w:rsidRPr="00E85809">
        <w:rPr>
          <w:rStyle w:val="FontStyle45"/>
          <w:rFonts w:ascii="Arial" w:hAnsi="Arial" w:cs="Arial"/>
          <w:sz w:val="24"/>
          <w:szCs w:val="24"/>
        </w:rPr>
        <w:t xml:space="preserve"> (M</w:t>
      </w:r>
      <w:r w:rsidR="000F6059" w:rsidRPr="00E85809">
        <w:rPr>
          <w:rStyle w:val="FontStyle45"/>
          <w:rFonts w:ascii="Arial" w:hAnsi="Arial" w:cs="Arial"/>
          <w:sz w:val="24"/>
          <w:szCs w:val="24"/>
        </w:rPr>
        <w:t>.</w:t>
      </w:r>
      <w:r w:rsidRPr="00E85809">
        <w:rPr>
          <w:rStyle w:val="FontStyle45"/>
          <w:rFonts w:ascii="Arial" w:hAnsi="Arial" w:cs="Arial"/>
          <w:sz w:val="24"/>
          <w:szCs w:val="24"/>
        </w:rPr>
        <w:t>) była uprawnioną</w:t>
      </w:r>
      <w:r w:rsidR="00A1495E" w:rsidRPr="00E85809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45"/>
          <w:rFonts w:ascii="Arial" w:hAnsi="Arial" w:cs="Arial"/>
          <w:sz w:val="24"/>
          <w:szCs w:val="24"/>
        </w:rPr>
        <w:t xml:space="preserve">do złożenia wniosku dekretowego. W ocenie </w:t>
      </w:r>
      <w:r w:rsidRPr="00E85809">
        <w:rPr>
          <w:rFonts w:ascii="Arial" w:hAnsi="Arial" w:cs="Arial"/>
          <w:sz w:val="24"/>
          <w:szCs w:val="24"/>
        </w:rPr>
        <w:t>Komisji naruszenie to ma charakter rażącego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naruszenia prawa. Przepis art. 7 ust. 1 Dekretu wprost wskazuje krąg osób uprawnionych do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złożenia wniosku dekretowego, a Prezydent m.st. Warszawy rozpoznał wniosek osoby, która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do tego kręgu nie należała. P</w:t>
      </w:r>
      <w:r w:rsidRPr="00E85809">
        <w:rPr>
          <w:rStyle w:val="FontStyle27"/>
          <w:rFonts w:ascii="Arial" w:hAnsi="Arial" w:cs="Arial"/>
          <w:sz w:val="24"/>
          <w:szCs w:val="24"/>
        </w:rPr>
        <w:t>roste zestawienie treści rozstrzygnięcia decyzji organu z treścią</w:t>
      </w:r>
      <w:r w:rsidR="00A1495E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zastosowanego przepisu prawa wskazuje na ich oczywistą niezgodność, co przesądza o</w:t>
      </w:r>
      <w:r w:rsidR="00A1495E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rażącym naruszeniu prawa, niemożliwym do zaakceptowania z punktu widzenia wymagań</w:t>
      </w:r>
      <w:r w:rsidR="00A1495E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praworządności.</w:t>
      </w:r>
    </w:p>
    <w:p w14:paraId="443E3CB3" w14:textId="77777777" w:rsidR="00A1495E" w:rsidRPr="00E85809" w:rsidRDefault="00074603" w:rsidP="00087C7C">
      <w:pPr>
        <w:spacing w:after="0" w:line="36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85809">
        <w:rPr>
          <w:rFonts w:ascii="Arial" w:hAnsi="Arial" w:cs="Arial"/>
          <w:sz w:val="24"/>
          <w:szCs w:val="24"/>
        </w:rPr>
        <w:t xml:space="preserve">Końcowo Komisja pragnie wskazać, iż decyzja Prezydenta </w:t>
      </w:r>
      <w:r w:rsidRPr="00E85809">
        <w:rPr>
          <w:rStyle w:val="FontStyle45"/>
          <w:rFonts w:ascii="Arial" w:hAnsi="Arial" w:cs="Arial"/>
          <w:sz w:val="24"/>
          <w:szCs w:val="24"/>
        </w:rPr>
        <w:t xml:space="preserve">m.st. Warszawy, wywołała </w:t>
      </w:r>
      <w:r w:rsidRPr="00E85809">
        <w:rPr>
          <w:rStyle w:val="FontStyle27"/>
          <w:rFonts w:ascii="Arial" w:hAnsi="Arial" w:cs="Arial"/>
          <w:sz w:val="24"/>
          <w:szCs w:val="24"/>
        </w:rPr>
        <w:t>skutki, które</w:t>
      </w:r>
      <w:r w:rsidR="00A1495E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rażąco naruszają prawo, mianowicie niemożliwe do zaakceptowania</w:t>
      </w:r>
      <w:r w:rsidR="00A1495E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z punktu widzenia</w:t>
      </w:r>
      <w:r w:rsidR="00A1495E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wymagań praworządności - skutki gospodarcze oraz społeczne skutki naruszenia. W tym</w:t>
      </w:r>
      <w:r w:rsidR="00A1495E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miejscu należy podnieść, że z akt postępowania prowadzonego przez organ, jednoznacznie</w:t>
      </w:r>
      <w:r w:rsidR="00A1495E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wynika, że po wydaniu decyzji zwrotowej, mają być prowadzone rokowania co do nabycia</w:t>
      </w:r>
      <w:r w:rsidR="00A1495E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zwróconej przez Gminę/Dzielnicę od beneficjentów przedmiotowej nieruchomości z uwagi na </w:t>
      </w:r>
      <w:r w:rsidRPr="00E85809">
        <w:rPr>
          <w:rFonts w:ascii="Arial" w:hAnsi="Arial" w:cs="Arial"/>
          <w:color w:val="000000" w:themeColor="text1"/>
          <w:sz w:val="24"/>
          <w:szCs w:val="24"/>
        </w:rPr>
        <w:t>funkcjonowanie na tej nieruchomości publicznego Przedszkola nr 149 w Warszawie,</w:t>
      </w:r>
      <w:r w:rsidRPr="00E85809">
        <w:rPr>
          <w:rFonts w:ascii="Arial" w:hAnsi="Arial" w:cs="Arial"/>
          <w:sz w:val="24"/>
          <w:szCs w:val="24"/>
        </w:rPr>
        <w:t xml:space="preserve"> prowadzonego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przez Miasto Stołeczne Warszawa, celem dalszego wykonywania usług oświatowych dla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mieszkańców miasta. Wobec tego poprzez wydanie decyzji Miasto Stołeczne Warszawa wyzbyło się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ze swojego zasobu nieruchomości,</w:t>
      </w:r>
      <w:r w:rsidR="00AD0EFD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która jest ważna do realizacji istotnych potrzeb społecznych w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zakresie oświaty, aby </w:t>
      </w:r>
      <w:r w:rsidRPr="00E85809">
        <w:rPr>
          <w:rFonts w:ascii="Arial" w:hAnsi="Arial" w:cs="Arial"/>
          <w:sz w:val="24"/>
          <w:szCs w:val="24"/>
        </w:rPr>
        <w:lastRenderedPageBreak/>
        <w:t>później ją odkupić za cenę rynkową, niewspółmierną do wartości gruntu w dniu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wejścia w życie Dekretu. Takie działanie </w:t>
      </w:r>
      <w:r w:rsidR="00D63AA7" w:rsidRPr="00E85809">
        <w:rPr>
          <w:rFonts w:ascii="Arial" w:hAnsi="Arial" w:cs="Arial"/>
          <w:sz w:val="24"/>
          <w:szCs w:val="24"/>
        </w:rPr>
        <w:t>o</w:t>
      </w:r>
      <w:r w:rsidRPr="00E85809">
        <w:rPr>
          <w:rFonts w:ascii="Arial" w:hAnsi="Arial" w:cs="Arial"/>
          <w:sz w:val="24"/>
          <w:szCs w:val="24"/>
        </w:rPr>
        <w:t xml:space="preserve">rganu należy uznać za </w:t>
      </w:r>
      <w:r w:rsidR="00AD0EFD" w:rsidRPr="00E85809">
        <w:rPr>
          <w:rFonts w:ascii="Arial" w:hAnsi="Arial" w:cs="Arial"/>
          <w:sz w:val="24"/>
          <w:szCs w:val="24"/>
        </w:rPr>
        <w:t>niegospodarność</w:t>
      </w:r>
      <w:r w:rsidRPr="00E85809">
        <w:rPr>
          <w:rFonts w:ascii="Arial" w:hAnsi="Arial" w:cs="Arial"/>
          <w:sz w:val="24"/>
          <w:szCs w:val="24"/>
        </w:rPr>
        <w:t xml:space="preserve"> własnym zasobem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nieruchomości jak i środkami pochodzącym z budżetu Miasta. Jednocześnie potwierdzeniem tego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faktu jest </w:t>
      </w:r>
      <w:r w:rsidRPr="00E85809">
        <w:rPr>
          <w:rFonts w:ascii="Arial" w:eastAsia="Times New Roman" w:hAnsi="Arial" w:cs="Arial"/>
          <w:sz w:val="24"/>
          <w:szCs w:val="24"/>
          <w:shd w:val="clear" w:color="auto" w:fill="FFFFFF"/>
        </w:rPr>
        <w:t>wniosek Prezydenta m.st. Warszawy do Samorządowego Kolegium Odwoławczego w</w:t>
      </w:r>
      <w:r w:rsidR="00A1495E" w:rsidRPr="00E8580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  <w:shd w:val="clear" w:color="auto" w:fill="FFFFFF"/>
        </w:rPr>
        <w:t>Warszawie o stwierdzenie nieważności decyzji reprywatyzacyjnej z dnia 22 kwietnia 2015 r. nr</w:t>
      </w:r>
      <w:r w:rsidR="00A1495E" w:rsidRPr="00E8580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211/GK/DW/2015, poprzez dostrzeżenie skutków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gospodarczych oraz społecznych </w:t>
      </w:r>
      <w:r w:rsidRPr="00E85809">
        <w:rPr>
          <w:rFonts w:ascii="Arial" w:eastAsia="Times New Roman" w:hAnsi="Arial" w:cs="Arial"/>
          <w:sz w:val="24"/>
          <w:szCs w:val="24"/>
          <w:shd w:val="clear" w:color="auto" w:fill="FFFFFF"/>
        </w:rPr>
        <w:t>jakie ona za</w:t>
      </w:r>
      <w:r w:rsidR="00A1495E" w:rsidRPr="00E8580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sobą pociąga. </w:t>
      </w:r>
      <w:bookmarkStart w:id="20" w:name="_Hlk105602102"/>
    </w:p>
    <w:p w14:paraId="16CE3FB5" w14:textId="77777777" w:rsidR="00087C7C" w:rsidRPr="00E85809" w:rsidRDefault="00074603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 xml:space="preserve">Wystąpienie wszystkich wskazanych wyżej okoliczności </w:t>
      </w:r>
      <w:r w:rsidRPr="00E85809">
        <w:rPr>
          <w:rStyle w:val="FontStyle27"/>
          <w:rFonts w:ascii="Arial" w:hAnsi="Arial" w:cs="Arial"/>
          <w:sz w:val="24"/>
          <w:szCs w:val="24"/>
        </w:rPr>
        <w:t>powoduje, że nie jest możliwe</w:t>
      </w:r>
      <w:r w:rsidR="00A1495E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zaakceptowanie decyzji Prezydenta m.st. Warszawy jako aktu wydanego przez organ</w:t>
      </w:r>
      <w:r w:rsidR="00A1495E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praworządnego państwa, z uwagi na oczywistość naruszenia prawa, charakter przepisów,</w:t>
      </w:r>
      <w:r w:rsidR="00A1495E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które zostały naruszone, racje ekonomiczne </w:t>
      </w:r>
      <w:r w:rsidR="00AD0EFD" w:rsidRPr="00E85809">
        <w:rPr>
          <w:rStyle w:val="FontStyle27"/>
          <w:rFonts w:ascii="Arial" w:hAnsi="Arial" w:cs="Arial"/>
          <w:sz w:val="24"/>
          <w:szCs w:val="24"/>
        </w:rPr>
        <w:t>i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 gospodarcze oraz społeczne</w:t>
      </w:r>
      <w:r w:rsidR="00AD0EFD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skutki, które</w:t>
      </w:r>
      <w:r w:rsidR="00A1495E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wywołuje przedmiotowa decyzja. </w:t>
      </w:r>
    </w:p>
    <w:p w14:paraId="4FD8D43A" w14:textId="6A388EE1" w:rsidR="00074603" w:rsidRPr="00E85809" w:rsidRDefault="00074603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bookmarkEnd w:id="20"/>
    </w:p>
    <w:p w14:paraId="186895AD" w14:textId="0CF47DF0" w:rsidR="00EF4454" w:rsidRPr="00E85809" w:rsidRDefault="00EF4454" w:rsidP="00087C7C">
      <w:pPr>
        <w:pStyle w:val="Akapitzlist"/>
        <w:numPr>
          <w:ilvl w:val="0"/>
          <w:numId w:val="19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Kwalifikacja wad decyzji i stwierdzenie nieważności decyzji z 22 kwietnia 2015 r. nr 211/GK/DW/2015. </w:t>
      </w:r>
    </w:p>
    <w:p w14:paraId="63CEAF30" w14:textId="77777777" w:rsidR="00A1495E" w:rsidRPr="00E85809" w:rsidRDefault="00EF4454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 xml:space="preserve">W świetle powyższych ustaleń oraz rozważań prawnych, w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opinii Komisji, kontrolowana</w:t>
      </w:r>
      <w:r w:rsidR="00A1495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decyzja </w:t>
      </w:r>
      <w:r w:rsidRPr="00E85809">
        <w:rPr>
          <w:rStyle w:val="FontStyle27"/>
          <w:rFonts w:ascii="Arial" w:hAnsi="Arial" w:cs="Arial"/>
          <w:sz w:val="24"/>
          <w:szCs w:val="24"/>
        </w:rPr>
        <w:t>została wydana z rażącym naruszeniem prawa, ponieważ Prezydent m.st. Warszawy</w:t>
      </w:r>
      <w:r w:rsidR="00A1495E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rozpatrzył pozytywnie wniosek dekretowy i ustanowił prawo użytkowania wieczystego mimo</w:t>
      </w:r>
      <w:r w:rsidR="00A1495E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niespełnienia dwóch przesłanek. Po pierwsze</w:t>
      </w:r>
      <w:r w:rsidRPr="00E85809">
        <w:rPr>
          <w:rStyle w:val="FontStyle50"/>
          <w:rFonts w:ascii="Arial" w:hAnsi="Arial" w:cs="Arial"/>
          <w:b w:val="0"/>
          <w:bCs w:val="0"/>
          <w:sz w:val="24"/>
          <w:szCs w:val="24"/>
        </w:rPr>
        <w:t xml:space="preserve"> ustanowił </w:t>
      </w:r>
      <w:r w:rsidR="00EC5B37" w:rsidRPr="00E85809">
        <w:rPr>
          <w:rStyle w:val="FontStyle50"/>
          <w:rFonts w:ascii="Arial" w:hAnsi="Arial" w:cs="Arial"/>
          <w:b w:val="0"/>
          <w:bCs w:val="0"/>
          <w:sz w:val="24"/>
          <w:szCs w:val="24"/>
        </w:rPr>
        <w:t>prawo użytkowania</w:t>
      </w:r>
      <w:r w:rsidRPr="00E85809">
        <w:rPr>
          <w:rStyle w:val="FontStyle50"/>
          <w:rFonts w:ascii="Arial" w:hAnsi="Arial" w:cs="Arial"/>
          <w:b w:val="0"/>
          <w:bCs w:val="0"/>
          <w:sz w:val="24"/>
          <w:szCs w:val="24"/>
        </w:rPr>
        <w:t xml:space="preserve"> wieczystego,</w:t>
      </w:r>
      <w:r w:rsidR="00A1495E" w:rsidRPr="00E85809">
        <w:rPr>
          <w:rStyle w:val="FontStyle50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E85809">
        <w:rPr>
          <w:rStyle w:val="FontStyle50"/>
          <w:rFonts w:ascii="Arial" w:hAnsi="Arial" w:cs="Arial"/>
          <w:b w:val="0"/>
          <w:bCs w:val="0"/>
          <w:sz w:val="24"/>
          <w:szCs w:val="24"/>
        </w:rPr>
        <w:t xml:space="preserve">mimo braku </w:t>
      </w:r>
      <w:r w:rsidRPr="00E85809">
        <w:rPr>
          <w:rFonts w:ascii="Arial" w:hAnsi="Arial" w:cs="Arial"/>
          <w:sz w:val="24"/>
          <w:szCs w:val="24"/>
        </w:rPr>
        <w:t xml:space="preserve">tytułu prawnorzeczowego do nieruchomości </w:t>
      </w:r>
      <w:r w:rsidRPr="00E85809">
        <w:rPr>
          <w:rStyle w:val="FontStyle50"/>
          <w:rFonts w:ascii="Arial" w:hAnsi="Arial" w:cs="Arial"/>
          <w:b w:val="0"/>
          <w:bCs w:val="0"/>
          <w:sz w:val="24"/>
          <w:szCs w:val="24"/>
        </w:rPr>
        <w:t xml:space="preserve">warszawskiej. </w:t>
      </w:r>
      <w:r w:rsidRPr="00E85809">
        <w:rPr>
          <w:rStyle w:val="FontStyle27"/>
          <w:rFonts w:ascii="Arial" w:hAnsi="Arial" w:cs="Arial"/>
          <w:sz w:val="24"/>
          <w:szCs w:val="24"/>
        </w:rPr>
        <w:t>Po drugie, organ</w:t>
      </w:r>
      <w:r w:rsidR="00A1495E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eastAsia="Calibri" w:hAnsi="Arial" w:cs="Arial"/>
          <w:kern w:val="24"/>
          <w:sz w:val="24"/>
          <w:szCs w:val="24"/>
          <w:lang w:eastAsia="pl-PL"/>
        </w:rPr>
        <w:t>rozpoznał wniosek dekretowy pochodzący od osoby nieposiadającej legitymacji, tj. w</w:t>
      </w:r>
      <w:r w:rsidR="00A1495E" w:rsidRPr="00E85809">
        <w:rPr>
          <w:rFonts w:ascii="Arial" w:eastAsia="Calibri" w:hAnsi="Arial" w:cs="Arial"/>
          <w:kern w:val="24"/>
          <w:sz w:val="24"/>
          <w:szCs w:val="24"/>
          <w:lang w:eastAsia="pl-PL"/>
        </w:rPr>
        <w:t xml:space="preserve"> </w:t>
      </w:r>
      <w:r w:rsidR="00EC5B37" w:rsidRPr="00E85809">
        <w:rPr>
          <w:rFonts w:ascii="Arial" w:eastAsia="Calibri" w:hAnsi="Arial" w:cs="Arial"/>
          <w:kern w:val="24"/>
          <w:sz w:val="24"/>
          <w:szCs w:val="24"/>
          <w:lang w:eastAsia="pl-PL"/>
        </w:rPr>
        <w:t>sytuacji,</w:t>
      </w:r>
      <w:r w:rsidRPr="00E85809">
        <w:rPr>
          <w:rFonts w:ascii="Arial" w:eastAsia="Calibri" w:hAnsi="Arial" w:cs="Arial"/>
          <w:kern w:val="24"/>
          <w:sz w:val="24"/>
          <w:szCs w:val="24"/>
          <w:lang w:eastAsia="pl-PL"/>
        </w:rPr>
        <w:t xml:space="preserve"> gdy wnioskodawczyni dekretowa, nie została wymieniona w postanowieniu</w:t>
      </w:r>
      <w:r w:rsidR="00A1495E" w:rsidRPr="00E85809">
        <w:rPr>
          <w:rFonts w:ascii="Arial" w:eastAsia="Calibri" w:hAnsi="Arial" w:cs="Arial"/>
          <w:kern w:val="24"/>
          <w:sz w:val="24"/>
          <w:szCs w:val="24"/>
          <w:lang w:eastAsia="pl-PL"/>
        </w:rPr>
        <w:t xml:space="preserve"> </w:t>
      </w:r>
      <w:r w:rsidRPr="00E85809">
        <w:rPr>
          <w:rFonts w:ascii="Arial" w:eastAsia="Calibri" w:hAnsi="Arial" w:cs="Arial"/>
          <w:kern w:val="24"/>
          <w:sz w:val="24"/>
          <w:szCs w:val="24"/>
          <w:lang w:eastAsia="pl-PL"/>
        </w:rPr>
        <w:t>spadkowym po dawnym właścicielu hipotecznym jako jego spadkobierca czy uprawniona z</w:t>
      </w:r>
      <w:r w:rsidR="00A1495E" w:rsidRPr="00E85809">
        <w:rPr>
          <w:rFonts w:ascii="Arial" w:eastAsia="Calibri" w:hAnsi="Arial" w:cs="Arial"/>
          <w:kern w:val="24"/>
          <w:sz w:val="24"/>
          <w:szCs w:val="24"/>
          <w:lang w:eastAsia="pl-PL"/>
        </w:rPr>
        <w:t xml:space="preserve"> </w:t>
      </w:r>
      <w:r w:rsidRPr="00E85809">
        <w:rPr>
          <w:rFonts w:ascii="Arial" w:eastAsia="Calibri" w:hAnsi="Arial" w:cs="Arial"/>
          <w:kern w:val="24"/>
          <w:sz w:val="24"/>
          <w:szCs w:val="24"/>
          <w:lang w:eastAsia="pl-PL"/>
        </w:rPr>
        <w:t xml:space="preserve">dożywotniego użytkowania nieruchomości.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Decyzja ta jest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>obarczona taką wadą prawną,</w:t>
      </w:r>
      <w:r w:rsidR="00A1495E"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85809">
        <w:rPr>
          <w:rFonts w:ascii="Arial" w:hAnsi="Arial" w:cs="Arial"/>
          <w:sz w:val="24"/>
          <w:szCs w:val="24"/>
          <w:shd w:val="clear" w:color="auto" w:fill="FFFFFF"/>
        </w:rPr>
        <w:t xml:space="preserve">która uzasadnia stwierdzenie jej nieważności, bowiem </w:t>
      </w:r>
      <w:r w:rsidR="00EC5B37" w:rsidRPr="00E85809">
        <w:rPr>
          <w:rFonts w:ascii="Arial" w:hAnsi="Arial" w:cs="Arial"/>
          <w:sz w:val="24"/>
          <w:szCs w:val="24"/>
          <w:shd w:val="clear" w:color="auto" w:fill="FFFFFF"/>
        </w:rPr>
        <w:t>w</w:t>
      </w:r>
      <w:r w:rsidR="00EC5B37" w:rsidRPr="00E85809">
        <w:rPr>
          <w:rStyle w:val="FontStyle27"/>
          <w:rFonts w:ascii="Arial" w:hAnsi="Arial" w:cs="Arial"/>
          <w:sz w:val="24"/>
          <w:szCs w:val="24"/>
        </w:rPr>
        <w:t>skazane przesłanki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 wyczerpują</w:t>
      </w:r>
      <w:r w:rsidR="00A1495E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dyspozycję, o której mowa w art. 156 § 1 pkt 2 k.p.a. </w:t>
      </w:r>
    </w:p>
    <w:p w14:paraId="73AF7351" w14:textId="77777777" w:rsidR="00A1495E" w:rsidRPr="00E85809" w:rsidRDefault="00EF4454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Fonts w:ascii="Arial" w:eastAsia="Calibri" w:hAnsi="Arial" w:cs="Arial"/>
          <w:color w:val="000000"/>
          <w:sz w:val="24"/>
          <w:szCs w:val="24"/>
          <w:lang w:eastAsia="ar-SA"/>
        </w:rPr>
        <w:t>Reasumując</w:t>
      </w:r>
      <w:r w:rsidRPr="00E85809">
        <w:rPr>
          <w:rStyle w:val="FontStyle27"/>
          <w:rFonts w:ascii="Arial" w:hAnsi="Arial" w:cs="Arial"/>
          <w:sz w:val="24"/>
          <w:szCs w:val="24"/>
        </w:rPr>
        <w:t>, w ocenie Komisji zaistniała przesłanka określona w art. 30 ust.1 pkt 4 ustawy z</w:t>
      </w:r>
      <w:r w:rsidR="00A1495E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>9 marca 2017 r. w związku z art. 156 § 1 pkt 2 k.p.a. w zw. z art. 76 § 1 k.p.a. w zw. z art. 28</w:t>
      </w:r>
      <w:r w:rsidR="00A1495E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k.p.a. oraz art. 7 ust. 1 Dekretu w zw. z art. 38 ust. 1 ustawy z 9 marca 2017 r. </w:t>
      </w:r>
    </w:p>
    <w:p w14:paraId="3E6FA54A" w14:textId="7909B105" w:rsidR="00EF4454" w:rsidRPr="00E85809" w:rsidRDefault="00EF4454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  <w:r w:rsidRPr="00E85809">
        <w:rPr>
          <w:rStyle w:val="FontStyle27"/>
          <w:rFonts w:ascii="Arial" w:hAnsi="Arial" w:cs="Arial"/>
          <w:sz w:val="24"/>
          <w:szCs w:val="24"/>
        </w:rPr>
        <w:t>W konsekwencji stwierdzenia wydania decyzji reprywatyzacyjnej z rażącym naruszeniem</w:t>
      </w:r>
      <w:r w:rsidR="00A1495E" w:rsidRPr="00E85809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7"/>
          <w:rFonts w:ascii="Arial" w:hAnsi="Arial" w:cs="Arial"/>
          <w:sz w:val="24"/>
          <w:szCs w:val="24"/>
        </w:rPr>
        <w:t xml:space="preserve">prawa, wobec braku nieodwracalnych skutków prawnych , Komisja na </w:t>
      </w:r>
      <w:r w:rsidRPr="00E85809">
        <w:rPr>
          <w:rStyle w:val="FontStyle27"/>
          <w:rFonts w:ascii="Arial" w:hAnsi="Arial" w:cs="Arial"/>
          <w:sz w:val="24"/>
          <w:szCs w:val="24"/>
        </w:rPr>
        <w:lastRenderedPageBreak/>
        <w:t xml:space="preserve">podstawie art. 29 ust. 1 pkt 3 a ustawy z 9 marca 2017 r. wydała decyzję stwierdzającą jej nieważność.   </w:t>
      </w:r>
    </w:p>
    <w:p w14:paraId="03D9065B" w14:textId="77777777" w:rsidR="00375552" w:rsidRPr="00E85809" w:rsidRDefault="00375552" w:rsidP="00087C7C">
      <w:pPr>
        <w:spacing w:after="0" w:line="360" w:lineRule="auto"/>
        <w:rPr>
          <w:rStyle w:val="FontStyle27"/>
          <w:rFonts w:ascii="Arial" w:hAnsi="Arial" w:cs="Arial"/>
          <w:sz w:val="24"/>
          <w:szCs w:val="24"/>
        </w:rPr>
      </w:pPr>
    </w:p>
    <w:p w14:paraId="4ABBEE3F" w14:textId="2E12DDEB" w:rsidR="00E759FF" w:rsidRPr="00E85809" w:rsidRDefault="00E759FF" w:rsidP="00087C7C">
      <w:pPr>
        <w:pStyle w:val="Akapitzlist"/>
        <w:numPr>
          <w:ilvl w:val="0"/>
          <w:numId w:val="19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Brak nieodwracalnych skutków prawnych.</w:t>
      </w:r>
    </w:p>
    <w:p w14:paraId="4B4EC2D5" w14:textId="77777777" w:rsidR="00A1495E" w:rsidRPr="00E85809" w:rsidRDefault="00A1495E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Zg</w:t>
      </w:r>
      <w:r w:rsidR="00E759FF" w:rsidRPr="00E85809">
        <w:rPr>
          <w:rFonts w:ascii="Arial" w:hAnsi="Arial" w:cs="Arial"/>
          <w:sz w:val="24"/>
          <w:szCs w:val="24"/>
        </w:rPr>
        <w:t>odnie z treścią art. 2 pkt 4 ustawy z 9 marca 2017 r. przez nieodwracalne skutki prawne</w:t>
      </w:r>
      <w:r w:rsidRPr="00E85809">
        <w:rPr>
          <w:rFonts w:ascii="Arial" w:hAnsi="Arial" w:cs="Arial"/>
          <w:sz w:val="24"/>
          <w:szCs w:val="24"/>
        </w:rPr>
        <w:t xml:space="preserve"> </w:t>
      </w:r>
      <w:r w:rsidR="00E759FF" w:rsidRPr="00E85809">
        <w:rPr>
          <w:rFonts w:ascii="Arial" w:hAnsi="Arial" w:cs="Arial"/>
          <w:sz w:val="24"/>
          <w:szCs w:val="24"/>
        </w:rPr>
        <w:t>należy rozumieć stan prawny powstały wskutek przeniesienia prawa własności albo prawa</w:t>
      </w:r>
      <w:r w:rsidRPr="00E85809">
        <w:rPr>
          <w:rFonts w:ascii="Arial" w:hAnsi="Arial" w:cs="Arial"/>
          <w:sz w:val="24"/>
          <w:szCs w:val="24"/>
        </w:rPr>
        <w:t xml:space="preserve"> </w:t>
      </w:r>
      <w:r w:rsidR="00E759FF" w:rsidRPr="00E85809">
        <w:rPr>
          <w:rFonts w:ascii="Arial" w:hAnsi="Arial" w:cs="Arial"/>
          <w:sz w:val="24"/>
          <w:szCs w:val="24"/>
        </w:rPr>
        <w:t xml:space="preserve">użytkowania wieczystego </w:t>
      </w:r>
      <w:bookmarkStart w:id="21" w:name="highlightHit_13"/>
      <w:bookmarkEnd w:id="21"/>
      <w:r w:rsidR="00E759FF" w:rsidRPr="00E85809">
        <w:rPr>
          <w:rFonts w:ascii="Arial" w:hAnsi="Arial" w:cs="Arial"/>
          <w:sz w:val="24"/>
          <w:szCs w:val="24"/>
        </w:rPr>
        <w:t xml:space="preserve">nieruchomości </w:t>
      </w:r>
      <w:bookmarkStart w:id="22" w:name="highlightHit_14"/>
      <w:bookmarkEnd w:id="22"/>
      <w:r w:rsidR="00E759FF" w:rsidRPr="00E85809">
        <w:rPr>
          <w:rFonts w:ascii="Arial" w:hAnsi="Arial" w:cs="Arial"/>
          <w:sz w:val="24"/>
          <w:szCs w:val="24"/>
        </w:rPr>
        <w:t>warszawskiej na osobę trzecią, o ile nie nastąpiło</w:t>
      </w:r>
      <w:r w:rsidRPr="00E85809">
        <w:rPr>
          <w:rFonts w:ascii="Arial" w:hAnsi="Arial" w:cs="Arial"/>
          <w:sz w:val="24"/>
          <w:szCs w:val="24"/>
        </w:rPr>
        <w:t xml:space="preserve"> </w:t>
      </w:r>
      <w:r w:rsidR="00E759FF" w:rsidRPr="00E85809">
        <w:rPr>
          <w:rFonts w:ascii="Arial" w:hAnsi="Arial" w:cs="Arial"/>
          <w:sz w:val="24"/>
          <w:szCs w:val="24"/>
        </w:rPr>
        <w:t>ono nieodpłatnie lub na rzecz nabywcy działającego w złej wierze, lub zagospodarowania</w:t>
      </w:r>
      <w:bookmarkStart w:id="23" w:name="highlightHit_15"/>
      <w:bookmarkEnd w:id="23"/>
      <w:r w:rsidRPr="00E85809">
        <w:rPr>
          <w:rFonts w:ascii="Arial" w:hAnsi="Arial" w:cs="Arial"/>
          <w:sz w:val="24"/>
          <w:szCs w:val="24"/>
        </w:rPr>
        <w:t xml:space="preserve"> </w:t>
      </w:r>
      <w:r w:rsidR="00E759FF" w:rsidRPr="00E85809">
        <w:rPr>
          <w:rFonts w:ascii="Arial" w:hAnsi="Arial" w:cs="Arial"/>
          <w:sz w:val="24"/>
          <w:szCs w:val="24"/>
        </w:rPr>
        <w:t xml:space="preserve">nieruchomości </w:t>
      </w:r>
      <w:bookmarkStart w:id="24" w:name="highlightHit_16"/>
      <w:bookmarkEnd w:id="24"/>
      <w:r w:rsidR="00E759FF" w:rsidRPr="00E85809">
        <w:rPr>
          <w:rFonts w:ascii="Arial" w:hAnsi="Arial" w:cs="Arial"/>
          <w:sz w:val="24"/>
          <w:szCs w:val="24"/>
        </w:rPr>
        <w:t xml:space="preserve">warszawskiej na cele publiczne, o których mowa w </w:t>
      </w:r>
      <w:hyperlink r:id="rId9" w:history="1">
        <w:r w:rsidR="00E759FF" w:rsidRPr="00E85809">
          <w:rPr>
            <w:rFonts w:ascii="Arial" w:hAnsi="Arial" w:cs="Arial"/>
            <w:sz w:val="24"/>
            <w:szCs w:val="24"/>
          </w:rPr>
          <w:t>art. 6</w:t>
        </w:r>
      </w:hyperlink>
      <w:r w:rsidR="00E759FF" w:rsidRPr="00E85809">
        <w:rPr>
          <w:rFonts w:ascii="Arial" w:hAnsi="Arial" w:cs="Arial"/>
          <w:sz w:val="24"/>
          <w:szCs w:val="24"/>
        </w:rPr>
        <w:t xml:space="preserve"> ustawy z dnia 21</w:t>
      </w:r>
      <w:r w:rsidRPr="00E85809">
        <w:rPr>
          <w:rFonts w:ascii="Arial" w:hAnsi="Arial" w:cs="Arial"/>
          <w:sz w:val="24"/>
          <w:szCs w:val="24"/>
        </w:rPr>
        <w:t xml:space="preserve"> </w:t>
      </w:r>
      <w:r w:rsidR="00E759FF" w:rsidRPr="00E85809">
        <w:rPr>
          <w:rFonts w:ascii="Arial" w:hAnsi="Arial" w:cs="Arial"/>
          <w:sz w:val="24"/>
          <w:szCs w:val="24"/>
        </w:rPr>
        <w:t xml:space="preserve">sierpnia 1997 r. o gospodarce </w:t>
      </w:r>
      <w:bookmarkStart w:id="25" w:name="highlightHit_17"/>
      <w:bookmarkEnd w:id="25"/>
      <w:r w:rsidR="00E759FF" w:rsidRPr="00E85809">
        <w:rPr>
          <w:rFonts w:ascii="Arial" w:hAnsi="Arial" w:cs="Arial"/>
          <w:sz w:val="24"/>
          <w:szCs w:val="24"/>
        </w:rPr>
        <w:t xml:space="preserve">nieruchomościami (Dz.U. z 2020 r. </w:t>
      </w:r>
      <w:hyperlink r:id="rId10" w:history="1">
        <w:r w:rsidR="00E759FF" w:rsidRPr="00E85809">
          <w:rPr>
            <w:rFonts w:ascii="Arial" w:hAnsi="Arial" w:cs="Arial"/>
            <w:sz w:val="24"/>
            <w:szCs w:val="24"/>
          </w:rPr>
          <w:t>poz. 1990</w:t>
        </w:r>
      </w:hyperlink>
      <w:r w:rsidR="00E759FF" w:rsidRPr="00E85809">
        <w:rPr>
          <w:rFonts w:ascii="Arial" w:hAnsi="Arial" w:cs="Arial"/>
          <w:sz w:val="24"/>
          <w:szCs w:val="24"/>
        </w:rPr>
        <w:t xml:space="preserve"> oraz z 2021 r. </w:t>
      </w:r>
      <w:hyperlink r:id="rId11" w:history="1">
        <w:r w:rsidR="00E759FF" w:rsidRPr="00E85809">
          <w:rPr>
            <w:rFonts w:ascii="Arial" w:hAnsi="Arial" w:cs="Arial"/>
            <w:sz w:val="24"/>
            <w:szCs w:val="24"/>
          </w:rPr>
          <w:t>poz. 11</w:t>
        </w:r>
      </w:hyperlink>
      <w:r w:rsidR="00E759FF" w:rsidRPr="00E85809">
        <w:rPr>
          <w:rFonts w:ascii="Arial" w:hAnsi="Arial" w:cs="Arial"/>
          <w:sz w:val="24"/>
          <w:szCs w:val="24"/>
        </w:rPr>
        <w:t xml:space="preserve"> i </w:t>
      </w:r>
      <w:hyperlink r:id="rId12" w:history="1">
        <w:r w:rsidR="00E759FF" w:rsidRPr="00E85809">
          <w:rPr>
            <w:rFonts w:ascii="Arial" w:hAnsi="Arial" w:cs="Arial"/>
            <w:sz w:val="24"/>
            <w:szCs w:val="24"/>
          </w:rPr>
          <w:t>234</w:t>
        </w:r>
      </w:hyperlink>
      <w:r w:rsidR="00E759FF" w:rsidRPr="00E85809">
        <w:rPr>
          <w:rFonts w:ascii="Arial" w:hAnsi="Arial" w:cs="Arial"/>
          <w:sz w:val="24"/>
          <w:szCs w:val="24"/>
        </w:rPr>
        <w:t xml:space="preserve">). </w:t>
      </w:r>
    </w:p>
    <w:p w14:paraId="47275D90" w14:textId="77777777" w:rsidR="00A1495E" w:rsidRPr="00E85809" w:rsidRDefault="00E759FF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t>Pojęcie „nieodwracalności skutku prawnego” w płaszczyźnie prawa administracyjnego odnosi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się do takich następstw decyzji administracyjnej (reprywatyzacyjnej), w których brak jest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możliwości odmiennego ukształtowania sytuacji prawnej jednostki od tej, będącej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następstwem decyzji administracyjnej, co wyklucza powrót do stanu poprzedniego (B.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Adamiak, Glosa do uchwały SN z 28 maja 1992 r., III AZP 4/92, OSP 1993, nr 5, poz. 104, P.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Przybysz, Kodeks postępowania administracyjnego, Warszawa 2017). Funkcjonuje ono 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na gruncie art. 156 k.p.a. i stanowi przesłankę negatywną, która wyłącza stwierdzenie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nieważności decyzji administracyjnej, pomimo istnienia wad kwalifikowanych określonych 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 art. 156 § 1, 3, 4, 7 k.p.a. Nieodwracalność skutków prawnych wynika z następczej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stosunku do uprzedniej decyzji administracyjnej czynności prawnej, nie dotyczy natomiast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skutków wynikających z samego faktu wydania decyzji (M. </w:t>
      </w:r>
      <w:proofErr w:type="spellStart"/>
      <w:r w:rsidRPr="00E85809">
        <w:rPr>
          <w:rFonts w:ascii="Arial" w:hAnsi="Arial" w:cs="Arial"/>
          <w:sz w:val="24"/>
          <w:szCs w:val="24"/>
        </w:rPr>
        <w:t>Wincenciak</w:t>
      </w:r>
      <w:proofErr w:type="spellEnd"/>
      <w:r w:rsidRPr="00E85809">
        <w:rPr>
          <w:rFonts w:ascii="Arial" w:hAnsi="Arial" w:cs="Arial"/>
          <w:sz w:val="24"/>
          <w:szCs w:val="24"/>
        </w:rPr>
        <w:t>, O tzw.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„nieodwracalnych skutkach prawnych” decyzji administracyjnej (w:) Kodyfikacja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Postępowania Administracyjnego. Na 50-lecie kpa, red. J. </w:t>
      </w:r>
      <w:proofErr w:type="spellStart"/>
      <w:r w:rsidRPr="00E85809">
        <w:rPr>
          <w:rFonts w:ascii="Arial" w:hAnsi="Arial" w:cs="Arial"/>
          <w:sz w:val="24"/>
          <w:szCs w:val="24"/>
        </w:rPr>
        <w:t>Niczyporuk</w:t>
      </w:r>
      <w:proofErr w:type="spellEnd"/>
      <w:r w:rsidRPr="00E85809">
        <w:rPr>
          <w:rFonts w:ascii="Arial" w:hAnsi="Arial" w:cs="Arial"/>
          <w:sz w:val="24"/>
          <w:szCs w:val="24"/>
        </w:rPr>
        <w:t>, Lublin 2010, s. 901-902)</w:t>
      </w:r>
      <w:r w:rsidR="00567B6A" w:rsidRPr="00E85809">
        <w:rPr>
          <w:rFonts w:ascii="Arial" w:hAnsi="Arial" w:cs="Arial"/>
          <w:sz w:val="24"/>
          <w:szCs w:val="24"/>
        </w:rPr>
        <w:t>.</w:t>
      </w:r>
    </w:p>
    <w:p w14:paraId="02C832D7" w14:textId="37D57626" w:rsidR="00567B6A" w:rsidRPr="00E85809" w:rsidRDefault="00E759FF" w:rsidP="00087C7C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E85809">
        <w:rPr>
          <w:rFonts w:ascii="Arial" w:hAnsi="Arial" w:cs="Arial"/>
          <w:sz w:val="24"/>
          <w:szCs w:val="24"/>
        </w:rPr>
        <w:t>Komisja ustaliła, że decyzja Prezydenta m.st. Warszaw</w:t>
      </w:r>
      <w:r w:rsidR="00EC5B37" w:rsidRPr="00E85809">
        <w:rPr>
          <w:rFonts w:ascii="Arial" w:hAnsi="Arial" w:cs="Arial"/>
          <w:sz w:val="24"/>
          <w:szCs w:val="24"/>
        </w:rPr>
        <w:t>y</w:t>
      </w:r>
      <w:r w:rsidRPr="00E85809">
        <w:rPr>
          <w:rFonts w:ascii="Arial" w:hAnsi="Arial" w:cs="Arial"/>
          <w:sz w:val="24"/>
          <w:szCs w:val="24"/>
        </w:rPr>
        <w:t xml:space="preserve"> z 22 kwietnia 2015 r. numer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211/GK/DW/2015 nie wywołała nieodwracalnych skutków prawnych w rozumieniu art. 2 pkt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4 ustawy z dnia 9 marca 2017 r. </w:t>
      </w:r>
      <w:r w:rsidR="00C64ED9" w:rsidRPr="00E85809">
        <w:rPr>
          <w:rFonts w:ascii="Arial" w:hAnsi="Arial" w:cs="Arial"/>
          <w:sz w:val="24"/>
          <w:szCs w:val="24"/>
        </w:rPr>
        <w:t>Kontrolowana decyzja ustanawiająca na rzecz beneficjentów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="00C64ED9" w:rsidRPr="00E85809">
        <w:rPr>
          <w:rFonts w:ascii="Arial" w:hAnsi="Arial" w:cs="Arial"/>
          <w:sz w:val="24"/>
          <w:szCs w:val="24"/>
        </w:rPr>
        <w:t>decyzji reprywatyzacyjnej prawo użytkowania wieczystego do gruntu położonego w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="00C64ED9" w:rsidRPr="00E85809">
        <w:rPr>
          <w:rFonts w:ascii="Arial" w:hAnsi="Arial" w:cs="Arial"/>
          <w:sz w:val="24"/>
          <w:szCs w:val="24"/>
        </w:rPr>
        <w:t>Warszawie przy ul. Dolnej 8 oznaczonego jako działka nr 83/1, uregulowanego w księdze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="00C64ED9" w:rsidRPr="00E85809">
        <w:rPr>
          <w:rFonts w:ascii="Arial" w:hAnsi="Arial" w:cs="Arial"/>
          <w:sz w:val="24"/>
          <w:szCs w:val="24"/>
        </w:rPr>
        <w:t xml:space="preserve">wieczystej nr KW WA2M/00062695/1 nie została wykonana. </w:t>
      </w:r>
      <w:r w:rsidR="00621365" w:rsidRPr="00E85809">
        <w:rPr>
          <w:rFonts w:ascii="Arial" w:hAnsi="Arial" w:cs="Arial"/>
          <w:sz w:val="24"/>
          <w:szCs w:val="24"/>
        </w:rPr>
        <w:t>Od momentu wydania decyzji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="00621365" w:rsidRPr="00E85809">
        <w:rPr>
          <w:rFonts w:ascii="Arial" w:hAnsi="Arial" w:cs="Arial"/>
          <w:sz w:val="24"/>
          <w:szCs w:val="24"/>
        </w:rPr>
        <w:t xml:space="preserve">reprywatyzacyjnej nie doszło do </w:t>
      </w:r>
      <w:r w:rsidR="00621365" w:rsidRPr="00E85809">
        <w:rPr>
          <w:rFonts w:ascii="Arial" w:hAnsi="Arial" w:cs="Arial"/>
          <w:sz w:val="24"/>
          <w:szCs w:val="24"/>
        </w:rPr>
        <w:lastRenderedPageBreak/>
        <w:t>przeniesienia prawa użytkowania wieczystego.</w:t>
      </w:r>
      <w:r w:rsidR="00C64ED9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  <w:lang w:eastAsia="pl-PL"/>
        </w:rPr>
        <w:t>Właścicielem</w:t>
      </w:r>
      <w:r w:rsidR="00A1495E" w:rsidRPr="00E858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85809">
        <w:rPr>
          <w:rFonts w:ascii="Arial" w:hAnsi="Arial" w:cs="Arial"/>
          <w:sz w:val="24"/>
          <w:szCs w:val="24"/>
          <w:lang w:eastAsia="pl-PL"/>
        </w:rPr>
        <w:t>nieruchomości jest Miasto Stołeczne Warszawa.</w:t>
      </w:r>
    </w:p>
    <w:p w14:paraId="13226646" w14:textId="77777777" w:rsidR="00375552" w:rsidRPr="00E85809" w:rsidRDefault="00375552" w:rsidP="00087C7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10F3E15" w14:textId="445FFC40" w:rsidR="0091778E" w:rsidRPr="00E85809" w:rsidRDefault="0091778E" w:rsidP="00087C7C">
      <w:pPr>
        <w:pStyle w:val="Akapitzlist"/>
        <w:numPr>
          <w:ilvl w:val="0"/>
          <w:numId w:val="19"/>
        </w:numPr>
        <w:spacing w:after="0" w:line="360" w:lineRule="auto"/>
        <w:ind w:left="0"/>
        <w:rPr>
          <w:rStyle w:val="FontStyle22"/>
          <w:rFonts w:ascii="Arial" w:hAnsi="Arial" w:cs="Arial"/>
          <w:sz w:val="24"/>
          <w:szCs w:val="24"/>
        </w:rPr>
      </w:pPr>
      <w:r w:rsidRPr="00E85809">
        <w:rPr>
          <w:rStyle w:val="FontStyle21"/>
          <w:i w:val="0"/>
          <w:iCs w:val="0"/>
        </w:rPr>
        <w:t>Strony postępowania.</w:t>
      </w:r>
    </w:p>
    <w:p w14:paraId="7B034F2E" w14:textId="2295A6ED" w:rsidR="00567B6A" w:rsidRPr="00E85809" w:rsidRDefault="0091778E" w:rsidP="00087C7C">
      <w:pPr>
        <w:spacing w:after="0" w:line="360" w:lineRule="auto"/>
        <w:rPr>
          <w:rStyle w:val="FontStyle22"/>
          <w:rFonts w:ascii="Arial" w:hAnsi="Arial" w:cs="Arial"/>
          <w:sz w:val="24"/>
          <w:szCs w:val="24"/>
        </w:rPr>
      </w:pPr>
      <w:r w:rsidRPr="00E85809">
        <w:rPr>
          <w:rStyle w:val="FontStyle22"/>
          <w:rFonts w:ascii="Arial" w:hAnsi="Arial" w:cs="Arial"/>
          <w:sz w:val="24"/>
          <w:szCs w:val="24"/>
        </w:rPr>
        <w:t>Na podstawie art. 38 ust. 1 ustawy z dnia 9 marca 2017 r. w zw. z art. 28 k.p.a. stroną jest</w:t>
      </w:r>
      <w:r w:rsidR="00A1495E" w:rsidRPr="00E85809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2"/>
          <w:rFonts w:ascii="Arial" w:hAnsi="Arial" w:cs="Arial"/>
          <w:sz w:val="24"/>
          <w:szCs w:val="24"/>
        </w:rPr>
        <w:t>każdy, czyjego interesu prawnego lub obowiązku dotyczy postępowanie albo kto żąda</w:t>
      </w:r>
      <w:r w:rsidR="00A1495E" w:rsidRPr="00E85809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2"/>
          <w:rFonts w:ascii="Arial" w:hAnsi="Arial" w:cs="Arial"/>
          <w:sz w:val="24"/>
          <w:szCs w:val="24"/>
        </w:rPr>
        <w:t>czynności organu ze względu na swój interes prawny lub obowiązek</w:t>
      </w:r>
      <w:r w:rsidR="00567B6A" w:rsidRPr="00E85809">
        <w:rPr>
          <w:rStyle w:val="FontStyle22"/>
          <w:rFonts w:ascii="Arial" w:hAnsi="Arial" w:cs="Arial"/>
          <w:sz w:val="24"/>
          <w:szCs w:val="24"/>
        </w:rPr>
        <w:t>.</w:t>
      </w:r>
    </w:p>
    <w:p w14:paraId="0555F937" w14:textId="77777777" w:rsidR="00A1495E" w:rsidRPr="00E85809" w:rsidRDefault="0091778E" w:rsidP="00087C7C">
      <w:pPr>
        <w:spacing w:after="0" w:line="360" w:lineRule="auto"/>
        <w:rPr>
          <w:rStyle w:val="FontStyle22"/>
          <w:rFonts w:ascii="Arial" w:hAnsi="Arial" w:cs="Arial"/>
          <w:sz w:val="24"/>
          <w:szCs w:val="24"/>
        </w:rPr>
      </w:pPr>
      <w:r w:rsidRPr="00E85809">
        <w:rPr>
          <w:rStyle w:val="FontStyle22"/>
          <w:rFonts w:ascii="Arial" w:hAnsi="Arial" w:cs="Arial"/>
          <w:sz w:val="24"/>
          <w:szCs w:val="24"/>
        </w:rPr>
        <w:t>Zasadą jest, że ustalenie interesu prawnego w postępowaniu administracyjnym następuje w</w:t>
      </w:r>
      <w:r w:rsidR="00A1495E" w:rsidRPr="00E85809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2"/>
          <w:rFonts w:ascii="Arial" w:hAnsi="Arial" w:cs="Arial"/>
          <w:sz w:val="24"/>
          <w:szCs w:val="24"/>
        </w:rPr>
        <w:t>toku postępowania, przy zachowaniu reguł prawa obrony przyznanej przepisami prawa procesowego. Wprawdzie postępowanie przed Komisją jest odrębnym postępowaniem, to nie</w:t>
      </w:r>
      <w:r w:rsidR="00A1495E" w:rsidRPr="00E85809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2"/>
          <w:rFonts w:ascii="Arial" w:hAnsi="Arial" w:cs="Arial"/>
          <w:sz w:val="24"/>
          <w:szCs w:val="24"/>
        </w:rPr>
        <w:t>do przyjęcia jest pogląd, że obowiązują przed nią inne reguły ochrony interesu prawnego.</w:t>
      </w:r>
      <w:r w:rsidR="00A1495E" w:rsidRPr="00E85809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2"/>
          <w:rFonts w:ascii="Arial" w:hAnsi="Arial" w:cs="Arial"/>
          <w:sz w:val="24"/>
          <w:szCs w:val="24"/>
        </w:rPr>
        <w:t>Interes prawny ma strona (strony) postępowania reprywatyzacyjnego, a także jednostki,</w:t>
      </w:r>
      <w:r w:rsidR="00A1495E" w:rsidRPr="00E85809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2"/>
          <w:rFonts w:ascii="Arial" w:hAnsi="Arial" w:cs="Arial"/>
          <w:sz w:val="24"/>
          <w:szCs w:val="24"/>
        </w:rPr>
        <w:t>których pozbawiono prawa do udziału w postępowaniu zwykłym oraz jednostki, których</w:t>
      </w:r>
      <w:r w:rsidR="00A1495E" w:rsidRPr="00E85809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2"/>
          <w:rFonts w:ascii="Arial" w:hAnsi="Arial" w:cs="Arial"/>
          <w:sz w:val="24"/>
          <w:szCs w:val="24"/>
        </w:rPr>
        <w:t>interes prawny wynika z następstwa prawnego, zarówno co do stron uczestniczących w</w:t>
      </w:r>
      <w:r w:rsidR="00A1495E" w:rsidRPr="00E85809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2"/>
          <w:rFonts w:ascii="Arial" w:hAnsi="Arial" w:cs="Arial"/>
          <w:sz w:val="24"/>
          <w:szCs w:val="24"/>
        </w:rPr>
        <w:t>postępowaniu, jak i pozbawionych tego udziału (por. wyrok NSA z dnia 10 lutego 2009 r.,</w:t>
      </w:r>
      <w:r w:rsidR="00A1495E" w:rsidRPr="00E85809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2"/>
          <w:rFonts w:ascii="Arial" w:hAnsi="Arial" w:cs="Arial"/>
          <w:sz w:val="24"/>
          <w:szCs w:val="24"/>
        </w:rPr>
        <w:t>sygn. akt I OSK 329/08).</w:t>
      </w:r>
    </w:p>
    <w:p w14:paraId="678942BA" w14:textId="29BA566F" w:rsidR="0091778E" w:rsidRPr="00E85809" w:rsidRDefault="0091778E" w:rsidP="00087C7C">
      <w:pPr>
        <w:spacing w:after="0" w:line="360" w:lineRule="auto"/>
        <w:rPr>
          <w:rStyle w:val="FontStyle22"/>
          <w:rFonts w:ascii="Arial" w:hAnsi="Arial" w:cs="Arial"/>
          <w:sz w:val="24"/>
          <w:szCs w:val="24"/>
        </w:rPr>
      </w:pPr>
      <w:r w:rsidRPr="00E85809">
        <w:rPr>
          <w:rStyle w:val="FontStyle22"/>
          <w:rFonts w:ascii="Arial" w:hAnsi="Arial" w:cs="Arial"/>
          <w:sz w:val="24"/>
          <w:szCs w:val="24"/>
        </w:rPr>
        <w:t>W judykaturze przyjmuje się, iż stronami postępowania dekretowego są nie tylko</w:t>
      </w:r>
      <w:r w:rsidR="00A1495E" w:rsidRPr="00E85809">
        <w:rPr>
          <w:rStyle w:val="FontStyle22"/>
          <w:rFonts w:ascii="Arial" w:hAnsi="Arial" w:cs="Arial"/>
          <w:sz w:val="24"/>
          <w:szCs w:val="24"/>
        </w:rPr>
        <w:t xml:space="preserve"> </w:t>
      </w:r>
      <w:proofErr w:type="spellStart"/>
      <w:r w:rsidRPr="00E85809">
        <w:rPr>
          <w:rStyle w:val="FontStyle22"/>
          <w:rFonts w:ascii="Arial" w:hAnsi="Arial" w:cs="Arial"/>
          <w:sz w:val="24"/>
          <w:szCs w:val="24"/>
        </w:rPr>
        <w:t>przeddekretowi</w:t>
      </w:r>
      <w:proofErr w:type="spellEnd"/>
      <w:r w:rsidRPr="00E85809">
        <w:rPr>
          <w:rStyle w:val="FontStyle22"/>
          <w:rFonts w:ascii="Arial" w:hAnsi="Arial" w:cs="Arial"/>
          <w:sz w:val="24"/>
          <w:szCs w:val="24"/>
        </w:rPr>
        <w:t xml:space="preserve"> właściciele nieruchomości lub ich następcy prawni, ale także każdy, komu</w:t>
      </w:r>
      <w:r w:rsidR="00A1495E" w:rsidRPr="00E85809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2"/>
          <w:rFonts w:ascii="Arial" w:hAnsi="Arial" w:cs="Arial"/>
          <w:sz w:val="24"/>
          <w:szCs w:val="24"/>
        </w:rPr>
        <w:t xml:space="preserve">przysługuje tytuł prawnorzeczowy do nieruchomości, a zatem obecni właściciele lokali (i to zarówno w budynkach dekretowych oraz </w:t>
      </w:r>
      <w:proofErr w:type="spellStart"/>
      <w:r w:rsidRPr="00E85809">
        <w:rPr>
          <w:rStyle w:val="FontStyle22"/>
          <w:rFonts w:ascii="Arial" w:hAnsi="Arial" w:cs="Arial"/>
          <w:sz w:val="24"/>
          <w:szCs w:val="24"/>
        </w:rPr>
        <w:t>podekretowych</w:t>
      </w:r>
      <w:proofErr w:type="spellEnd"/>
      <w:r w:rsidRPr="00E85809">
        <w:rPr>
          <w:rStyle w:val="FontStyle22"/>
          <w:rFonts w:ascii="Arial" w:hAnsi="Arial" w:cs="Arial"/>
          <w:sz w:val="24"/>
          <w:szCs w:val="24"/>
        </w:rPr>
        <w:t>), jak i obecni użytkownicy</w:t>
      </w:r>
      <w:r w:rsidR="00A1495E" w:rsidRPr="00E85809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2"/>
          <w:rFonts w:ascii="Arial" w:hAnsi="Arial" w:cs="Arial"/>
          <w:sz w:val="24"/>
          <w:szCs w:val="24"/>
        </w:rPr>
        <w:t>wieczyści nieruchomości (por. wyrok NSA z dnia 24 kwietnia 2008 r., sygn. akt I OSK</w:t>
      </w:r>
      <w:r w:rsidR="00A1495E" w:rsidRPr="00E85809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2"/>
          <w:rFonts w:ascii="Arial" w:hAnsi="Arial" w:cs="Arial"/>
          <w:sz w:val="24"/>
          <w:szCs w:val="24"/>
        </w:rPr>
        <w:t>264/08, z dnia 8 lutego 2007 r., sygn. akt I OSK 1110/06, z dnia 31 marca 2011 r., sygn. akt I</w:t>
      </w:r>
      <w:r w:rsidR="00A1495E" w:rsidRPr="00E85809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2"/>
          <w:rFonts w:ascii="Arial" w:hAnsi="Arial" w:cs="Arial"/>
          <w:sz w:val="24"/>
          <w:szCs w:val="24"/>
        </w:rPr>
        <w:t>OSK 798/10; wyrok WSA w Warszawie z dnia 27 lipca 2017 r., sygn. akt I SA/</w:t>
      </w:r>
      <w:proofErr w:type="spellStart"/>
      <w:r w:rsidRPr="00E85809">
        <w:rPr>
          <w:rStyle w:val="FontStyle22"/>
          <w:rFonts w:ascii="Arial" w:hAnsi="Arial" w:cs="Arial"/>
          <w:sz w:val="24"/>
          <w:szCs w:val="24"/>
        </w:rPr>
        <w:t>Wa</w:t>
      </w:r>
      <w:proofErr w:type="spellEnd"/>
      <w:r w:rsidRPr="00E85809">
        <w:rPr>
          <w:rStyle w:val="FontStyle22"/>
          <w:rFonts w:ascii="Arial" w:hAnsi="Arial" w:cs="Arial"/>
          <w:sz w:val="24"/>
          <w:szCs w:val="24"/>
        </w:rPr>
        <w:t xml:space="preserve"> 116/17).</w:t>
      </w:r>
    </w:p>
    <w:p w14:paraId="13612516" w14:textId="77777777" w:rsidR="00A1495E" w:rsidRPr="00E85809" w:rsidRDefault="0091778E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Style w:val="FontStyle22"/>
          <w:rFonts w:ascii="Arial" w:hAnsi="Arial" w:cs="Arial"/>
          <w:sz w:val="24"/>
          <w:szCs w:val="24"/>
        </w:rPr>
        <w:t>Jako strony postępowania przyjęto beneficjentów decyzji reprywatyzacyjnej: J</w:t>
      </w:r>
      <w:r w:rsidR="00135DAB" w:rsidRPr="00E85809">
        <w:rPr>
          <w:rStyle w:val="FontStyle22"/>
          <w:rFonts w:ascii="Arial" w:hAnsi="Arial" w:cs="Arial"/>
          <w:sz w:val="24"/>
          <w:szCs w:val="24"/>
        </w:rPr>
        <w:t>.</w:t>
      </w:r>
      <w:r w:rsidRPr="00E85809">
        <w:rPr>
          <w:rStyle w:val="FontStyle22"/>
          <w:rFonts w:ascii="Arial" w:hAnsi="Arial" w:cs="Arial"/>
          <w:sz w:val="24"/>
          <w:szCs w:val="24"/>
        </w:rPr>
        <w:t xml:space="preserve"> I</w:t>
      </w:r>
      <w:r w:rsidR="00135DAB" w:rsidRPr="00E85809">
        <w:rPr>
          <w:rStyle w:val="FontStyle22"/>
          <w:rFonts w:ascii="Arial" w:hAnsi="Arial" w:cs="Arial"/>
          <w:sz w:val="24"/>
          <w:szCs w:val="24"/>
        </w:rPr>
        <w:t>.</w:t>
      </w:r>
      <w:r w:rsidRPr="00E85809">
        <w:rPr>
          <w:rStyle w:val="FontStyle22"/>
          <w:rFonts w:ascii="Arial" w:hAnsi="Arial" w:cs="Arial"/>
          <w:sz w:val="24"/>
          <w:szCs w:val="24"/>
        </w:rPr>
        <w:t xml:space="preserve"> V</w:t>
      </w:r>
      <w:r w:rsidR="00135DAB" w:rsidRPr="00E85809">
        <w:rPr>
          <w:rStyle w:val="FontStyle22"/>
          <w:rFonts w:ascii="Arial" w:hAnsi="Arial" w:cs="Arial"/>
          <w:sz w:val="24"/>
          <w:szCs w:val="24"/>
        </w:rPr>
        <w:t>.</w:t>
      </w:r>
      <w:r w:rsidRPr="00E85809">
        <w:rPr>
          <w:rStyle w:val="FontStyle22"/>
          <w:rFonts w:ascii="Arial" w:hAnsi="Arial" w:cs="Arial"/>
          <w:sz w:val="24"/>
          <w:szCs w:val="24"/>
        </w:rPr>
        <w:t>-P</w:t>
      </w:r>
      <w:r w:rsidR="00135DAB" w:rsidRPr="00E85809">
        <w:rPr>
          <w:rStyle w:val="FontStyle22"/>
          <w:rFonts w:ascii="Arial" w:hAnsi="Arial" w:cs="Arial"/>
          <w:sz w:val="24"/>
          <w:szCs w:val="24"/>
        </w:rPr>
        <w:t>.</w:t>
      </w:r>
      <w:r w:rsidRPr="00E85809">
        <w:rPr>
          <w:rStyle w:val="FontStyle22"/>
          <w:rFonts w:ascii="Arial" w:hAnsi="Arial" w:cs="Arial"/>
          <w:sz w:val="24"/>
          <w:szCs w:val="24"/>
        </w:rPr>
        <w:t>, H</w:t>
      </w:r>
      <w:r w:rsidR="00135DAB" w:rsidRPr="00E85809">
        <w:rPr>
          <w:rStyle w:val="FontStyle22"/>
          <w:rFonts w:ascii="Arial" w:hAnsi="Arial" w:cs="Arial"/>
          <w:sz w:val="24"/>
          <w:szCs w:val="24"/>
        </w:rPr>
        <w:t>.</w:t>
      </w:r>
      <w:r w:rsidRPr="00E85809">
        <w:rPr>
          <w:rStyle w:val="FontStyle22"/>
          <w:rFonts w:ascii="Arial" w:hAnsi="Arial" w:cs="Arial"/>
          <w:sz w:val="24"/>
          <w:szCs w:val="24"/>
        </w:rPr>
        <w:t xml:space="preserve"> W</w:t>
      </w:r>
      <w:r w:rsidR="00135DAB" w:rsidRPr="00E85809">
        <w:rPr>
          <w:rStyle w:val="FontStyle22"/>
          <w:rFonts w:ascii="Arial" w:hAnsi="Arial" w:cs="Arial"/>
          <w:sz w:val="24"/>
          <w:szCs w:val="24"/>
        </w:rPr>
        <w:t>.</w:t>
      </w:r>
      <w:r w:rsidRPr="00E85809">
        <w:rPr>
          <w:rStyle w:val="FontStyle22"/>
          <w:rFonts w:ascii="Arial" w:hAnsi="Arial" w:cs="Arial"/>
          <w:sz w:val="24"/>
          <w:szCs w:val="24"/>
        </w:rPr>
        <w:t xml:space="preserve"> G</w:t>
      </w:r>
      <w:r w:rsidR="00135DAB" w:rsidRPr="00E85809">
        <w:rPr>
          <w:rStyle w:val="FontStyle22"/>
          <w:rFonts w:ascii="Arial" w:hAnsi="Arial" w:cs="Arial"/>
          <w:sz w:val="24"/>
          <w:szCs w:val="24"/>
        </w:rPr>
        <w:t>.</w:t>
      </w:r>
      <w:r w:rsidRPr="00E85809">
        <w:rPr>
          <w:rStyle w:val="FontStyle22"/>
          <w:rFonts w:ascii="Arial" w:hAnsi="Arial" w:cs="Arial"/>
          <w:sz w:val="24"/>
          <w:szCs w:val="24"/>
        </w:rPr>
        <w:t>, P</w:t>
      </w:r>
      <w:r w:rsidR="00135DAB" w:rsidRPr="00E85809">
        <w:rPr>
          <w:rStyle w:val="FontStyle22"/>
          <w:rFonts w:ascii="Arial" w:hAnsi="Arial" w:cs="Arial"/>
          <w:sz w:val="24"/>
          <w:szCs w:val="24"/>
        </w:rPr>
        <w:t>.</w:t>
      </w:r>
      <w:r w:rsidRPr="00E85809">
        <w:rPr>
          <w:rStyle w:val="FontStyle22"/>
          <w:rFonts w:ascii="Arial" w:hAnsi="Arial" w:cs="Arial"/>
          <w:sz w:val="24"/>
          <w:szCs w:val="24"/>
        </w:rPr>
        <w:t xml:space="preserve"> T</w:t>
      </w:r>
      <w:r w:rsidR="00135DAB" w:rsidRPr="00E85809">
        <w:rPr>
          <w:rStyle w:val="FontStyle22"/>
          <w:rFonts w:ascii="Arial" w:hAnsi="Arial" w:cs="Arial"/>
          <w:sz w:val="24"/>
          <w:szCs w:val="24"/>
        </w:rPr>
        <w:t>.</w:t>
      </w:r>
      <w:r w:rsidRPr="00E85809">
        <w:rPr>
          <w:rStyle w:val="FontStyle22"/>
          <w:rFonts w:ascii="Arial" w:hAnsi="Arial" w:cs="Arial"/>
          <w:sz w:val="24"/>
          <w:szCs w:val="24"/>
        </w:rPr>
        <w:t xml:space="preserve"> G</w:t>
      </w:r>
      <w:r w:rsidR="00135DAB" w:rsidRPr="00E85809">
        <w:rPr>
          <w:rStyle w:val="FontStyle22"/>
          <w:rFonts w:ascii="Arial" w:hAnsi="Arial" w:cs="Arial"/>
          <w:sz w:val="24"/>
          <w:szCs w:val="24"/>
        </w:rPr>
        <w:t>.</w:t>
      </w:r>
      <w:r w:rsidRPr="00E85809">
        <w:rPr>
          <w:rStyle w:val="FontStyle22"/>
          <w:rFonts w:ascii="Arial" w:hAnsi="Arial" w:cs="Arial"/>
          <w:sz w:val="24"/>
          <w:szCs w:val="24"/>
        </w:rPr>
        <w:t>, S</w:t>
      </w:r>
      <w:r w:rsidR="00135DAB" w:rsidRPr="00E85809">
        <w:rPr>
          <w:rStyle w:val="FontStyle22"/>
          <w:rFonts w:ascii="Arial" w:hAnsi="Arial" w:cs="Arial"/>
          <w:sz w:val="24"/>
          <w:szCs w:val="24"/>
        </w:rPr>
        <w:t>.</w:t>
      </w:r>
      <w:r w:rsidRPr="00E85809">
        <w:rPr>
          <w:rStyle w:val="FontStyle22"/>
          <w:rFonts w:ascii="Arial" w:hAnsi="Arial" w:cs="Arial"/>
          <w:sz w:val="24"/>
          <w:szCs w:val="24"/>
        </w:rPr>
        <w:t xml:space="preserve"> A</w:t>
      </w:r>
      <w:r w:rsidR="00135DAB" w:rsidRPr="00E85809">
        <w:rPr>
          <w:rStyle w:val="FontStyle22"/>
          <w:rFonts w:ascii="Arial" w:hAnsi="Arial" w:cs="Arial"/>
          <w:sz w:val="24"/>
          <w:szCs w:val="24"/>
        </w:rPr>
        <w:t>.</w:t>
      </w:r>
      <w:r w:rsidRPr="00E85809">
        <w:rPr>
          <w:rStyle w:val="FontStyle22"/>
          <w:rFonts w:ascii="Arial" w:hAnsi="Arial" w:cs="Arial"/>
          <w:sz w:val="24"/>
          <w:szCs w:val="24"/>
        </w:rPr>
        <w:t xml:space="preserve"> G</w:t>
      </w:r>
      <w:r w:rsidR="00135DAB" w:rsidRPr="00E85809">
        <w:rPr>
          <w:rStyle w:val="FontStyle22"/>
          <w:rFonts w:ascii="Arial" w:hAnsi="Arial" w:cs="Arial"/>
          <w:sz w:val="24"/>
          <w:szCs w:val="24"/>
        </w:rPr>
        <w:t>.</w:t>
      </w:r>
      <w:r w:rsidRPr="00E85809">
        <w:rPr>
          <w:rStyle w:val="FontStyle22"/>
          <w:rFonts w:ascii="Arial" w:hAnsi="Arial" w:cs="Arial"/>
          <w:sz w:val="24"/>
          <w:szCs w:val="24"/>
        </w:rPr>
        <w:t xml:space="preserve">. </w:t>
      </w:r>
    </w:p>
    <w:p w14:paraId="3111FC59" w14:textId="77777777" w:rsidR="00A1495E" w:rsidRPr="00E85809" w:rsidRDefault="0091778E" w:rsidP="00087C7C">
      <w:pPr>
        <w:spacing w:after="0" w:line="360" w:lineRule="auto"/>
        <w:rPr>
          <w:rStyle w:val="FontStyle22"/>
          <w:rFonts w:ascii="Arial" w:hAnsi="Arial" w:cs="Arial"/>
          <w:sz w:val="24"/>
          <w:szCs w:val="24"/>
        </w:rPr>
      </w:pPr>
      <w:r w:rsidRPr="00E85809">
        <w:rPr>
          <w:rStyle w:val="FontStyle22"/>
          <w:rFonts w:ascii="Arial" w:hAnsi="Arial" w:cs="Arial"/>
          <w:sz w:val="24"/>
          <w:szCs w:val="24"/>
        </w:rPr>
        <w:t>Zgodnie z art. 16 ust. 2 ustawy z dnia 9 marca 2017 r. o wszczęciu postępowania</w:t>
      </w:r>
      <w:r w:rsidR="00A1495E" w:rsidRPr="00E85809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2"/>
          <w:rFonts w:ascii="Arial" w:hAnsi="Arial" w:cs="Arial"/>
          <w:sz w:val="24"/>
          <w:szCs w:val="24"/>
        </w:rPr>
        <w:t>rozpoznawczego Komisja zawiadamia m.st. Warszawę oraz pozostałe strony postępowania.</w:t>
      </w:r>
      <w:r w:rsidR="00A1495E" w:rsidRPr="00E85809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2"/>
          <w:rFonts w:ascii="Arial" w:hAnsi="Arial" w:cs="Arial"/>
          <w:sz w:val="24"/>
          <w:szCs w:val="24"/>
        </w:rPr>
        <w:t>Jeżeli decyzja reprywatyzacyjna została wydana przez inny organ, stroną postępowania przed</w:t>
      </w:r>
      <w:r w:rsidR="00A1495E" w:rsidRPr="00E85809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2"/>
          <w:rFonts w:ascii="Arial" w:hAnsi="Arial" w:cs="Arial"/>
          <w:sz w:val="24"/>
          <w:szCs w:val="24"/>
        </w:rPr>
        <w:t>Komisją jest ten organ albo inny organ właściwy do rozpoznania sprawy. Z treści cytowanego</w:t>
      </w:r>
      <w:r w:rsidR="00A1495E" w:rsidRPr="00E85809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2"/>
          <w:rFonts w:ascii="Arial" w:hAnsi="Arial" w:cs="Arial"/>
          <w:sz w:val="24"/>
          <w:szCs w:val="24"/>
        </w:rPr>
        <w:t>przepisu wynika, że stroną postępowania rozpoznawczego przed Komisją jest m.st. Warszawa</w:t>
      </w:r>
      <w:r w:rsidR="00A1495E" w:rsidRPr="00E85809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E85809">
        <w:rPr>
          <w:rStyle w:val="FontStyle22"/>
          <w:rFonts w:ascii="Arial" w:hAnsi="Arial" w:cs="Arial"/>
          <w:sz w:val="24"/>
          <w:szCs w:val="24"/>
        </w:rPr>
        <w:t>reprezentowane przez Prezydenta m.st. Warszawy.</w:t>
      </w:r>
    </w:p>
    <w:p w14:paraId="3CB59601" w14:textId="6C92B358" w:rsidR="00567B6A" w:rsidRPr="00E85809" w:rsidRDefault="0091778E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hAnsi="Arial" w:cs="Arial"/>
          <w:sz w:val="24"/>
          <w:szCs w:val="24"/>
        </w:rPr>
        <w:lastRenderedPageBreak/>
        <w:t>Komisja nie uznała Prokuratora Regionalnego w Warszawie za stronę niniejszego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postępowania. Zgodnie z art. 16a ust. 1 w związku z art. 16a ust. 2 ustawy z 9 marca 2017 r.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Komisja może wszcząć postępowanie w przypadku wniesienia przez prokuratora sprzeciwu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od ostatecznej decyzji reprywatyzacyjnej, a w razie wszczęcia postępo</w:t>
      </w:r>
      <w:r w:rsidRPr="00E85809">
        <w:rPr>
          <w:rFonts w:ascii="Arial" w:hAnsi="Arial" w:cs="Arial"/>
          <w:sz w:val="24"/>
          <w:szCs w:val="24"/>
        </w:rPr>
        <w:softHyphen/>
        <w:t>wania rozpoznawczego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w sprawie prokuratorowi służą prawa strony. </w:t>
      </w:r>
      <w:r w:rsidR="0085292F" w:rsidRPr="00E85809">
        <w:rPr>
          <w:rFonts w:ascii="Arial" w:hAnsi="Arial" w:cs="Arial"/>
          <w:sz w:val="24"/>
          <w:szCs w:val="24"/>
        </w:rPr>
        <w:t xml:space="preserve">W niniejszej sprawie </w:t>
      </w:r>
      <w:r w:rsidRPr="00E85809">
        <w:rPr>
          <w:rFonts w:ascii="Arial" w:hAnsi="Arial" w:cs="Arial"/>
          <w:sz w:val="24"/>
          <w:szCs w:val="24"/>
        </w:rPr>
        <w:t>Prokurator Regionalny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w Warszawie nie złożył sprzeciwu od ostatecznej decyzji Prezydenta m.st. Warszawy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nr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211/GK/DW/2015 z 22 kwietnia 2015 r. </w:t>
      </w:r>
      <w:r w:rsidR="00EC5B37" w:rsidRPr="00E85809">
        <w:rPr>
          <w:rFonts w:ascii="Arial" w:hAnsi="Arial" w:cs="Arial"/>
          <w:sz w:val="24"/>
          <w:szCs w:val="24"/>
        </w:rPr>
        <w:t>Zgłosił tylko</w:t>
      </w:r>
      <w:r w:rsidR="0085292F" w:rsidRPr="00E85809">
        <w:rPr>
          <w:rFonts w:ascii="Arial" w:hAnsi="Arial" w:cs="Arial"/>
          <w:sz w:val="24"/>
          <w:szCs w:val="24"/>
        </w:rPr>
        <w:t xml:space="preserve"> swój udział w postępowaniu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="0085292F" w:rsidRPr="00E85809">
        <w:rPr>
          <w:rFonts w:ascii="Arial" w:hAnsi="Arial" w:cs="Arial"/>
          <w:sz w:val="24"/>
          <w:szCs w:val="24"/>
        </w:rPr>
        <w:t>administracyjnym przed Samorządowym Kolegium Odwoławczym w Warszawie numer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="0085292F" w:rsidRPr="00E85809">
        <w:rPr>
          <w:rFonts w:ascii="Arial" w:hAnsi="Arial" w:cs="Arial"/>
          <w:sz w:val="24"/>
          <w:szCs w:val="24"/>
        </w:rPr>
        <w:t>KOC/242/Go/2018 toczącym się z wniosku Prezydenta m.st. Warszawy w przedmiocie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="0085292F" w:rsidRPr="00E85809">
        <w:rPr>
          <w:rFonts w:ascii="Arial" w:hAnsi="Arial" w:cs="Arial"/>
          <w:sz w:val="24"/>
          <w:szCs w:val="24"/>
        </w:rPr>
        <w:t>stwierdzenia nieważności kontrolowanej decyzji.</w:t>
      </w:r>
      <w:r w:rsidR="002B0D1F" w:rsidRPr="00E85809">
        <w:rPr>
          <w:rFonts w:ascii="Arial" w:hAnsi="Arial" w:cs="Arial"/>
          <w:sz w:val="24"/>
          <w:szCs w:val="24"/>
        </w:rPr>
        <w:t xml:space="preserve"> </w:t>
      </w:r>
      <w:r w:rsidR="0085292F" w:rsidRPr="00E85809">
        <w:rPr>
          <w:rFonts w:ascii="Arial" w:hAnsi="Arial" w:cs="Arial"/>
          <w:sz w:val="24"/>
          <w:szCs w:val="24"/>
        </w:rPr>
        <w:t>Wobec tego, że Prokurator nie wniósł</w:t>
      </w:r>
      <w:r w:rsidR="00A1495E" w:rsidRPr="00E85809">
        <w:rPr>
          <w:rFonts w:ascii="Arial" w:hAnsi="Arial" w:cs="Arial"/>
          <w:sz w:val="24"/>
          <w:szCs w:val="24"/>
        </w:rPr>
        <w:t xml:space="preserve"> </w:t>
      </w:r>
      <w:r w:rsidR="0085292F" w:rsidRPr="00E85809">
        <w:rPr>
          <w:rFonts w:ascii="Arial" w:hAnsi="Arial" w:cs="Arial"/>
          <w:sz w:val="24"/>
          <w:szCs w:val="24"/>
        </w:rPr>
        <w:t>sprzeciwu od ww. decyzji, z</w:t>
      </w:r>
      <w:r w:rsidRPr="00E85809">
        <w:rPr>
          <w:rFonts w:ascii="Arial" w:hAnsi="Arial" w:cs="Arial"/>
          <w:sz w:val="24"/>
          <w:szCs w:val="24"/>
        </w:rPr>
        <w:t>atem nie przysługuje</w:t>
      </w:r>
      <w:r w:rsidR="002B0D1F" w:rsidRPr="00E85809">
        <w:rPr>
          <w:rFonts w:ascii="Arial" w:hAnsi="Arial" w:cs="Arial"/>
          <w:sz w:val="24"/>
          <w:szCs w:val="24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>mu status strony postępowania.</w:t>
      </w:r>
      <w:r w:rsidR="0085292F" w:rsidRPr="00E85809">
        <w:rPr>
          <w:rFonts w:ascii="Arial" w:hAnsi="Arial" w:cs="Arial"/>
          <w:sz w:val="24"/>
          <w:szCs w:val="24"/>
        </w:rPr>
        <w:t xml:space="preserve"> </w:t>
      </w:r>
    </w:p>
    <w:p w14:paraId="52F71AB3" w14:textId="77777777" w:rsidR="00375552" w:rsidRPr="00E85809" w:rsidRDefault="00375552" w:rsidP="00087C7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285BEB5" w14:textId="02D5D032" w:rsidR="00993803" w:rsidRPr="00E85809" w:rsidRDefault="00993803" w:rsidP="00087C7C">
      <w:pPr>
        <w:pStyle w:val="Akapitzlist"/>
        <w:numPr>
          <w:ilvl w:val="0"/>
          <w:numId w:val="19"/>
        </w:numPr>
        <w:spacing w:after="0" w:line="360" w:lineRule="auto"/>
        <w:ind w:left="0"/>
        <w:rPr>
          <w:rStyle w:val="FontStyle21"/>
          <w:i w:val="0"/>
          <w:iCs w:val="0"/>
        </w:rPr>
      </w:pPr>
      <w:r w:rsidRPr="00E85809">
        <w:rPr>
          <w:rStyle w:val="FontStyle21"/>
          <w:i w:val="0"/>
          <w:iCs w:val="0"/>
        </w:rPr>
        <w:t>Konkluzja.</w:t>
      </w:r>
    </w:p>
    <w:p w14:paraId="52FC0BD7" w14:textId="77777777" w:rsidR="00375552" w:rsidRPr="00E85809" w:rsidRDefault="00993803" w:rsidP="00087C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5809">
        <w:rPr>
          <w:rFonts w:ascii="Arial" w:eastAsiaTheme="minorEastAsia" w:hAnsi="Arial" w:cs="Arial"/>
          <w:sz w:val="24"/>
          <w:szCs w:val="24"/>
          <w:lang w:eastAsia="pl-PL"/>
        </w:rPr>
        <w:t>Mając na uwadze powyżej wskazane okoliczności, Komisja orzekła jak na wstępie, na podstawie:</w:t>
      </w:r>
      <w:r w:rsidRPr="00E85809">
        <w:rPr>
          <w:rFonts w:ascii="Arial" w:hAnsi="Arial" w:cs="Arial"/>
          <w:sz w:val="24"/>
          <w:szCs w:val="24"/>
        </w:rPr>
        <w:t xml:space="preserve"> na podstawie art. 29 ust. 1 pkt 3a w zw. z art. 30 ust. 1 pkt 4 ustawy z dnia 9 marca 2017 r.</w:t>
      </w:r>
      <w:r w:rsidRPr="00E85809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E85809">
        <w:rPr>
          <w:rFonts w:ascii="Arial" w:hAnsi="Arial" w:cs="Arial"/>
          <w:sz w:val="24"/>
          <w:szCs w:val="24"/>
        </w:rPr>
        <w:t xml:space="preserve">w związku z art. 156 § 1 pkt 2 k.p.a. w związku z art. 38 ust. 1 ustawy z dnia 9 marca 2017 r. </w:t>
      </w:r>
    </w:p>
    <w:p w14:paraId="256162E6" w14:textId="6CC815DF" w:rsidR="00993803" w:rsidRPr="00E85809" w:rsidRDefault="00A1495E" w:rsidP="00087C7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85809">
        <w:rPr>
          <w:rFonts w:ascii="Arial" w:hAnsi="Arial" w:cs="Arial"/>
          <w:sz w:val="24"/>
          <w:szCs w:val="24"/>
        </w:rPr>
        <w:br/>
      </w:r>
      <w:r w:rsidR="00993803" w:rsidRPr="00E85809">
        <w:rPr>
          <w:rFonts w:ascii="Arial" w:eastAsia="Times New Roman" w:hAnsi="Arial" w:cs="Arial"/>
          <w:sz w:val="24"/>
          <w:szCs w:val="24"/>
          <w:lang w:eastAsia="pl-PL"/>
        </w:rPr>
        <w:t>Przewodniczący Komisji</w:t>
      </w:r>
    </w:p>
    <w:p w14:paraId="241BDC09" w14:textId="2A5F0C73" w:rsidR="00993803" w:rsidRPr="00E85809" w:rsidRDefault="00993803" w:rsidP="00087C7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85809">
        <w:rPr>
          <w:rFonts w:ascii="Arial" w:eastAsia="Times New Roman" w:hAnsi="Arial" w:cs="Arial"/>
          <w:sz w:val="24"/>
          <w:szCs w:val="24"/>
          <w:lang w:eastAsia="pl-PL"/>
        </w:rPr>
        <w:t>Sebastian Kaleta</w:t>
      </w:r>
    </w:p>
    <w:p w14:paraId="1B6D6D59" w14:textId="77777777" w:rsidR="00375552" w:rsidRPr="00E85809" w:rsidRDefault="00375552" w:rsidP="00087C7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552B7C" w14:textId="77777777" w:rsidR="00993803" w:rsidRPr="00E85809" w:rsidRDefault="00993803" w:rsidP="00087C7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85809">
        <w:rPr>
          <w:rFonts w:ascii="Arial" w:eastAsia="Times New Roman" w:hAnsi="Arial" w:cs="Arial"/>
          <w:sz w:val="24"/>
          <w:szCs w:val="24"/>
          <w:lang w:eastAsia="pl-PL"/>
        </w:rPr>
        <w:t>Pouczenie:</w:t>
      </w:r>
    </w:p>
    <w:p w14:paraId="7B71FA7A" w14:textId="409705FD" w:rsidR="00993803" w:rsidRPr="00E85809" w:rsidRDefault="00993803" w:rsidP="00087C7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1. Niniejsza decyzja jest ostateczna (art. 16 k.p.a.). Strona może wnieść skargę do Wojewódzkiego Sądu Administracyjnego w Warszawie, ul. Jasna 2/4, 00-013 Warszawa, za pośrednictwem Komisji do spraw reprywatyzacji nieruchomości </w:t>
      </w:r>
      <w:r w:rsidR="009C1F0A" w:rsidRPr="00E8580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arszawskich w terminie 30 dni od dnia doręczenia decyzji (art. 52 § 1 </w:t>
      </w:r>
      <w:proofErr w:type="spellStart"/>
      <w:r w:rsidRPr="00E85809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., art. 53 § 1 </w:t>
      </w:r>
      <w:proofErr w:type="spellStart"/>
      <w:r w:rsidRPr="00E85809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 oraz art. 54 § 1 </w:t>
      </w:r>
      <w:proofErr w:type="spellStart"/>
      <w:r w:rsidRPr="00E85809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). Skarga powinna czynić zadość wymogom określonym w art. 57 </w:t>
      </w:r>
      <w:proofErr w:type="spellStart"/>
      <w:r w:rsidRPr="00E85809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. Do skargi należy dołączyć jej odpisy i odpisy załączników dla doręczenia ich stronom (w tym dla tut. organu), a ponadto jeżeli w Sądzie nie złożono załączników w oryginale po jednym odpisie każdego załącznika do akt sądowych (art. 47 § 1 </w:t>
      </w:r>
      <w:proofErr w:type="spellStart"/>
      <w:r w:rsidRPr="00E85809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E85809">
        <w:rPr>
          <w:rFonts w:ascii="Arial" w:eastAsia="Times New Roman" w:hAnsi="Arial" w:cs="Arial"/>
          <w:sz w:val="24"/>
          <w:szCs w:val="24"/>
          <w:lang w:eastAsia="pl-PL"/>
        </w:rPr>
        <w:t>.).</w:t>
      </w:r>
    </w:p>
    <w:p w14:paraId="5EA310A1" w14:textId="77777777" w:rsidR="00993803" w:rsidRPr="00E85809" w:rsidRDefault="00993803" w:rsidP="00087C7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2. Wpis od skargi do sądu administracyjnego ma charakter stały i wynosi 200 (dwieście) zł zgodnie z § 2 ust. 3 pkt 5 rozporządzenia Rady Ministrów z dnia 16 </w:t>
      </w:r>
      <w:r w:rsidRPr="00E85809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grudnia 2003 r. w sprawie wysokości oraz szczegółowych zasad pobierania wpisu w postępowaniu przed sądami administracyjnymi (Dz. U. Nr 221 poz. 2193, z </w:t>
      </w:r>
      <w:proofErr w:type="spellStart"/>
      <w:r w:rsidRPr="00E85809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E85809">
        <w:rPr>
          <w:rFonts w:ascii="Arial" w:eastAsia="Times New Roman" w:hAnsi="Arial" w:cs="Arial"/>
          <w:sz w:val="24"/>
          <w:szCs w:val="24"/>
          <w:lang w:eastAsia="pl-PL"/>
        </w:rPr>
        <w:t>. zm.).</w:t>
      </w:r>
    </w:p>
    <w:p w14:paraId="30C1E980" w14:textId="77777777" w:rsidR="00993803" w:rsidRPr="00E85809" w:rsidRDefault="00993803" w:rsidP="00087C7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3. W myśl zaś art. 243 § 1 </w:t>
      </w:r>
      <w:proofErr w:type="spellStart"/>
      <w:r w:rsidRPr="00E85809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. stronie może być przyznane – na jej wniosek – prawo pomocy. Wniosek ten wolny jest od opłat sądowych. Wniosek o przyznanie prawa pomocy powinien zawierać oświadczenie strony obejmujące dokładne dane o stanie majątkowym i dochodach, a jeżeli wniosek składa osoba fizyczna, ponadto dokładne dane o stanie rodzinnym oraz oświadczenie strony o niezatrudnieniu lub niepozostawaniu w innym stosunku prawnym z adwokatem, radcą prawnym, doradcą podatkowym lub rzecznikiem patentowym. Wniosek składa się na urzędowym formularzu według ustalonego wzoru (art. 252 § 1 i § 2 </w:t>
      </w:r>
      <w:proofErr w:type="spellStart"/>
      <w:r w:rsidRPr="00E85809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E85809">
        <w:rPr>
          <w:rFonts w:ascii="Arial" w:eastAsia="Times New Roman" w:hAnsi="Arial" w:cs="Arial"/>
          <w:sz w:val="24"/>
          <w:szCs w:val="24"/>
          <w:lang w:eastAsia="pl-PL"/>
        </w:rPr>
        <w:t xml:space="preserve">.). Zgodnie zaś z art. 244 § 1 </w:t>
      </w:r>
      <w:proofErr w:type="spellStart"/>
      <w:r w:rsidRPr="00E85809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E85809">
        <w:rPr>
          <w:rFonts w:ascii="Arial" w:eastAsia="Times New Roman" w:hAnsi="Arial" w:cs="Arial"/>
          <w:sz w:val="24"/>
          <w:szCs w:val="24"/>
          <w:lang w:eastAsia="pl-PL"/>
        </w:rPr>
        <w:t>. prawo pomocy obejmuje zwolnienie od kosztów sądowych oraz ustanowienie adwokata, radcy prawnego, doradcy podatkowego lub rzecznika patentowego.</w:t>
      </w:r>
    </w:p>
    <w:p w14:paraId="1A279464" w14:textId="77777777" w:rsidR="00993803" w:rsidRPr="00E85809" w:rsidRDefault="00993803" w:rsidP="00087C7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85809">
        <w:rPr>
          <w:rFonts w:ascii="Arial" w:eastAsia="Times New Roman" w:hAnsi="Arial" w:cs="Arial"/>
          <w:sz w:val="24"/>
          <w:szCs w:val="24"/>
          <w:lang w:eastAsia="pl-PL"/>
        </w:rPr>
        <w:t>4. Z uwagi na to, że doręczenie decyzji następuje w formie publicznego ogłoszenia na podstawie art. 16 ust. 3 ustawy z dnia 9 marca 2017 r. w zw. z art. 49 § 1 k.p.a. Komisja informuje, że z treścią decyzji strony mogą zapoznać się w urzędzie zapewniającym obsługę administracyjno-biurową Komisji w dniach i godzinach pracy tego urzędu.</w:t>
      </w:r>
    </w:p>
    <w:p w14:paraId="3CA327E3" w14:textId="65B2F5D2" w:rsidR="00AA48AF" w:rsidRPr="00E85809" w:rsidRDefault="00993803" w:rsidP="00087C7C">
      <w:pPr>
        <w:spacing w:after="0" w:line="360" w:lineRule="auto"/>
        <w:rPr>
          <w:rStyle w:val="FontStyle27"/>
          <w:rFonts w:ascii="Arial" w:hAnsi="Arial" w:cs="Arial"/>
          <w:color w:val="FF0000"/>
          <w:sz w:val="24"/>
          <w:szCs w:val="24"/>
        </w:rPr>
      </w:pPr>
      <w:r w:rsidRPr="00E85809">
        <w:rPr>
          <w:rFonts w:ascii="Arial" w:eastAsia="Times New Roman" w:hAnsi="Arial" w:cs="Arial"/>
          <w:sz w:val="24"/>
          <w:szCs w:val="24"/>
          <w:lang w:eastAsia="pl-PL"/>
        </w:rPr>
        <w:t>5. W myśl zaś art. 16 ust. 3 ustawy z dnia 9 marca 2017 r. strony mogą być zawiadamiane o wszczęciu postępowania, decyzjach i innych czynnościach Komisji poprzez ogłoszenie w Biuletynie Informacji Publicznej, na stronie podmiotowej urzędu obsługującego Ministra Sprawiedliwości. Zawiadomienie albo doręczenie uważa się za dokonane po upływie 7 dni od dnia publicznego ogłoszenia.</w:t>
      </w:r>
    </w:p>
    <w:sectPr w:rsidR="00AA48AF" w:rsidRPr="00E8580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66060" w14:textId="77777777" w:rsidR="00253959" w:rsidRDefault="00253959" w:rsidP="0053284D">
      <w:pPr>
        <w:spacing w:after="0" w:line="240" w:lineRule="auto"/>
      </w:pPr>
      <w:r>
        <w:separator/>
      </w:r>
    </w:p>
  </w:endnote>
  <w:endnote w:type="continuationSeparator" w:id="0">
    <w:p w14:paraId="63671831" w14:textId="77777777" w:rsidR="00253959" w:rsidRDefault="00253959" w:rsidP="00532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ËÎĚĺ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324619"/>
      <w:docPartObj>
        <w:docPartGallery w:val="Page Numbers (Bottom of Page)"/>
        <w:docPartUnique/>
      </w:docPartObj>
    </w:sdtPr>
    <w:sdtEndPr/>
    <w:sdtContent>
      <w:p w14:paraId="1E1AE795" w14:textId="0524385E" w:rsidR="00625FEA" w:rsidRDefault="00625FE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E0A">
          <w:rPr>
            <w:noProof/>
          </w:rPr>
          <w:t>33</w:t>
        </w:r>
        <w:r>
          <w:fldChar w:fldCharType="end"/>
        </w:r>
      </w:p>
    </w:sdtContent>
  </w:sdt>
  <w:p w14:paraId="627A673B" w14:textId="77777777" w:rsidR="00625FEA" w:rsidRDefault="00625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C802E" w14:textId="77777777" w:rsidR="00253959" w:rsidRDefault="00253959" w:rsidP="0053284D">
      <w:pPr>
        <w:spacing w:after="0" w:line="240" w:lineRule="auto"/>
      </w:pPr>
      <w:r>
        <w:separator/>
      </w:r>
    </w:p>
  </w:footnote>
  <w:footnote w:type="continuationSeparator" w:id="0">
    <w:p w14:paraId="5E25CABD" w14:textId="77777777" w:rsidR="00253959" w:rsidRDefault="00253959" w:rsidP="00532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cs="Times New Roman"/>
      </w:rPr>
    </w:lvl>
  </w:abstractNum>
  <w:abstractNum w:abstractNumId="1" w15:restartNumberingAfterBreak="0">
    <w:nsid w:val="01E56119"/>
    <w:multiLevelType w:val="hybridMultilevel"/>
    <w:tmpl w:val="6A000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75CEC"/>
    <w:multiLevelType w:val="multilevel"/>
    <w:tmpl w:val="C2BC4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0B3347AE"/>
    <w:multiLevelType w:val="hybridMultilevel"/>
    <w:tmpl w:val="91BC7D5E"/>
    <w:lvl w:ilvl="0" w:tplc="0B389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B7ED0"/>
    <w:multiLevelType w:val="hybridMultilevel"/>
    <w:tmpl w:val="75408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1679D"/>
    <w:multiLevelType w:val="singleLevel"/>
    <w:tmpl w:val="5CC45AC4"/>
    <w:lvl w:ilvl="0">
      <w:start w:val="1"/>
      <w:numFmt w:val="upperRoman"/>
      <w:lvlText w:val="%1."/>
      <w:legacy w:legacy="1" w:legacySpace="0" w:legacyIndent="720"/>
      <w:lvlJc w:val="left"/>
      <w:rPr>
        <w:rFonts w:ascii="Times New Roman" w:eastAsia="Times New Roman" w:hAnsi="Times New Roman" w:cs="Times New Roman"/>
      </w:rPr>
    </w:lvl>
  </w:abstractNum>
  <w:abstractNum w:abstractNumId="6" w15:restartNumberingAfterBreak="0">
    <w:nsid w:val="18A825EF"/>
    <w:multiLevelType w:val="hybridMultilevel"/>
    <w:tmpl w:val="85661502"/>
    <w:lvl w:ilvl="0" w:tplc="3DFA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254F80"/>
    <w:multiLevelType w:val="hybridMultilevel"/>
    <w:tmpl w:val="91BC7D5E"/>
    <w:lvl w:ilvl="0" w:tplc="0B389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E086B"/>
    <w:multiLevelType w:val="hybridMultilevel"/>
    <w:tmpl w:val="EE9091C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9494D"/>
    <w:multiLevelType w:val="hybridMultilevel"/>
    <w:tmpl w:val="E20A33FE"/>
    <w:lvl w:ilvl="0" w:tplc="5C1873D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016AB1"/>
    <w:multiLevelType w:val="multilevel"/>
    <w:tmpl w:val="95E619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31FE24D0"/>
    <w:multiLevelType w:val="multilevel"/>
    <w:tmpl w:val="0A746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395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825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52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625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765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8685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0080" w:hanging="1800"/>
      </w:pPr>
      <w:rPr>
        <w:rFonts w:hint="default"/>
        <w:b/>
        <w:color w:val="auto"/>
      </w:rPr>
    </w:lvl>
  </w:abstractNum>
  <w:abstractNum w:abstractNumId="12" w15:restartNumberingAfterBreak="0">
    <w:nsid w:val="36895FDF"/>
    <w:multiLevelType w:val="hybridMultilevel"/>
    <w:tmpl w:val="1B20FCEA"/>
    <w:lvl w:ilvl="0" w:tplc="559A7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53FE5"/>
    <w:multiLevelType w:val="hybridMultilevel"/>
    <w:tmpl w:val="80BC40F4"/>
    <w:lvl w:ilvl="0" w:tplc="9264B0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7F2958"/>
    <w:multiLevelType w:val="hybridMultilevel"/>
    <w:tmpl w:val="9C84180C"/>
    <w:lvl w:ilvl="0" w:tplc="C49AF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171D8"/>
    <w:multiLevelType w:val="hybridMultilevel"/>
    <w:tmpl w:val="73EEF6DA"/>
    <w:lvl w:ilvl="0" w:tplc="936886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4AEC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E422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12E1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0EA3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ECA3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68FE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1C78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366C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529A8"/>
    <w:multiLevelType w:val="hybridMultilevel"/>
    <w:tmpl w:val="91BC7D5E"/>
    <w:lvl w:ilvl="0" w:tplc="0B389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43A8B"/>
    <w:multiLevelType w:val="hybridMultilevel"/>
    <w:tmpl w:val="91BC7D5E"/>
    <w:lvl w:ilvl="0" w:tplc="0B389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85218"/>
    <w:multiLevelType w:val="hybridMultilevel"/>
    <w:tmpl w:val="F95867EC"/>
    <w:lvl w:ilvl="0" w:tplc="1EDA17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872D5"/>
    <w:multiLevelType w:val="multilevel"/>
    <w:tmpl w:val="33E095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color w:val="auto"/>
      </w:rPr>
    </w:lvl>
  </w:abstractNum>
  <w:abstractNum w:abstractNumId="20" w15:restartNumberingAfterBreak="0">
    <w:nsid w:val="7FC8643D"/>
    <w:multiLevelType w:val="hybridMultilevel"/>
    <w:tmpl w:val="8B885252"/>
    <w:lvl w:ilvl="0" w:tplc="BF965D4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12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3"/>
  </w:num>
  <w:num w:numId="8">
    <w:abstractNumId w:val="2"/>
  </w:num>
  <w:num w:numId="9">
    <w:abstractNumId w:val="7"/>
  </w:num>
  <w:num w:numId="10">
    <w:abstractNumId w:val="17"/>
  </w:num>
  <w:num w:numId="11">
    <w:abstractNumId w:val="15"/>
  </w:num>
  <w:num w:numId="12">
    <w:abstractNumId w:val="11"/>
  </w:num>
  <w:num w:numId="13">
    <w:abstractNumId w:val="6"/>
  </w:num>
  <w:num w:numId="14">
    <w:abstractNumId w:val="18"/>
  </w:num>
  <w:num w:numId="15">
    <w:abstractNumId w:val="4"/>
  </w:num>
  <w:num w:numId="16">
    <w:abstractNumId w:val="1"/>
  </w:num>
  <w:num w:numId="17">
    <w:abstractNumId w:val="8"/>
  </w:num>
  <w:num w:numId="18">
    <w:abstractNumId w:val="14"/>
  </w:num>
  <w:num w:numId="19">
    <w:abstractNumId w:val="19"/>
  </w:num>
  <w:num w:numId="20">
    <w:abstractNumId w:val="9"/>
  </w:num>
  <w:num w:numId="21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35"/>
    <w:rsid w:val="0000044D"/>
    <w:rsid w:val="000024FD"/>
    <w:rsid w:val="000027ED"/>
    <w:rsid w:val="00003B55"/>
    <w:rsid w:val="00003F46"/>
    <w:rsid w:val="000065C2"/>
    <w:rsid w:val="00007450"/>
    <w:rsid w:val="00007CC4"/>
    <w:rsid w:val="000142F8"/>
    <w:rsid w:val="00015DDA"/>
    <w:rsid w:val="00016D81"/>
    <w:rsid w:val="00017BE2"/>
    <w:rsid w:val="00021B11"/>
    <w:rsid w:val="0002464F"/>
    <w:rsid w:val="000264C8"/>
    <w:rsid w:val="00027B4F"/>
    <w:rsid w:val="00031A32"/>
    <w:rsid w:val="0003275F"/>
    <w:rsid w:val="00032B0C"/>
    <w:rsid w:val="00033021"/>
    <w:rsid w:val="00035294"/>
    <w:rsid w:val="00036F59"/>
    <w:rsid w:val="0003787E"/>
    <w:rsid w:val="00040F00"/>
    <w:rsid w:val="00041C8A"/>
    <w:rsid w:val="00042591"/>
    <w:rsid w:val="000444C6"/>
    <w:rsid w:val="000467B1"/>
    <w:rsid w:val="0004779F"/>
    <w:rsid w:val="00047890"/>
    <w:rsid w:val="00052426"/>
    <w:rsid w:val="00052816"/>
    <w:rsid w:val="00060FD8"/>
    <w:rsid w:val="00061690"/>
    <w:rsid w:val="000625AF"/>
    <w:rsid w:val="000636FF"/>
    <w:rsid w:val="0006392A"/>
    <w:rsid w:val="000647B2"/>
    <w:rsid w:val="00064B56"/>
    <w:rsid w:val="00065346"/>
    <w:rsid w:val="00067501"/>
    <w:rsid w:val="00067BE2"/>
    <w:rsid w:val="00067C00"/>
    <w:rsid w:val="0007067F"/>
    <w:rsid w:val="00071C73"/>
    <w:rsid w:val="000727E5"/>
    <w:rsid w:val="00073C6A"/>
    <w:rsid w:val="00074603"/>
    <w:rsid w:val="00076DAE"/>
    <w:rsid w:val="00080236"/>
    <w:rsid w:val="00080DAA"/>
    <w:rsid w:val="000853AF"/>
    <w:rsid w:val="00085B6A"/>
    <w:rsid w:val="00085E49"/>
    <w:rsid w:val="0008657D"/>
    <w:rsid w:val="00087C7C"/>
    <w:rsid w:val="00087F08"/>
    <w:rsid w:val="00092292"/>
    <w:rsid w:val="000927E3"/>
    <w:rsid w:val="00093828"/>
    <w:rsid w:val="0009385A"/>
    <w:rsid w:val="0009515B"/>
    <w:rsid w:val="00096800"/>
    <w:rsid w:val="000A062B"/>
    <w:rsid w:val="000A10F5"/>
    <w:rsid w:val="000A1CC3"/>
    <w:rsid w:val="000A20DD"/>
    <w:rsid w:val="000A2A5C"/>
    <w:rsid w:val="000A6365"/>
    <w:rsid w:val="000B1491"/>
    <w:rsid w:val="000B25B1"/>
    <w:rsid w:val="000B2DD4"/>
    <w:rsid w:val="000B36F8"/>
    <w:rsid w:val="000B562F"/>
    <w:rsid w:val="000C09F4"/>
    <w:rsid w:val="000C1C6E"/>
    <w:rsid w:val="000C2B77"/>
    <w:rsid w:val="000C2D90"/>
    <w:rsid w:val="000C5946"/>
    <w:rsid w:val="000C71EB"/>
    <w:rsid w:val="000C721D"/>
    <w:rsid w:val="000C79E0"/>
    <w:rsid w:val="000D0034"/>
    <w:rsid w:val="000D23ED"/>
    <w:rsid w:val="000D3C74"/>
    <w:rsid w:val="000D3D18"/>
    <w:rsid w:val="000D4064"/>
    <w:rsid w:val="000D4AF0"/>
    <w:rsid w:val="000D5039"/>
    <w:rsid w:val="000D7C0C"/>
    <w:rsid w:val="000E0697"/>
    <w:rsid w:val="000E0DD2"/>
    <w:rsid w:val="000E2296"/>
    <w:rsid w:val="000E380B"/>
    <w:rsid w:val="000E4D86"/>
    <w:rsid w:val="000F00B7"/>
    <w:rsid w:val="000F0285"/>
    <w:rsid w:val="000F0434"/>
    <w:rsid w:val="000F159B"/>
    <w:rsid w:val="000F3116"/>
    <w:rsid w:val="000F37FB"/>
    <w:rsid w:val="000F3BEC"/>
    <w:rsid w:val="000F442D"/>
    <w:rsid w:val="000F6059"/>
    <w:rsid w:val="000F78B0"/>
    <w:rsid w:val="00100C91"/>
    <w:rsid w:val="001021E2"/>
    <w:rsid w:val="001030E2"/>
    <w:rsid w:val="00103B19"/>
    <w:rsid w:val="0010474B"/>
    <w:rsid w:val="00105E45"/>
    <w:rsid w:val="001060A9"/>
    <w:rsid w:val="00107262"/>
    <w:rsid w:val="001105EE"/>
    <w:rsid w:val="00111F19"/>
    <w:rsid w:val="0012027D"/>
    <w:rsid w:val="00120F1D"/>
    <w:rsid w:val="0012181F"/>
    <w:rsid w:val="00121B97"/>
    <w:rsid w:val="0012273C"/>
    <w:rsid w:val="0013247D"/>
    <w:rsid w:val="00134698"/>
    <w:rsid w:val="001350BF"/>
    <w:rsid w:val="00135BE5"/>
    <w:rsid w:val="00135DAB"/>
    <w:rsid w:val="001360DB"/>
    <w:rsid w:val="00136152"/>
    <w:rsid w:val="0013745F"/>
    <w:rsid w:val="00137EEB"/>
    <w:rsid w:val="001400DC"/>
    <w:rsid w:val="00140BFC"/>
    <w:rsid w:val="0014277A"/>
    <w:rsid w:val="00142DCA"/>
    <w:rsid w:val="00145611"/>
    <w:rsid w:val="001462DE"/>
    <w:rsid w:val="00152049"/>
    <w:rsid w:val="00152C89"/>
    <w:rsid w:val="00153023"/>
    <w:rsid w:val="00154156"/>
    <w:rsid w:val="0015563F"/>
    <w:rsid w:val="00160C21"/>
    <w:rsid w:val="00161930"/>
    <w:rsid w:val="001624D9"/>
    <w:rsid w:val="001632CF"/>
    <w:rsid w:val="00164CE7"/>
    <w:rsid w:val="00166ACA"/>
    <w:rsid w:val="001716B3"/>
    <w:rsid w:val="001720DA"/>
    <w:rsid w:val="001744A0"/>
    <w:rsid w:val="0017522D"/>
    <w:rsid w:val="001759D5"/>
    <w:rsid w:val="00183B18"/>
    <w:rsid w:val="00185BB3"/>
    <w:rsid w:val="001861F9"/>
    <w:rsid w:val="00186C8F"/>
    <w:rsid w:val="00187F9B"/>
    <w:rsid w:val="001914AB"/>
    <w:rsid w:val="001920AE"/>
    <w:rsid w:val="00193B61"/>
    <w:rsid w:val="00193F46"/>
    <w:rsid w:val="00195526"/>
    <w:rsid w:val="00196C00"/>
    <w:rsid w:val="00196C7B"/>
    <w:rsid w:val="0019729F"/>
    <w:rsid w:val="0019740C"/>
    <w:rsid w:val="001A0D24"/>
    <w:rsid w:val="001A1453"/>
    <w:rsid w:val="001A1E56"/>
    <w:rsid w:val="001A2BD0"/>
    <w:rsid w:val="001A6CEA"/>
    <w:rsid w:val="001A770A"/>
    <w:rsid w:val="001A7F15"/>
    <w:rsid w:val="001B146E"/>
    <w:rsid w:val="001B1ECD"/>
    <w:rsid w:val="001B2160"/>
    <w:rsid w:val="001B2CF3"/>
    <w:rsid w:val="001B2F59"/>
    <w:rsid w:val="001B4B53"/>
    <w:rsid w:val="001B6759"/>
    <w:rsid w:val="001B722E"/>
    <w:rsid w:val="001C07FA"/>
    <w:rsid w:val="001C126B"/>
    <w:rsid w:val="001C13DC"/>
    <w:rsid w:val="001C4745"/>
    <w:rsid w:val="001C6B32"/>
    <w:rsid w:val="001C76A8"/>
    <w:rsid w:val="001D1BE4"/>
    <w:rsid w:val="001D4728"/>
    <w:rsid w:val="001D59AB"/>
    <w:rsid w:val="001D63AD"/>
    <w:rsid w:val="001D6C04"/>
    <w:rsid w:val="001E0BBA"/>
    <w:rsid w:val="001E1666"/>
    <w:rsid w:val="001E16FA"/>
    <w:rsid w:val="001E23E1"/>
    <w:rsid w:val="001E3F30"/>
    <w:rsid w:val="001E46FE"/>
    <w:rsid w:val="001E4908"/>
    <w:rsid w:val="001E5834"/>
    <w:rsid w:val="001E6C94"/>
    <w:rsid w:val="001F1026"/>
    <w:rsid w:val="001F333F"/>
    <w:rsid w:val="001F49B3"/>
    <w:rsid w:val="001F5DB8"/>
    <w:rsid w:val="001F7FD6"/>
    <w:rsid w:val="002004F8"/>
    <w:rsid w:val="0020135A"/>
    <w:rsid w:val="00201EB0"/>
    <w:rsid w:val="00203392"/>
    <w:rsid w:val="0020759B"/>
    <w:rsid w:val="00212111"/>
    <w:rsid w:val="0021355E"/>
    <w:rsid w:val="00214BD5"/>
    <w:rsid w:val="00214D6C"/>
    <w:rsid w:val="00215F4D"/>
    <w:rsid w:val="00216C38"/>
    <w:rsid w:val="00221433"/>
    <w:rsid w:val="00222DCB"/>
    <w:rsid w:val="00223AB8"/>
    <w:rsid w:val="00223F7A"/>
    <w:rsid w:val="00225D29"/>
    <w:rsid w:val="00226067"/>
    <w:rsid w:val="0022687C"/>
    <w:rsid w:val="00226E8D"/>
    <w:rsid w:val="00227632"/>
    <w:rsid w:val="00230BF6"/>
    <w:rsid w:val="00234610"/>
    <w:rsid w:val="002369B2"/>
    <w:rsid w:val="00237538"/>
    <w:rsid w:val="002423CD"/>
    <w:rsid w:val="002425D8"/>
    <w:rsid w:val="00242F5D"/>
    <w:rsid w:val="0024303D"/>
    <w:rsid w:val="00243942"/>
    <w:rsid w:val="002503A7"/>
    <w:rsid w:val="0025045F"/>
    <w:rsid w:val="0025133D"/>
    <w:rsid w:val="00251ED4"/>
    <w:rsid w:val="002524FD"/>
    <w:rsid w:val="00253959"/>
    <w:rsid w:val="00255C24"/>
    <w:rsid w:val="002566C6"/>
    <w:rsid w:val="00257110"/>
    <w:rsid w:val="002577F3"/>
    <w:rsid w:val="00257BA3"/>
    <w:rsid w:val="00260576"/>
    <w:rsid w:val="00261C38"/>
    <w:rsid w:val="00261FFC"/>
    <w:rsid w:val="002633FB"/>
    <w:rsid w:val="00264210"/>
    <w:rsid w:val="002711F0"/>
    <w:rsid w:val="002712EE"/>
    <w:rsid w:val="0027625C"/>
    <w:rsid w:val="0027654C"/>
    <w:rsid w:val="00277028"/>
    <w:rsid w:val="0027788E"/>
    <w:rsid w:val="00277DFA"/>
    <w:rsid w:val="00280D11"/>
    <w:rsid w:val="00281B7F"/>
    <w:rsid w:val="00282A6B"/>
    <w:rsid w:val="00282DA1"/>
    <w:rsid w:val="00284650"/>
    <w:rsid w:val="00285E6C"/>
    <w:rsid w:val="00286AE7"/>
    <w:rsid w:val="0029056E"/>
    <w:rsid w:val="00292BFE"/>
    <w:rsid w:val="00294185"/>
    <w:rsid w:val="002954F9"/>
    <w:rsid w:val="00296C3B"/>
    <w:rsid w:val="00296D05"/>
    <w:rsid w:val="00297B70"/>
    <w:rsid w:val="002A0D9A"/>
    <w:rsid w:val="002A25D0"/>
    <w:rsid w:val="002A26B9"/>
    <w:rsid w:val="002A31A2"/>
    <w:rsid w:val="002B0446"/>
    <w:rsid w:val="002B0D1F"/>
    <w:rsid w:val="002B2EAF"/>
    <w:rsid w:val="002B30D8"/>
    <w:rsid w:val="002B3FB6"/>
    <w:rsid w:val="002B440C"/>
    <w:rsid w:val="002B6D48"/>
    <w:rsid w:val="002C2D57"/>
    <w:rsid w:val="002D1293"/>
    <w:rsid w:val="002D4340"/>
    <w:rsid w:val="002D439C"/>
    <w:rsid w:val="002D5C06"/>
    <w:rsid w:val="002D6487"/>
    <w:rsid w:val="002D6868"/>
    <w:rsid w:val="002E25A1"/>
    <w:rsid w:val="002E3950"/>
    <w:rsid w:val="002E4212"/>
    <w:rsid w:val="002E55D7"/>
    <w:rsid w:val="002E6866"/>
    <w:rsid w:val="002F1D62"/>
    <w:rsid w:val="002F33CB"/>
    <w:rsid w:val="002F4752"/>
    <w:rsid w:val="002F485B"/>
    <w:rsid w:val="002F5B31"/>
    <w:rsid w:val="002F71B3"/>
    <w:rsid w:val="003002C5"/>
    <w:rsid w:val="003009A0"/>
    <w:rsid w:val="0030258C"/>
    <w:rsid w:val="00302A3E"/>
    <w:rsid w:val="003036A7"/>
    <w:rsid w:val="00305675"/>
    <w:rsid w:val="003061A9"/>
    <w:rsid w:val="00306854"/>
    <w:rsid w:val="00306D22"/>
    <w:rsid w:val="00306F85"/>
    <w:rsid w:val="00310C5B"/>
    <w:rsid w:val="00312CA9"/>
    <w:rsid w:val="0031500E"/>
    <w:rsid w:val="003150CE"/>
    <w:rsid w:val="003206DD"/>
    <w:rsid w:val="00320BC4"/>
    <w:rsid w:val="00321D7E"/>
    <w:rsid w:val="003272CC"/>
    <w:rsid w:val="0032742F"/>
    <w:rsid w:val="00330DC3"/>
    <w:rsid w:val="00333913"/>
    <w:rsid w:val="00335647"/>
    <w:rsid w:val="003361BB"/>
    <w:rsid w:val="00336821"/>
    <w:rsid w:val="0034062F"/>
    <w:rsid w:val="0034194E"/>
    <w:rsid w:val="0034352B"/>
    <w:rsid w:val="00345D89"/>
    <w:rsid w:val="00347D94"/>
    <w:rsid w:val="003514AD"/>
    <w:rsid w:val="00352509"/>
    <w:rsid w:val="00352A82"/>
    <w:rsid w:val="003576A0"/>
    <w:rsid w:val="00357A82"/>
    <w:rsid w:val="00357BFF"/>
    <w:rsid w:val="00360C96"/>
    <w:rsid w:val="00361D75"/>
    <w:rsid w:val="00365519"/>
    <w:rsid w:val="0036698D"/>
    <w:rsid w:val="003672B0"/>
    <w:rsid w:val="00370FB3"/>
    <w:rsid w:val="00371345"/>
    <w:rsid w:val="00375552"/>
    <w:rsid w:val="0037601D"/>
    <w:rsid w:val="00376C33"/>
    <w:rsid w:val="00376DF5"/>
    <w:rsid w:val="003801B8"/>
    <w:rsid w:val="00381856"/>
    <w:rsid w:val="00382C87"/>
    <w:rsid w:val="00385A4E"/>
    <w:rsid w:val="00385EF5"/>
    <w:rsid w:val="00387E15"/>
    <w:rsid w:val="0039049D"/>
    <w:rsid w:val="00390661"/>
    <w:rsid w:val="00390D3E"/>
    <w:rsid w:val="00391020"/>
    <w:rsid w:val="00391F15"/>
    <w:rsid w:val="00392868"/>
    <w:rsid w:val="003960FE"/>
    <w:rsid w:val="00396D2B"/>
    <w:rsid w:val="00396F25"/>
    <w:rsid w:val="003A2039"/>
    <w:rsid w:val="003A25F0"/>
    <w:rsid w:val="003A2B6E"/>
    <w:rsid w:val="003A34D4"/>
    <w:rsid w:val="003A4CAA"/>
    <w:rsid w:val="003A74C2"/>
    <w:rsid w:val="003A774B"/>
    <w:rsid w:val="003B0D9D"/>
    <w:rsid w:val="003B1071"/>
    <w:rsid w:val="003B2759"/>
    <w:rsid w:val="003B29F3"/>
    <w:rsid w:val="003B6227"/>
    <w:rsid w:val="003C0FE6"/>
    <w:rsid w:val="003C222F"/>
    <w:rsid w:val="003C2345"/>
    <w:rsid w:val="003C2C38"/>
    <w:rsid w:val="003C5E7A"/>
    <w:rsid w:val="003C6098"/>
    <w:rsid w:val="003C703B"/>
    <w:rsid w:val="003C718D"/>
    <w:rsid w:val="003D03CC"/>
    <w:rsid w:val="003D09C5"/>
    <w:rsid w:val="003D2CC9"/>
    <w:rsid w:val="003D374C"/>
    <w:rsid w:val="003D47DB"/>
    <w:rsid w:val="003D4ED7"/>
    <w:rsid w:val="003D5E23"/>
    <w:rsid w:val="003E0467"/>
    <w:rsid w:val="003E0F5A"/>
    <w:rsid w:val="003E22A6"/>
    <w:rsid w:val="003E2DAB"/>
    <w:rsid w:val="003E3EC6"/>
    <w:rsid w:val="003E416A"/>
    <w:rsid w:val="003F0526"/>
    <w:rsid w:val="003F1168"/>
    <w:rsid w:val="003F161E"/>
    <w:rsid w:val="003F44C5"/>
    <w:rsid w:val="003F4BED"/>
    <w:rsid w:val="003F6438"/>
    <w:rsid w:val="00403783"/>
    <w:rsid w:val="00404373"/>
    <w:rsid w:val="00406DB0"/>
    <w:rsid w:val="0041406A"/>
    <w:rsid w:val="004143F6"/>
    <w:rsid w:val="00415440"/>
    <w:rsid w:val="00424EE9"/>
    <w:rsid w:val="00425180"/>
    <w:rsid w:val="004253D2"/>
    <w:rsid w:val="004257B8"/>
    <w:rsid w:val="00426C09"/>
    <w:rsid w:val="00432CA0"/>
    <w:rsid w:val="00432CBE"/>
    <w:rsid w:val="0043301F"/>
    <w:rsid w:val="0043314D"/>
    <w:rsid w:val="004341FE"/>
    <w:rsid w:val="0043510E"/>
    <w:rsid w:val="00435FD3"/>
    <w:rsid w:val="00441E10"/>
    <w:rsid w:val="0044211F"/>
    <w:rsid w:val="004422F5"/>
    <w:rsid w:val="00445DF4"/>
    <w:rsid w:val="00446A84"/>
    <w:rsid w:val="0044718D"/>
    <w:rsid w:val="0045120F"/>
    <w:rsid w:val="00451D58"/>
    <w:rsid w:val="00452717"/>
    <w:rsid w:val="004528FE"/>
    <w:rsid w:val="00453B0C"/>
    <w:rsid w:val="00453D85"/>
    <w:rsid w:val="004545CB"/>
    <w:rsid w:val="004554CF"/>
    <w:rsid w:val="00456797"/>
    <w:rsid w:val="00460470"/>
    <w:rsid w:val="00463C5B"/>
    <w:rsid w:val="004656E6"/>
    <w:rsid w:val="004667DB"/>
    <w:rsid w:val="00471D46"/>
    <w:rsid w:val="00475F79"/>
    <w:rsid w:val="004850E1"/>
    <w:rsid w:val="004857EC"/>
    <w:rsid w:val="004861F9"/>
    <w:rsid w:val="004872F0"/>
    <w:rsid w:val="00487498"/>
    <w:rsid w:val="00491B18"/>
    <w:rsid w:val="00493727"/>
    <w:rsid w:val="00494227"/>
    <w:rsid w:val="004A20B3"/>
    <w:rsid w:val="004A278C"/>
    <w:rsid w:val="004A2A9A"/>
    <w:rsid w:val="004A2D7E"/>
    <w:rsid w:val="004A43AA"/>
    <w:rsid w:val="004A4516"/>
    <w:rsid w:val="004A6180"/>
    <w:rsid w:val="004A79C5"/>
    <w:rsid w:val="004B0428"/>
    <w:rsid w:val="004B1CA6"/>
    <w:rsid w:val="004B2976"/>
    <w:rsid w:val="004B2B7D"/>
    <w:rsid w:val="004B50DF"/>
    <w:rsid w:val="004B75DD"/>
    <w:rsid w:val="004C31FD"/>
    <w:rsid w:val="004C390E"/>
    <w:rsid w:val="004C41D2"/>
    <w:rsid w:val="004C49D4"/>
    <w:rsid w:val="004C61C3"/>
    <w:rsid w:val="004D0CA0"/>
    <w:rsid w:val="004D17A8"/>
    <w:rsid w:val="004D35E0"/>
    <w:rsid w:val="004D5049"/>
    <w:rsid w:val="004D7862"/>
    <w:rsid w:val="004E0181"/>
    <w:rsid w:val="004E23CC"/>
    <w:rsid w:val="004E29F5"/>
    <w:rsid w:val="004E30C6"/>
    <w:rsid w:val="004E61E4"/>
    <w:rsid w:val="004F0278"/>
    <w:rsid w:val="004F11CC"/>
    <w:rsid w:val="004F20CB"/>
    <w:rsid w:val="004F40C2"/>
    <w:rsid w:val="00511103"/>
    <w:rsid w:val="0051370E"/>
    <w:rsid w:val="00513721"/>
    <w:rsid w:val="0051525A"/>
    <w:rsid w:val="005217BF"/>
    <w:rsid w:val="00522046"/>
    <w:rsid w:val="0052399E"/>
    <w:rsid w:val="00523C23"/>
    <w:rsid w:val="00524366"/>
    <w:rsid w:val="0052450F"/>
    <w:rsid w:val="005268B7"/>
    <w:rsid w:val="00526DD5"/>
    <w:rsid w:val="005315C1"/>
    <w:rsid w:val="00531A4E"/>
    <w:rsid w:val="00532017"/>
    <w:rsid w:val="0053284D"/>
    <w:rsid w:val="0053291E"/>
    <w:rsid w:val="00532B25"/>
    <w:rsid w:val="005337DE"/>
    <w:rsid w:val="00533ACC"/>
    <w:rsid w:val="00534122"/>
    <w:rsid w:val="005353FB"/>
    <w:rsid w:val="005366A8"/>
    <w:rsid w:val="005372B7"/>
    <w:rsid w:val="00541A3E"/>
    <w:rsid w:val="00543707"/>
    <w:rsid w:val="00543D47"/>
    <w:rsid w:val="00545C59"/>
    <w:rsid w:val="00546297"/>
    <w:rsid w:val="005463BE"/>
    <w:rsid w:val="00553075"/>
    <w:rsid w:val="00553F2D"/>
    <w:rsid w:val="00554665"/>
    <w:rsid w:val="00555142"/>
    <w:rsid w:val="00555A6F"/>
    <w:rsid w:val="0055618E"/>
    <w:rsid w:val="005604A2"/>
    <w:rsid w:val="00560531"/>
    <w:rsid w:val="005614E7"/>
    <w:rsid w:val="00561932"/>
    <w:rsid w:val="005624CB"/>
    <w:rsid w:val="005628FA"/>
    <w:rsid w:val="00563CF2"/>
    <w:rsid w:val="00565EA1"/>
    <w:rsid w:val="00566A10"/>
    <w:rsid w:val="00566E19"/>
    <w:rsid w:val="00566E66"/>
    <w:rsid w:val="00567B6A"/>
    <w:rsid w:val="00572F67"/>
    <w:rsid w:val="005752BB"/>
    <w:rsid w:val="0057661E"/>
    <w:rsid w:val="00577A99"/>
    <w:rsid w:val="00580D6E"/>
    <w:rsid w:val="00581477"/>
    <w:rsid w:val="00584D59"/>
    <w:rsid w:val="0058629B"/>
    <w:rsid w:val="00586F68"/>
    <w:rsid w:val="005926FD"/>
    <w:rsid w:val="00594284"/>
    <w:rsid w:val="00594960"/>
    <w:rsid w:val="00594D05"/>
    <w:rsid w:val="00595AD0"/>
    <w:rsid w:val="00595FD3"/>
    <w:rsid w:val="00596FEA"/>
    <w:rsid w:val="00597354"/>
    <w:rsid w:val="005A02B2"/>
    <w:rsid w:val="005A1DD9"/>
    <w:rsid w:val="005A258F"/>
    <w:rsid w:val="005A4620"/>
    <w:rsid w:val="005A68DE"/>
    <w:rsid w:val="005A7A83"/>
    <w:rsid w:val="005B3CA3"/>
    <w:rsid w:val="005B40A7"/>
    <w:rsid w:val="005B7FD7"/>
    <w:rsid w:val="005C195F"/>
    <w:rsid w:val="005C27E1"/>
    <w:rsid w:val="005C3EEA"/>
    <w:rsid w:val="005C500F"/>
    <w:rsid w:val="005D1DE7"/>
    <w:rsid w:val="005D219D"/>
    <w:rsid w:val="005D25A7"/>
    <w:rsid w:val="005D3613"/>
    <w:rsid w:val="005D3760"/>
    <w:rsid w:val="005D3AA0"/>
    <w:rsid w:val="005D57E1"/>
    <w:rsid w:val="005D5FC0"/>
    <w:rsid w:val="005E4373"/>
    <w:rsid w:val="005E7E74"/>
    <w:rsid w:val="005F2C22"/>
    <w:rsid w:val="005F57AA"/>
    <w:rsid w:val="005F7A4E"/>
    <w:rsid w:val="00601836"/>
    <w:rsid w:val="00601AE9"/>
    <w:rsid w:val="0060482D"/>
    <w:rsid w:val="006066BD"/>
    <w:rsid w:val="006069FF"/>
    <w:rsid w:val="00607FA8"/>
    <w:rsid w:val="0061103A"/>
    <w:rsid w:val="006118BF"/>
    <w:rsid w:val="00612567"/>
    <w:rsid w:val="00612B39"/>
    <w:rsid w:val="00612C08"/>
    <w:rsid w:val="006166F2"/>
    <w:rsid w:val="00616E1F"/>
    <w:rsid w:val="00620FBA"/>
    <w:rsid w:val="00620FEA"/>
    <w:rsid w:val="00621104"/>
    <w:rsid w:val="00621365"/>
    <w:rsid w:val="006216A6"/>
    <w:rsid w:val="00621D67"/>
    <w:rsid w:val="0062420F"/>
    <w:rsid w:val="00625235"/>
    <w:rsid w:val="00625FEA"/>
    <w:rsid w:val="006301B0"/>
    <w:rsid w:val="00633692"/>
    <w:rsid w:val="00634450"/>
    <w:rsid w:val="0063588A"/>
    <w:rsid w:val="00640E12"/>
    <w:rsid w:val="0064334B"/>
    <w:rsid w:val="00643EF8"/>
    <w:rsid w:val="006472D6"/>
    <w:rsid w:val="00647ED0"/>
    <w:rsid w:val="006506A6"/>
    <w:rsid w:val="00653C3E"/>
    <w:rsid w:val="00655080"/>
    <w:rsid w:val="00655D8E"/>
    <w:rsid w:val="00656A9E"/>
    <w:rsid w:val="00656FF7"/>
    <w:rsid w:val="0065727D"/>
    <w:rsid w:val="00657359"/>
    <w:rsid w:val="0066065D"/>
    <w:rsid w:val="00667E8D"/>
    <w:rsid w:val="00670906"/>
    <w:rsid w:val="00673467"/>
    <w:rsid w:val="00675604"/>
    <w:rsid w:val="00677CE4"/>
    <w:rsid w:val="00677EDF"/>
    <w:rsid w:val="006815E3"/>
    <w:rsid w:val="00683669"/>
    <w:rsid w:val="006839E6"/>
    <w:rsid w:val="0068446F"/>
    <w:rsid w:val="00684F98"/>
    <w:rsid w:val="006871CD"/>
    <w:rsid w:val="006874E6"/>
    <w:rsid w:val="00687EA9"/>
    <w:rsid w:val="00690488"/>
    <w:rsid w:val="00690E9F"/>
    <w:rsid w:val="006942E7"/>
    <w:rsid w:val="00694E45"/>
    <w:rsid w:val="006952AA"/>
    <w:rsid w:val="006968A6"/>
    <w:rsid w:val="00696913"/>
    <w:rsid w:val="006977E7"/>
    <w:rsid w:val="006A0768"/>
    <w:rsid w:val="006A3013"/>
    <w:rsid w:val="006A3C03"/>
    <w:rsid w:val="006A4A07"/>
    <w:rsid w:val="006B17DC"/>
    <w:rsid w:val="006B1C4A"/>
    <w:rsid w:val="006B350C"/>
    <w:rsid w:val="006B387A"/>
    <w:rsid w:val="006B47CD"/>
    <w:rsid w:val="006B545E"/>
    <w:rsid w:val="006B5956"/>
    <w:rsid w:val="006B5AB4"/>
    <w:rsid w:val="006B689D"/>
    <w:rsid w:val="006C094F"/>
    <w:rsid w:val="006C1677"/>
    <w:rsid w:val="006C2F7F"/>
    <w:rsid w:val="006C3528"/>
    <w:rsid w:val="006C7EB9"/>
    <w:rsid w:val="006D0260"/>
    <w:rsid w:val="006D1DEC"/>
    <w:rsid w:val="006D208F"/>
    <w:rsid w:val="006D46AF"/>
    <w:rsid w:val="006D6F48"/>
    <w:rsid w:val="006D73C7"/>
    <w:rsid w:val="006E0097"/>
    <w:rsid w:val="006E1EAA"/>
    <w:rsid w:val="006E2FE9"/>
    <w:rsid w:val="006E592C"/>
    <w:rsid w:val="006E6492"/>
    <w:rsid w:val="006F47BA"/>
    <w:rsid w:val="006F507C"/>
    <w:rsid w:val="006F53D1"/>
    <w:rsid w:val="006F5C81"/>
    <w:rsid w:val="006F65B1"/>
    <w:rsid w:val="006F67FD"/>
    <w:rsid w:val="0070042B"/>
    <w:rsid w:val="00705009"/>
    <w:rsid w:val="0070551D"/>
    <w:rsid w:val="00706CA9"/>
    <w:rsid w:val="00707871"/>
    <w:rsid w:val="00711245"/>
    <w:rsid w:val="007124FE"/>
    <w:rsid w:val="00713E56"/>
    <w:rsid w:val="00714067"/>
    <w:rsid w:val="007153BC"/>
    <w:rsid w:val="00715608"/>
    <w:rsid w:val="007201BC"/>
    <w:rsid w:val="00722E39"/>
    <w:rsid w:val="00723E53"/>
    <w:rsid w:val="007259B4"/>
    <w:rsid w:val="00727F93"/>
    <w:rsid w:val="007311EF"/>
    <w:rsid w:val="00733A1D"/>
    <w:rsid w:val="00733CF9"/>
    <w:rsid w:val="00734631"/>
    <w:rsid w:val="0073607B"/>
    <w:rsid w:val="00737675"/>
    <w:rsid w:val="007376CA"/>
    <w:rsid w:val="00737B72"/>
    <w:rsid w:val="00737F3A"/>
    <w:rsid w:val="0074226E"/>
    <w:rsid w:val="00745C19"/>
    <w:rsid w:val="007461E5"/>
    <w:rsid w:val="00746722"/>
    <w:rsid w:val="00746D90"/>
    <w:rsid w:val="007500FC"/>
    <w:rsid w:val="007519BA"/>
    <w:rsid w:val="007520C0"/>
    <w:rsid w:val="00757264"/>
    <w:rsid w:val="0075794B"/>
    <w:rsid w:val="00761BC1"/>
    <w:rsid w:val="00762449"/>
    <w:rsid w:val="00762CEC"/>
    <w:rsid w:val="00763B07"/>
    <w:rsid w:val="00763FD7"/>
    <w:rsid w:val="00770220"/>
    <w:rsid w:val="0077165D"/>
    <w:rsid w:val="007742D6"/>
    <w:rsid w:val="00774572"/>
    <w:rsid w:val="00777A7F"/>
    <w:rsid w:val="00781EC9"/>
    <w:rsid w:val="00782157"/>
    <w:rsid w:val="00782E94"/>
    <w:rsid w:val="00784E1A"/>
    <w:rsid w:val="00786051"/>
    <w:rsid w:val="0078609A"/>
    <w:rsid w:val="007875A9"/>
    <w:rsid w:val="00791280"/>
    <w:rsid w:val="00791285"/>
    <w:rsid w:val="00792761"/>
    <w:rsid w:val="00795002"/>
    <w:rsid w:val="007958EB"/>
    <w:rsid w:val="007A0B01"/>
    <w:rsid w:val="007A1E3B"/>
    <w:rsid w:val="007A26EB"/>
    <w:rsid w:val="007A400C"/>
    <w:rsid w:val="007A58D8"/>
    <w:rsid w:val="007A5D57"/>
    <w:rsid w:val="007B0344"/>
    <w:rsid w:val="007B24DC"/>
    <w:rsid w:val="007B30BE"/>
    <w:rsid w:val="007B44C3"/>
    <w:rsid w:val="007B7A6D"/>
    <w:rsid w:val="007B7E3B"/>
    <w:rsid w:val="007C1F4B"/>
    <w:rsid w:val="007C25FC"/>
    <w:rsid w:val="007C2D25"/>
    <w:rsid w:val="007C3413"/>
    <w:rsid w:val="007C43CF"/>
    <w:rsid w:val="007C4730"/>
    <w:rsid w:val="007C485C"/>
    <w:rsid w:val="007C4FF9"/>
    <w:rsid w:val="007C6539"/>
    <w:rsid w:val="007C7386"/>
    <w:rsid w:val="007C7DDE"/>
    <w:rsid w:val="007D13C2"/>
    <w:rsid w:val="007D17C9"/>
    <w:rsid w:val="007D21D5"/>
    <w:rsid w:val="007D5178"/>
    <w:rsid w:val="007D5502"/>
    <w:rsid w:val="007E0128"/>
    <w:rsid w:val="007E2153"/>
    <w:rsid w:val="007E26C5"/>
    <w:rsid w:val="007E47F9"/>
    <w:rsid w:val="007E4FEB"/>
    <w:rsid w:val="007E53CE"/>
    <w:rsid w:val="007E69F6"/>
    <w:rsid w:val="007E6D8F"/>
    <w:rsid w:val="007F03F7"/>
    <w:rsid w:val="007F0EE9"/>
    <w:rsid w:val="007F3CDC"/>
    <w:rsid w:val="007F43A3"/>
    <w:rsid w:val="007F60E8"/>
    <w:rsid w:val="00801D69"/>
    <w:rsid w:val="00802596"/>
    <w:rsid w:val="008100E0"/>
    <w:rsid w:val="008108F7"/>
    <w:rsid w:val="00811813"/>
    <w:rsid w:val="008134FF"/>
    <w:rsid w:val="00814450"/>
    <w:rsid w:val="00814ECD"/>
    <w:rsid w:val="0081582C"/>
    <w:rsid w:val="00816969"/>
    <w:rsid w:val="00817266"/>
    <w:rsid w:val="00817E3C"/>
    <w:rsid w:val="00820472"/>
    <w:rsid w:val="008214BF"/>
    <w:rsid w:val="00821E74"/>
    <w:rsid w:val="008229DF"/>
    <w:rsid w:val="0082520E"/>
    <w:rsid w:val="0082685B"/>
    <w:rsid w:val="008272ED"/>
    <w:rsid w:val="00830BC2"/>
    <w:rsid w:val="00832100"/>
    <w:rsid w:val="0083265B"/>
    <w:rsid w:val="008342B7"/>
    <w:rsid w:val="00834504"/>
    <w:rsid w:val="00834941"/>
    <w:rsid w:val="00834F47"/>
    <w:rsid w:val="00835D39"/>
    <w:rsid w:val="00836797"/>
    <w:rsid w:val="008415BE"/>
    <w:rsid w:val="008416DF"/>
    <w:rsid w:val="00841785"/>
    <w:rsid w:val="00844CC8"/>
    <w:rsid w:val="00845635"/>
    <w:rsid w:val="008465B2"/>
    <w:rsid w:val="008467A6"/>
    <w:rsid w:val="00846CF0"/>
    <w:rsid w:val="00847C69"/>
    <w:rsid w:val="0085054D"/>
    <w:rsid w:val="00850EA1"/>
    <w:rsid w:val="008515B1"/>
    <w:rsid w:val="0085292F"/>
    <w:rsid w:val="00854296"/>
    <w:rsid w:val="00855EB5"/>
    <w:rsid w:val="008575B6"/>
    <w:rsid w:val="00860FBD"/>
    <w:rsid w:val="00861300"/>
    <w:rsid w:val="008620BE"/>
    <w:rsid w:val="008630CC"/>
    <w:rsid w:val="00863BA7"/>
    <w:rsid w:val="00866853"/>
    <w:rsid w:val="008709AD"/>
    <w:rsid w:val="0087295A"/>
    <w:rsid w:val="00873744"/>
    <w:rsid w:val="008739D1"/>
    <w:rsid w:val="0087586F"/>
    <w:rsid w:val="0087667D"/>
    <w:rsid w:val="00876A69"/>
    <w:rsid w:val="0088056F"/>
    <w:rsid w:val="00882936"/>
    <w:rsid w:val="00884732"/>
    <w:rsid w:val="00884AEE"/>
    <w:rsid w:val="00884D59"/>
    <w:rsid w:val="00885131"/>
    <w:rsid w:val="008858B5"/>
    <w:rsid w:val="00885B14"/>
    <w:rsid w:val="00885DC4"/>
    <w:rsid w:val="00886DB2"/>
    <w:rsid w:val="00887374"/>
    <w:rsid w:val="008873E8"/>
    <w:rsid w:val="008915C6"/>
    <w:rsid w:val="008926B5"/>
    <w:rsid w:val="00892F32"/>
    <w:rsid w:val="00897785"/>
    <w:rsid w:val="008A0870"/>
    <w:rsid w:val="008A7C8E"/>
    <w:rsid w:val="008B0F10"/>
    <w:rsid w:val="008B2444"/>
    <w:rsid w:val="008B2D9D"/>
    <w:rsid w:val="008B35DE"/>
    <w:rsid w:val="008B437F"/>
    <w:rsid w:val="008B55C7"/>
    <w:rsid w:val="008B6ABB"/>
    <w:rsid w:val="008B7C9D"/>
    <w:rsid w:val="008C0C82"/>
    <w:rsid w:val="008C2803"/>
    <w:rsid w:val="008C2B5B"/>
    <w:rsid w:val="008C3B0A"/>
    <w:rsid w:val="008C638A"/>
    <w:rsid w:val="008C64E0"/>
    <w:rsid w:val="008C6742"/>
    <w:rsid w:val="008C74AE"/>
    <w:rsid w:val="008C74DE"/>
    <w:rsid w:val="008C752C"/>
    <w:rsid w:val="008C7949"/>
    <w:rsid w:val="008C7A49"/>
    <w:rsid w:val="008D01F7"/>
    <w:rsid w:val="008D1187"/>
    <w:rsid w:val="008D16E2"/>
    <w:rsid w:val="008D2412"/>
    <w:rsid w:val="008D56F7"/>
    <w:rsid w:val="008D5953"/>
    <w:rsid w:val="008E19C4"/>
    <w:rsid w:val="008E1C35"/>
    <w:rsid w:val="008E1D23"/>
    <w:rsid w:val="008E37F0"/>
    <w:rsid w:val="008E57EF"/>
    <w:rsid w:val="008E67F9"/>
    <w:rsid w:val="008F0A0E"/>
    <w:rsid w:val="008F2A65"/>
    <w:rsid w:val="008F356A"/>
    <w:rsid w:val="008F4903"/>
    <w:rsid w:val="008F74E3"/>
    <w:rsid w:val="008F776D"/>
    <w:rsid w:val="00900158"/>
    <w:rsid w:val="009002FC"/>
    <w:rsid w:val="009007FC"/>
    <w:rsid w:val="00901D84"/>
    <w:rsid w:val="00903644"/>
    <w:rsid w:val="00905BAD"/>
    <w:rsid w:val="0090683F"/>
    <w:rsid w:val="00907234"/>
    <w:rsid w:val="009074E2"/>
    <w:rsid w:val="00907687"/>
    <w:rsid w:val="00910557"/>
    <w:rsid w:val="00911251"/>
    <w:rsid w:val="0091141D"/>
    <w:rsid w:val="00913727"/>
    <w:rsid w:val="0091778E"/>
    <w:rsid w:val="00921064"/>
    <w:rsid w:val="00921186"/>
    <w:rsid w:val="00922631"/>
    <w:rsid w:val="00924D78"/>
    <w:rsid w:val="00925096"/>
    <w:rsid w:val="00925DB5"/>
    <w:rsid w:val="00926BBB"/>
    <w:rsid w:val="0093153F"/>
    <w:rsid w:val="009316BB"/>
    <w:rsid w:val="009317AF"/>
    <w:rsid w:val="00931D5D"/>
    <w:rsid w:val="00933569"/>
    <w:rsid w:val="00934EBB"/>
    <w:rsid w:val="00936137"/>
    <w:rsid w:val="00936650"/>
    <w:rsid w:val="009366D2"/>
    <w:rsid w:val="00936AC2"/>
    <w:rsid w:val="00936B07"/>
    <w:rsid w:val="009372D1"/>
    <w:rsid w:val="00937973"/>
    <w:rsid w:val="00940983"/>
    <w:rsid w:val="00941E4B"/>
    <w:rsid w:val="009426E9"/>
    <w:rsid w:val="00943422"/>
    <w:rsid w:val="009435BC"/>
    <w:rsid w:val="00943692"/>
    <w:rsid w:val="00944EE8"/>
    <w:rsid w:val="0094546A"/>
    <w:rsid w:val="009454D6"/>
    <w:rsid w:val="00946410"/>
    <w:rsid w:val="00946867"/>
    <w:rsid w:val="00950606"/>
    <w:rsid w:val="0095221E"/>
    <w:rsid w:val="00954A9A"/>
    <w:rsid w:val="00956870"/>
    <w:rsid w:val="0096201C"/>
    <w:rsid w:val="00963669"/>
    <w:rsid w:val="00966B37"/>
    <w:rsid w:val="00966D0D"/>
    <w:rsid w:val="0096731D"/>
    <w:rsid w:val="009714A6"/>
    <w:rsid w:val="00972A0B"/>
    <w:rsid w:val="009735CA"/>
    <w:rsid w:val="00974B2D"/>
    <w:rsid w:val="00976E49"/>
    <w:rsid w:val="00980141"/>
    <w:rsid w:val="00981A2B"/>
    <w:rsid w:val="00981EDF"/>
    <w:rsid w:val="00983B6E"/>
    <w:rsid w:val="00984273"/>
    <w:rsid w:val="0098676C"/>
    <w:rsid w:val="00991E44"/>
    <w:rsid w:val="00992A6F"/>
    <w:rsid w:val="009931F3"/>
    <w:rsid w:val="00993803"/>
    <w:rsid w:val="009941B2"/>
    <w:rsid w:val="00996A3E"/>
    <w:rsid w:val="00997AB8"/>
    <w:rsid w:val="009A03C1"/>
    <w:rsid w:val="009A0A59"/>
    <w:rsid w:val="009A0C70"/>
    <w:rsid w:val="009A48E2"/>
    <w:rsid w:val="009A4A74"/>
    <w:rsid w:val="009A61E4"/>
    <w:rsid w:val="009A6268"/>
    <w:rsid w:val="009A74AD"/>
    <w:rsid w:val="009A7A73"/>
    <w:rsid w:val="009B0C98"/>
    <w:rsid w:val="009B1153"/>
    <w:rsid w:val="009B3126"/>
    <w:rsid w:val="009B3B3E"/>
    <w:rsid w:val="009B7D09"/>
    <w:rsid w:val="009C19AC"/>
    <w:rsid w:val="009C1F0A"/>
    <w:rsid w:val="009C4EFC"/>
    <w:rsid w:val="009C74F6"/>
    <w:rsid w:val="009C7FC1"/>
    <w:rsid w:val="009D0014"/>
    <w:rsid w:val="009D1DDC"/>
    <w:rsid w:val="009D32C9"/>
    <w:rsid w:val="009D4A3C"/>
    <w:rsid w:val="009D61EE"/>
    <w:rsid w:val="009D63DB"/>
    <w:rsid w:val="009D64E9"/>
    <w:rsid w:val="009E058F"/>
    <w:rsid w:val="009E3C6D"/>
    <w:rsid w:val="009E3DFD"/>
    <w:rsid w:val="009F0E32"/>
    <w:rsid w:val="009F111A"/>
    <w:rsid w:val="00A0084C"/>
    <w:rsid w:val="00A02D89"/>
    <w:rsid w:val="00A039EE"/>
    <w:rsid w:val="00A042D6"/>
    <w:rsid w:val="00A04469"/>
    <w:rsid w:val="00A04C66"/>
    <w:rsid w:val="00A04C9C"/>
    <w:rsid w:val="00A07168"/>
    <w:rsid w:val="00A1009E"/>
    <w:rsid w:val="00A11BFD"/>
    <w:rsid w:val="00A11C9E"/>
    <w:rsid w:val="00A12A1B"/>
    <w:rsid w:val="00A12CCE"/>
    <w:rsid w:val="00A12D26"/>
    <w:rsid w:val="00A13A95"/>
    <w:rsid w:val="00A13FCD"/>
    <w:rsid w:val="00A1495E"/>
    <w:rsid w:val="00A1564D"/>
    <w:rsid w:val="00A158B5"/>
    <w:rsid w:val="00A16115"/>
    <w:rsid w:val="00A16283"/>
    <w:rsid w:val="00A17E18"/>
    <w:rsid w:val="00A20232"/>
    <w:rsid w:val="00A23500"/>
    <w:rsid w:val="00A25176"/>
    <w:rsid w:val="00A3080F"/>
    <w:rsid w:val="00A30B1F"/>
    <w:rsid w:val="00A30CC4"/>
    <w:rsid w:val="00A31B81"/>
    <w:rsid w:val="00A3549A"/>
    <w:rsid w:val="00A36429"/>
    <w:rsid w:val="00A41B8B"/>
    <w:rsid w:val="00A4293D"/>
    <w:rsid w:val="00A4405E"/>
    <w:rsid w:val="00A44EB0"/>
    <w:rsid w:val="00A46B85"/>
    <w:rsid w:val="00A50046"/>
    <w:rsid w:val="00A51A36"/>
    <w:rsid w:val="00A54AB4"/>
    <w:rsid w:val="00A54E99"/>
    <w:rsid w:val="00A563F0"/>
    <w:rsid w:val="00A604E5"/>
    <w:rsid w:val="00A6068C"/>
    <w:rsid w:val="00A60FDF"/>
    <w:rsid w:val="00A61D2C"/>
    <w:rsid w:val="00A631DB"/>
    <w:rsid w:val="00A63C54"/>
    <w:rsid w:val="00A66A25"/>
    <w:rsid w:val="00A70A15"/>
    <w:rsid w:val="00A71DF4"/>
    <w:rsid w:val="00A753E5"/>
    <w:rsid w:val="00A75673"/>
    <w:rsid w:val="00A76057"/>
    <w:rsid w:val="00A8177E"/>
    <w:rsid w:val="00A81B0D"/>
    <w:rsid w:val="00A82B4D"/>
    <w:rsid w:val="00A83B38"/>
    <w:rsid w:val="00A83CA6"/>
    <w:rsid w:val="00A84EBC"/>
    <w:rsid w:val="00A85709"/>
    <w:rsid w:val="00A85D7C"/>
    <w:rsid w:val="00A86561"/>
    <w:rsid w:val="00A87ECF"/>
    <w:rsid w:val="00A91335"/>
    <w:rsid w:val="00A91453"/>
    <w:rsid w:val="00A91C6A"/>
    <w:rsid w:val="00A92E0D"/>
    <w:rsid w:val="00A9445C"/>
    <w:rsid w:val="00A972F6"/>
    <w:rsid w:val="00A97E03"/>
    <w:rsid w:val="00A97EA6"/>
    <w:rsid w:val="00AA29D5"/>
    <w:rsid w:val="00AA48AF"/>
    <w:rsid w:val="00AA50A9"/>
    <w:rsid w:val="00AA513C"/>
    <w:rsid w:val="00AA54A2"/>
    <w:rsid w:val="00AB0778"/>
    <w:rsid w:val="00AB22D8"/>
    <w:rsid w:val="00AB3247"/>
    <w:rsid w:val="00AB6B80"/>
    <w:rsid w:val="00AB6EB3"/>
    <w:rsid w:val="00AB705F"/>
    <w:rsid w:val="00AC0E7F"/>
    <w:rsid w:val="00AC1437"/>
    <w:rsid w:val="00AC4892"/>
    <w:rsid w:val="00AC6164"/>
    <w:rsid w:val="00AD0EFD"/>
    <w:rsid w:val="00AD1A9F"/>
    <w:rsid w:val="00AD1B81"/>
    <w:rsid w:val="00AD551A"/>
    <w:rsid w:val="00AD5F00"/>
    <w:rsid w:val="00AE03AC"/>
    <w:rsid w:val="00AE1D79"/>
    <w:rsid w:val="00AE309C"/>
    <w:rsid w:val="00AE5BC2"/>
    <w:rsid w:val="00AE6D98"/>
    <w:rsid w:val="00AE6F4E"/>
    <w:rsid w:val="00AF0362"/>
    <w:rsid w:val="00AF07CE"/>
    <w:rsid w:val="00AF1C25"/>
    <w:rsid w:val="00AF1FB1"/>
    <w:rsid w:val="00AF2FE0"/>
    <w:rsid w:val="00AF34A7"/>
    <w:rsid w:val="00AF5A36"/>
    <w:rsid w:val="00AF7BDC"/>
    <w:rsid w:val="00B02C8B"/>
    <w:rsid w:val="00B036D4"/>
    <w:rsid w:val="00B06A87"/>
    <w:rsid w:val="00B07F17"/>
    <w:rsid w:val="00B110AA"/>
    <w:rsid w:val="00B119AA"/>
    <w:rsid w:val="00B13611"/>
    <w:rsid w:val="00B14750"/>
    <w:rsid w:val="00B169BD"/>
    <w:rsid w:val="00B17967"/>
    <w:rsid w:val="00B252F8"/>
    <w:rsid w:val="00B25860"/>
    <w:rsid w:val="00B25E62"/>
    <w:rsid w:val="00B31FA8"/>
    <w:rsid w:val="00B3350E"/>
    <w:rsid w:val="00B36BC3"/>
    <w:rsid w:val="00B373EE"/>
    <w:rsid w:val="00B40198"/>
    <w:rsid w:val="00B41645"/>
    <w:rsid w:val="00B41B10"/>
    <w:rsid w:val="00B42B4C"/>
    <w:rsid w:val="00B433F2"/>
    <w:rsid w:val="00B472B1"/>
    <w:rsid w:val="00B4732D"/>
    <w:rsid w:val="00B53848"/>
    <w:rsid w:val="00B54603"/>
    <w:rsid w:val="00B57D89"/>
    <w:rsid w:val="00B60DC8"/>
    <w:rsid w:val="00B61E3C"/>
    <w:rsid w:val="00B62073"/>
    <w:rsid w:val="00B64521"/>
    <w:rsid w:val="00B64DA8"/>
    <w:rsid w:val="00B65D8F"/>
    <w:rsid w:val="00B70C4C"/>
    <w:rsid w:val="00B73328"/>
    <w:rsid w:val="00B73756"/>
    <w:rsid w:val="00B75B79"/>
    <w:rsid w:val="00B763C3"/>
    <w:rsid w:val="00B7671F"/>
    <w:rsid w:val="00B7785B"/>
    <w:rsid w:val="00B77CFE"/>
    <w:rsid w:val="00B77F83"/>
    <w:rsid w:val="00B8157A"/>
    <w:rsid w:val="00B823F9"/>
    <w:rsid w:val="00B82FE3"/>
    <w:rsid w:val="00B83B88"/>
    <w:rsid w:val="00B860E8"/>
    <w:rsid w:val="00B86381"/>
    <w:rsid w:val="00B9141C"/>
    <w:rsid w:val="00B965F6"/>
    <w:rsid w:val="00B96752"/>
    <w:rsid w:val="00B96F63"/>
    <w:rsid w:val="00BA087E"/>
    <w:rsid w:val="00BA10D1"/>
    <w:rsid w:val="00BA113B"/>
    <w:rsid w:val="00BA145A"/>
    <w:rsid w:val="00BA1D3E"/>
    <w:rsid w:val="00BA2E01"/>
    <w:rsid w:val="00BA3371"/>
    <w:rsid w:val="00BA4032"/>
    <w:rsid w:val="00BA7B51"/>
    <w:rsid w:val="00BA7C29"/>
    <w:rsid w:val="00BB21D7"/>
    <w:rsid w:val="00BB4C61"/>
    <w:rsid w:val="00BB560F"/>
    <w:rsid w:val="00BB5CD8"/>
    <w:rsid w:val="00BC213D"/>
    <w:rsid w:val="00BC23A6"/>
    <w:rsid w:val="00BC3010"/>
    <w:rsid w:val="00BC332D"/>
    <w:rsid w:val="00BC5292"/>
    <w:rsid w:val="00BD0E0A"/>
    <w:rsid w:val="00BD20AD"/>
    <w:rsid w:val="00BD321B"/>
    <w:rsid w:val="00BD4610"/>
    <w:rsid w:val="00BD54AE"/>
    <w:rsid w:val="00BD57A8"/>
    <w:rsid w:val="00BD7D39"/>
    <w:rsid w:val="00BE12AB"/>
    <w:rsid w:val="00BE26F7"/>
    <w:rsid w:val="00BE56DD"/>
    <w:rsid w:val="00BE5C4D"/>
    <w:rsid w:val="00BE7AAC"/>
    <w:rsid w:val="00BF030C"/>
    <w:rsid w:val="00BF1204"/>
    <w:rsid w:val="00BF210E"/>
    <w:rsid w:val="00BF3666"/>
    <w:rsid w:val="00BF3B90"/>
    <w:rsid w:val="00BF4529"/>
    <w:rsid w:val="00BF6B46"/>
    <w:rsid w:val="00BF7EE2"/>
    <w:rsid w:val="00C00124"/>
    <w:rsid w:val="00C00AF0"/>
    <w:rsid w:val="00C00E88"/>
    <w:rsid w:val="00C060CB"/>
    <w:rsid w:val="00C074AD"/>
    <w:rsid w:val="00C07934"/>
    <w:rsid w:val="00C152BD"/>
    <w:rsid w:val="00C15596"/>
    <w:rsid w:val="00C157D7"/>
    <w:rsid w:val="00C1653D"/>
    <w:rsid w:val="00C228C8"/>
    <w:rsid w:val="00C25CFD"/>
    <w:rsid w:val="00C2608A"/>
    <w:rsid w:val="00C27135"/>
    <w:rsid w:val="00C3023B"/>
    <w:rsid w:val="00C30A8C"/>
    <w:rsid w:val="00C30FEA"/>
    <w:rsid w:val="00C322FE"/>
    <w:rsid w:val="00C33C20"/>
    <w:rsid w:val="00C3441E"/>
    <w:rsid w:val="00C34522"/>
    <w:rsid w:val="00C35948"/>
    <w:rsid w:val="00C35A05"/>
    <w:rsid w:val="00C35C7A"/>
    <w:rsid w:val="00C35CE2"/>
    <w:rsid w:val="00C36AD6"/>
    <w:rsid w:val="00C37147"/>
    <w:rsid w:val="00C37A88"/>
    <w:rsid w:val="00C422D9"/>
    <w:rsid w:val="00C43827"/>
    <w:rsid w:val="00C458DB"/>
    <w:rsid w:val="00C47D47"/>
    <w:rsid w:val="00C47EE0"/>
    <w:rsid w:val="00C51DB7"/>
    <w:rsid w:val="00C528A5"/>
    <w:rsid w:val="00C55CE8"/>
    <w:rsid w:val="00C56D8E"/>
    <w:rsid w:val="00C57324"/>
    <w:rsid w:val="00C5742F"/>
    <w:rsid w:val="00C60A53"/>
    <w:rsid w:val="00C60ADD"/>
    <w:rsid w:val="00C60E14"/>
    <w:rsid w:val="00C60E86"/>
    <w:rsid w:val="00C61FF9"/>
    <w:rsid w:val="00C64CAD"/>
    <w:rsid w:val="00C64ED9"/>
    <w:rsid w:val="00C65FFF"/>
    <w:rsid w:val="00C66203"/>
    <w:rsid w:val="00C67AAD"/>
    <w:rsid w:val="00C706F4"/>
    <w:rsid w:val="00C72689"/>
    <w:rsid w:val="00C72B8F"/>
    <w:rsid w:val="00C749AA"/>
    <w:rsid w:val="00C75588"/>
    <w:rsid w:val="00C75A72"/>
    <w:rsid w:val="00C75CC7"/>
    <w:rsid w:val="00C76110"/>
    <w:rsid w:val="00C76CDE"/>
    <w:rsid w:val="00C7739E"/>
    <w:rsid w:val="00C8061A"/>
    <w:rsid w:val="00C83A49"/>
    <w:rsid w:val="00C8527A"/>
    <w:rsid w:val="00C85AFA"/>
    <w:rsid w:val="00C86DDF"/>
    <w:rsid w:val="00C87442"/>
    <w:rsid w:val="00C87E7F"/>
    <w:rsid w:val="00C91256"/>
    <w:rsid w:val="00C91FCF"/>
    <w:rsid w:val="00C921B1"/>
    <w:rsid w:val="00C92D75"/>
    <w:rsid w:val="00C9354C"/>
    <w:rsid w:val="00C94D85"/>
    <w:rsid w:val="00C94D92"/>
    <w:rsid w:val="00C96569"/>
    <w:rsid w:val="00C9775E"/>
    <w:rsid w:val="00CA2F07"/>
    <w:rsid w:val="00CA37B6"/>
    <w:rsid w:val="00CA54FC"/>
    <w:rsid w:val="00CA5565"/>
    <w:rsid w:val="00CA65D4"/>
    <w:rsid w:val="00CA65D7"/>
    <w:rsid w:val="00CB10C3"/>
    <w:rsid w:val="00CB4188"/>
    <w:rsid w:val="00CB51E6"/>
    <w:rsid w:val="00CB6E90"/>
    <w:rsid w:val="00CC3265"/>
    <w:rsid w:val="00CD1FD3"/>
    <w:rsid w:val="00CD3F40"/>
    <w:rsid w:val="00CD7093"/>
    <w:rsid w:val="00CE1756"/>
    <w:rsid w:val="00CE1AA2"/>
    <w:rsid w:val="00CE3464"/>
    <w:rsid w:val="00CE42C7"/>
    <w:rsid w:val="00CE4D6A"/>
    <w:rsid w:val="00CE6244"/>
    <w:rsid w:val="00CE7B38"/>
    <w:rsid w:val="00CE7E06"/>
    <w:rsid w:val="00CF19B9"/>
    <w:rsid w:val="00CF2836"/>
    <w:rsid w:val="00CF58CD"/>
    <w:rsid w:val="00CF7561"/>
    <w:rsid w:val="00D005B7"/>
    <w:rsid w:val="00D005C5"/>
    <w:rsid w:val="00D00E43"/>
    <w:rsid w:val="00D02733"/>
    <w:rsid w:val="00D02EA2"/>
    <w:rsid w:val="00D02FE1"/>
    <w:rsid w:val="00D076B6"/>
    <w:rsid w:val="00D07A78"/>
    <w:rsid w:val="00D107B4"/>
    <w:rsid w:val="00D1135E"/>
    <w:rsid w:val="00D11CA1"/>
    <w:rsid w:val="00D12E4C"/>
    <w:rsid w:val="00D12E67"/>
    <w:rsid w:val="00D13F1A"/>
    <w:rsid w:val="00D1542E"/>
    <w:rsid w:val="00D16425"/>
    <w:rsid w:val="00D16C8D"/>
    <w:rsid w:val="00D237CD"/>
    <w:rsid w:val="00D24AA0"/>
    <w:rsid w:val="00D24CC8"/>
    <w:rsid w:val="00D268DC"/>
    <w:rsid w:val="00D32779"/>
    <w:rsid w:val="00D33632"/>
    <w:rsid w:val="00D352CB"/>
    <w:rsid w:val="00D37BAF"/>
    <w:rsid w:val="00D37CC2"/>
    <w:rsid w:val="00D4032A"/>
    <w:rsid w:val="00D42A84"/>
    <w:rsid w:val="00D42F1D"/>
    <w:rsid w:val="00D46E6D"/>
    <w:rsid w:val="00D52E5A"/>
    <w:rsid w:val="00D54803"/>
    <w:rsid w:val="00D54BFD"/>
    <w:rsid w:val="00D5619A"/>
    <w:rsid w:val="00D56B85"/>
    <w:rsid w:val="00D56D38"/>
    <w:rsid w:val="00D57EB3"/>
    <w:rsid w:val="00D60F2D"/>
    <w:rsid w:val="00D61449"/>
    <w:rsid w:val="00D62905"/>
    <w:rsid w:val="00D62F0B"/>
    <w:rsid w:val="00D63AA7"/>
    <w:rsid w:val="00D652CC"/>
    <w:rsid w:val="00D6573E"/>
    <w:rsid w:val="00D65A69"/>
    <w:rsid w:val="00D66904"/>
    <w:rsid w:val="00D67318"/>
    <w:rsid w:val="00D721E6"/>
    <w:rsid w:val="00D725F1"/>
    <w:rsid w:val="00D73406"/>
    <w:rsid w:val="00D73AD6"/>
    <w:rsid w:val="00D7430F"/>
    <w:rsid w:val="00D746A5"/>
    <w:rsid w:val="00D7519E"/>
    <w:rsid w:val="00D75C18"/>
    <w:rsid w:val="00D8257A"/>
    <w:rsid w:val="00D86CF6"/>
    <w:rsid w:val="00D86DE8"/>
    <w:rsid w:val="00D86F42"/>
    <w:rsid w:val="00D910C9"/>
    <w:rsid w:val="00D91544"/>
    <w:rsid w:val="00D91F69"/>
    <w:rsid w:val="00D9371E"/>
    <w:rsid w:val="00D94940"/>
    <w:rsid w:val="00D950A4"/>
    <w:rsid w:val="00D95BB8"/>
    <w:rsid w:val="00D95BF8"/>
    <w:rsid w:val="00DA05E7"/>
    <w:rsid w:val="00DA0B3D"/>
    <w:rsid w:val="00DA241E"/>
    <w:rsid w:val="00DA51F1"/>
    <w:rsid w:val="00DA5F22"/>
    <w:rsid w:val="00DA715C"/>
    <w:rsid w:val="00DB4658"/>
    <w:rsid w:val="00DB4F43"/>
    <w:rsid w:val="00DB6736"/>
    <w:rsid w:val="00DB74C8"/>
    <w:rsid w:val="00DB7DE7"/>
    <w:rsid w:val="00DC05AE"/>
    <w:rsid w:val="00DC0764"/>
    <w:rsid w:val="00DC0894"/>
    <w:rsid w:val="00DC22A2"/>
    <w:rsid w:val="00DC7D47"/>
    <w:rsid w:val="00DC7E6C"/>
    <w:rsid w:val="00DD0585"/>
    <w:rsid w:val="00DD0BA0"/>
    <w:rsid w:val="00DD1656"/>
    <w:rsid w:val="00DD1E6C"/>
    <w:rsid w:val="00DD2DFE"/>
    <w:rsid w:val="00DD5BF5"/>
    <w:rsid w:val="00DD63C9"/>
    <w:rsid w:val="00DD6731"/>
    <w:rsid w:val="00DD6C67"/>
    <w:rsid w:val="00DD6E64"/>
    <w:rsid w:val="00DE3E9B"/>
    <w:rsid w:val="00DE45DC"/>
    <w:rsid w:val="00DE53A7"/>
    <w:rsid w:val="00DF06EE"/>
    <w:rsid w:val="00DF28DD"/>
    <w:rsid w:val="00DF4048"/>
    <w:rsid w:val="00DF52DE"/>
    <w:rsid w:val="00DF542B"/>
    <w:rsid w:val="00DF707D"/>
    <w:rsid w:val="00DF7F60"/>
    <w:rsid w:val="00E0081F"/>
    <w:rsid w:val="00E02BC8"/>
    <w:rsid w:val="00E0350B"/>
    <w:rsid w:val="00E04BE4"/>
    <w:rsid w:val="00E0540C"/>
    <w:rsid w:val="00E0716F"/>
    <w:rsid w:val="00E075B5"/>
    <w:rsid w:val="00E10009"/>
    <w:rsid w:val="00E106A2"/>
    <w:rsid w:val="00E121A1"/>
    <w:rsid w:val="00E14AFC"/>
    <w:rsid w:val="00E15B17"/>
    <w:rsid w:val="00E16641"/>
    <w:rsid w:val="00E2275A"/>
    <w:rsid w:val="00E2279D"/>
    <w:rsid w:val="00E236D3"/>
    <w:rsid w:val="00E24479"/>
    <w:rsid w:val="00E24F70"/>
    <w:rsid w:val="00E30F0D"/>
    <w:rsid w:val="00E315DA"/>
    <w:rsid w:val="00E332BE"/>
    <w:rsid w:val="00E34D45"/>
    <w:rsid w:val="00E35675"/>
    <w:rsid w:val="00E372FA"/>
    <w:rsid w:val="00E37468"/>
    <w:rsid w:val="00E3791C"/>
    <w:rsid w:val="00E37932"/>
    <w:rsid w:val="00E43F6F"/>
    <w:rsid w:val="00E440ED"/>
    <w:rsid w:val="00E46519"/>
    <w:rsid w:val="00E46C2B"/>
    <w:rsid w:val="00E47E9A"/>
    <w:rsid w:val="00E602BC"/>
    <w:rsid w:val="00E61F74"/>
    <w:rsid w:val="00E623FF"/>
    <w:rsid w:val="00E63F98"/>
    <w:rsid w:val="00E64AD8"/>
    <w:rsid w:val="00E70A2D"/>
    <w:rsid w:val="00E70EC0"/>
    <w:rsid w:val="00E7187D"/>
    <w:rsid w:val="00E738B0"/>
    <w:rsid w:val="00E759FF"/>
    <w:rsid w:val="00E7701A"/>
    <w:rsid w:val="00E77B83"/>
    <w:rsid w:val="00E80C64"/>
    <w:rsid w:val="00E80CA8"/>
    <w:rsid w:val="00E820BC"/>
    <w:rsid w:val="00E82648"/>
    <w:rsid w:val="00E83770"/>
    <w:rsid w:val="00E83D8A"/>
    <w:rsid w:val="00E85809"/>
    <w:rsid w:val="00E8733F"/>
    <w:rsid w:val="00E90F15"/>
    <w:rsid w:val="00E9229D"/>
    <w:rsid w:val="00E92713"/>
    <w:rsid w:val="00E93642"/>
    <w:rsid w:val="00E94FCE"/>
    <w:rsid w:val="00EA240A"/>
    <w:rsid w:val="00EA3085"/>
    <w:rsid w:val="00EA4296"/>
    <w:rsid w:val="00EB112B"/>
    <w:rsid w:val="00EB14FD"/>
    <w:rsid w:val="00EB407E"/>
    <w:rsid w:val="00EB6A8C"/>
    <w:rsid w:val="00EC02AA"/>
    <w:rsid w:val="00EC02CA"/>
    <w:rsid w:val="00EC5272"/>
    <w:rsid w:val="00EC5B37"/>
    <w:rsid w:val="00EC630A"/>
    <w:rsid w:val="00ED098C"/>
    <w:rsid w:val="00ED0EBA"/>
    <w:rsid w:val="00ED1D62"/>
    <w:rsid w:val="00ED1DD8"/>
    <w:rsid w:val="00ED44FE"/>
    <w:rsid w:val="00ED5B11"/>
    <w:rsid w:val="00ED60B1"/>
    <w:rsid w:val="00EE066D"/>
    <w:rsid w:val="00EE1C8F"/>
    <w:rsid w:val="00EE25B0"/>
    <w:rsid w:val="00EE2947"/>
    <w:rsid w:val="00EE2FF6"/>
    <w:rsid w:val="00EE4886"/>
    <w:rsid w:val="00EE5C2F"/>
    <w:rsid w:val="00EE616E"/>
    <w:rsid w:val="00EF0EFC"/>
    <w:rsid w:val="00EF392C"/>
    <w:rsid w:val="00EF3C39"/>
    <w:rsid w:val="00EF4454"/>
    <w:rsid w:val="00EF5924"/>
    <w:rsid w:val="00EF6AC9"/>
    <w:rsid w:val="00F00545"/>
    <w:rsid w:val="00F012A5"/>
    <w:rsid w:val="00F03D3A"/>
    <w:rsid w:val="00F03F2D"/>
    <w:rsid w:val="00F05303"/>
    <w:rsid w:val="00F06FEF"/>
    <w:rsid w:val="00F07185"/>
    <w:rsid w:val="00F11675"/>
    <w:rsid w:val="00F12F34"/>
    <w:rsid w:val="00F135C5"/>
    <w:rsid w:val="00F14A7A"/>
    <w:rsid w:val="00F15097"/>
    <w:rsid w:val="00F20324"/>
    <w:rsid w:val="00F2060C"/>
    <w:rsid w:val="00F20B13"/>
    <w:rsid w:val="00F22972"/>
    <w:rsid w:val="00F22C41"/>
    <w:rsid w:val="00F240B2"/>
    <w:rsid w:val="00F278B6"/>
    <w:rsid w:val="00F31368"/>
    <w:rsid w:val="00F317A3"/>
    <w:rsid w:val="00F33F1D"/>
    <w:rsid w:val="00F40CA8"/>
    <w:rsid w:val="00F42BCB"/>
    <w:rsid w:val="00F42F27"/>
    <w:rsid w:val="00F435BA"/>
    <w:rsid w:val="00F4408C"/>
    <w:rsid w:val="00F4509D"/>
    <w:rsid w:val="00F46D51"/>
    <w:rsid w:val="00F47B95"/>
    <w:rsid w:val="00F5162F"/>
    <w:rsid w:val="00F522AD"/>
    <w:rsid w:val="00F5298A"/>
    <w:rsid w:val="00F54775"/>
    <w:rsid w:val="00F54CF9"/>
    <w:rsid w:val="00F55824"/>
    <w:rsid w:val="00F604E7"/>
    <w:rsid w:val="00F60890"/>
    <w:rsid w:val="00F60B01"/>
    <w:rsid w:val="00F638C5"/>
    <w:rsid w:val="00F641C9"/>
    <w:rsid w:val="00F66128"/>
    <w:rsid w:val="00F676B0"/>
    <w:rsid w:val="00F67F2E"/>
    <w:rsid w:val="00F70076"/>
    <w:rsid w:val="00F714A2"/>
    <w:rsid w:val="00F715AA"/>
    <w:rsid w:val="00F71B22"/>
    <w:rsid w:val="00F71E11"/>
    <w:rsid w:val="00F722D9"/>
    <w:rsid w:val="00F72F64"/>
    <w:rsid w:val="00F72F80"/>
    <w:rsid w:val="00F731C1"/>
    <w:rsid w:val="00F739F3"/>
    <w:rsid w:val="00F74D52"/>
    <w:rsid w:val="00F75E54"/>
    <w:rsid w:val="00F767E6"/>
    <w:rsid w:val="00F80FA9"/>
    <w:rsid w:val="00F83C1B"/>
    <w:rsid w:val="00F9135B"/>
    <w:rsid w:val="00F92682"/>
    <w:rsid w:val="00F9289C"/>
    <w:rsid w:val="00F95FA8"/>
    <w:rsid w:val="00F963F2"/>
    <w:rsid w:val="00FA01CD"/>
    <w:rsid w:val="00FA036B"/>
    <w:rsid w:val="00FA0CE9"/>
    <w:rsid w:val="00FA2182"/>
    <w:rsid w:val="00FA367C"/>
    <w:rsid w:val="00FB2736"/>
    <w:rsid w:val="00FB2A01"/>
    <w:rsid w:val="00FB3EB8"/>
    <w:rsid w:val="00FB4005"/>
    <w:rsid w:val="00FB474B"/>
    <w:rsid w:val="00FB57D6"/>
    <w:rsid w:val="00FC1C4F"/>
    <w:rsid w:val="00FC629D"/>
    <w:rsid w:val="00FC7130"/>
    <w:rsid w:val="00FD033F"/>
    <w:rsid w:val="00FD2CC3"/>
    <w:rsid w:val="00FD2E9C"/>
    <w:rsid w:val="00FE08CB"/>
    <w:rsid w:val="00FE3599"/>
    <w:rsid w:val="00FE4954"/>
    <w:rsid w:val="00FE7513"/>
    <w:rsid w:val="00FE77E0"/>
    <w:rsid w:val="00FF0DBB"/>
    <w:rsid w:val="00FF1B16"/>
    <w:rsid w:val="00FF1B57"/>
    <w:rsid w:val="00FF1F6F"/>
    <w:rsid w:val="00FF265D"/>
    <w:rsid w:val="00FF46CA"/>
    <w:rsid w:val="00FF552E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EA908"/>
  <w15:docId w15:val="{C4701471-FF72-498F-BED7-5A402B5E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8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C302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E8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67E8D"/>
    <w:pPr>
      <w:spacing w:after="0" w:line="240" w:lineRule="auto"/>
    </w:pPr>
  </w:style>
  <w:style w:type="character" w:customStyle="1" w:styleId="FontStyle27">
    <w:name w:val="Font Style27"/>
    <w:basedOn w:val="Domylnaczcionkaakapitu"/>
    <w:uiPriority w:val="99"/>
    <w:rsid w:val="00F06FEF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F06FEF"/>
    <w:pPr>
      <w:ind w:left="720"/>
      <w:contextualSpacing/>
    </w:pPr>
  </w:style>
  <w:style w:type="paragraph" w:customStyle="1" w:styleId="Akapitzlist1">
    <w:name w:val="Akapit z listą1"/>
    <w:basedOn w:val="Normalny"/>
    <w:rsid w:val="00594960"/>
    <w:pPr>
      <w:spacing w:line="360" w:lineRule="auto"/>
      <w:ind w:left="720"/>
      <w:jc w:val="both"/>
    </w:pPr>
    <w:rPr>
      <w:rFonts w:ascii="Cambria" w:eastAsia="Times New Roman" w:hAnsi="Cambria" w:cs="Calibri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28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28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284D"/>
    <w:rPr>
      <w:vertAlign w:val="superscript"/>
    </w:rPr>
  </w:style>
  <w:style w:type="paragraph" w:customStyle="1" w:styleId="Style6">
    <w:name w:val="Style6"/>
    <w:basedOn w:val="Normalny"/>
    <w:uiPriority w:val="99"/>
    <w:rsid w:val="0053284D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53284D"/>
    <w:rPr>
      <w:rFonts w:ascii="Times New Roman" w:hAnsi="Times New Roman" w:cs="Times New Roman" w:hint="default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C3023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C3023B"/>
    <w:rPr>
      <w:color w:val="0000FF"/>
      <w:u w:val="single"/>
    </w:rPr>
  </w:style>
  <w:style w:type="paragraph" w:customStyle="1" w:styleId="Akapitzlist2">
    <w:name w:val="Akapit z listą2"/>
    <w:basedOn w:val="Normalny"/>
    <w:rsid w:val="000F159B"/>
    <w:pPr>
      <w:spacing w:line="360" w:lineRule="auto"/>
      <w:ind w:left="720"/>
      <w:jc w:val="both"/>
    </w:pPr>
    <w:rPr>
      <w:rFonts w:ascii="Cambria" w:eastAsia="Times New Roman" w:hAnsi="Cambria" w:cs="Calibri"/>
      <w:lang w:eastAsia="ar-SA"/>
    </w:rPr>
  </w:style>
  <w:style w:type="paragraph" w:customStyle="1" w:styleId="Style11">
    <w:name w:val="Style11"/>
    <w:basedOn w:val="Normalny"/>
    <w:uiPriority w:val="99"/>
    <w:rsid w:val="000F159B"/>
    <w:pPr>
      <w:widowControl w:val="0"/>
      <w:autoSpaceDE w:val="0"/>
      <w:autoSpaceDN w:val="0"/>
      <w:adjustRightInd w:val="0"/>
      <w:spacing w:after="0" w:line="413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uiPriority w:val="99"/>
    <w:rsid w:val="000F159B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3F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F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3F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F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F7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5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608"/>
  </w:style>
  <w:style w:type="paragraph" w:styleId="Stopka">
    <w:name w:val="footer"/>
    <w:basedOn w:val="Normalny"/>
    <w:link w:val="StopkaZnak"/>
    <w:uiPriority w:val="99"/>
    <w:unhideWhenUsed/>
    <w:rsid w:val="00715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608"/>
  </w:style>
  <w:style w:type="paragraph" w:customStyle="1" w:styleId="Style9">
    <w:name w:val="Style9"/>
    <w:basedOn w:val="Normalny"/>
    <w:uiPriority w:val="99"/>
    <w:rsid w:val="00563CF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563CF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uiPriority w:val="99"/>
    <w:rsid w:val="00563CF2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931D5D"/>
    <w:pPr>
      <w:widowControl w:val="0"/>
      <w:autoSpaceDE w:val="0"/>
      <w:autoSpaceDN w:val="0"/>
      <w:adjustRightInd w:val="0"/>
      <w:spacing w:after="0" w:line="412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931D5D"/>
    <w:pPr>
      <w:widowControl w:val="0"/>
      <w:autoSpaceDE w:val="0"/>
      <w:autoSpaceDN w:val="0"/>
      <w:adjustRightInd w:val="0"/>
      <w:spacing w:after="0" w:line="413" w:lineRule="exact"/>
      <w:ind w:firstLine="374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uiPriority w:val="99"/>
    <w:rsid w:val="00931D5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Normalny"/>
    <w:uiPriority w:val="99"/>
    <w:rsid w:val="00931D5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931D5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 w:cs="Times New Roman"/>
      <w:sz w:val="24"/>
      <w:szCs w:val="24"/>
      <w:lang w:eastAsia="pl-PL"/>
    </w:rPr>
  </w:style>
  <w:style w:type="character" w:customStyle="1" w:styleId="FontStyle21">
    <w:name w:val="Font Style21"/>
    <w:uiPriority w:val="99"/>
    <w:rsid w:val="00931D5D"/>
    <w:rPr>
      <w:rFonts w:ascii="Arial" w:hAnsi="Arial" w:cs="Arial"/>
      <w:i/>
      <w:iCs/>
      <w:sz w:val="24"/>
      <w:szCs w:val="24"/>
    </w:rPr>
  </w:style>
  <w:style w:type="paragraph" w:customStyle="1" w:styleId="Style17">
    <w:name w:val="Style17"/>
    <w:basedOn w:val="Normalny"/>
    <w:uiPriority w:val="99"/>
    <w:rsid w:val="00931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03F2D"/>
    <w:pPr>
      <w:widowControl w:val="0"/>
      <w:autoSpaceDE w:val="0"/>
      <w:autoSpaceDN w:val="0"/>
      <w:adjustRightInd w:val="0"/>
      <w:spacing w:after="0" w:line="451" w:lineRule="exact"/>
      <w:ind w:hanging="36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71DF4"/>
    <w:rPr>
      <w:color w:val="808080"/>
    </w:rPr>
  </w:style>
  <w:style w:type="paragraph" w:customStyle="1" w:styleId="Style3">
    <w:name w:val="Style3"/>
    <w:basedOn w:val="Normalny"/>
    <w:uiPriority w:val="99"/>
    <w:rsid w:val="00E70EC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E70EC0"/>
    <w:pPr>
      <w:widowControl w:val="0"/>
      <w:autoSpaceDE w:val="0"/>
      <w:autoSpaceDN w:val="0"/>
      <w:adjustRightInd w:val="0"/>
      <w:spacing w:after="0" w:line="415" w:lineRule="exact"/>
      <w:ind w:firstLine="590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5">
    <w:name w:val="Font Style45"/>
    <w:basedOn w:val="Domylnaczcionkaakapitu"/>
    <w:uiPriority w:val="99"/>
    <w:rsid w:val="00E70EC0"/>
    <w:rPr>
      <w:rFonts w:ascii="Times New Roman" w:hAnsi="Times New Roman" w:cs="Times New Roman" w:hint="default"/>
      <w:sz w:val="22"/>
      <w:szCs w:val="22"/>
    </w:rPr>
  </w:style>
  <w:style w:type="character" w:customStyle="1" w:styleId="FontStyle48">
    <w:name w:val="Font Style48"/>
    <w:basedOn w:val="Domylnaczcionkaakapitu"/>
    <w:uiPriority w:val="99"/>
    <w:rsid w:val="00E70EC0"/>
    <w:rPr>
      <w:rFonts w:ascii="Times New Roman" w:hAnsi="Times New Roman" w:cs="Times New Roman" w:hint="default"/>
      <w:sz w:val="22"/>
      <w:szCs w:val="22"/>
    </w:rPr>
  </w:style>
  <w:style w:type="character" w:customStyle="1" w:styleId="FontStyle50">
    <w:name w:val="Font Style50"/>
    <w:basedOn w:val="Domylnaczcionkaakapitu"/>
    <w:uiPriority w:val="99"/>
    <w:rsid w:val="00E70EC0"/>
    <w:rPr>
      <w:rFonts w:ascii="Times New Roman" w:hAnsi="Times New Roman" w:cs="Times New Roman" w:hint="default"/>
      <w:b/>
      <w:bCs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8F776D"/>
    <w:rPr>
      <w:b/>
      <w:bCs/>
    </w:rPr>
  </w:style>
  <w:style w:type="character" w:customStyle="1" w:styleId="anon-block">
    <w:name w:val="anon-block"/>
    <w:basedOn w:val="Domylnaczcionkaakapitu"/>
    <w:rsid w:val="008F776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8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ighlight">
    <w:name w:val="highlight"/>
    <w:basedOn w:val="Domylnaczcionkaakapitu"/>
    <w:rsid w:val="00D15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1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06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35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82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23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74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4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212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41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3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61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kojwg4ytaltqmfyc4njxgyytanzr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kobwgazdgltqmfyc4njxgiydemzvg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ytknrsgeytqltqmfyc4njwgm3tgoju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knrsgeytqltqmfyc4njwgm3timbrg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48863-220D-42CE-943D-9CB2DAA6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39</Pages>
  <Words>13209</Words>
  <Characters>79260</Characters>
  <Application>Microsoft Office Word</Application>
  <DocSecurity>0</DocSecurity>
  <Lines>660</Lines>
  <Paragraphs>184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KR II R 40c-19 ul. Dolna 8 wersja cyfrowa [udostępniono w BIP 22.06.2022 r.]</vt:lpstr>
    </vt:vector>
  </TitlesOfParts>
  <Company>MS</Company>
  <LinksUpToDate>false</LinksUpToDate>
  <CharactersWithSpaces>92285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KR II R 40c-19 ul. Dolna 8 wersja cyfrowa [udostępniono w BIP 21.06.2022 r.]</dc:title>
  <dc:subject/>
  <dc:creator>Malinowski Piotr  (DPA)</dc:creator>
  <cp:keywords/>
  <dc:description/>
  <cp:lastModifiedBy>Rzewińska Dorota  (DPA)</cp:lastModifiedBy>
  <cp:revision>8</cp:revision>
  <cp:lastPrinted>2022-06-09T13:53:00Z</cp:lastPrinted>
  <dcterms:created xsi:type="dcterms:W3CDTF">2022-06-21T11:54:00Z</dcterms:created>
  <dcterms:modified xsi:type="dcterms:W3CDTF">2022-06-21T13:35:00Z</dcterms:modified>
</cp:coreProperties>
</file>