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CD4B" w14:textId="6D03418C" w:rsidR="00203A92" w:rsidRPr="00C21223" w:rsidRDefault="00203A92"/>
    <w:p w14:paraId="30F68C4D" w14:textId="0069CE96" w:rsidR="00203A92" w:rsidRPr="00C21223" w:rsidRDefault="00837D06">
      <w:r w:rsidRPr="00C21223">
        <w:t xml:space="preserve">Przedmiotem opisu zamówienia jest świadczenie przez </w:t>
      </w:r>
      <w:r w:rsidR="006F19D0" w:rsidRPr="00C21223">
        <w:t>Wykonawcę</w:t>
      </w:r>
      <w:r w:rsidRPr="00C21223">
        <w:t xml:space="preserve"> na rzecz Zamawiającego usług</w:t>
      </w:r>
      <w:r w:rsidR="006F19D0" w:rsidRPr="00C21223">
        <w:t xml:space="preserve">i monitorowania, zarządzania konfiguracją oraz obsługi zgłoszeń w oprogramowaniu firmy Infoblox </w:t>
      </w:r>
      <w:r w:rsidR="00C21223">
        <w:t xml:space="preserve">do </w:t>
      </w:r>
      <w:r w:rsidR="00C21223" w:rsidRPr="00C21223">
        <w:t>ochrony protokołu DNS</w:t>
      </w:r>
      <w:r w:rsidR="00C21223">
        <w:t xml:space="preserve"> </w:t>
      </w:r>
      <w:r w:rsidR="006F19D0" w:rsidRPr="00C21223">
        <w:t>wykorzystywanym przez Zamawiającego zwanego dalej Systemem.</w:t>
      </w:r>
    </w:p>
    <w:p w14:paraId="445D4CC5" w14:textId="10D21826" w:rsidR="006F19D0" w:rsidRPr="00C21223" w:rsidRDefault="006F19D0">
      <w:pPr>
        <w:rPr>
          <w:b/>
          <w:bCs/>
        </w:rPr>
      </w:pPr>
      <w:r w:rsidRPr="00C21223">
        <w:rPr>
          <w:b/>
          <w:bCs/>
        </w:rPr>
        <w:t>Zakres świadczonej usługi:</w:t>
      </w:r>
    </w:p>
    <w:p w14:paraId="287E746B" w14:textId="4F9A0789" w:rsidR="002303D4" w:rsidRPr="00C21223" w:rsidRDefault="002303D4" w:rsidP="002303D4">
      <w:pPr>
        <w:pStyle w:val="Akapitzlist"/>
        <w:numPr>
          <w:ilvl w:val="0"/>
          <w:numId w:val="5"/>
        </w:numPr>
        <w:jc w:val="both"/>
      </w:pPr>
      <w:r w:rsidRPr="00C21223">
        <w:t xml:space="preserve">Zarządzanie </w:t>
      </w:r>
      <w:r w:rsidR="000156BB" w:rsidRPr="00C21223">
        <w:t>konfiguracją</w:t>
      </w:r>
      <w:r w:rsidRPr="00C21223">
        <w:t xml:space="preserve"> </w:t>
      </w:r>
      <w:r w:rsidR="00AA0285" w:rsidRPr="00C21223">
        <w:t>S</w:t>
      </w:r>
      <w:r w:rsidRPr="00C21223">
        <w:t xml:space="preserve">ystemu w szczególności polegające na zapewnieniu prawidłowego funkcjonowania </w:t>
      </w:r>
      <w:r w:rsidR="00AA0285" w:rsidRPr="00C21223">
        <w:t>S</w:t>
      </w:r>
      <w:r w:rsidRPr="00C21223">
        <w:t xml:space="preserve">ystemu w zgodnie z ustaloną z Zamawiającym konfiguracją </w:t>
      </w:r>
      <w:r w:rsidR="00AA0285" w:rsidRPr="00C21223">
        <w:t>S</w:t>
      </w:r>
      <w:r w:rsidRPr="00C21223">
        <w:t>ystemu,</w:t>
      </w:r>
    </w:p>
    <w:p w14:paraId="75FE4D5F" w14:textId="76089C2D" w:rsidR="000156BB" w:rsidRPr="00C21223" w:rsidRDefault="000156BB" w:rsidP="003A2F46">
      <w:pPr>
        <w:pStyle w:val="Akapitzlist"/>
        <w:numPr>
          <w:ilvl w:val="0"/>
          <w:numId w:val="5"/>
        </w:numPr>
        <w:jc w:val="both"/>
      </w:pPr>
      <w:r w:rsidRPr="00C21223">
        <w:t xml:space="preserve">Wprowadzanie zmian w konfiguracji </w:t>
      </w:r>
      <w:r w:rsidR="00AA0285" w:rsidRPr="00C21223">
        <w:t>S</w:t>
      </w:r>
      <w:r w:rsidRPr="00C21223">
        <w:t xml:space="preserve">ystemu na życzenie i za zgodą </w:t>
      </w:r>
      <w:r w:rsidR="007A5228" w:rsidRPr="00C21223">
        <w:t>Z</w:t>
      </w:r>
      <w:r w:rsidRPr="00C21223">
        <w:t xml:space="preserve">amawiającego (zakres zmian nie obejmuje konfiguracji sieciowej ani sprzętowej serwerów wchodzących w skład </w:t>
      </w:r>
      <w:r w:rsidR="00AA0285" w:rsidRPr="00C21223">
        <w:t>S</w:t>
      </w:r>
      <w:r w:rsidRPr="00C21223">
        <w:t>ystemu),</w:t>
      </w:r>
    </w:p>
    <w:p w14:paraId="023206F7" w14:textId="21271154" w:rsidR="00AA0285" w:rsidRPr="00C21223" w:rsidRDefault="00AA0285" w:rsidP="003A2F46">
      <w:pPr>
        <w:pStyle w:val="Akapitzlist"/>
        <w:numPr>
          <w:ilvl w:val="0"/>
          <w:numId w:val="5"/>
        </w:numPr>
        <w:jc w:val="both"/>
      </w:pPr>
      <w:r w:rsidRPr="00C21223">
        <w:t>Wykonawca w ramach usługi na wezwanie i w uzgodnieniu z Zamawiającym zainstaluje wszystkie poprawki, usprawnienia i nowe wersje oprogramowania dla Systemu, udostępniane przez producenta Systemu,</w:t>
      </w:r>
    </w:p>
    <w:p w14:paraId="54FCF040" w14:textId="13A14BD3" w:rsidR="000156BB" w:rsidRPr="00C21223" w:rsidRDefault="000156BB" w:rsidP="003A2F46">
      <w:pPr>
        <w:pStyle w:val="Akapitzlist"/>
        <w:numPr>
          <w:ilvl w:val="0"/>
          <w:numId w:val="5"/>
        </w:numPr>
        <w:jc w:val="both"/>
      </w:pPr>
      <w:r w:rsidRPr="00C21223">
        <w:t xml:space="preserve">Wszelkie prace wykonywane przez Wykonawcę w Systemie nie mogą skutkować utratą praw gwarancyjnych do istniejącej i rozszerzonej konfiguracji </w:t>
      </w:r>
      <w:r w:rsidR="00AA0285" w:rsidRPr="00C21223">
        <w:t>Systemu,</w:t>
      </w:r>
    </w:p>
    <w:p w14:paraId="412BDFC3" w14:textId="59FF199F" w:rsidR="00203A92" w:rsidRPr="00C21223" w:rsidRDefault="00203A92" w:rsidP="003A2F46">
      <w:pPr>
        <w:pStyle w:val="Akapitzlist"/>
        <w:numPr>
          <w:ilvl w:val="0"/>
          <w:numId w:val="5"/>
        </w:numPr>
        <w:jc w:val="both"/>
      </w:pPr>
      <w:r w:rsidRPr="00C21223">
        <w:t xml:space="preserve">Zarządzanie użytkownikami i dostępami w tym szkolenie z zakresu obsługi </w:t>
      </w:r>
      <w:r w:rsidR="00AA0285" w:rsidRPr="00C21223">
        <w:t>S</w:t>
      </w:r>
      <w:r w:rsidRPr="00C21223">
        <w:t>ystemu dla nowych użytkowników,</w:t>
      </w:r>
    </w:p>
    <w:p w14:paraId="71C5C011" w14:textId="793418FF" w:rsidR="00203A92" w:rsidRPr="00C21223" w:rsidRDefault="00203A92" w:rsidP="001C627D">
      <w:pPr>
        <w:pStyle w:val="Akapitzlist"/>
        <w:numPr>
          <w:ilvl w:val="0"/>
          <w:numId w:val="5"/>
        </w:numPr>
        <w:jc w:val="both"/>
      </w:pPr>
      <w:r w:rsidRPr="00C21223">
        <w:t>Cykliczny, co 90 dni przegląd środowiska wraz z przedstawieniem rekomendacji w zakresie zmian i ulepszeń</w:t>
      </w:r>
      <w:r w:rsidR="0082304C" w:rsidRPr="00C21223">
        <w:t>,</w:t>
      </w:r>
    </w:p>
    <w:p w14:paraId="31BAA75E" w14:textId="0C790869" w:rsidR="00F231AD" w:rsidRPr="00C21223" w:rsidRDefault="007F148A" w:rsidP="001C627D">
      <w:pPr>
        <w:pStyle w:val="Akapitzlist"/>
        <w:numPr>
          <w:ilvl w:val="0"/>
          <w:numId w:val="5"/>
        </w:numPr>
        <w:jc w:val="both"/>
      </w:pPr>
      <w:r w:rsidRPr="00C21223">
        <w:t>Bieżący</w:t>
      </w:r>
      <w:r w:rsidR="00F231AD" w:rsidRPr="00C21223">
        <w:t xml:space="preserve"> monitoring </w:t>
      </w:r>
      <w:r w:rsidR="00AA0285" w:rsidRPr="00C21223">
        <w:t>S</w:t>
      </w:r>
      <w:r w:rsidRPr="00C21223">
        <w:t xml:space="preserve">ystemu pod kątem wydajności, problemów z funkcjonowaniem </w:t>
      </w:r>
      <w:r w:rsidR="00AA0285" w:rsidRPr="00C21223">
        <w:t>S</w:t>
      </w:r>
      <w:r w:rsidRPr="00C21223">
        <w:t>ystemu oraz zgłaszanie wykrytych nieprawidłowości</w:t>
      </w:r>
      <w:r w:rsidR="001C627D" w:rsidRPr="00C21223">
        <w:t xml:space="preserve"> Zamawiającemu. W</w:t>
      </w:r>
      <w:r w:rsidRPr="00C21223">
        <w:t xml:space="preserve"> </w:t>
      </w:r>
      <w:r w:rsidR="001C627D" w:rsidRPr="00C21223">
        <w:t>szczególności Wykonawca będzie realizował zgłoszenia awarii/usterek systemu w następujący sposób:</w:t>
      </w:r>
    </w:p>
    <w:p w14:paraId="6E61719D" w14:textId="494FD28A" w:rsidR="001C627D" w:rsidRPr="00C21223" w:rsidRDefault="001C627D" w:rsidP="001C627D">
      <w:pPr>
        <w:pStyle w:val="Akapitzlist"/>
        <w:numPr>
          <w:ilvl w:val="1"/>
          <w:numId w:val="5"/>
        </w:numPr>
        <w:ind w:left="1134" w:hanging="338"/>
        <w:jc w:val="both"/>
      </w:pPr>
      <w:r w:rsidRPr="00C21223">
        <w:t xml:space="preserve">awaria krytyczna, tj. niedostępność </w:t>
      </w:r>
      <w:r w:rsidR="00AA0285" w:rsidRPr="00C21223">
        <w:t>S</w:t>
      </w:r>
      <w:r w:rsidRPr="00C21223">
        <w:t>ystemu dla wszystkich użytkowników: czas reakcji do 30 min od chwili identyfikacji awarii,</w:t>
      </w:r>
    </w:p>
    <w:p w14:paraId="2B50881A" w14:textId="1C484D52" w:rsidR="001C627D" w:rsidRPr="00C21223" w:rsidRDefault="001C627D" w:rsidP="001C627D">
      <w:pPr>
        <w:pStyle w:val="Akapitzlist"/>
        <w:numPr>
          <w:ilvl w:val="1"/>
          <w:numId w:val="5"/>
        </w:numPr>
        <w:ind w:left="1134" w:hanging="338"/>
        <w:jc w:val="both"/>
      </w:pPr>
      <w:r w:rsidRPr="00C21223">
        <w:t xml:space="preserve">usterka (niepowodująca niedostępności </w:t>
      </w:r>
      <w:r w:rsidR="00AA0285" w:rsidRPr="00C21223">
        <w:t>S</w:t>
      </w:r>
      <w:r w:rsidRPr="00C21223">
        <w:t xml:space="preserve">ystemu): </w:t>
      </w:r>
      <w:r w:rsidR="007D13D0" w:rsidRPr="00C21223">
        <w:t>czas reakcji do 2 godzin od chwili identyfikacji usterki,</w:t>
      </w:r>
    </w:p>
    <w:p w14:paraId="59C6E9F9" w14:textId="3EDABEDE" w:rsidR="007D13D0" w:rsidRPr="00C21223" w:rsidRDefault="007D13D0" w:rsidP="001C627D">
      <w:pPr>
        <w:pStyle w:val="Akapitzlist"/>
        <w:numPr>
          <w:ilvl w:val="1"/>
          <w:numId w:val="5"/>
        </w:numPr>
        <w:ind w:left="1134" w:hanging="338"/>
        <w:jc w:val="both"/>
      </w:pPr>
      <w:bookmarkStart w:id="0" w:name="_Hlk95829073"/>
      <w:r w:rsidRPr="00C21223">
        <w:t>Zgłaszanie wykrytych nieprawidłowości będzie realizowane przez Wykonawcę na dedykowany punkt kontaktu wskazany przez Zamawiającego (tj. nr telefonu, adres email),</w:t>
      </w:r>
    </w:p>
    <w:bookmarkEnd w:id="0"/>
    <w:p w14:paraId="68D93006" w14:textId="341F404E" w:rsidR="007D13D0" w:rsidRPr="00C21223" w:rsidRDefault="00DA1A2D" w:rsidP="001C627D">
      <w:pPr>
        <w:pStyle w:val="Akapitzlist"/>
        <w:numPr>
          <w:ilvl w:val="1"/>
          <w:numId w:val="5"/>
        </w:numPr>
        <w:ind w:left="1134" w:hanging="338"/>
        <w:jc w:val="both"/>
      </w:pPr>
      <w:r w:rsidRPr="00C21223">
        <w:t xml:space="preserve">Zgłoszenie musi obejmować minimum informacje: czas wykrycia nieprawidłowości, opis nieprawidłowości, podjęte działania mające na celu przywrócenie </w:t>
      </w:r>
      <w:r w:rsidR="00AA0285" w:rsidRPr="00C21223">
        <w:t>S</w:t>
      </w:r>
      <w:r w:rsidRPr="00C21223">
        <w:t>ystemu do prawidłowego funkcjonowania.</w:t>
      </w:r>
    </w:p>
    <w:p w14:paraId="2CC6001F" w14:textId="5B64B2C1" w:rsidR="00F231AD" w:rsidRPr="00C21223" w:rsidRDefault="00F231AD" w:rsidP="001C627D">
      <w:pPr>
        <w:pStyle w:val="Akapitzlist"/>
        <w:numPr>
          <w:ilvl w:val="0"/>
          <w:numId w:val="5"/>
        </w:numPr>
        <w:jc w:val="both"/>
      </w:pPr>
      <w:r w:rsidRPr="00C21223">
        <w:t xml:space="preserve">Bieżącą analizę w zakresie zdarzeń bezpieczeństwa generowanych przez </w:t>
      </w:r>
      <w:r w:rsidR="00AA0285" w:rsidRPr="00C21223">
        <w:t>S</w:t>
      </w:r>
      <w:r w:rsidRPr="00C21223">
        <w:t xml:space="preserve">ystem w tym ich ocena i wprowadzanie zmian w konfiguracji ustawień </w:t>
      </w:r>
      <w:r w:rsidR="002303D4" w:rsidRPr="00C21223">
        <w:t xml:space="preserve">bezpieczeństwa </w:t>
      </w:r>
      <w:r w:rsidR="00AA0285" w:rsidRPr="00C21223">
        <w:t>S</w:t>
      </w:r>
      <w:r w:rsidR="002303D4" w:rsidRPr="00C21223">
        <w:t>ystemu (polityki bezpieczeństwa, black listy, etc.)</w:t>
      </w:r>
      <w:r w:rsidRPr="00C21223">
        <w:t>,</w:t>
      </w:r>
    </w:p>
    <w:p w14:paraId="1983673D" w14:textId="15C4ED61" w:rsidR="00F231AD" w:rsidRPr="00C21223" w:rsidRDefault="00F231AD" w:rsidP="001C627D">
      <w:pPr>
        <w:pStyle w:val="Akapitzlist"/>
        <w:numPr>
          <w:ilvl w:val="0"/>
          <w:numId w:val="5"/>
        </w:numPr>
        <w:jc w:val="both"/>
      </w:pPr>
      <w:r w:rsidRPr="00C21223">
        <w:t xml:space="preserve">Generowanie cyklicznych co 30 dni raportów z </w:t>
      </w:r>
      <w:r w:rsidR="00AA0285" w:rsidRPr="00C21223">
        <w:t>S</w:t>
      </w:r>
      <w:r w:rsidRPr="00C21223">
        <w:t>ystemu zawierających zidentyfikowane zdarzenia bezpieczeństwa wraz z opisem podjętych działań,</w:t>
      </w:r>
    </w:p>
    <w:p w14:paraId="43256136" w14:textId="377C2E19" w:rsidR="005C15FC" w:rsidRPr="00C21223" w:rsidRDefault="00F231AD" w:rsidP="001C627D">
      <w:pPr>
        <w:pStyle w:val="Akapitzlist"/>
        <w:numPr>
          <w:ilvl w:val="0"/>
          <w:numId w:val="5"/>
        </w:numPr>
        <w:jc w:val="both"/>
      </w:pPr>
      <w:r w:rsidRPr="00C21223">
        <w:t xml:space="preserve">Przyjmowanie i obsługa zgłoszeń </w:t>
      </w:r>
      <w:r w:rsidR="00837D06" w:rsidRPr="00C21223">
        <w:t xml:space="preserve">zakresie zdarzeń bezpieczeństwa </w:t>
      </w:r>
      <w:r w:rsidR="00AA0285" w:rsidRPr="00C21223">
        <w:t>wysyłanych przez Zamawiającego lub osoby przez niego uprawnione</w:t>
      </w:r>
      <w:r w:rsidR="00BC346C" w:rsidRPr="00C21223">
        <w:t xml:space="preserve"> przez</w:t>
      </w:r>
      <w:r w:rsidRPr="00C21223">
        <w:t xml:space="preserve"> 24h/7dni (włączając w to weekendy i święta)</w:t>
      </w:r>
      <w:r w:rsidR="002303D4" w:rsidRPr="00C21223">
        <w:t>.W</w:t>
      </w:r>
      <w:r w:rsidR="005C15FC" w:rsidRPr="00C21223">
        <w:t xml:space="preserve"> szczególności Wykonawca będzie realizował </w:t>
      </w:r>
      <w:r w:rsidR="00BC346C" w:rsidRPr="00C21223">
        <w:t xml:space="preserve">obsługę zgłoszeń </w:t>
      </w:r>
      <w:r w:rsidR="005C15FC" w:rsidRPr="00C21223">
        <w:t>w następujący sposób:</w:t>
      </w:r>
    </w:p>
    <w:p w14:paraId="2AEB1302" w14:textId="5EC54ED7" w:rsidR="00BC346C" w:rsidRPr="00C21223" w:rsidRDefault="00BC346C" w:rsidP="001C627D">
      <w:pPr>
        <w:pStyle w:val="Akapitzlist"/>
        <w:numPr>
          <w:ilvl w:val="1"/>
          <w:numId w:val="5"/>
        </w:numPr>
        <w:jc w:val="both"/>
      </w:pPr>
      <w:r w:rsidRPr="00C21223">
        <w:t xml:space="preserve">Zgłoszenia w zakresie rekonfiguracji polityk bezpieczeństwa white/black list, wyjątków, etc., zgłaszane w godzinach od 7:00 do 18:00 w dni robocze </w:t>
      </w:r>
      <w:r w:rsidR="00837D06" w:rsidRPr="00C21223">
        <w:t>w czasie do 2 godzin,</w:t>
      </w:r>
    </w:p>
    <w:p w14:paraId="28DC7108" w14:textId="6771311B" w:rsidR="00BC346C" w:rsidRPr="00C21223" w:rsidRDefault="00BC346C" w:rsidP="00BC346C">
      <w:pPr>
        <w:pStyle w:val="Akapitzlist"/>
        <w:numPr>
          <w:ilvl w:val="1"/>
          <w:numId w:val="5"/>
        </w:numPr>
        <w:jc w:val="both"/>
      </w:pPr>
      <w:r w:rsidRPr="00C21223">
        <w:lastRenderedPageBreak/>
        <w:t xml:space="preserve">Zgłoszenia w zakresie rekonfiguracji polityk bezpieczeństwa white/black list, wyjątków, etc., zgłaszane w godzinach od 18:00 do 07:00 (dnia następnego) w dni robocze </w:t>
      </w:r>
      <w:bookmarkStart w:id="1" w:name="_Hlk95828327"/>
      <w:r w:rsidR="00837D06" w:rsidRPr="00C21223">
        <w:t>w czasie do 12 godzin</w:t>
      </w:r>
      <w:bookmarkEnd w:id="1"/>
      <w:r w:rsidR="00837D06" w:rsidRPr="00C21223">
        <w:t>,</w:t>
      </w:r>
    </w:p>
    <w:p w14:paraId="0A7BA977" w14:textId="543E4C08" w:rsidR="00BC346C" w:rsidRPr="00C21223" w:rsidRDefault="00BC346C" w:rsidP="00BC346C">
      <w:pPr>
        <w:pStyle w:val="Akapitzlist"/>
        <w:numPr>
          <w:ilvl w:val="1"/>
          <w:numId w:val="5"/>
        </w:numPr>
        <w:jc w:val="both"/>
      </w:pPr>
      <w:r w:rsidRPr="00C21223">
        <w:t>Zgłoszenia w zakresie rekonfiguracji polityk bezpieczeństwa white/black list, wyjątków, etc., zgłaszane w dni ustawowo wolne (tj. sobota, niedziela</w:t>
      </w:r>
      <w:r w:rsidR="00837D06" w:rsidRPr="00C21223">
        <w:t>, święta)</w:t>
      </w:r>
      <w:r w:rsidRPr="00C21223">
        <w:t xml:space="preserve"> </w:t>
      </w:r>
      <w:r w:rsidR="00837D06" w:rsidRPr="00C21223">
        <w:t>w czasie do 12 godzin.</w:t>
      </w:r>
    </w:p>
    <w:p w14:paraId="59032D90" w14:textId="36E634C7" w:rsidR="00892021" w:rsidRPr="00C21223" w:rsidRDefault="00892021" w:rsidP="00892021">
      <w:pPr>
        <w:pStyle w:val="Akapitzlist"/>
        <w:numPr>
          <w:ilvl w:val="1"/>
          <w:numId w:val="5"/>
        </w:numPr>
      </w:pPr>
      <w:r w:rsidRPr="00C21223">
        <w:t>Zgłoszenie będzie realizowane przez Zamawiającego na dedykowany punkt kontaktu wskazany przez wykonawcę (tj. nr telefonu, adres email),</w:t>
      </w:r>
    </w:p>
    <w:p w14:paraId="7BC822C2" w14:textId="77777777" w:rsidR="00837D06" w:rsidRPr="00C21223" w:rsidRDefault="00837D06" w:rsidP="00837D06">
      <w:pPr>
        <w:pStyle w:val="Akapitzlist"/>
        <w:ind w:firstLine="0"/>
        <w:jc w:val="both"/>
      </w:pPr>
    </w:p>
    <w:p w14:paraId="481819FF" w14:textId="5E63AB16" w:rsidR="0082304C" w:rsidRPr="00C21223" w:rsidRDefault="006F19D0" w:rsidP="001C627D">
      <w:pPr>
        <w:jc w:val="both"/>
        <w:rPr>
          <w:b/>
          <w:bCs/>
        </w:rPr>
      </w:pPr>
      <w:r w:rsidRPr="00C21223">
        <w:rPr>
          <w:b/>
          <w:bCs/>
        </w:rPr>
        <w:t>Okres obowiązywania usługi:</w:t>
      </w:r>
    </w:p>
    <w:p w14:paraId="30A752FE" w14:textId="40649CAB" w:rsidR="006F19D0" w:rsidRPr="00C21223" w:rsidRDefault="006F19D0" w:rsidP="001C627D">
      <w:pPr>
        <w:jc w:val="both"/>
      </w:pPr>
      <w:r w:rsidRPr="00C21223">
        <w:t>12 miesięcy od daty podpisania umowy.</w:t>
      </w:r>
    </w:p>
    <w:p w14:paraId="4C7E69D6" w14:textId="750176FA" w:rsidR="0082304C" w:rsidRPr="00C21223" w:rsidRDefault="006F19D0">
      <w:pPr>
        <w:rPr>
          <w:b/>
          <w:bCs/>
        </w:rPr>
      </w:pPr>
      <w:r w:rsidRPr="00C21223">
        <w:rPr>
          <w:b/>
          <w:bCs/>
        </w:rPr>
        <w:t>Kary umowne</w:t>
      </w:r>
      <w:r w:rsidR="00892021" w:rsidRPr="00C21223">
        <w:rPr>
          <w:b/>
          <w:bCs/>
        </w:rPr>
        <w:t xml:space="preserve"> i odszkodowania</w:t>
      </w:r>
    </w:p>
    <w:p w14:paraId="5C72B394" w14:textId="270BB5B7" w:rsidR="007A5228" w:rsidRPr="00C21223" w:rsidRDefault="007A5228" w:rsidP="007A5228">
      <w:pPr>
        <w:pStyle w:val="Akapitzlist"/>
        <w:numPr>
          <w:ilvl w:val="0"/>
          <w:numId w:val="6"/>
        </w:numPr>
        <w:spacing w:after="160" w:line="259" w:lineRule="auto"/>
        <w:ind w:left="709"/>
        <w:jc w:val="both"/>
        <w:rPr>
          <w:bCs/>
        </w:rPr>
      </w:pPr>
      <w:r w:rsidRPr="00C21223">
        <w:rPr>
          <w:bCs/>
        </w:rPr>
        <w:t>W przypadku odstąpienia od Umowy przez Wykonawcę z przyczyn nie leżących po stronie Zamawiającego albo przez Zamawiającego z przyczyn leżących po stronie Wykonawcy, Wykonawca zapłaci Zamawiającemu tytułem kary umownej 20% całkowitego wynagrodzenia brutto,.</w:t>
      </w:r>
    </w:p>
    <w:p w14:paraId="1D44121B" w14:textId="65468F88" w:rsidR="007A5228" w:rsidRPr="00C21223" w:rsidRDefault="007A5228" w:rsidP="007A5228">
      <w:pPr>
        <w:pStyle w:val="Akapitzlist"/>
        <w:numPr>
          <w:ilvl w:val="0"/>
          <w:numId w:val="6"/>
        </w:numPr>
        <w:spacing w:after="160" w:line="259" w:lineRule="auto"/>
        <w:ind w:left="709"/>
        <w:jc w:val="both"/>
        <w:rPr>
          <w:bCs/>
        </w:rPr>
      </w:pPr>
      <w:r w:rsidRPr="00C21223">
        <w:rPr>
          <w:bCs/>
        </w:rPr>
        <w:t>W przypadku ujawnienia jakiejkolwiek informacji poufnej lub innego naruszenia bezpieczeństwa informacji w okresie obowiązywania Umowy lub po wygaśnięciu lub rozwiązaniu Umowy, Wykonawca zapłaci Zamawiającemu karę umowną w wysokości 20% całkowitego wynagrodzenia brutto, za każdy stwierdzony przypadek ujawnienia informacji lub innego naruszenia bezpieczeństwa informacji,</w:t>
      </w:r>
    </w:p>
    <w:p w14:paraId="10819DAB" w14:textId="77777777" w:rsidR="007B3B4E" w:rsidRPr="00C21223" w:rsidRDefault="007A5228" w:rsidP="007A5228">
      <w:pPr>
        <w:pStyle w:val="Akapitzlist"/>
        <w:numPr>
          <w:ilvl w:val="0"/>
          <w:numId w:val="6"/>
        </w:numPr>
        <w:spacing w:after="160" w:line="259" w:lineRule="auto"/>
        <w:ind w:left="709"/>
        <w:jc w:val="both"/>
        <w:rPr>
          <w:bCs/>
        </w:rPr>
      </w:pPr>
      <w:r w:rsidRPr="00C21223">
        <w:rPr>
          <w:bCs/>
        </w:rPr>
        <w:t>W przypadku niedotrzymania przez Wykonawcę terminów dotyczących świadczenia usług,</w:t>
      </w:r>
    </w:p>
    <w:p w14:paraId="68BD5F53" w14:textId="1BC914C9" w:rsidR="007B3B4E" w:rsidRPr="00C21223" w:rsidRDefault="007A5228" w:rsidP="007B3B4E">
      <w:pPr>
        <w:pStyle w:val="Akapitzlist"/>
        <w:numPr>
          <w:ilvl w:val="1"/>
          <w:numId w:val="6"/>
        </w:numPr>
        <w:spacing w:after="160" w:line="259" w:lineRule="auto"/>
        <w:jc w:val="both"/>
        <w:rPr>
          <w:bCs/>
        </w:rPr>
      </w:pPr>
      <w:r w:rsidRPr="00C21223">
        <w:rPr>
          <w:bCs/>
        </w:rPr>
        <w:t xml:space="preserve">w zakresie </w:t>
      </w:r>
      <w:r w:rsidR="007B3B4E" w:rsidRPr="00C21223">
        <w:rPr>
          <w:bCs/>
        </w:rPr>
        <w:t>zgłaszania wykrytych nieprawidłowości Zamawiającemu: w przypadku opóźnienia w poinformowaniu Zamawiającego, wykonawca zapłaci karę umowną w wysokości 1% wartości całkowitego wynagrodzenia brutto za  każdą rozpoczętą godzinę opóźnienia,</w:t>
      </w:r>
    </w:p>
    <w:p w14:paraId="5D64C477" w14:textId="5459E024" w:rsidR="007B3B4E" w:rsidRPr="00C21223" w:rsidRDefault="007B3B4E" w:rsidP="007B3B4E">
      <w:pPr>
        <w:pStyle w:val="Akapitzlist"/>
        <w:numPr>
          <w:ilvl w:val="1"/>
          <w:numId w:val="6"/>
        </w:numPr>
        <w:spacing w:after="160" w:line="259" w:lineRule="auto"/>
        <w:jc w:val="both"/>
        <w:rPr>
          <w:bCs/>
        </w:rPr>
      </w:pPr>
      <w:r w:rsidRPr="00C21223">
        <w:rPr>
          <w:bCs/>
        </w:rPr>
        <w:t>w zakresie obsługi zgłoszeń w zakresie zdarzeń bezpieczeństwa wysyłanych przez Zamawiającego lub osoby przez niego uprawnione</w:t>
      </w:r>
      <w:r w:rsidR="007A5228" w:rsidRPr="00C21223">
        <w:rPr>
          <w:bCs/>
        </w:rPr>
        <w:t>:</w:t>
      </w:r>
      <w:r w:rsidRPr="00C21223">
        <w:rPr>
          <w:bCs/>
        </w:rPr>
        <w:t xml:space="preserve"> w przypadku opóźnienia w </w:t>
      </w:r>
      <w:r w:rsidR="00892021" w:rsidRPr="00C21223">
        <w:rPr>
          <w:bCs/>
        </w:rPr>
        <w:t>realizacji zgłoszenia</w:t>
      </w:r>
      <w:r w:rsidRPr="00C21223">
        <w:rPr>
          <w:bCs/>
        </w:rPr>
        <w:t xml:space="preserve">, wykonawca zapłaci karę umowną w wysokości </w:t>
      </w:r>
      <w:r w:rsidR="00892021" w:rsidRPr="00C21223">
        <w:rPr>
          <w:bCs/>
        </w:rPr>
        <w:t>0,5</w:t>
      </w:r>
      <w:r w:rsidRPr="00C21223">
        <w:rPr>
          <w:bCs/>
        </w:rPr>
        <w:t>% wartości całkowitego wynagrodzenia brutto za  każdą rozpoczętą godzinę opóźnienia,</w:t>
      </w:r>
    </w:p>
    <w:p w14:paraId="147A720C" w14:textId="77777777" w:rsidR="007A5228" w:rsidRPr="00C21223" w:rsidRDefault="007A5228" w:rsidP="007A5228">
      <w:pPr>
        <w:pStyle w:val="Akapitzlist"/>
        <w:numPr>
          <w:ilvl w:val="0"/>
          <w:numId w:val="6"/>
        </w:numPr>
        <w:spacing w:after="160" w:line="259" w:lineRule="auto"/>
        <w:ind w:left="709"/>
        <w:jc w:val="both"/>
        <w:rPr>
          <w:bCs/>
        </w:rPr>
      </w:pPr>
      <w:r w:rsidRPr="00C21223">
        <w:rPr>
          <w:bCs/>
        </w:rPr>
        <w:t>Kary umowne mogą być naliczane niezależnie od siebie i podlegają sumowaniu.</w:t>
      </w:r>
    </w:p>
    <w:p w14:paraId="3875F872" w14:textId="77777777" w:rsidR="007A5228" w:rsidRPr="00C21223" w:rsidRDefault="007A5228" w:rsidP="007A5228">
      <w:pPr>
        <w:pStyle w:val="Akapitzlist"/>
        <w:numPr>
          <w:ilvl w:val="0"/>
          <w:numId w:val="6"/>
        </w:numPr>
        <w:spacing w:after="160" w:line="259" w:lineRule="auto"/>
        <w:ind w:left="709"/>
        <w:jc w:val="both"/>
        <w:rPr>
          <w:bCs/>
        </w:rPr>
      </w:pPr>
      <w:r w:rsidRPr="00C21223">
        <w:rPr>
          <w:bCs/>
        </w:rPr>
        <w:t>W przypadku naliczenia kar umownych Zamawiający przekaże Wykonawcy notę księgową. Zamawiający ma prawo potrącenia kar umownych z bieżącego wynagrodzenia Wykonawcy.</w:t>
      </w:r>
    </w:p>
    <w:p w14:paraId="20C90F33" w14:textId="77777777" w:rsidR="007A5228" w:rsidRPr="00C21223" w:rsidRDefault="007A5228" w:rsidP="007A5228">
      <w:pPr>
        <w:pStyle w:val="Akapitzlist"/>
        <w:numPr>
          <w:ilvl w:val="0"/>
          <w:numId w:val="6"/>
        </w:numPr>
        <w:spacing w:after="160" w:line="259" w:lineRule="auto"/>
        <w:ind w:left="709"/>
        <w:jc w:val="both"/>
        <w:rPr>
          <w:bCs/>
        </w:rPr>
      </w:pPr>
      <w:r w:rsidRPr="00C21223">
        <w:rPr>
          <w:bCs/>
        </w:rPr>
        <w:t xml:space="preserve">Niezależnie od zastosowanych kar umownych, Zamawiającemu przysługuje prawo dochodzenia na zasadach ogólnych odszkodowania przewyższającego wysokość kar umownych. </w:t>
      </w:r>
    </w:p>
    <w:p w14:paraId="7A52DC33" w14:textId="77777777" w:rsidR="007A5228" w:rsidRPr="00C21223" w:rsidRDefault="007A5228"/>
    <w:sectPr w:rsidR="007A5228" w:rsidRPr="00C21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329A" w14:textId="77777777" w:rsidR="00417B64" w:rsidRDefault="00417B64" w:rsidP="00C35487">
      <w:pPr>
        <w:spacing w:after="0" w:line="240" w:lineRule="auto"/>
      </w:pPr>
      <w:r>
        <w:separator/>
      </w:r>
    </w:p>
  </w:endnote>
  <w:endnote w:type="continuationSeparator" w:id="0">
    <w:p w14:paraId="0DA12CDD" w14:textId="77777777" w:rsidR="00417B64" w:rsidRDefault="00417B64" w:rsidP="00C3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41FD7" w14:textId="77777777" w:rsidR="00417B64" w:rsidRDefault="00417B64" w:rsidP="00C35487">
      <w:pPr>
        <w:spacing w:after="0" w:line="240" w:lineRule="auto"/>
      </w:pPr>
      <w:r>
        <w:separator/>
      </w:r>
    </w:p>
  </w:footnote>
  <w:footnote w:type="continuationSeparator" w:id="0">
    <w:p w14:paraId="7C078F6D" w14:textId="77777777" w:rsidR="00417B64" w:rsidRDefault="00417B64" w:rsidP="00C35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1641"/>
    <w:multiLevelType w:val="hybridMultilevel"/>
    <w:tmpl w:val="EA9640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377107"/>
    <w:multiLevelType w:val="multilevel"/>
    <w:tmpl w:val="05DC0D6A"/>
    <w:lvl w:ilvl="0">
      <w:start w:val="1"/>
      <w:numFmt w:val="decimal"/>
      <w:lvlText w:val="%1."/>
      <w:lvlJc w:val="left"/>
      <w:pPr>
        <w:ind w:left="354" w:hanging="360"/>
      </w:pPr>
    </w:lvl>
    <w:lvl w:ilvl="1">
      <w:start w:val="1"/>
      <w:numFmt w:val="decimal"/>
      <w:isLgl/>
      <w:lvlText w:val="%1.%2."/>
      <w:lvlJc w:val="left"/>
      <w:pPr>
        <w:ind w:left="714" w:hanging="360"/>
      </w:pPr>
    </w:lvl>
    <w:lvl w:ilvl="2">
      <w:start w:val="1"/>
      <w:numFmt w:val="decimal"/>
      <w:isLgl/>
      <w:lvlText w:val="%1.%2.%3."/>
      <w:lvlJc w:val="left"/>
      <w:pPr>
        <w:ind w:left="1434" w:hanging="720"/>
      </w:pPr>
    </w:lvl>
    <w:lvl w:ilvl="3">
      <w:start w:val="1"/>
      <w:numFmt w:val="decimal"/>
      <w:isLgl/>
      <w:lvlText w:val="%1.%2.%3.%4."/>
      <w:lvlJc w:val="left"/>
      <w:pPr>
        <w:ind w:left="1794" w:hanging="720"/>
      </w:pPr>
    </w:lvl>
    <w:lvl w:ilvl="4">
      <w:start w:val="1"/>
      <w:numFmt w:val="decimal"/>
      <w:isLgl/>
      <w:lvlText w:val="%1.%2.%3.%4.%5."/>
      <w:lvlJc w:val="left"/>
      <w:pPr>
        <w:ind w:left="2514" w:hanging="1080"/>
      </w:pPr>
    </w:lvl>
    <w:lvl w:ilvl="5">
      <w:start w:val="1"/>
      <w:numFmt w:val="decimal"/>
      <w:isLgl/>
      <w:lvlText w:val="%1.%2.%3.%4.%5.%6."/>
      <w:lvlJc w:val="left"/>
      <w:pPr>
        <w:ind w:left="2874" w:hanging="1080"/>
      </w:pPr>
    </w:lvl>
    <w:lvl w:ilvl="6">
      <w:start w:val="1"/>
      <w:numFmt w:val="decimal"/>
      <w:isLgl/>
      <w:lvlText w:val="%1.%2.%3.%4.%5.%6.%7."/>
      <w:lvlJc w:val="left"/>
      <w:pPr>
        <w:ind w:left="3594" w:hanging="1440"/>
      </w:p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</w:lvl>
    <w:lvl w:ilvl="8">
      <w:start w:val="1"/>
      <w:numFmt w:val="decimal"/>
      <w:isLgl/>
      <w:lvlText w:val="%1.%2.%3.%4.%5.%6.%7.%8.%9."/>
      <w:lvlJc w:val="left"/>
      <w:pPr>
        <w:ind w:left="4674" w:hanging="1800"/>
      </w:pPr>
    </w:lvl>
  </w:abstractNum>
  <w:abstractNum w:abstractNumId="2" w15:restartNumberingAfterBreak="0">
    <w:nsid w:val="433D4861"/>
    <w:multiLevelType w:val="hybridMultilevel"/>
    <w:tmpl w:val="CDFA6B22"/>
    <w:lvl w:ilvl="0" w:tplc="06702ED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7534E"/>
    <w:multiLevelType w:val="hybridMultilevel"/>
    <w:tmpl w:val="47560F7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B815780"/>
    <w:multiLevelType w:val="hybridMultilevel"/>
    <w:tmpl w:val="CD9A0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A5412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92"/>
    <w:rsid w:val="000156BB"/>
    <w:rsid w:val="001C627D"/>
    <w:rsid w:val="00203A92"/>
    <w:rsid w:val="002303D4"/>
    <w:rsid w:val="00417B64"/>
    <w:rsid w:val="005C15FC"/>
    <w:rsid w:val="006F19D0"/>
    <w:rsid w:val="007A5228"/>
    <w:rsid w:val="007B3B4E"/>
    <w:rsid w:val="007D13D0"/>
    <w:rsid w:val="007F148A"/>
    <w:rsid w:val="0082304C"/>
    <w:rsid w:val="00837D06"/>
    <w:rsid w:val="00892021"/>
    <w:rsid w:val="00AA0285"/>
    <w:rsid w:val="00BC346C"/>
    <w:rsid w:val="00C21223"/>
    <w:rsid w:val="00C35487"/>
    <w:rsid w:val="00DA1A2D"/>
    <w:rsid w:val="00F231AD"/>
    <w:rsid w:val="00F2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9CB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15FC"/>
    <w:pPr>
      <w:spacing w:after="0" w:line="276" w:lineRule="auto"/>
      <w:ind w:left="720" w:hanging="431"/>
      <w:contextualSpacing/>
    </w:pPr>
    <w:rPr>
      <w:rFonts w:ascii="Calibri" w:eastAsia="Times New Roman" w:hAnsi="Calibri" w:cs="Calibri"/>
    </w:rPr>
  </w:style>
  <w:style w:type="character" w:customStyle="1" w:styleId="AkapitzlistZnak">
    <w:name w:val="Akapit z listą Znak"/>
    <w:link w:val="Akapitzlist"/>
    <w:uiPriority w:val="34"/>
    <w:rsid w:val="007A5228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C35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487"/>
  </w:style>
  <w:style w:type="paragraph" w:styleId="Stopka">
    <w:name w:val="footer"/>
    <w:basedOn w:val="Normalny"/>
    <w:link w:val="StopkaZnak"/>
    <w:uiPriority w:val="99"/>
    <w:unhideWhenUsed/>
    <w:rsid w:val="00C35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4354</Characters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2022-02-15T14:38:00Z</dcterms:created>
  <dcterms:modified xsi:type="dcterms:W3CDTF">2022-02-15T14:39:00Z</dcterms:modified>
</cp:coreProperties>
</file>