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09" w:rsidRPr="00B35509" w:rsidRDefault="00B35509" w:rsidP="00B355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B35509">
        <w:rPr>
          <w:rFonts w:ascii="Times New Roman" w:eastAsia="Times New Roman" w:hAnsi="Times New Roman"/>
          <w:b/>
          <w:sz w:val="24"/>
          <w:szCs w:val="24"/>
          <w:lang w:eastAsia="pl-PL"/>
        </w:rPr>
        <w:t>Nr kodu zdającego…………………</w:t>
      </w: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i/>
          <w:sz w:val="24"/>
          <w:szCs w:val="24"/>
          <w:lang w:eastAsia="pl-PL"/>
        </w:rPr>
        <w:t>Ministerstwo Sprawiedliwości</w:t>
      </w:r>
    </w:p>
    <w:p w:rsidR="00B35509" w:rsidRPr="00B35509" w:rsidRDefault="00B35509" w:rsidP="00B355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Departament Zawodów Prawniczych </w:t>
      </w:r>
    </w:p>
    <w:p w:rsidR="00B35509" w:rsidRPr="00B35509" w:rsidRDefault="00B35509" w:rsidP="00B355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b/>
          <w:sz w:val="24"/>
          <w:szCs w:val="24"/>
          <w:lang w:eastAsia="pl-PL"/>
        </w:rPr>
        <w:t>EGZAMIN</w:t>
      </w: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b/>
          <w:sz w:val="24"/>
          <w:szCs w:val="24"/>
          <w:lang w:eastAsia="pl-PL"/>
        </w:rPr>
        <w:t>DLA OSÓB UBIEGAJĄCYCH SIĘ</w:t>
      </w: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b/>
          <w:sz w:val="24"/>
          <w:szCs w:val="24"/>
          <w:lang w:eastAsia="pl-PL"/>
        </w:rPr>
        <w:t>O LICENCJĘ DORADCY RESTRUKTURYZACYJNEGO</w:t>
      </w:r>
    </w:p>
    <w:p w:rsidR="00B35509" w:rsidRPr="00B35509" w:rsidRDefault="00B35509" w:rsidP="00B35509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35509" w:rsidRPr="00B35509" w:rsidRDefault="00B35509" w:rsidP="00B355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24 maja 2021</w:t>
      </w:r>
      <w:r w:rsidRPr="00B3550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B35509" w:rsidRPr="00B35509" w:rsidRDefault="00B35509" w:rsidP="00B355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35509" w:rsidRPr="00B35509" w:rsidRDefault="00B35509" w:rsidP="00B355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35509" w:rsidRPr="00B35509" w:rsidRDefault="00B35509" w:rsidP="00B355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35509" w:rsidRPr="00B35509" w:rsidRDefault="00B35509" w:rsidP="00B355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3550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Pouczenie:</w:t>
      </w:r>
    </w:p>
    <w:p w:rsidR="00B35509" w:rsidRPr="00B35509" w:rsidRDefault="00B35509" w:rsidP="00B355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B35509" w:rsidRPr="00B35509" w:rsidRDefault="00B35509" w:rsidP="00B35509">
      <w:pPr>
        <w:widowControl w:val="0"/>
        <w:numPr>
          <w:ilvl w:val="0"/>
          <w:numId w:val="15"/>
        </w:numPr>
        <w:tabs>
          <w:tab w:val="left" w:pos="426"/>
          <w:tab w:val="left" w:pos="993"/>
          <w:tab w:val="left" w:pos="1206"/>
        </w:tabs>
        <w:suppressAutoHyphens w:val="0"/>
        <w:autoSpaceDN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 xml:space="preserve">Praca jest kodowana. Numer kodu zdający wpisuje w prawym górnym rogu na pierwszej stronie egzemplarza zadania problemowego i na każdej ze stron pracy pisemnej. </w:t>
      </w:r>
    </w:p>
    <w:p w:rsidR="00B35509" w:rsidRPr="00B35509" w:rsidRDefault="00B35509" w:rsidP="00B35509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ab/>
        <w:t>Każdy zdający otrzymuje jeden egzemplarz zad</w:t>
      </w:r>
      <w:r w:rsidR="00CD13DA">
        <w:rPr>
          <w:rFonts w:ascii="Times New Roman" w:eastAsia="Times New Roman" w:hAnsi="Times New Roman"/>
          <w:sz w:val="24"/>
          <w:szCs w:val="24"/>
          <w:lang w:eastAsia="pl-PL"/>
        </w:rPr>
        <w:t xml:space="preserve">ania problemowego, zawarty na </w:t>
      </w:r>
      <w:r w:rsidR="00CD13DA">
        <w:rPr>
          <w:rFonts w:ascii="Times New Roman" w:eastAsia="Times New Roman" w:hAnsi="Times New Roman"/>
          <w:sz w:val="24"/>
          <w:szCs w:val="24"/>
          <w:lang w:eastAsia="pl-PL"/>
        </w:rPr>
        <w:br/>
        <w:t>4</w:t>
      </w: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 xml:space="preserve"> stronach. </w:t>
      </w: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Wykonanie zadania problemowego ocenia się w skali od 0 do 30 pkt. </w:t>
      </w:r>
    </w:p>
    <w:p w:rsidR="00B35509" w:rsidRPr="00B35509" w:rsidRDefault="00B35509" w:rsidP="00B35509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ab/>
        <w:t>Za pozytywny wynik za wykonanie zadania problemowego uznaje się uzyskanie co najmniej 20 pkt.</w:t>
      </w: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Default="00B35509" w:rsidP="00B35509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Wykonanie zadania problemowego ocenia się według stanu prawnego obowiązującego </w:t>
      </w: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24 maja 2021</w:t>
      </w:r>
      <w:r w:rsidRPr="00B35509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D8671F" w:rsidRDefault="00D8671F" w:rsidP="00B35509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671F" w:rsidRPr="00B35509" w:rsidRDefault="00D8671F" w:rsidP="00B35509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Przy wykonywaniu zadania problemowego należy oprzeć się wyłącznie na przedstawionym stanie faktycznym , bez przyjmowania dodatkowych założeń.</w:t>
      </w: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D8671F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B35509" w:rsidRPr="00B3550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35509" w:rsidRPr="00B35509">
        <w:rPr>
          <w:rFonts w:ascii="Times New Roman" w:eastAsia="Times New Roman" w:hAnsi="Times New Roman"/>
          <w:sz w:val="24"/>
          <w:szCs w:val="24"/>
          <w:lang w:eastAsia="pl-PL"/>
        </w:rPr>
        <w:tab/>
        <w:t>Czas na rozwiązanie zadania problemowego wynosi 180 minut.</w:t>
      </w: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Pr="00B35509" w:rsidRDefault="00B35509" w:rsidP="00B355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5509" w:rsidRDefault="00B35509" w:rsidP="002F1064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B35509" w:rsidRDefault="00B35509" w:rsidP="002F1064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B35509" w:rsidRDefault="00B35509" w:rsidP="005F5034">
      <w:pPr>
        <w:spacing w:line="36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2F1064" w:rsidRPr="00DC0A61" w:rsidRDefault="003D495A" w:rsidP="002F1064">
      <w:pPr>
        <w:spacing w:line="36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DC0A61">
        <w:rPr>
          <w:rFonts w:ascii="Times New Roman" w:hAnsi="Times New Roman"/>
          <w:b/>
          <w:sz w:val="26"/>
          <w:szCs w:val="26"/>
        </w:rPr>
        <w:lastRenderedPageBreak/>
        <w:t>ZADANIE PROBLEMOWE</w:t>
      </w:r>
      <w:r w:rsidR="005B7748" w:rsidRPr="00DC0A61">
        <w:rPr>
          <w:rFonts w:ascii="Times New Roman" w:hAnsi="Times New Roman"/>
          <w:b/>
          <w:sz w:val="26"/>
          <w:szCs w:val="26"/>
        </w:rPr>
        <w:t xml:space="preserve"> </w:t>
      </w:r>
    </w:p>
    <w:p w:rsidR="0028057B" w:rsidRPr="00E93687" w:rsidRDefault="003D495A" w:rsidP="005C7835">
      <w:pPr>
        <w:spacing w:line="360" w:lineRule="auto"/>
        <w:ind w:right="70" w:firstLine="567"/>
        <w:jc w:val="both"/>
        <w:rPr>
          <w:rFonts w:ascii="Times New Roman" w:hAnsi="Times New Roman"/>
          <w:i/>
          <w:sz w:val="24"/>
          <w:szCs w:val="24"/>
        </w:rPr>
      </w:pPr>
      <w:r w:rsidRPr="00E93687">
        <w:rPr>
          <w:rFonts w:ascii="Times New Roman" w:hAnsi="Times New Roman"/>
          <w:sz w:val="24"/>
          <w:szCs w:val="24"/>
        </w:rPr>
        <w:t>Jan K. jest osobą fizyczną nieprowad</w:t>
      </w:r>
      <w:r w:rsidR="002F1064">
        <w:rPr>
          <w:rFonts w:ascii="Times New Roman" w:hAnsi="Times New Roman"/>
          <w:sz w:val="24"/>
          <w:szCs w:val="24"/>
        </w:rPr>
        <w:t xml:space="preserve">zącą działalności gospodarczej i </w:t>
      </w:r>
      <w:r w:rsidR="005C7835" w:rsidRPr="005C7835">
        <w:rPr>
          <w:rFonts w:ascii="Times New Roman" w:hAnsi="Times New Roman"/>
          <w:sz w:val="24"/>
          <w:szCs w:val="24"/>
        </w:rPr>
        <w:t xml:space="preserve">od </w:t>
      </w:r>
      <w:r w:rsidR="00363138">
        <w:rPr>
          <w:rFonts w:ascii="Times New Roman" w:hAnsi="Times New Roman"/>
          <w:sz w:val="24"/>
          <w:szCs w:val="24"/>
        </w:rPr>
        <w:t xml:space="preserve">dnia </w:t>
      </w:r>
      <w:r w:rsidR="00363138">
        <w:rPr>
          <w:rFonts w:ascii="Times New Roman" w:hAnsi="Times New Roman"/>
          <w:sz w:val="24"/>
          <w:szCs w:val="24"/>
        </w:rPr>
        <w:br/>
      </w:r>
      <w:r w:rsidR="005C7835" w:rsidRPr="005C7835">
        <w:rPr>
          <w:rFonts w:ascii="Times New Roman" w:hAnsi="Times New Roman"/>
          <w:sz w:val="24"/>
          <w:szCs w:val="24"/>
        </w:rPr>
        <w:t xml:space="preserve">30 grudnia 2016 r. pozostaje w związku małżeńskim z Krystyną K. </w:t>
      </w:r>
      <w:r w:rsidR="002F1064">
        <w:rPr>
          <w:rFonts w:ascii="Times New Roman" w:hAnsi="Times New Roman"/>
          <w:sz w:val="24"/>
          <w:szCs w:val="24"/>
        </w:rPr>
        <w:t>W</w:t>
      </w:r>
      <w:r w:rsidR="005C7835" w:rsidRPr="005C7835">
        <w:rPr>
          <w:rFonts w:ascii="Times New Roman" w:hAnsi="Times New Roman"/>
          <w:sz w:val="24"/>
          <w:szCs w:val="24"/>
        </w:rPr>
        <w:t xml:space="preserve"> </w:t>
      </w:r>
      <w:r w:rsidR="002F1064">
        <w:rPr>
          <w:rFonts w:ascii="Times New Roman" w:hAnsi="Times New Roman"/>
          <w:sz w:val="24"/>
          <w:szCs w:val="24"/>
        </w:rPr>
        <w:t xml:space="preserve">ich </w:t>
      </w:r>
      <w:r w:rsidR="005C7835" w:rsidRPr="005C7835">
        <w:rPr>
          <w:rFonts w:ascii="Times New Roman" w:hAnsi="Times New Roman"/>
          <w:sz w:val="24"/>
          <w:szCs w:val="24"/>
        </w:rPr>
        <w:t xml:space="preserve">małżeństwie obowiązuje ustrój wspólności </w:t>
      </w:r>
      <w:r w:rsidR="002F1064">
        <w:rPr>
          <w:rFonts w:ascii="Times New Roman" w:hAnsi="Times New Roman"/>
          <w:sz w:val="24"/>
          <w:szCs w:val="24"/>
        </w:rPr>
        <w:t>majątkowej (wspólność ustawowa)</w:t>
      </w:r>
      <w:r w:rsidR="009A1511">
        <w:rPr>
          <w:rFonts w:ascii="Times New Roman" w:hAnsi="Times New Roman"/>
          <w:sz w:val="24"/>
          <w:szCs w:val="24"/>
        </w:rPr>
        <w:t xml:space="preserve">, </w:t>
      </w:r>
      <w:r w:rsidR="002F1064">
        <w:rPr>
          <w:rFonts w:ascii="Times New Roman" w:hAnsi="Times New Roman"/>
          <w:sz w:val="24"/>
          <w:szCs w:val="24"/>
        </w:rPr>
        <w:t>a m</w:t>
      </w:r>
      <w:r w:rsidR="005C7835" w:rsidRPr="00E93687">
        <w:rPr>
          <w:rFonts w:ascii="Times New Roman" w:hAnsi="Times New Roman"/>
          <w:sz w:val="24"/>
          <w:szCs w:val="24"/>
        </w:rPr>
        <w:t>ałżonkowie nie zawierali majątkowych umów małżeńskich.</w:t>
      </w:r>
    </w:p>
    <w:p w:rsidR="003D495A" w:rsidRDefault="009652D5" w:rsidP="003D495A">
      <w:pPr>
        <w:spacing w:line="360" w:lineRule="auto"/>
        <w:ind w:right="7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24</w:t>
      </w:r>
      <w:r w:rsidR="003D495A">
        <w:rPr>
          <w:rFonts w:ascii="Times New Roman" w:hAnsi="Times New Roman"/>
          <w:sz w:val="24"/>
          <w:szCs w:val="24"/>
        </w:rPr>
        <w:t xml:space="preserve"> kwietnia 2020 r. Jan K. złożył wniosek o ogłoszenie swej upadłości</w:t>
      </w:r>
      <w:r w:rsidR="002F1064">
        <w:rPr>
          <w:rFonts w:ascii="Times New Roman" w:hAnsi="Times New Roman"/>
          <w:sz w:val="24"/>
          <w:szCs w:val="24"/>
        </w:rPr>
        <w:t xml:space="preserve"> jako osoby fizycznej nieprowadzącej działalności gospodarczej</w:t>
      </w:r>
      <w:r w:rsidR="003D495A">
        <w:rPr>
          <w:rFonts w:ascii="Times New Roman" w:hAnsi="Times New Roman"/>
          <w:sz w:val="24"/>
          <w:szCs w:val="24"/>
        </w:rPr>
        <w:t>. P</w:t>
      </w:r>
      <w:r w:rsidR="006D7532">
        <w:rPr>
          <w:rFonts w:ascii="Times New Roman" w:hAnsi="Times New Roman"/>
          <w:sz w:val="24"/>
          <w:szCs w:val="24"/>
        </w:rPr>
        <w:t>rawomocnym p</w:t>
      </w:r>
      <w:r w:rsidR="003D495A">
        <w:rPr>
          <w:rFonts w:ascii="Times New Roman" w:hAnsi="Times New Roman"/>
          <w:sz w:val="24"/>
          <w:szCs w:val="24"/>
        </w:rPr>
        <w:t xml:space="preserve">ostanowieniem </w:t>
      </w:r>
      <w:r w:rsidR="00F86520">
        <w:rPr>
          <w:rFonts w:ascii="Times New Roman" w:hAnsi="Times New Roman"/>
          <w:sz w:val="24"/>
          <w:szCs w:val="24"/>
        </w:rPr>
        <w:br/>
      </w:r>
      <w:r w:rsidR="003D495A">
        <w:rPr>
          <w:rFonts w:ascii="Times New Roman" w:hAnsi="Times New Roman"/>
          <w:sz w:val="24"/>
          <w:szCs w:val="24"/>
        </w:rPr>
        <w:t xml:space="preserve">z dnia 22 maja 2020 r. Sąd Rejonowy w </w:t>
      </w:r>
      <w:proofErr w:type="spellStart"/>
      <w:r w:rsidR="003D495A">
        <w:rPr>
          <w:rFonts w:ascii="Times New Roman" w:hAnsi="Times New Roman"/>
          <w:sz w:val="24"/>
          <w:szCs w:val="24"/>
        </w:rPr>
        <w:t>W</w:t>
      </w:r>
      <w:proofErr w:type="spellEnd"/>
      <w:r w:rsidR="003D495A">
        <w:rPr>
          <w:rFonts w:ascii="Times New Roman" w:hAnsi="Times New Roman"/>
          <w:sz w:val="24"/>
          <w:szCs w:val="24"/>
        </w:rPr>
        <w:t>. ogłosił upadłość Jana K. jako osoby fizycznej nieprowadzącej działalności gospodarczej, określił, że postępowanie upadłościowe będzie prowadzone w trybie art. 491</w:t>
      </w:r>
      <w:r w:rsidR="003D495A">
        <w:rPr>
          <w:rFonts w:ascii="Times New Roman" w:hAnsi="Times New Roman"/>
          <w:sz w:val="24"/>
          <w:szCs w:val="24"/>
          <w:vertAlign w:val="superscript"/>
        </w:rPr>
        <w:t>1</w:t>
      </w:r>
      <w:r w:rsidR="003D495A">
        <w:rPr>
          <w:rFonts w:ascii="Times New Roman" w:hAnsi="Times New Roman"/>
          <w:sz w:val="24"/>
          <w:szCs w:val="24"/>
        </w:rPr>
        <w:t xml:space="preserve"> ust. 1 ustawy z dnia 28 lutego 2003 r. </w:t>
      </w:r>
      <w:r w:rsidR="00F86520">
        <w:rPr>
          <w:rFonts w:ascii="Times New Roman" w:hAnsi="Times New Roman"/>
          <w:sz w:val="24"/>
          <w:szCs w:val="24"/>
        </w:rPr>
        <w:t xml:space="preserve">- </w:t>
      </w:r>
      <w:r w:rsidR="003D495A">
        <w:rPr>
          <w:rFonts w:ascii="Times New Roman" w:hAnsi="Times New Roman"/>
          <w:sz w:val="24"/>
          <w:szCs w:val="24"/>
        </w:rPr>
        <w:t>Prawo upadłościowe, wyznaczył syndyka w osobie Aleksandra</w:t>
      </w:r>
      <w:r w:rsidR="00D92F6A">
        <w:rPr>
          <w:rFonts w:ascii="Times New Roman" w:hAnsi="Times New Roman"/>
          <w:sz w:val="24"/>
          <w:szCs w:val="24"/>
        </w:rPr>
        <w:t xml:space="preserve"> N. </w:t>
      </w:r>
      <w:r w:rsidR="003D495A">
        <w:rPr>
          <w:rFonts w:ascii="Times New Roman" w:hAnsi="Times New Roman"/>
          <w:sz w:val="24"/>
          <w:szCs w:val="24"/>
        </w:rPr>
        <w:t xml:space="preserve">oraz wezwał wierzycieli do zgłaszania swoich wierzytelności w terminie trzydziestu dni od </w:t>
      </w:r>
      <w:r w:rsidR="0076524B">
        <w:rPr>
          <w:rFonts w:ascii="Times New Roman" w:hAnsi="Times New Roman"/>
          <w:sz w:val="24"/>
          <w:szCs w:val="24"/>
        </w:rPr>
        <w:t>dnia</w:t>
      </w:r>
      <w:r w:rsidR="003D495A">
        <w:rPr>
          <w:rFonts w:ascii="Times New Roman" w:hAnsi="Times New Roman"/>
          <w:sz w:val="24"/>
          <w:szCs w:val="24"/>
        </w:rPr>
        <w:t xml:space="preserve"> obwieszczenia </w:t>
      </w:r>
      <w:r w:rsidR="0076524B">
        <w:rPr>
          <w:rFonts w:ascii="Times New Roman" w:hAnsi="Times New Roman"/>
          <w:sz w:val="24"/>
          <w:szCs w:val="24"/>
        </w:rPr>
        <w:t xml:space="preserve">postanowienia </w:t>
      </w:r>
      <w:r w:rsidR="003D495A">
        <w:rPr>
          <w:rFonts w:ascii="Times New Roman" w:hAnsi="Times New Roman"/>
          <w:sz w:val="24"/>
          <w:szCs w:val="24"/>
        </w:rPr>
        <w:t xml:space="preserve">o ogłoszeniu upadłości. </w:t>
      </w:r>
    </w:p>
    <w:p w:rsidR="00E72CCD" w:rsidRPr="00E72CCD" w:rsidRDefault="003D495A" w:rsidP="00E72CCD">
      <w:pPr>
        <w:spacing w:line="360" w:lineRule="auto"/>
        <w:ind w:right="70" w:firstLine="567"/>
        <w:jc w:val="both"/>
        <w:rPr>
          <w:rFonts w:ascii="Times New Roman" w:hAnsi="Times New Roman"/>
          <w:sz w:val="24"/>
          <w:szCs w:val="24"/>
        </w:rPr>
      </w:pPr>
      <w:r w:rsidRPr="005C7835">
        <w:rPr>
          <w:rFonts w:ascii="Times New Roman" w:hAnsi="Times New Roman"/>
          <w:sz w:val="24"/>
          <w:szCs w:val="24"/>
        </w:rPr>
        <w:t xml:space="preserve">Po ogłoszeniu upadłości </w:t>
      </w:r>
      <w:r w:rsidR="00594E6E">
        <w:rPr>
          <w:rFonts w:ascii="Times New Roman" w:hAnsi="Times New Roman"/>
          <w:sz w:val="24"/>
          <w:szCs w:val="24"/>
        </w:rPr>
        <w:t xml:space="preserve">syndyk </w:t>
      </w:r>
      <w:r w:rsidRPr="005C7835">
        <w:rPr>
          <w:rFonts w:ascii="Times New Roman" w:hAnsi="Times New Roman"/>
          <w:sz w:val="24"/>
          <w:szCs w:val="24"/>
        </w:rPr>
        <w:t xml:space="preserve">ustalił, że </w:t>
      </w:r>
      <w:r w:rsidR="005C783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rawomocnym nakazem zapłaty </w:t>
      </w:r>
      <w:r w:rsidR="008B4E2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dnia </w:t>
      </w:r>
      <w:r w:rsidR="0083523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marca 2019 r. Sąd Okręgowy </w:t>
      </w:r>
      <w:r w:rsidR="0028057B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28057B">
        <w:rPr>
          <w:rFonts w:ascii="Times New Roman" w:hAnsi="Times New Roman"/>
          <w:sz w:val="24"/>
          <w:szCs w:val="24"/>
        </w:rPr>
        <w:t>W</w:t>
      </w:r>
      <w:proofErr w:type="spellEnd"/>
      <w:r w:rsidR="0028057B">
        <w:rPr>
          <w:rFonts w:ascii="Times New Roman" w:hAnsi="Times New Roman"/>
          <w:sz w:val="24"/>
          <w:szCs w:val="24"/>
        </w:rPr>
        <w:t xml:space="preserve">. nakazał Janowi K., aby </w:t>
      </w:r>
      <w:r>
        <w:rPr>
          <w:rFonts w:ascii="Times New Roman" w:hAnsi="Times New Roman"/>
          <w:sz w:val="24"/>
          <w:szCs w:val="24"/>
        </w:rPr>
        <w:t xml:space="preserve">zapłacił na rzecz </w:t>
      </w:r>
      <w:r w:rsidR="009E4CC4">
        <w:rPr>
          <w:rFonts w:ascii="Times New Roman" w:hAnsi="Times New Roman"/>
          <w:sz w:val="24"/>
          <w:szCs w:val="24"/>
        </w:rPr>
        <w:t>wierzycie</w:t>
      </w:r>
      <w:r w:rsidR="007D715C">
        <w:rPr>
          <w:rFonts w:ascii="Times New Roman" w:hAnsi="Times New Roman"/>
          <w:sz w:val="24"/>
          <w:szCs w:val="24"/>
        </w:rPr>
        <w:t xml:space="preserve">la </w:t>
      </w:r>
      <w:r w:rsidR="009712C5">
        <w:rPr>
          <w:rFonts w:ascii="Times New Roman" w:hAnsi="Times New Roman"/>
          <w:sz w:val="24"/>
          <w:szCs w:val="24"/>
        </w:rPr>
        <w:t>–</w:t>
      </w:r>
      <w:r w:rsidR="008B4E26">
        <w:rPr>
          <w:rFonts w:ascii="Times New Roman" w:hAnsi="Times New Roman"/>
          <w:sz w:val="24"/>
          <w:szCs w:val="24"/>
        </w:rPr>
        <w:t xml:space="preserve"> </w:t>
      </w:r>
      <w:r w:rsidR="009712C5">
        <w:rPr>
          <w:rFonts w:ascii="Times New Roman" w:hAnsi="Times New Roman"/>
          <w:sz w:val="24"/>
          <w:szCs w:val="24"/>
        </w:rPr>
        <w:t>S</w:t>
      </w:r>
      <w:r w:rsidR="00F86520">
        <w:rPr>
          <w:rFonts w:ascii="Times New Roman" w:hAnsi="Times New Roman"/>
          <w:sz w:val="24"/>
          <w:szCs w:val="24"/>
        </w:rPr>
        <w:t xml:space="preserve">zybki Kredyt Bank </w:t>
      </w:r>
      <w:r w:rsidR="009712C5">
        <w:rPr>
          <w:rFonts w:ascii="Times New Roman" w:hAnsi="Times New Roman"/>
          <w:sz w:val="24"/>
          <w:szCs w:val="24"/>
        </w:rPr>
        <w:t>S.A.</w:t>
      </w:r>
      <w:r w:rsidR="006D7532">
        <w:rPr>
          <w:rFonts w:ascii="Times New Roman" w:hAnsi="Times New Roman"/>
          <w:sz w:val="24"/>
          <w:szCs w:val="24"/>
        </w:rPr>
        <w:t xml:space="preserve"> z siedzibą w N. kwotę 10</w:t>
      </w:r>
      <w:r>
        <w:rPr>
          <w:rFonts w:ascii="Times New Roman" w:hAnsi="Times New Roman"/>
          <w:sz w:val="24"/>
          <w:szCs w:val="24"/>
        </w:rPr>
        <w:t xml:space="preserve">0 000 zł </w:t>
      </w:r>
      <w:r w:rsidR="00F86520">
        <w:rPr>
          <w:rFonts w:ascii="Times New Roman" w:hAnsi="Times New Roman"/>
          <w:sz w:val="24"/>
          <w:szCs w:val="24"/>
        </w:rPr>
        <w:t xml:space="preserve">tytułem zwrotu udzielonej pożyczki </w:t>
      </w:r>
      <w:r>
        <w:rPr>
          <w:rFonts w:ascii="Times New Roman" w:hAnsi="Times New Roman"/>
          <w:sz w:val="24"/>
          <w:szCs w:val="24"/>
        </w:rPr>
        <w:t>wraz z odsetkami ust</w:t>
      </w:r>
      <w:r w:rsidR="007D715C">
        <w:rPr>
          <w:rFonts w:ascii="Times New Roman" w:hAnsi="Times New Roman"/>
          <w:sz w:val="24"/>
          <w:szCs w:val="24"/>
        </w:rPr>
        <w:t xml:space="preserve">awowymi za opóźnienie </w:t>
      </w:r>
      <w:r>
        <w:rPr>
          <w:rFonts w:ascii="Times New Roman" w:hAnsi="Times New Roman"/>
          <w:sz w:val="24"/>
          <w:szCs w:val="24"/>
        </w:rPr>
        <w:t>i kosztami postępowania. P</w:t>
      </w:r>
      <w:r w:rsidR="001C7DE2">
        <w:rPr>
          <w:rFonts w:ascii="Times New Roman" w:hAnsi="Times New Roman"/>
          <w:sz w:val="24"/>
          <w:szCs w:val="24"/>
        </w:rPr>
        <w:t>o nadaniu klauzuli wykonalności</w:t>
      </w:r>
      <w:r>
        <w:rPr>
          <w:rFonts w:ascii="Times New Roman" w:hAnsi="Times New Roman"/>
          <w:sz w:val="24"/>
          <w:szCs w:val="24"/>
        </w:rPr>
        <w:t xml:space="preserve"> nakazowi zapłaty, Komornik Sądowy przy Sądzie Rejonowym 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3631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 wniosek </w:t>
      </w:r>
      <w:r w:rsidR="008B4E26">
        <w:rPr>
          <w:rFonts w:ascii="Times New Roman" w:hAnsi="Times New Roman"/>
          <w:sz w:val="24"/>
          <w:szCs w:val="24"/>
        </w:rPr>
        <w:t>wymienionego wyżej banku</w:t>
      </w:r>
      <w:r w:rsidR="003631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35230">
        <w:rPr>
          <w:rFonts w:ascii="Times New Roman" w:hAnsi="Times New Roman"/>
          <w:sz w:val="24"/>
          <w:szCs w:val="24"/>
        </w:rPr>
        <w:t xml:space="preserve">w dniu 18 kwietnia 2019 r. </w:t>
      </w:r>
      <w:r>
        <w:rPr>
          <w:rFonts w:ascii="Times New Roman" w:hAnsi="Times New Roman"/>
          <w:sz w:val="24"/>
          <w:szCs w:val="24"/>
        </w:rPr>
        <w:t xml:space="preserve">wszczął postępowanie egzekucyjne z nieruchomości </w:t>
      </w:r>
      <w:r w:rsidR="0037008A">
        <w:rPr>
          <w:rFonts w:ascii="Times New Roman" w:hAnsi="Times New Roman"/>
          <w:sz w:val="24"/>
          <w:szCs w:val="24"/>
        </w:rPr>
        <w:t>należącej do majątku osobistego</w:t>
      </w:r>
      <w:r w:rsidR="0040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Jana K.</w:t>
      </w:r>
      <w:r w:rsidR="004055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dla której Sąd Rejonowy 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>. prowadzi księgę wieczystą nr WA3M/000</w:t>
      </w:r>
      <w:r w:rsidR="00260468">
        <w:rPr>
          <w:rFonts w:ascii="Times New Roman" w:hAnsi="Times New Roman"/>
          <w:sz w:val="24"/>
          <w:szCs w:val="24"/>
        </w:rPr>
        <w:t>1111</w:t>
      </w:r>
      <w:r w:rsidR="008C1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/1. </w:t>
      </w:r>
      <w:r w:rsidR="008C190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nieru</w:t>
      </w:r>
      <w:r w:rsidR="006D7532">
        <w:rPr>
          <w:rFonts w:ascii="Times New Roman" w:hAnsi="Times New Roman"/>
          <w:sz w:val="24"/>
          <w:szCs w:val="24"/>
        </w:rPr>
        <w:t xml:space="preserve">chomości tej </w:t>
      </w:r>
      <w:r w:rsidR="008C1906">
        <w:rPr>
          <w:rFonts w:ascii="Times New Roman" w:hAnsi="Times New Roman"/>
          <w:sz w:val="24"/>
          <w:szCs w:val="24"/>
        </w:rPr>
        <w:t>przed ogłoszeniem upadłości Jana K. została ustanowiona</w:t>
      </w:r>
      <w:r w:rsidR="006D7532">
        <w:rPr>
          <w:rFonts w:ascii="Times New Roman" w:hAnsi="Times New Roman"/>
          <w:sz w:val="24"/>
          <w:szCs w:val="24"/>
        </w:rPr>
        <w:t xml:space="preserve"> hipoteka przymusowa na sumę 120 000 zł zabezpieczająca spłatę wierzytelności stwierdzonej </w:t>
      </w:r>
      <w:r w:rsidR="008B4E26">
        <w:rPr>
          <w:rFonts w:ascii="Times New Roman" w:hAnsi="Times New Roman"/>
          <w:sz w:val="24"/>
          <w:szCs w:val="24"/>
        </w:rPr>
        <w:t xml:space="preserve">powyższym </w:t>
      </w:r>
      <w:r w:rsidR="006D7532">
        <w:rPr>
          <w:rFonts w:ascii="Times New Roman" w:hAnsi="Times New Roman"/>
          <w:sz w:val="24"/>
          <w:szCs w:val="24"/>
        </w:rPr>
        <w:t>nakazem zapła</w:t>
      </w:r>
      <w:r w:rsidR="001C7DE2">
        <w:rPr>
          <w:rFonts w:ascii="Times New Roman" w:hAnsi="Times New Roman"/>
          <w:sz w:val="24"/>
          <w:szCs w:val="24"/>
        </w:rPr>
        <w:t xml:space="preserve">ty oraz </w:t>
      </w:r>
      <w:r w:rsidR="006D7532">
        <w:rPr>
          <w:rFonts w:ascii="Times New Roman" w:hAnsi="Times New Roman"/>
          <w:sz w:val="24"/>
          <w:szCs w:val="24"/>
        </w:rPr>
        <w:t xml:space="preserve">hipoteki zabezpieczające spłatę </w:t>
      </w:r>
      <w:r w:rsidR="00A7557B">
        <w:rPr>
          <w:rFonts w:ascii="Times New Roman" w:hAnsi="Times New Roman"/>
          <w:sz w:val="24"/>
          <w:szCs w:val="24"/>
        </w:rPr>
        <w:t>kredytów</w:t>
      </w:r>
      <w:r w:rsidR="006D7532">
        <w:rPr>
          <w:rFonts w:ascii="Times New Roman" w:hAnsi="Times New Roman"/>
          <w:sz w:val="24"/>
          <w:szCs w:val="24"/>
        </w:rPr>
        <w:t xml:space="preserve"> </w:t>
      </w:r>
      <w:r w:rsidR="008B4E26">
        <w:rPr>
          <w:rFonts w:ascii="Times New Roman" w:hAnsi="Times New Roman"/>
          <w:sz w:val="24"/>
          <w:szCs w:val="24"/>
        </w:rPr>
        <w:t xml:space="preserve">w łącznej wysokości 150 000 zł </w:t>
      </w:r>
      <w:r w:rsidR="006D7532">
        <w:rPr>
          <w:rFonts w:ascii="Times New Roman" w:hAnsi="Times New Roman"/>
          <w:sz w:val="24"/>
          <w:szCs w:val="24"/>
        </w:rPr>
        <w:t xml:space="preserve">zaciągniętych przez Jana K. </w:t>
      </w:r>
      <w:r w:rsidR="00A7557B">
        <w:rPr>
          <w:rFonts w:ascii="Times New Roman" w:hAnsi="Times New Roman"/>
          <w:sz w:val="24"/>
          <w:szCs w:val="24"/>
        </w:rPr>
        <w:t xml:space="preserve">w innych bankach. </w:t>
      </w:r>
      <w:r>
        <w:rPr>
          <w:rFonts w:ascii="Times New Roman" w:hAnsi="Times New Roman"/>
          <w:sz w:val="24"/>
          <w:szCs w:val="24"/>
        </w:rPr>
        <w:t xml:space="preserve">W dniu </w:t>
      </w:r>
      <w:r w:rsidR="009712C5">
        <w:rPr>
          <w:rFonts w:ascii="Times New Roman" w:hAnsi="Times New Roman"/>
          <w:sz w:val="24"/>
          <w:szCs w:val="24"/>
        </w:rPr>
        <w:t>10 stycznia</w:t>
      </w:r>
      <w:r w:rsidR="00211194">
        <w:rPr>
          <w:rFonts w:ascii="Times New Roman" w:hAnsi="Times New Roman"/>
          <w:sz w:val="24"/>
          <w:szCs w:val="24"/>
        </w:rPr>
        <w:t xml:space="preserve"> 2020 </w:t>
      </w:r>
      <w:r>
        <w:rPr>
          <w:rFonts w:ascii="Times New Roman" w:hAnsi="Times New Roman"/>
          <w:sz w:val="24"/>
          <w:szCs w:val="24"/>
        </w:rPr>
        <w:t xml:space="preserve">r. </w:t>
      </w:r>
      <w:r w:rsidR="005D50B8">
        <w:rPr>
          <w:rFonts w:ascii="Times New Roman" w:hAnsi="Times New Roman"/>
          <w:sz w:val="24"/>
          <w:szCs w:val="24"/>
        </w:rPr>
        <w:t>wymieniony wyżej k</w:t>
      </w:r>
      <w:r>
        <w:rPr>
          <w:rFonts w:ascii="Times New Roman" w:hAnsi="Times New Roman"/>
          <w:sz w:val="24"/>
          <w:szCs w:val="24"/>
        </w:rPr>
        <w:t xml:space="preserve">omornik sprzedał </w:t>
      </w:r>
      <w:r w:rsidR="00835230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licytacji</w:t>
      </w:r>
      <w:r w:rsidR="004D6570">
        <w:rPr>
          <w:rFonts w:ascii="Times New Roman" w:hAnsi="Times New Roman"/>
          <w:sz w:val="24"/>
          <w:szCs w:val="24"/>
        </w:rPr>
        <w:t xml:space="preserve"> powyższą</w:t>
      </w:r>
      <w:r>
        <w:rPr>
          <w:rFonts w:ascii="Times New Roman" w:hAnsi="Times New Roman"/>
          <w:sz w:val="24"/>
          <w:szCs w:val="24"/>
        </w:rPr>
        <w:t xml:space="preserve"> nieruchom</w:t>
      </w:r>
      <w:r w:rsidR="004D6570">
        <w:rPr>
          <w:rFonts w:ascii="Times New Roman" w:hAnsi="Times New Roman"/>
          <w:sz w:val="24"/>
          <w:szCs w:val="24"/>
        </w:rPr>
        <w:t>ość</w:t>
      </w:r>
      <w:r w:rsidR="00602582">
        <w:rPr>
          <w:rFonts w:ascii="Times New Roman" w:hAnsi="Times New Roman"/>
          <w:sz w:val="24"/>
          <w:szCs w:val="24"/>
        </w:rPr>
        <w:t>.</w:t>
      </w:r>
      <w:r w:rsidR="00697E0F">
        <w:rPr>
          <w:rFonts w:ascii="Times New Roman" w:hAnsi="Times New Roman"/>
          <w:sz w:val="24"/>
          <w:szCs w:val="24"/>
        </w:rPr>
        <w:t xml:space="preserve"> </w:t>
      </w:r>
      <w:r w:rsidR="00697E0F">
        <w:rPr>
          <w:rFonts w:ascii="Times New Roman" w:hAnsi="Times New Roman"/>
          <w:sz w:val="24"/>
          <w:szCs w:val="24"/>
        </w:rPr>
        <w:br/>
      </w:r>
      <w:r w:rsidR="00602582">
        <w:rPr>
          <w:rFonts w:ascii="Times New Roman" w:hAnsi="Times New Roman"/>
          <w:sz w:val="24"/>
          <w:szCs w:val="24"/>
        </w:rPr>
        <w:t>P</w:t>
      </w:r>
      <w:r w:rsidR="00697E0F">
        <w:rPr>
          <w:rFonts w:ascii="Times New Roman" w:hAnsi="Times New Roman"/>
          <w:sz w:val="24"/>
          <w:szCs w:val="24"/>
        </w:rPr>
        <w:t>ostanowienie o przysądzeniu prawa własności</w:t>
      </w:r>
      <w:r w:rsidR="00602582">
        <w:rPr>
          <w:rFonts w:ascii="Times New Roman" w:hAnsi="Times New Roman"/>
          <w:sz w:val="24"/>
          <w:szCs w:val="24"/>
        </w:rPr>
        <w:t xml:space="preserve"> tej </w:t>
      </w:r>
      <w:r w:rsidR="00211194">
        <w:rPr>
          <w:rFonts w:ascii="Times New Roman" w:hAnsi="Times New Roman"/>
          <w:sz w:val="24"/>
          <w:szCs w:val="24"/>
        </w:rPr>
        <w:t>nieruchomości</w:t>
      </w:r>
      <w:r w:rsidR="00697E0F">
        <w:rPr>
          <w:rFonts w:ascii="Times New Roman" w:hAnsi="Times New Roman"/>
          <w:sz w:val="24"/>
          <w:szCs w:val="24"/>
        </w:rPr>
        <w:t xml:space="preserve"> stało się prawomocne</w:t>
      </w:r>
      <w:r w:rsidR="00211194">
        <w:rPr>
          <w:rFonts w:ascii="Times New Roman" w:hAnsi="Times New Roman"/>
          <w:sz w:val="24"/>
          <w:szCs w:val="24"/>
        </w:rPr>
        <w:t xml:space="preserve"> przed dniem ogłoszenia upadłości Jana K</w:t>
      </w:r>
      <w:r w:rsidR="00697E0F">
        <w:rPr>
          <w:rFonts w:ascii="Times New Roman" w:hAnsi="Times New Roman"/>
          <w:sz w:val="24"/>
          <w:szCs w:val="24"/>
        </w:rPr>
        <w:t xml:space="preserve">. </w:t>
      </w:r>
      <w:r w:rsidR="009712C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 dnia ogłoszenia upadłości </w:t>
      </w:r>
      <w:r w:rsidR="00E72CCD">
        <w:rPr>
          <w:rFonts w:ascii="Times New Roman" w:hAnsi="Times New Roman"/>
          <w:sz w:val="24"/>
          <w:szCs w:val="24"/>
        </w:rPr>
        <w:t xml:space="preserve">Jana K. </w:t>
      </w:r>
      <w:r>
        <w:rPr>
          <w:rFonts w:ascii="Times New Roman" w:hAnsi="Times New Roman"/>
          <w:sz w:val="24"/>
          <w:szCs w:val="24"/>
        </w:rPr>
        <w:t xml:space="preserve">nie został </w:t>
      </w:r>
      <w:r w:rsidR="009712C5">
        <w:rPr>
          <w:rFonts w:ascii="Times New Roman" w:hAnsi="Times New Roman"/>
          <w:sz w:val="24"/>
          <w:szCs w:val="24"/>
        </w:rPr>
        <w:t xml:space="preserve">jednak </w:t>
      </w:r>
      <w:r>
        <w:rPr>
          <w:rFonts w:ascii="Times New Roman" w:hAnsi="Times New Roman"/>
          <w:sz w:val="24"/>
          <w:szCs w:val="24"/>
        </w:rPr>
        <w:t xml:space="preserve">sporządzony </w:t>
      </w:r>
      <w:r w:rsidR="00E72CCD">
        <w:rPr>
          <w:rFonts w:ascii="Times New Roman" w:hAnsi="Times New Roman"/>
          <w:sz w:val="24"/>
          <w:szCs w:val="24"/>
        </w:rPr>
        <w:t xml:space="preserve">przez komornika </w:t>
      </w:r>
      <w:r>
        <w:rPr>
          <w:rFonts w:ascii="Times New Roman" w:hAnsi="Times New Roman"/>
          <w:sz w:val="24"/>
          <w:szCs w:val="24"/>
        </w:rPr>
        <w:t>plan podziału sumy uzyskanej ze sprzedaży te</w:t>
      </w:r>
      <w:r w:rsidR="00835230">
        <w:rPr>
          <w:rFonts w:ascii="Times New Roman" w:hAnsi="Times New Roman"/>
          <w:sz w:val="24"/>
          <w:szCs w:val="24"/>
        </w:rPr>
        <w:t>j nieruchomości, a wierzytelności zabezpieczone</w:t>
      </w:r>
      <w:r>
        <w:rPr>
          <w:rFonts w:ascii="Times New Roman" w:hAnsi="Times New Roman"/>
          <w:sz w:val="24"/>
          <w:szCs w:val="24"/>
        </w:rPr>
        <w:t xml:space="preserve"> </w:t>
      </w:r>
      <w:r w:rsidR="00835230">
        <w:rPr>
          <w:rFonts w:ascii="Times New Roman" w:hAnsi="Times New Roman"/>
          <w:sz w:val="24"/>
          <w:szCs w:val="24"/>
        </w:rPr>
        <w:t>hipotekami w żadnym zakresie nie zostały zaspokojone</w:t>
      </w:r>
      <w:r>
        <w:rPr>
          <w:rFonts w:ascii="Times New Roman" w:hAnsi="Times New Roman"/>
          <w:sz w:val="24"/>
          <w:szCs w:val="24"/>
        </w:rPr>
        <w:t xml:space="preserve">. Po </w:t>
      </w:r>
      <w:r w:rsidR="006D7532">
        <w:rPr>
          <w:rFonts w:ascii="Times New Roman" w:hAnsi="Times New Roman"/>
          <w:sz w:val="24"/>
          <w:szCs w:val="24"/>
        </w:rPr>
        <w:t>up</w:t>
      </w:r>
      <w:r w:rsidR="00211194">
        <w:rPr>
          <w:rFonts w:ascii="Times New Roman" w:hAnsi="Times New Roman"/>
          <w:sz w:val="24"/>
          <w:szCs w:val="24"/>
        </w:rPr>
        <w:t xml:space="preserve">rawomocnieniu się postanowienia </w:t>
      </w:r>
      <w:r w:rsidR="006D7532">
        <w:rPr>
          <w:rFonts w:ascii="Times New Roman" w:hAnsi="Times New Roman"/>
          <w:sz w:val="24"/>
          <w:szCs w:val="24"/>
        </w:rPr>
        <w:t>o ogłoszeniu upadłości</w:t>
      </w:r>
      <w:r w:rsidR="00835230">
        <w:rPr>
          <w:rFonts w:ascii="Times New Roman" w:hAnsi="Times New Roman"/>
          <w:sz w:val="24"/>
          <w:szCs w:val="24"/>
        </w:rPr>
        <w:t xml:space="preserve"> Jana K., </w:t>
      </w:r>
      <w:r w:rsidR="00E72CC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omornik </w:t>
      </w:r>
      <w:r w:rsidR="00E72CCD">
        <w:rPr>
          <w:rFonts w:ascii="Times New Roman" w:hAnsi="Times New Roman"/>
          <w:sz w:val="24"/>
          <w:szCs w:val="24"/>
        </w:rPr>
        <w:t xml:space="preserve">prowadzący postępowanie egzekucyjne </w:t>
      </w:r>
      <w:r>
        <w:rPr>
          <w:rFonts w:ascii="Times New Roman" w:hAnsi="Times New Roman"/>
          <w:sz w:val="24"/>
          <w:szCs w:val="24"/>
        </w:rPr>
        <w:t xml:space="preserve">przekazał na rachunek bankowy wskazany </w:t>
      </w:r>
      <w:r>
        <w:rPr>
          <w:rFonts w:ascii="Times New Roman" w:hAnsi="Times New Roman"/>
          <w:sz w:val="24"/>
          <w:szCs w:val="24"/>
        </w:rPr>
        <w:lastRenderedPageBreak/>
        <w:t xml:space="preserve">przez </w:t>
      </w:r>
      <w:r w:rsidR="00E72CCD">
        <w:rPr>
          <w:rFonts w:ascii="Times New Roman" w:hAnsi="Times New Roman"/>
          <w:sz w:val="24"/>
          <w:szCs w:val="24"/>
        </w:rPr>
        <w:t>syndyka</w:t>
      </w:r>
      <w:r w:rsidR="0040552D">
        <w:rPr>
          <w:rFonts w:ascii="Times New Roman" w:hAnsi="Times New Roman"/>
          <w:sz w:val="24"/>
          <w:szCs w:val="24"/>
        </w:rPr>
        <w:t xml:space="preserve"> kwotę 205 000 zł uzyskaną</w:t>
      </w:r>
      <w:r w:rsidR="00211194">
        <w:rPr>
          <w:rFonts w:ascii="Times New Roman" w:hAnsi="Times New Roman"/>
          <w:sz w:val="24"/>
          <w:szCs w:val="24"/>
        </w:rPr>
        <w:t xml:space="preserve"> ze sprzedaży </w:t>
      </w:r>
      <w:r w:rsidR="0040552D">
        <w:rPr>
          <w:rFonts w:ascii="Times New Roman" w:hAnsi="Times New Roman"/>
          <w:sz w:val="24"/>
          <w:szCs w:val="24"/>
        </w:rPr>
        <w:t xml:space="preserve">w postępowaniu egzekucyjnym </w:t>
      </w:r>
      <w:r w:rsidR="00E72CCD">
        <w:rPr>
          <w:rFonts w:ascii="Times New Roman" w:hAnsi="Times New Roman"/>
          <w:sz w:val="24"/>
          <w:szCs w:val="24"/>
        </w:rPr>
        <w:t>opisanej wyżej nieruchomości.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1F34" w:rsidRDefault="003D495A" w:rsidP="00825090">
      <w:pPr>
        <w:spacing w:line="360" w:lineRule="auto"/>
        <w:ind w:right="70" w:firstLine="567"/>
        <w:jc w:val="both"/>
        <w:rPr>
          <w:rFonts w:ascii="Times New Roman" w:hAnsi="Times New Roman"/>
          <w:sz w:val="24"/>
          <w:szCs w:val="24"/>
        </w:rPr>
      </w:pPr>
      <w:r w:rsidRPr="00825090">
        <w:rPr>
          <w:rFonts w:ascii="Times New Roman" w:hAnsi="Times New Roman"/>
          <w:sz w:val="24"/>
          <w:szCs w:val="24"/>
        </w:rPr>
        <w:t>Aleksander N. ustalił</w:t>
      </w:r>
      <w:r w:rsidR="00825090" w:rsidRPr="00825090">
        <w:rPr>
          <w:rFonts w:ascii="Times New Roman" w:hAnsi="Times New Roman"/>
          <w:sz w:val="24"/>
          <w:szCs w:val="24"/>
        </w:rPr>
        <w:t xml:space="preserve"> również</w:t>
      </w:r>
      <w:r w:rsidRPr="00825090">
        <w:rPr>
          <w:rFonts w:ascii="Times New Roman" w:hAnsi="Times New Roman"/>
          <w:sz w:val="24"/>
          <w:szCs w:val="24"/>
        </w:rPr>
        <w:t xml:space="preserve">, że </w:t>
      </w:r>
      <w:r w:rsidR="00676D03">
        <w:rPr>
          <w:rFonts w:ascii="Times New Roman" w:hAnsi="Times New Roman"/>
          <w:sz w:val="24"/>
          <w:szCs w:val="24"/>
        </w:rPr>
        <w:t xml:space="preserve">Jan K. jest </w:t>
      </w:r>
      <w:r w:rsidR="00BB1F34">
        <w:rPr>
          <w:rFonts w:ascii="Times New Roman" w:hAnsi="Times New Roman"/>
          <w:sz w:val="24"/>
          <w:szCs w:val="24"/>
        </w:rPr>
        <w:t xml:space="preserve">wspólnikiem </w:t>
      </w:r>
      <w:r w:rsidR="00676D03">
        <w:rPr>
          <w:rFonts w:ascii="Times New Roman" w:hAnsi="Times New Roman"/>
          <w:sz w:val="24"/>
          <w:szCs w:val="24"/>
        </w:rPr>
        <w:t xml:space="preserve">spółki z ograniczoną odpowiedzialnością pod firmą </w:t>
      </w:r>
      <w:proofErr w:type="spellStart"/>
      <w:r w:rsidR="00676D03">
        <w:rPr>
          <w:rFonts w:ascii="Times New Roman" w:hAnsi="Times New Roman"/>
          <w:sz w:val="24"/>
          <w:szCs w:val="24"/>
        </w:rPr>
        <w:t>J</w:t>
      </w:r>
      <w:r w:rsidR="009D1893">
        <w:rPr>
          <w:rFonts w:ascii="Times New Roman" w:hAnsi="Times New Roman"/>
          <w:sz w:val="24"/>
          <w:szCs w:val="24"/>
        </w:rPr>
        <w:t>anix</w:t>
      </w:r>
      <w:proofErr w:type="spellEnd"/>
      <w:r w:rsidR="009D1893">
        <w:rPr>
          <w:rFonts w:ascii="Times New Roman" w:hAnsi="Times New Roman"/>
          <w:sz w:val="24"/>
          <w:szCs w:val="24"/>
        </w:rPr>
        <w:t xml:space="preserve"> </w:t>
      </w:r>
      <w:r w:rsidR="00E72CCD">
        <w:rPr>
          <w:rFonts w:ascii="Times New Roman" w:hAnsi="Times New Roman"/>
          <w:sz w:val="24"/>
          <w:szCs w:val="24"/>
        </w:rPr>
        <w:t xml:space="preserve">sp. z o.o. </w:t>
      </w:r>
      <w:r w:rsidR="00676D03">
        <w:rPr>
          <w:rFonts w:ascii="Times New Roman" w:hAnsi="Times New Roman"/>
          <w:sz w:val="24"/>
          <w:szCs w:val="24"/>
        </w:rPr>
        <w:t xml:space="preserve">z siedzibą w P. Na podstawie </w:t>
      </w:r>
      <w:r w:rsidR="0037008A">
        <w:rPr>
          <w:rFonts w:ascii="Times New Roman" w:hAnsi="Times New Roman"/>
          <w:sz w:val="24"/>
          <w:szCs w:val="24"/>
        </w:rPr>
        <w:t>umowy</w:t>
      </w:r>
      <w:r w:rsidR="00676D03">
        <w:rPr>
          <w:rFonts w:ascii="Times New Roman" w:hAnsi="Times New Roman"/>
          <w:sz w:val="24"/>
          <w:szCs w:val="24"/>
        </w:rPr>
        <w:t xml:space="preserve"> </w:t>
      </w:r>
      <w:r w:rsidR="00BB1F34">
        <w:rPr>
          <w:rFonts w:ascii="Times New Roman" w:hAnsi="Times New Roman"/>
          <w:sz w:val="24"/>
          <w:szCs w:val="24"/>
        </w:rPr>
        <w:t xml:space="preserve">sprzedaży </w:t>
      </w:r>
      <w:r w:rsidR="009D1893">
        <w:rPr>
          <w:rFonts w:ascii="Times New Roman" w:hAnsi="Times New Roman"/>
          <w:sz w:val="24"/>
          <w:szCs w:val="24"/>
        </w:rPr>
        <w:t>z dnia 10 czerwca 2016</w:t>
      </w:r>
      <w:r w:rsidR="00321556">
        <w:rPr>
          <w:rFonts w:ascii="Times New Roman" w:hAnsi="Times New Roman"/>
          <w:sz w:val="24"/>
          <w:szCs w:val="24"/>
        </w:rPr>
        <w:t xml:space="preserve"> r. </w:t>
      </w:r>
      <w:r w:rsidR="00676D03">
        <w:rPr>
          <w:rFonts w:ascii="Times New Roman" w:hAnsi="Times New Roman"/>
          <w:sz w:val="24"/>
          <w:szCs w:val="24"/>
        </w:rPr>
        <w:t xml:space="preserve">Jan K. </w:t>
      </w:r>
      <w:r w:rsidR="00BB1F34">
        <w:rPr>
          <w:rFonts w:ascii="Times New Roman" w:hAnsi="Times New Roman"/>
          <w:sz w:val="24"/>
          <w:szCs w:val="24"/>
        </w:rPr>
        <w:t xml:space="preserve">kupił </w:t>
      </w:r>
      <w:r w:rsidR="00D92F6A">
        <w:rPr>
          <w:rFonts w:ascii="Times New Roman" w:hAnsi="Times New Roman"/>
          <w:sz w:val="24"/>
          <w:szCs w:val="24"/>
        </w:rPr>
        <w:t xml:space="preserve">bowiem </w:t>
      </w:r>
      <w:r w:rsidR="00BB1F34">
        <w:rPr>
          <w:rFonts w:ascii="Times New Roman" w:hAnsi="Times New Roman"/>
          <w:sz w:val="24"/>
          <w:szCs w:val="24"/>
        </w:rPr>
        <w:t xml:space="preserve">od jednego ze wspólników </w:t>
      </w:r>
      <w:r w:rsidR="00353F92">
        <w:rPr>
          <w:rFonts w:ascii="Times New Roman" w:hAnsi="Times New Roman"/>
          <w:sz w:val="24"/>
          <w:szCs w:val="24"/>
        </w:rPr>
        <w:br/>
      </w:r>
      <w:r w:rsidR="00676D03">
        <w:rPr>
          <w:rFonts w:ascii="Times New Roman" w:hAnsi="Times New Roman"/>
          <w:sz w:val="24"/>
          <w:szCs w:val="24"/>
        </w:rPr>
        <w:t xml:space="preserve">100 udziałów w kapitale zakładowym </w:t>
      </w:r>
      <w:r w:rsidR="0037008A">
        <w:rPr>
          <w:rFonts w:ascii="Times New Roman" w:hAnsi="Times New Roman"/>
          <w:sz w:val="24"/>
          <w:szCs w:val="24"/>
        </w:rPr>
        <w:t xml:space="preserve">tej spółki </w:t>
      </w:r>
      <w:r w:rsidR="00676D03">
        <w:rPr>
          <w:rFonts w:ascii="Times New Roman" w:hAnsi="Times New Roman"/>
          <w:sz w:val="24"/>
          <w:szCs w:val="24"/>
        </w:rPr>
        <w:t xml:space="preserve">o łącznej wartości nominalnej 100 000 zł. </w:t>
      </w:r>
      <w:r w:rsidR="00825090" w:rsidRPr="00825090">
        <w:rPr>
          <w:rFonts w:ascii="Times New Roman" w:hAnsi="Times New Roman"/>
          <w:sz w:val="24"/>
          <w:szCs w:val="24"/>
        </w:rPr>
        <w:t xml:space="preserve">Zgodnie z § 11 umowy </w:t>
      </w:r>
      <w:r w:rsidR="00BB1F34">
        <w:rPr>
          <w:rFonts w:ascii="Times New Roman" w:hAnsi="Times New Roman"/>
          <w:sz w:val="24"/>
          <w:szCs w:val="24"/>
        </w:rPr>
        <w:t>sprzedaży udziałów</w:t>
      </w:r>
      <w:r w:rsidR="00825090" w:rsidRPr="00825090">
        <w:rPr>
          <w:rFonts w:ascii="Times New Roman" w:hAnsi="Times New Roman"/>
          <w:sz w:val="24"/>
          <w:szCs w:val="24"/>
        </w:rPr>
        <w:t xml:space="preserve">, </w:t>
      </w:r>
      <w:r w:rsidR="00BB1F34">
        <w:rPr>
          <w:rFonts w:ascii="Times New Roman" w:hAnsi="Times New Roman"/>
          <w:sz w:val="24"/>
          <w:szCs w:val="24"/>
        </w:rPr>
        <w:t xml:space="preserve">umowa ta ulega rozwiązaniu z chwilą ogłoszenia </w:t>
      </w:r>
      <w:r w:rsidR="00825090" w:rsidRPr="00825090">
        <w:rPr>
          <w:rFonts w:ascii="Times New Roman" w:hAnsi="Times New Roman"/>
          <w:sz w:val="24"/>
          <w:szCs w:val="24"/>
        </w:rPr>
        <w:t xml:space="preserve">upadłości </w:t>
      </w:r>
      <w:r w:rsidR="00BB1F34">
        <w:rPr>
          <w:rFonts w:ascii="Times New Roman" w:hAnsi="Times New Roman"/>
          <w:sz w:val="24"/>
          <w:szCs w:val="24"/>
        </w:rPr>
        <w:t>kupującego.</w:t>
      </w:r>
    </w:p>
    <w:p w:rsidR="000429FA" w:rsidRDefault="00BB1F34" w:rsidP="00825090">
      <w:pPr>
        <w:spacing w:line="360" w:lineRule="auto"/>
        <w:ind w:right="7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5090">
        <w:rPr>
          <w:rFonts w:ascii="Times New Roman" w:hAnsi="Times New Roman"/>
          <w:sz w:val="24"/>
          <w:szCs w:val="24"/>
        </w:rPr>
        <w:t xml:space="preserve">Ponadto </w:t>
      </w:r>
      <w:r w:rsidR="008C1906">
        <w:rPr>
          <w:rFonts w:ascii="Times New Roman" w:hAnsi="Times New Roman"/>
          <w:sz w:val="24"/>
          <w:szCs w:val="24"/>
        </w:rPr>
        <w:t>syndyk</w:t>
      </w:r>
      <w:r w:rsidR="00F33BB4">
        <w:rPr>
          <w:rFonts w:ascii="Times New Roman" w:hAnsi="Times New Roman"/>
          <w:sz w:val="24"/>
          <w:szCs w:val="24"/>
        </w:rPr>
        <w:t xml:space="preserve"> stwierdził, że </w:t>
      </w:r>
      <w:r w:rsidR="00A019AD" w:rsidRPr="00676D03">
        <w:rPr>
          <w:rFonts w:ascii="Times New Roman" w:hAnsi="Times New Roman"/>
          <w:sz w:val="24"/>
          <w:szCs w:val="24"/>
        </w:rPr>
        <w:t>prawomocnym wyrokiem z dnia 13 czerwc</w:t>
      </w:r>
      <w:r w:rsidR="008037C1">
        <w:rPr>
          <w:rFonts w:ascii="Times New Roman" w:hAnsi="Times New Roman"/>
          <w:sz w:val="24"/>
          <w:szCs w:val="24"/>
        </w:rPr>
        <w:t>a 2017</w:t>
      </w:r>
      <w:r w:rsidR="00F33BB4">
        <w:rPr>
          <w:rFonts w:ascii="Times New Roman" w:hAnsi="Times New Roman"/>
          <w:sz w:val="24"/>
          <w:szCs w:val="24"/>
        </w:rPr>
        <w:t xml:space="preserve"> r. </w:t>
      </w:r>
      <w:r w:rsidR="00353F92">
        <w:rPr>
          <w:rFonts w:ascii="Times New Roman" w:hAnsi="Times New Roman"/>
          <w:sz w:val="24"/>
          <w:szCs w:val="24"/>
        </w:rPr>
        <w:br/>
      </w:r>
      <w:r w:rsidR="00F33BB4">
        <w:rPr>
          <w:rFonts w:ascii="Times New Roman" w:hAnsi="Times New Roman"/>
          <w:sz w:val="24"/>
          <w:szCs w:val="24"/>
        </w:rPr>
        <w:t xml:space="preserve">Sąd Okręgowy w </w:t>
      </w:r>
      <w:proofErr w:type="spellStart"/>
      <w:r w:rsidR="00F33BB4">
        <w:rPr>
          <w:rFonts w:ascii="Times New Roman" w:hAnsi="Times New Roman"/>
          <w:sz w:val="24"/>
          <w:szCs w:val="24"/>
        </w:rPr>
        <w:t>W</w:t>
      </w:r>
      <w:proofErr w:type="spellEnd"/>
      <w:r w:rsidR="00F33BB4">
        <w:rPr>
          <w:rFonts w:ascii="Times New Roman" w:hAnsi="Times New Roman"/>
          <w:sz w:val="24"/>
          <w:szCs w:val="24"/>
        </w:rPr>
        <w:t>. zasą</w:t>
      </w:r>
      <w:r w:rsidR="00A019AD" w:rsidRPr="00676D03">
        <w:rPr>
          <w:rFonts w:ascii="Times New Roman" w:hAnsi="Times New Roman"/>
          <w:sz w:val="24"/>
          <w:szCs w:val="24"/>
        </w:rPr>
        <w:t xml:space="preserve">dził od Zakładu Super Ubezpieczeń S.A. z siedzibą w </w:t>
      </w:r>
      <w:proofErr w:type="spellStart"/>
      <w:r w:rsidR="00A019AD" w:rsidRPr="00676D03">
        <w:rPr>
          <w:rFonts w:ascii="Times New Roman" w:hAnsi="Times New Roman"/>
          <w:sz w:val="24"/>
          <w:szCs w:val="24"/>
        </w:rPr>
        <w:t>W</w:t>
      </w:r>
      <w:proofErr w:type="spellEnd"/>
      <w:r w:rsidR="00A019AD" w:rsidRPr="00676D03">
        <w:rPr>
          <w:rFonts w:ascii="Times New Roman" w:hAnsi="Times New Roman"/>
          <w:sz w:val="24"/>
          <w:szCs w:val="24"/>
        </w:rPr>
        <w:t xml:space="preserve">.  </w:t>
      </w:r>
      <w:r w:rsidR="000429FA" w:rsidRPr="00676D03">
        <w:rPr>
          <w:rFonts w:ascii="Times New Roman" w:hAnsi="Times New Roman"/>
          <w:sz w:val="24"/>
          <w:szCs w:val="24"/>
        </w:rPr>
        <w:t xml:space="preserve">na rzecz </w:t>
      </w:r>
      <w:r w:rsidR="0037008A">
        <w:rPr>
          <w:rFonts w:ascii="Times New Roman" w:hAnsi="Times New Roman"/>
          <w:sz w:val="24"/>
          <w:szCs w:val="24"/>
        </w:rPr>
        <w:t xml:space="preserve">żony upadłego - </w:t>
      </w:r>
      <w:r w:rsidR="000429FA" w:rsidRPr="00676D03">
        <w:rPr>
          <w:rFonts w:ascii="Times New Roman" w:hAnsi="Times New Roman"/>
          <w:sz w:val="24"/>
          <w:szCs w:val="24"/>
        </w:rPr>
        <w:t xml:space="preserve">Krystyny K. </w:t>
      </w:r>
      <w:r w:rsidR="00A019AD" w:rsidRPr="00676D03">
        <w:rPr>
          <w:rFonts w:ascii="Times New Roman" w:hAnsi="Times New Roman"/>
          <w:sz w:val="24"/>
          <w:szCs w:val="24"/>
        </w:rPr>
        <w:t xml:space="preserve">kwotę </w:t>
      </w:r>
      <w:r w:rsidR="00E72CCD">
        <w:rPr>
          <w:rFonts w:ascii="Times New Roman" w:hAnsi="Times New Roman"/>
          <w:sz w:val="24"/>
          <w:szCs w:val="24"/>
        </w:rPr>
        <w:t>90</w:t>
      </w:r>
      <w:r w:rsidR="00A019AD" w:rsidRPr="00676D03">
        <w:rPr>
          <w:rFonts w:ascii="Times New Roman" w:hAnsi="Times New Roman"/>
          <w:sz w:val="24"/>
          <w:szCs w:val="24"/>
        </w:rPr>
        <w:t xml:space="preserve"> 000 zł tytułem zadośćuczynienia za cierpienia fizyczne i psychiczne związane z wypadkiem komunikacyjnym, któremu </w:t>
      </w:r>
      <w:r w:rsidR="000429FA" w:rsidRPr="00676D03">
        <w:rPr>
          <w:rFonts w:ascii="Times New Roman" w:hAnsi="Times New Roman"/>
          <w:sz w:val="24"/>
          <w:szCs w:val="24"/>
        </w:rPr>
        <w:t>uległa</w:t>
      </w:r>
      <w:r w:rsidR="00CF37AB">
        <w:rPr>
          <w:rFonts w:ascii="Times New Roman" w:hAnsi="Times New Roman"/>
          <w:sz w:val="24"/>
          <w:szCs w:val="24"/>
        </w:rPr>
        <w:t xml:space="preserve"> </w:t>
      </w:r>
      <w:r w:rsidR="00F33BB4">
        <w:rPr>
          <w:rFonts w:ascii="Times New Roman" w:hAnsi="Times New Roman"/>
          <w:sz w:val="24"/>
          <w:szCs w:val="24"/>
        </w:rPr>
        <w:t xml:space="preserve">ona </w:t>
      </w:r>
      <w:r w:rsidR="008037C1">
        <w:rPr>
          <w:rFonts w:ascii="Times New Roman" w:hAnsi="Times New Roman"/>
          <w:sz w:val="24"/>
          <w:szCs w:val="24"/>
        </w:rPr>
        <w:t>w dniu 10 stycznia 2017</w:t>
      </w:r>
      <w:r w:rsidR="00A50FA1">
        <w:rPr>
          <w:rFonts w:ascii="Times New Roman" w:hAnsi="Times New Roman"/>
          <w:sz w:val="24"/>
          <w:szCs w:val="24"/>
        </w:rPr>
        <w:t xml:space="preserve"> r. </w:t>
      </w:r>
      <w:r w:rsidR="00835230">
        <w:rPr>
          <w:rFonts w:ascii="Times New Roman" w:hAnsi="Times New Roman"/>
          <w:sz w:val="24"/>
          <w:szCs w:val="24"/>
        </w:rPr>
        <w:t>Krystyna K. w</w:t>
      </w:r>
      <w:r w:rsidR="00A019AD">
        <w:rPr>
          <w:rFonts w:ascii="Times New Roman" w:hAnsi="Times New Roman"/>
          <w:sz w:val="24"/>
          <w:szCs w:val="24"/>
        </w:rPr>
        <w:t xml:space="preserve"> zamian za środki </w:t>
      </w:r>
      <w:r w:rsidR="005A4796">
        <w:rPr>
          <w:rFonts w:ascii="Times New Roman" w:hAnsi="Times New Roman"/>
          <w:sz w:val="24"/>
          <w:szCs w:val="24"/>
        </w:rPr>
        <w:t>pieniężne</w:t>
      </w:r>
      <w:r w:rsidR="00A019AD">
        <w:rPr>
          <w:rFonts w:ascii="Times New Roman" w:hAnsi="Times New Roman"/>
          <w:sz w:val="24"/>
          <w:szCs w:val="24"/>
        </w:rPr>
        <w:t xml:space="preserve"> </w:t>
      </w:r>
      <w:r w:rsidR="00584F1C">
        <w:rPr>
          <w:rFonts w:ascii="Times New Roman" w:hAnsi="Times New Roman"/>
          <w:sz w:val="24"/>
          <w:szCs w:val="24"/>
        </w:rPr>
        <w:t xml:space="preserve">wypłacone jej przez zakład ubezpieczeń </w:t>
      </w:r>
      <w:r w:rsidR="00A019AD">
        <w:rPr>
          <w:rFonts w:ascii="Times New Roman" w:hAnsi="Times New Roman"/>
          <w:sz w:val="24"/>
          <w:szCs w:val="24"/>
        </w:rPr>
        <w:t>tytułem zadośćuczynienia</w:t>
      </w:r>
      <w:r w:rsidR="00835230">
        <w:rPr>
          <w:rFonts w:ascii="Times New Roman" w:hAnsi="Times New Roman"/>
          <w:sz w:val="24"/>
          <w:szCs w:val="24"/>
        </w:rPr>
        <w:t xml:space="preserve"> kupiła </w:t>
      </w:r>
      <w:r w:rsidR="00413D9D">
        <w:rPr>
          <w:rFonts w:ascii="Times New Roman" w:hAnsi="Times New Roman"/>
          <w:sz w:val="24"/>
          <w:szCs w:val="24"/>
        </w:rPr>
        <w:t>w dniu 5 września</w:t>
      </w:r>
      <w:r w:rsidR="00584F1C">
        <w:rPr>
          <w:rFonts w:ascii="Times New Roman" w:hAnsi="Times New Roman"/>
          <w:sz w:val="24"/>
          <w:szCs w:val="24"/>
        </w:rPr>
        <w:t xml:space="preserve"> 2017 r. </w:t>
      </w:r>
      <w:r w:rsidR="00E93687">
        <w:rPr>
          <w:rFonts w:ascii="Times New Roman" w:hAnsi="Times New Roman"/>
          <w:sz w:val="24"/>
          <w:szCs w:val="24"/>
        </w:rPr>
        <w:t xml:space="preserve">od osoby trzeciej </w:t>
      </w:r>
      <w:r w:rsidR="000429FA">
        <w:rPr>
          <w:rFonts w:ascii="Times New Roman" w:hAnsi="Times New Roman"/>
          <w:sz w:val="24"/>
          <w:szCs w:val="24"/>
        </w:rPr>
        <w:t>nieruchomość gruntową, dla kt</w:t>
      </w:r>
      <w:r w:rsidR="00C5747F">
        <w:rPr>
          <w:rFonts w:ascii="Times New Roman" w:hAnsi="Times New Roman"/>
          <w:sz w:val="24"/>
          <w:szCs w:val="24"/>
        </w:rPr>
        <w:t>órej Sąd Rejonowy w S</w:t>
      </w:r>
      <w:r w:rsidR="00584F1C">
        <w:rPr>
          <w:rFonts w:ascii="Times New Roman" w:hAnsi="Times New Roman"/>
          <w:sz w:val="24"/>
          <w:szCs w:val="24"/>
        </w:rPr>
        <w:t>.</w:t>
      </w:r>
      <w:r w:rsidR="000429FA">
        <w:rPr>
          <w:rFonts w:ascii="Times New Roman" w:hAnsi="Times New Roman"/>
          <w:sz w:val="24"/>
          <w:szCs w:val="24"/>
        </w:rPr>
        <w:t xml:space="preserve"> prowadzi ksi</w:t>
      </w:r>
      <w:r w:rsidR="00E72CCD">
        <w:rPr>
          <w:rFonts w:ascii="Times New Roman" w:hAnsi="Times New Roman"/>
          <w:sz w:val="24"/>
          <w:szCs w:val="24"/>
        </w:rPr>
        <w:t xml:space="preserve">ęgę wieczystą </w:t>
      </w:r>
      <w:r w:rsidR="00CB1555">
        <w:rPr>
          <w:rFonts w:ascii="Times New Roman" w:hAnsi="Times New Roman"/>
          <w:sz w:val="24"/>
          <w:szCs w:val="24"/>
        </w:rPr>
        <w:br/>
      </w:r>
      <w:r w:rsidR="00436D42">
        <w:rPr>
          <w:rFonts w:ascii="Times New Roman" w:hAnsi="Times New Roman"/>
          <w:sz w:val="24"/>
          <w:szCs w:val="24"/>
        </w:rPr>
        <w:t>nr PL1O</w:t>
      </w:r>
      <w:r w:rsidR="00E72CCD">
        <w:rPr>
          <w:rFonts w:ascii="Times New Roman" w:hAnsi="Times New Roman"/>
          <w:sz w:val="24"/>
          <w:szCs w:val="24"/>
        </w:rPr>
        <w:t>/0001111</w:t>
      </w:r>
      <w:r w:rsidR="0026648F">
        <w:rPr>
          <w:rFonts w:ascii="Times New Roman" w:hAnsi="Times New Roman"/>
          <w:sz w:val="24"/>
          <w:szCs w:val="24"/>
        </w:rPr>
        <w:t>1</w:t>
      </w:r>
      <w:r w:rsidR="00E72CCD">
        <w:rPr>
          <w:rFonts w:ascii="Times New Roman" w:hAnsi="Times New Roman"/>
          <w:sz w:val="24"/>
          <w:szCs w:val="24"/>
        </w:rPr>
        <w:t>/2, w której jako właściciel została ujawniona wyłącznie Krystyna K.</w:t>
      </w:r>
    </w:p>
    <w:p w:rsidR="003A7B98" w:rsidRDefault="009D43B4" w:rsidP="008E319F">
      <w:pPr>
        <w:spacing w:line="360" w:lineRule="auto"/>
        <w:ind w:right="70" w:firstLine="567"/>
        <w:jc w:val="both"/>
        <w:rPr>
          <w:rFonts w:ascii="Times New Roman" w:hAnsi="Times New Roman"/>
          <w:sz w:val="24"/>
          <w:szCs w:val="24"/>
        </w:rPr>
      </w:pPr>
      <w:r w:rsidRPr="00485E04">
        <w:rPr>
          <w:rFonts w:ascii="Times New Roman" w:hAnsi="Times New Roman"/>
          <w:color w:val="000000"/>
          <w:sz w:val="24"/>
          <w:szCs w:val="24"/>
        </w:rPr>
        <w:t>W dniu 31</w:t>
      </w:r>
      <w:r w:rsidR="0076524B" w:rsidRPr="00485E04">
        <w:rPr>
          <w:rFonts w:ascii="Times New Roman" w:hAnsi="Times New Roman"/>
          <w:color w:val="000000"/>
          <w:sz w:val="24"/>
          <w:szCs w:val="24"/>
        </w:rPr>
        <w:t xml:space="preserve"> sierpnia 2020 r. </w:t>
      </w:r>
      <w:r w:rsidR="003D495A" w:rsidRPr="00485E04">
        <w:rPr>
          <w:rFonts w:ascii="Times New Roman" w:hAnsi="Times New Roman"/>
          <w:sz w:val="24"/>
          <w:szCs w:val="24"/>
        </w:rPr>
        <w:t xml:space="preserve">Aleksander N. </w:t>
      </w:r>
      <w:r w:rsidR="0076524B" w:rsidRPr="00485E04">
        <w:rPr>
          <w:rFonts w:ascii="Times New Roman" w:hAnsi="Times New Roman"/>
          <w:sz w:val="24"/>
          <w:szCs w:val="24"/>
        </w:rPr>
        <w:t>sporzą</w:t>
      </w:r>
      <w:r w:rsidR="005B35E1">
        <w:rPr>
          <w:rFonts w:ascii="Times New Roman" w:hAnsi="Times New Roman"/>
          <w:sz w:val="24"/>
          <w:szCs w:val="24"/>
        </w:rPr>
        <w:t>dził listę wierzytelności</w:t>
      </w:r>
      <w:r w:rsidR="001C7DE2">
        <w:rPr>
          <w:rFonts w:ascii="Times New Roman" w:hAnsi="Times New Roman"/>
          <w:sz w:val="24"/>
          <w:szCs w:val="24"/>
        </w:rPr>
        <w:t xml:space="preserve">, </w:t>
      </w:r>
      <w:r w:rsidR="00CB1555">
        <w:rPr>
          <w:rFonts w:ascii="Times New Roman" w:hAnsi="Times New Roman"/>
          <w:sz w:val="24"/>
          <w:szCs w:val="24"/>
        </w:rPr>
        <w:t xml:space="preserve">umieszczając na niej </w:t>
      </w:r>
      <w:r w:rsidR="001C7DE2">
        <w:rPr>
          <w:rFonts w:ascii="Times New Roman" w:hAnsi="Times New Roman"/>
          <w:sz w:val="24"/>
          <w:szCs w:val="24"/>
        </w:rPr>
        <w:t>wierzycieli, którzy dokonali zgłoszeń swych wierzytelności</w:t>
      </w:r>
      <w:r w:rsidR="005B35E1">
        <w:rPr>
          <w:rFonts w:ascii="Times New Roman" w:hAnsi="Times New Roman"/>
          <w:sz w:val="24"/>
          <w:szCs w:val="24"/>
        </w:rPr>
        <w:t xml:space="preserve">, </w:t>
      </w:r>
      <w:r w:rsidR="001C7DE2">
        <w:rPr>
          <w:rFonts w:ascii="Times New Roman" w:hAnsi="Times New Roman"/>
          <w:sz w:val="24"/>
          <w:szCs w:val="24"/>
        </w:rPr>
        <w:t xml:space="preserve">w tym wierzycieli, których wierzytelności były zabezpieczone na nieruchomości </w:t>
      </w:r>
      <w:r w:rsidR="007820B0">
        <w:rPr>
          <w:rFonts w:ascii="Times New Roman" w:hAnsi="Times New Roman"/>
          <w:sz w:val="24"/>
          <w:szCs w:val="24"/>
        </w:rPr>
        <w:t xml:space="preserve">objętej księgą wieczystą </w:t>
      </w:r>
      <w:r w:rsidR="00CB1555">
        <w:rPr>
          <w:rFonts w:ascii="Times New Roman" w:hAnsi="Times New Roman"/>
          <w:sz w:val="24"/>
          <w:szCs w:val="24"/>
        </w:rPr>
        <w:br/>
      </w:r>
      <w:r w:rsidR="007820B0">
        <w:rPr>
          <w:rFonts w:ascii="Times New Roman" w:hAnsi="Times New Roman"/>
          <w:sz w:val="24"/>
          <w:szCs w:val="24"/>
        </w:rPr>
        <w:t xml:space="preserve">nr WA3M/00011111/1, </w:t>
      </w:r>
      <w:r w:rsidR="005B35E1">
        <w:rPr>
          <w:rFonts w:ascii="Times New Roman" w:hAnsi="Times New Roman"/>
          <w:sz w:val="24"/>
          <w:szCs w:val="24"/>
        </w:rPr>
        <w:t>a n</w:t>
      </w:r>
      <w:r w:rsidRPr="00485E04">
        <w:rPr>
          <w:rFonts w:ascii="Times New Roman" w:hAnsi="Times New Roman"/>
          <w:sz w:val="24"/>
          <w:szCs w:val="24"/>
        </w:rPr>
        <w:t xml:space="preserve">astępnie </w:t>
      </w:r>
      <w:r w:rsidR="0076524B" w:rsidRPr="00485E04">
        <w:rPr>
          <w:rFonts w:ascii="Times New Roman" w:hAnsi="Times New Roman"/>
          <w:sz w:val="24"/>
          <w:szCs w:val="24"/>
        </w:rPr>
        <w:t>dokonał obwieszczenia o sporządzeniu lis</w:t>
      </w:r>
      <w:r w:rsidR="0026648F">
        <w:rPr>
          <w:rFonts w:ascii="Times New Roman" w:hAnsi="Times New Roman"/>
          <w:sz w:val="24"/>
          <w:szCs w:val="24"/>
        </w:rPr>
        <w:t>t</w:t>
      </w:r>
      <w:r w:rsidR="0076524B" w:rsidRPr="00485E04">
        <w:rPr>
          <w:rFonts w:ascii="Times New Roman" w:hAnsi="Times New Roman"/>
          <w:sz w:val="24"/>
          <w:szCs w:val="24"/>
        </w:rPr>
        <w:t>y wierzyte</w:t>
      </w:r>
      <w:r w:rsidR="0026648F">
        <w:rPr>
          <w:rFonts w:ascii="Times New Roman" w:hAnsi="Times New Roman"/>
          <w:sz w:val="24"/>
          <w:szCs w:val="24"/>
        </w:rPr>
        <w:t xml:space="preserve">lności informując </w:t>
      </w:r>
      <w:r w:rsidRPr="00485E04">
        <w:rPr>
          <w:rFonts w:ascii="Times New Roman" w:hAnsi="Times New Roman"/>
          <w:sz w:val="24"/>
          <w:szCs w:val="24"/>
        </w:rPr>
        <w:t xml:space="preserve">wierzycieli o możliwości </w:t>
      </w:r>
      <w:r w:rsidR="005B35E1">
        <w:rPr>
          <w:rFonts w:ascii="Times New Roman" w:hAnsi="Times New Roman"/>
          <w:sz w:val="24"/>
          <w:szCs w:val="24"/>
        </w:rPr>
        <w:t xml:space="preserve">zaskarżenia </w:t>
      </w:r>
      <w:r w:rsidR="0026648F">
        <w:rPr>
          <w:rFonts w:ascii="Times New Roman" w:hAnsi="Times New Roman"/>
          <w:sz w:val="24"/>
          <w:szCs w:val="24"/>
        </w:rPr>
        <w:t xml:space="preserve">tej </w:t>
      </w:r>
      <w:r w:rsidR="005B35E1">
        <w:rPr>
          <w:rFonts w:ascii="Times New Roman" w:hAnsi="Times New Roman"/>
          <w:sz w:val="24"/>
          <w:szCs w:val="24"/>
        </w:rPr>
        <w:t xml:space="preserve">listy poprzez </w:t>
      </w:r>
      <w:r w:rsidR="006C365A">
        <w:rPr>
          <w:rFonts w:ascii="Times New Roman" w:hAnsi="Times New Roman"/>
          <w:sz w:val="24"/>
          <w:szCs w:val="24"/>
        </w:rPr>
        <w:t>złożenie</w:t>
      </w:r>
      <w:r w:rsidR="005B35E1">
        <w:rPr>
          <w:rFonts w:ascii="Times New Roman" w:hAnsi="Times New Roman"/>
          <w:sz w:val="24"/>
          <w:szCs w:val="24"/>
        </w:rPr>
        <w:t xml:space="preserve"> do sędziego-komisarza </w:t>
      </w:r>
      <w:r w:rsidR="00103B63">
        <w:rPr>
          <w:rFonts w:ascii="Times New Roman" w:hAnsi="Times New Roman"/>
          <w:sz w:val="24"/>
          <w:szCs w:val="24"/>
        </w:rPr>
        <w:t>sprzeciwu</w:t>
      </w:r>
      <w:r w:rsidR="005B35E1">
        <w:rPr>
          <w:rFonts w:ascii="Times New Roman" w:hAnsi="Times New Roman"/>
          <w:sz w:val="24"/>
          <w:szCs w:val="24"/>
        </w:rPr>
        <w:t>.</w:t>
      </w:r>
      <w:r w:rsidR="00F76D26">
        <w:rPr>
          <w:rFonts w:ascii="Times New Roman" w:hAnsi="Times New Roman"/>
          <w:sz w:val="24"/>
          <w:szCs w:val="24"/>
        </w:rPr>
        <w:t xml:space="preserve"> </w:t>
      </w:r>
      <w:r w:rsidR="0026648F">
        <w:rPr>
          <w:rFonts w:ascii="Times New Roman" w:hAnsi="Times New Roman"/>
          <w:sz w:val="24"/>
          <w:szCs w:val="24"/>
        </w:rPr>
        <w:t xml:space="preserve">Po upływie terminu do zgłaszania wierzytelności i po przeprowadzeniu likwidacji majątku wchodzącego w skład masy upadłości </w:t>
      </w:r>
      <w:r w:rsidR="00AB516B">
        <w:rPr>
          <w:rFonts w:ascii="Times New Roman" w:hAnsi="Times New Roman"/>
          <w:sz w:val="24"/>
          <w:szCs w:val="24"/>
        </w:rPr>
        <w:t>syndyk</w:t>
      </w:r>
      <w:r w:rsidR="00A7557B">
        <w:rPr>
          <w:rFonts w:ascii="Times New Roman" w:hAnsi="Times New Roman"/>
          <w:sz w:val="24"/>
          <w:szCs w:val="24"/>
        </w:rPr>
        <w:t xml:space="preserve"> </w:t>
      </w:r>
      <w:r w:rsidR="0026648F">
        <w:rPr>
          <w:rFonts w:ascii="Times New Roman" w:hAnsi="Times New Roman"/>
          <w:sz w:val="24"/>
          <w:szCs w:val="24"/>
        </w:rPr>
        <w:t>stwierdził, że zachodzą podstawy do ustalenia</w:t>
      </w:r>
      <w:r w:rsidR="00A7557B">
        <w:rPr>
          <w:rFonts w:ascii="Times New Roman" w:hAnsi="Times New Roman"/>
          <w:sz w:val="24"/>
          <w:szCs w:val="24"/>
        </w:rPr>
        <w:t xml:space="preserve"> planu spłaty wierzycieli.</w:t>
      </w:r>
    </w:p>
    <w:p w:rsidR="00E656B8" w:rsidRDefault="003A7B98" w:rsidP="009D43B4">
      <w:pPr>
        <w:spacing w:line="360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E319F">
        <w:rPr>
          <w:rFonts w:ascii="Times New Roman" w:hAnsi="Times New Roman"/>
          <w:sz w:val="24"/>
          <w:szCs w:val="24"/>
        </w:rPr>
        <w:t xml:space="preserve">  </w:t>
      </w:r>
      <w:r w:rsidR="002E4E16">
        <w:rPr>
          <w:rFonts w:ascii="Times New Roman" w:hAnsi="Times New Roman"/>
          <w:sz w:val="24"/>
          <w:szCs w:val="24"/>
        </w:rPr>
        <w:t xml:space="preserve">We wniosku </w:t>
      </w:r>
      <w:r>
        <w:rPr>
          <w:rFonts w:ascii="Times New Roman" w:hAnsi="Times New Roman"/>
          <w:sz w:val="24"/>
          <w:szCs w:val="24"/>
        </w:rPr>
        <w:t xml:space="preserve">z dnia 1 </w:t>
      </w:r>
      <w:r w:rsidR="00E656B8">
        <w:rPr>
          <w:rFonts w:ascii="Times New Roman" w:hAnsi="Times New Roman"/>
          <w:sz w:val="24"/>
          <w:szCs w:val="24"/>
        </w:rPr>
        <w:t xml:space="preserve">września </w:t>
      </w:r>
      <w:r>
        <w:rPr>
          <w:rFonts w:ascii="Times New Roman" w:hAnsi="Times New Roman"/>
          <w:sz w:val="24"/>
          <w:szCs w:val="24"/>
        </w:rPr>
        <w:t xml:space="preserve">2020 r. </w:t>
      </w:r>
      <w:r w:rsidR="002E4E16">
        <w:rPr>
          <w:rFonts w:ascii="Times New Roman" w:hAnsi="Times New Roman"/>
          <w:sz w:val="24"/>
          <w:szCs w:val="24"/>
        </w:rPr>
        <w:t xml:space="preserve">skierowanym do sądu upadłościowego </w:t>
      </w:r>
      <w:r>
        <w:rPr>
          <w:rFonts w:ascii="Times New Roman" w:hAnsi="Times New Roman"/>
          <w:sz w:val="24"/>
          <w:szCs w:val="24"/>
        </w:rPr>
        <w:t xml:space="preserve">Jan K. </w:t>
      </w:r>
      <w:r w:rsidR="002E4E16">
        <w:rPr>
          <w:rFonts w:ascii="Times New Roman" w:hAnsi="Times New Roman"/>
          <w:sz w:val="24"/>
          <w:szCs w:val="24"/>
        </w:rPr>
        <w:t>zażądał niezwłocznego</w:t>
      </w:r>
      <w:r w:rsidR="00F76D26">
        <w:rPr>
          <w:rFonts w:ascii="Times New Roman" w:hAnsi="Times New Roman"/>
          <w:sz w:val="24"/>
          <w:szCs w:val="24"/>
        </w:rPr>
        <w:t xml:space="preserve"> </w:t>
      </w:r>
      <w:r w:rsidR="002E4E16">
        <w:rPr>
          <w:rFonts w:ascii="Times New Roman" w:hAnsi="Times New Roman"/>
          <w:sz w:val="24"/>
          <w:szCs w:val="24"/>
        </w:rPr>
        <w:t>umorzenia</w:t>
      </w:r>
      <w:r w:rsidR="007820B0">
        <w:rPr>
          <w:rFonts w:ascii="Times New Roman" w:hAnsi="Times New Roman"/>
          <w:sz w:val="24"/>
          <w:szCs w:val="24"/>
        </w:rPr>
        <w:t xml:space="preserve"> postę</w:t>
      </w:r>
      <w:r>
        <w:rPr>
          <w:rFonts w:ascii="Times New Roman" w:hAnsi="Times New Roman"/>
          <w:sz w:val="24"/>
          <w:szCs w:val="24"/>
        </w:rPr>
        <w:t>powania upadłościowego</w:t>
      </w:r>
      <w:r w:rsidR="00F76D26">
        <w:rPr>
          <w:rFonts w:ascii="Times New Roman" w:hAnsi="Times New Roman"/>
          <w:sz w:val="24"/>
          <w:szCs w:val="24"/>
        </w:rPr>
        <w:t xml:space="preserve">. </w:t>
      </w:r>
      <w:r w:rsidR="005C331C">
        <w:rPr>
          <w:rFonts w:ascii="Times New Roman" w:hAnsi="Times New Roman"/>
          <w:sz w:val="24"/>
          <w:szCs w:val="24"/>
        </w:rPr>
        <w:t>W uzasadnieniu wskazał, że upadłość została ogłos</w:t>
      </w:r>
      <w:r w:rsidR="00103B63">
        <w:rPr>
          <w:rFonts w:ascii="Times New Roman" w:hAnsi="Times New Roman"/>
          <w:sz w:val="24"/>
          <w:szCs w:val="24"/>
        </w:rPr>
        <w:t>zona wyłącznie na jego żądanie</w:t>
      </w:r>
      <w:r w:rsidR="005C331C">
        <w:rPr>
          <w:rFonts w:ascii="Times New Roman" w:hAnsi="Times New Roman"/>
          <w:sz w:val="24"/>
          <w:szCs w:val="24"/>
        </w:rPr>
        <w:t>, a kontynuowanie postępowania upadłościowego może pozbawić go dorobku całego życia.</w:t>
      </w:r>
      <w:r w:rsidR="00D80451">
        <w:rPr>
          <w:rFonts w:ascii="Times New Roman" w:hAnsi="Times New Roman"/>
          <w:sz w:val="24"/>
          <w:szCs w:val="24"/>
        </w:rPr>
        <w:t xml:space="preserve"> W dniu 7 września 2020 r. sąd upadłościowy doręczył </w:t>
      </w:r>
      <w:r w:rsidR="00594E6E">
        <w:rPr>
          <w:rFonts w:ascii="Times New Roman" w:hAnsi="Times New Roman"/>
          <w:sz w:val="24"/>
          <w:szCs w:val="24"/>
        </w:rPr>
        <w:t xml:space="preserve">syndykowi </w:t>
      </w:r>
      <w:r w:rsidR="00D80451">
        <w:rPr>
          <w:rFonts w:ascii="Times New Roman" w:hAnsi="Times New Roman"/>
          <w:sz w:val="24"/>
          <w:szCs w:val="24"/>
        </w:rPr>
        <w:t>odpis w</w:t>
      </w:r>
      <w:r w:rsidR="0013100C">
        <w:rPr>
          <w:rFonts w:ascii="Times New Roman" w:hAnsi="Times New Roman"/>
          <w:sz w:val="24"/>
          <w:szCs w:val="24"/>
        </w:rPr>
        <w:t>niosku Jana K. o umorzenie postę</w:t>
      </w:r>
      <w:r w:rsidR="00D80451">
        <w:rPr>
          <w:rFonts w:ascii="Times New Roman" w:hAnsi="Times New Roman"/>
          <w:sz w:val="24"/>
          <w:szCs w:val="24"/>
        </w:rPr>
        <w:t xml:space="preserve">powania celem </w:t>
      </w:r>
      <w:r w:rsidR="001C7DE2">
        <w:rPr>
          <w:rFonts w:ascii="Times New Roman" w:hAnsi="Times New Roman"/>
          <w:sz w:val="24"/>
          <w:szCs w:val="24"/>
        </w:rPr>
        <w:t>ustosunkowania się do tego wniosku</w:t>
      </w:r>
      <w:r w:rsidR="00443500">
        <w:rPr>
          <w:rFonts w:ascii="Times New Roman" w:hAnsi="Times New Roman"/>
          <w:sz w:val="24"/>
          <w:szCs w:val="24"/>
        </w:rPr>
        <w:t>.</w:t>
      </w:r>
    </w:p>
    <w:p w:rsidR="00A024CE" w:rsidRDefault="00A024CE" w:rsidP="004D3210">
      <w:pPr>
        <w:spacing w:line="360" w:lineRule="auto"/>
        <w:ind w:right="70"/>
        <w:rPr>
          <w:rFonts w:ascii="Times New Roman" w:hAnsi="Times New Roman"/>
          <w:b/>
          <w:sz w:val="24"/>
          <w:szCs w:val="24"/>
        </w:rPr>
      </w:pPr>
    </w:p>
    <w:p w:rsidR="003D495A" w:rsidRPr="00DC0A61" w:rsidRDefault="00DC0A61" w:rsidP="003D495A">
      <w:pPr>
        <w:spacing w:line="360" w:lineRule="auto"/>
        <w:ind w:right="70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ZADANIE DLA ZDAJĄCEGO</w:t>
      </w:r>
    </w:p>
    <w:p w:rsidR="00AB516B" w:rsidRDefault="00AB516B" w:rsidP="003D495A">
      <w:pPr>
        <w:spacing w:line="360" w:lineRule="auto"/>
        <w:ind w:right="7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E4E16" w:rsidRDefault="008E319F" w:rsidP="00B25D09">
      <w:pPr>
        <w:numPr>
          <w:ilvl w:val="0"/>
          <w:numId w:val="11"/>
        </w:numPr>
        <w:tabs>
          <w:tab w:val="left" w:pos="0"/>
        </w:tabs>
        <w:suppressAutoHyphens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Wymień</w:t>
      </w:r>
      <w:r w:rsidR="005A4796">
        <w:rPr>
          <w:rFonts w:ascii="Times New Roman" w:hAnsi="Times New Roman"/>
          <w:sz w:val="24"/>
          <w:szCs w:val="24"/>
        </w:rPr>
        <w:t xml:space="preserve"> składniki majątkowe, które powinny zostać </w:t>
      </w:r>
      <w:r w:rsidR="002E4E16">
        <w:rPr>
          <w:rFonts w:ascii="Times New Roman" w:hAnsi="Times New Roman"/>
          <w:sz w:val="24"/>
          <w:szCs w:val="24"/>
        </w:rPr>
        <w:t xml:space="preserve">ujęte w spisie inwentarza sporządzonym przez </w:t>
      </w:r>
      <w:r w:rsidR="00C0278C">
        <w:rPr>
          <w:rFonts w:ascii="Times New Roman" w:hAnsi="Times New Roman"/>
          <w:sz w:val="24"/>
          <w:szCs w:val="24"/>
        </w:rPr>
        <w:t>syndyka</w:t>
      </w:r>
      <w:r w:rsidR="00AE1935">
        <w:rPr>
          <w:rFonts w:ascii="Times New Roman" w:hAnsi="Times New Roman"/>
          <w:sz w:val="24"/>
          <w:szCs w:val="24"/>
        </w:rPr>
        <w:t xml:space="preserve">, a także </w:t>
      </w:r>
      <w:r w:rsidR="004D5686">
        <w:rPr>
          <w:rFonts w:ascii="Times New Roman" w:hAnsi="Times New Roman"/>
          <w:sz w:val="24"/>
          <w:szCs w:val="24"/>
        </w:rPr>
        <w:t>składniki, które nie wchodziły w skład masy upadłości. U</w:t>
      </w:r>
      <w:r>
        <w:rPr>
          <w:rFonts w:ascii="Times New Roman" w:hAnsi="Times New Roman"/>
          <w:sz w:val="24"/>
          <w:szCs w:val="24"/>
        </w:rPr>
        <w:t>zasadnij swoje stanowisko</w:t>
      </w:r>
      <w:r w:rsidR="001A4D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D05CB">
        <w:rPr>
          <w:rFonts w:ascii="Times New Roman" w:hAnsi="Times New Roman"/>
          <w:sz w:val="24"/>
          <w:szCs w:val="24"/>
        </w:rPr>
        <w:t>podając podstawę prawną odpowiedzi</w:t>
      </w:r>
      <w:r w:rsidR="008D79D9">
        <w:rPr>
          <w:rFonts w:ascii="Times New Roman" w:hAnsi="Times New Roman"/>
          <w:sz w:val="24"/>
          <w:szCs w:val="24"/>
        </w:rPr>
        <w:t>.</w:t>
      </w:r>
    </w:p>
    <w:p w:rsidR="00891184" w:rsidRPr="00891184" w:rsidRDefault="008A0589" w:rsidP="00891184">
      <w:pPr>
        <w:numPr>
          <w:ilvl w:val="0"/>
          <w:numId w:val="11"/>
        </w:numPr>
        <w:tabs>
          <w:tab w:val="left" w:pos="0"/>
        </w:tabs>
        <w:suppressAutoHyphens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Dokonaj oceny,</w:t>
      </w:r>
      <w:r w:rsidR="008E319F">
        <w:rPr>
          <w:rFonts w:ascii="Times New Roman" w:hAnsi="Times New Roman"/>
          <w:sz w:val="24"/>
          <w:szCs w:val="24"/>
        </w:rPr>
        <w:t xml:space="preserve"> </w:t>
      </w:r>
      <w:r w:rsidR="00B25D09" w:rsidRPr="005C331C">
        <w:rPr>
          <w:rFonts w:ascii="Times New Roman" w:hAnsi="Times New Roman"/>
          <w:sz w:val="24"/>
          <w:szCs w:val="24"/>
        </w:rPr>
        <w:t>czy Aleksander N</w:t>
      </w:r>
      <w:r w:rsidR="001A4D92">
        <w:rPr>
          <w:rFonts w:ascii="Times New Roman" w:hAnsi="Times New Roman"/>
          <w:sz w:val="24"/>
          <w:szCs w:val="24"/>
        </w:rPr>
        <w:t>.</w:t>
      </w:r>
      <w:r w:rsidR="00D05567">
        <w:rPr>
          <w:rFonts w:ascii="Times New Roman" w:hAnsi="Times New Roman"/>
          <w:sz w:val="24"/>
          <w:szCs w:val="24"/>
        </w:rPr>
        <w:t xml:space="preserve"> sporządzając listę wierzytelności </w:t>
      </w:r>
      <w:r w:rsidR="0038653F">
        <w:rPr>
          <w:rFonts w:ascii="Times New Roman" w:hAnsi="Times New Roman"/>
          <w:sz w:val="24"/>
          <w:szCs w:val="24"/>
        </w:rPr>
        <w:t>i pouczając wierzycieli o możliwości jej</w:t>
      </w:r>
      <w:r w:rsidR="001A4D92">
        <w:rPr>
          <w:rFonts w:ascii="Times New Roman" w:hAnsi="Times New Roman"/>
          <w:sz w:val="24"/>
          <w:szCs w:val="24"/>
        </w:rPr>
        <w:t xml:space="preserve"> zaskarżenia w drodze sprzeciwu</w:t>
      </w:r>
      <w:r w:rsidR="0038653F">
        <w:rPr>
          <w:rFonts w:ascii="Times New Roman" w:hAnsi="Times New Roman"/>
          <w:sz w:val="24"/>
          <w:szCs w:val="24"/>
        </w:rPr>
        <w:t xml:space="preserve">, </w:t>
      </w:r>
      <w:r w:rsidR="00D05567">
        <w:rPr>
          <w:rFonts w:ascii="Times New Roman" w:hAnsi="Times New Roman"/>
          <w:sz w:val="24"/>
          <w:szCs w:val="24"/>
        </w:rPr>
        <w:t xml:space="preserve">działał zgodnie </w:t>
      </w:r>
      <w:r w:rsidR="00D05567">
        <w:rPr>
          <w:rFonts w:ascii="Times New Roman" w:hAnsi="Times New Roman"/>
          <w:sz w:val="24"/>
          <w:szCs w:val="24"/>
        </w:rPr>
        <w:br/>
      </w:r>
      <w:r w:rsidR="00B25D09" w:rsidRPr="005C331C">
        <w:rPr>
          <w:rFonts w:ascii="Times New Roman" w:hAnsi="Times New Roman"/>
          <w:sz w:val="24"/>
          <w:szCs w:val="24"/>
        </w:rPr>
        <w:t xml:space="preserve">z przepisami </w:t>
      </w:r>
      <w:r w:rsidR="001A4D92">
        <w:rPr>
          <w:rFonts w:ascii="Times New Roman" w:hAnsi="Times New Roman"/>
          <w:sz w:val="24"/>
          <w:szCs w:val="24"/>
        </w:rPr>
        <w:t xml:space="preserve">Prawa </w:t>
      </w:r>
      <w:r w:rsidR="006879C1">
        <w:rPr>
          <w:rFonts w:ascii="Times New Roman" w:hAnsi="Times New Roman"/>
          <w:sz w:val="24"/>
          <w:szCs w:val="24"/>
        </w:rPr>
        <w:t>u</w:t>
      </w:r>
      <w:r w:rsidR="008E319F">
        <w:rPr>
          <w:rFonts w:ascii="Times New Roman" w:hAnsi="Times New Roman"/>
          <w:sz w:val="24"/>
          <w:szCs w:val="24"/>
        </w:rPr>
        <w:t>padłościowego</w:t>
      </w:r>
      <w:r w:rsidR="0038653F">
        <w:rPr>
          <w:rFonts w:ascii="Times New Roman" w:hAnsi="Times New Roman"/>
          <w:sz w:val="24"/>
          <w:szCs w:val="24"/>
        </w:rPr>
        <w:t>.</w:t>
      </w:r>
      <w:r w:rsidR="00B25D09" w:rsidRPr="005C331C">
        <w:rPr>
          <w:rFonts w:ascii="Times New Roman" w:hAnsi="Times New Roman"/>
          <w:sz w:val="24"/>
          <w:szCs w:val="24"/>
        </w:rPr>
        <w:t xml:space="preserve"> </w:t>
      </w:r>
      <w:r w:rsidR="001A4D92">
        <w:rPr>
          <w:rFonts w:ascii="Times New Roman" w:hAnsi="Times New Roman"/>
          <w:sz w:val="24"/>
          <w:szCs w:val="24"/>
        </w:rPr>
        <w:t>Jeżeli w T</w:t>
      </w:r>
      <w:r w:rsidR="00891184">
        <w:rPr>
          <w:rFonts w:ascii="Times New Roman" w:hAnsi="Times New Roman"/>
          <w:sz w:val="24"/>
          <w:szCs w:val="24"/>
        </w:rPr>
        <w:t xml:space="preserve">wojej ocenie postępowanie </w:t>
      </w:r>
      <w:r w:rsidR="001A4D92">
        <w:rPr>
          <w:rFonts w:ascii="Times New Roman" w:hAnsi="Times New Roman"/>
          <w:sz w:val="24"/>
          <w:szCs w:val="24"/>
        </w:rPr>
        <w:t>syndyka</w:t>
      </w:r>
      <w:r w:rsidR="00891184">
        <w:rPr>
          <w:rFonts w:ascii="Times New Roman" w:hAnsi="Times New Roman"/>
          <w:sz w:val="24"/>
          <w:szCs w:val="24"/>
        </w:rPr>
        <w:t xml:space="preserve"> nie było zgodne z tymi przepisami, wskaż dokument</w:t>
      </w:r>
      <w:r w:rsidR="006879C1">
        <w:rPr>
          <w:rFonts w:ascii="Times New Roman" w:hAnsi="Times New Roman"/>
          <w:sz w:val="24"/>
          <w:szCs w:val="24"/>
        </w:rPr>
        <w:t>y, które powinny być sporządzone przez organy postępowania upadłościowego prow</w:t>
      </w:r>
      <w:r w:rsidR="00AD7CB1">
        <w:rPr>
          <w:rFonts w:ascii="Times New Roman" w:hAnsi="Times New Roman"/>
          <w:sz w:val="24"/>
          <w:szCs w:val="24"/>
        </w:rPr>
        <w:t>adzonego wobec Jana K.</w:t>
      </w:r>
      <w:r w:rsidR="006879C1">
        <w:rPr>
          <w:rFonts w:ascii="Times New Roman" w:hAnsi="Times New Roman"/>
          <w:sz w:val="24"/>
          <w:szCs w:val="24"/>
        </w:rPr>
        <w:t xml:space="preserve"> w celu</w:t>
      </w:r>
      <w:r w:rsidR="003B57D2">
        <w:rPr>
          <w:rFonts w:ascii="Times New Roman" w:hAnsi="Times New Roman"/>
          <w:sz w:val="24"/>
          <w:szCs w:val="24"/>
        </w:rPr>
        <w:t xml:space="preserve"> ustalenia wierzycieli biorących udział w </w:t>
      </w:r>
      <w:r w:rsidR="006879C1">
        <w:rPr>
          <w:rFonts w:ascii="Times New Roman" w:hAnsi="Times New Roman"/>
          <w:sz w:val="24"/>
          <w:szCs w:val="24"/>
        </w:rPr>
        <w:t xml:space="preserve">tym </w:t>
      </w:r>
      <w:r w:rsidR="003B57D2">
        <w:rPr>
          <w:rFonts w:ascii="Times New Roman" w:hAnsi="Times New Roman"/>
          <w:sz w:val="24"/>
          <w:szCs w:val="24"/>
        </w:rPr>
        <w:t>postępowaniu</w:t>
      </w:r>
      <w:r w:rsidR="001A4D92">
        <w:rPr>
          <w:rFonts w:ascii="Times New Roman" w:hAnsi="Times New Roman"/>
          <w:sz w:val="24"/>
          <w:szCs w:val="24"/>
        </w:rPr>
        <w:t xml:space="preserve"> </w:t>
      </w:r>
      <w:r w:rsidR="006879C1">
        <w:rPr>
          <w:rFonts w:ascii="Times New Roman" w:hAnsi="Times New Roman"/>
          <w:sz w:val="24"/>
          <w:szCs w:val="24"/>
        </w:rPr>
        <w:t xml:space="preserve">i przysługujących im wierzytelności </w:t>
      </w:r>
      <w:r w:rsidR="003B57D2">
        <w:rPr>
          <w:rFonts w:ascii="Times New Roman" w:hAnsi="Times New Roman"/>
          <w:sz w:val="24"/>
          <w:szCs w:val="24"/>
        </w:rPr>
        <w:t xml:space="preserve">oraz </w:t>
      </w:r>
      <w:r w:rsidR="006879C1">
        <w:rPr>
          <w:rFonts w:ascii="Times New Roman" w:hAnsi="Times New Roman"/>
          <w:sz w:val="24"/>
          <w:szCs w:val="24"/>
        </w:rPr>
        <w:t xml:space="preserve">określ </w:t>
      </w:r>
      <w:r w:rsidR="003B57D2">
        <w:rPr>
          <w:rFonts w:ascii="Times New Roman" w:hAnsi="Times New Roman"/>
          <w:sz w:val="24"/>
          <w:szCs w:val="24"/>
        </w:rPr>
        <w:t>właściwy środek zaskarżenia</w:t>
      </w:r>
      <w:r w:rsidR="00AF794D">
        <w:rPr>
          <w:rFonts w:ascii="Times New Roman" w:hAnsi="Times New Roman"/>
          <w:sz w:val="24"/>
          <w:szCs w:val="24"/>
        </w:rPr>
        <w:t xml:space="preserve"> orzeczenia w tym przedmiocie</w:t>
      </w:r>
      <w:r w:rsidR="003B57D2">
        <w:rPr>
          <w:rFonts w:ascii="Times New Roman" w:hAnsi="Times New Roman"/>
          <w:sz w:val="24"/>
          <w:szCs w:val="24"/>
        </w:rPr>
        <w:t>.</w:t>
      </w:r>
      <w:r w:rsidR="001571B3">
        <w:rPr>
          <w:rFonts w:ascii="Times New Roman" w:hAnsi="Times New Roman"/>
          <w:sz w:val="24"/>
          <w:szCs w:val="24"/>
        </w:rPr>
        <w:t xml:space="preserve"> </w:t>
      </w:r>
      <w:r w:rsidR="00B25D09" w:rsidRPr="005C331C">
        <w:rPr>
          <w:rFonts w:ascii="Times New Roman" w:hAnsi="Times New Roman"/>
          <w:sz w:val="24"/>
          <w:szCs w:val="24"/>
        </w:rPr>
        <w:t>Uzasadnij swoje stanowisko</w:t>
      </w:r>
      <w:r w:rsidR="001A4D92">
        <w:rPr>
          <w:rFonts w:ascii="Times New Roman" w:hAnsi="Times New Roman"/>
          <w:sz w:val="24"/>
          <w:szCs w:val="24"/>
        </w:rPr>
        <w:t>,</w:t>
      </w:r>
      <w:r w:rsidR="00B25D09" w:rsidRPr="005C331C">
        <w:rPr>
          <w:rFonts w:ascii="Times New Roman" w:hAnsi="Times New Roman"/>
          <w:sz w:val="24"/>
          <w:szCs w:val="24"/>
        </w:rPr>
        <w:t xml:space="preserve"> </w:t>
      </w:r>
      <w:r w:rsidR="00AE1935">
        <w:rPr>
          <w:rFonts w:ascii="Times New Roman" w:hAnsi="Times New Roman"/>
          <w:sz w:val="24"/>
          <w:szCs w:val="24"/>
        </w:rPr>
        <w:t xml:space="preserve">podając </w:t>
      </w:r>
      <w:r w:rsidR="00B25D09" w:rsidRPr="005C331C">
        <w:rPr>
          <w:rFonts w:ascii="Times New Roman" w:hAnsi="Times New Roman"/>
          <w:sz w:val="24"/>
          <w:szCs w:val="24"/>
        </w:rPr>
        <w:t xml:space="preserve">podstawę prawną odpowiedzi. </w:t>
      </w:r>
    </w:p>
    <w:p w:rsidR="0000109F" w:rsidRDefault="008A0589" w:rsidP="0000109F">
      <w:pPr>
        <w:numPr>
          <w:ilvl w:val="0"/>
          <w:numId w:val="11"/>
        </w:numPr>
        <w:tabs>
          <w:tab w:val="left" w:pos="0"/>
        </w:tabs>
        <w:suppressAutoHyphens w:val="0"/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Dokonaj oceny</w:t>
      </w:r>
      <w:r w:rsidR="005C331C" w:rsidRPr="005C331C">
        <w:rPr>
          <w:rFonts w:ascii="Times New Roman" w:hAnsi="Times New Roman"/>
          <w:sz w:val="24"/>
          <w:szCs w:val="24"/>
        </w:rPr>
        <w:t xml:space="preserve">, czy </w:t>
      </w:r>
      <w:r w:rsidR="008E319F">
        <w:rPr>
          <w:rFonts w:ascii="Times New Roman" w:hAnsi="Times New Roman"/>
          <w:sz w:val="24"/>
          <w:szCs w:val="24"/>
        </w:rPr>
        <w:t xml:space="preserve">na podstawie wniosku Jana K. </w:t>
      </w:r>
      <w:r w:rsidR="002E4E16">
        <w:rPr>
          <w:rFonts w:ascii="Times New Roman" w:hAnsi="Times New Roman"/>
          <w:sz w:val="24"/>
          <w:szCs w:val="24"/>
        </w:rPr>
        <w:t xml:space="preserve">z dnia </w:t>
      </w:r>
      <w:r w:rsidR="008E319F">
        <w:rPr>
          <w:rFonts w:ascii="Times New Roman" w:hAnsi="Times New Roman"/>
          <w:sz w:val="24"/>
          <w:szCs w:val="24"/>
        </w:rPr>
        <w:t>1 września 2020 r. postępowanie upadłościowe powinno zostać umorzone</w:t>
      </w:r>
      <w:r w:rsidR="005C331C" w:rsidRPr="005C331C">
        <w:rPr>
          <w:rFonts w:ascii="Times New Roman" w:hAnsi="Times New Roman"/>
          <w:sz w:val="24"/>
          <w:szCs w:val="24"/>
        </w:rPr>
        <w:t>. Uzasadnij swoje stanowisko</w:t>
      </w:r>
      <w:r w:rsidR="00AB516B">
        <w:rPr>
          <w:rFonts w:ascii="Times New Roman" w:hAnsi="Times New Roman"/>
          <w:sz w:val="24"/>
          <w:szCs w:val="24"/>
        </w:rPr>
        <w:t>,</w:t>
      </w:r>
      <w:r w:rsidR="005C331C" w:rsidRPr="005C331C">
        <w:rPr>
          <w:rFonts w:ascii="Times New Roman" w:hAnsi="Times New Roman"/>
          <w:sz w:val="24"/>
          <w:szCs w:val="24"/>
        </w:rPr>
        <w:t xml:space="preserve"> </w:t>
      </w:r>
      <w:r w:rsidR="00AE1935">
        <w:rPr>
          <w:rFonts w:ascii="Times New Roman" w:hAnsi="Times New Roman"/>
          <w:sz w:val="24"/>
          <w:szCs w:val="24"/>
        </w:rPr>
        <w:t>podając</w:t>
      </w:r>
      <w:r w:rsidR="005C331C" w:rsidRPr="005C331C">
        <w:rPr>
          <w:rFonts w:ascii="Times New Roman" w:hAnsi="Times New Roman"/>
          <w:sz w:val="24"/>
          <w:szCs w:val="24"/>
        </w:rPr>
        <w:t xml:space="preserve"> podstawę prawną odpowiedzi. </w:t>
      </w: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79C1" w:rsidRPr="00A313EB" w:rsidRDefault="006879C1" w:rsidP="006879C1">
      <w:pPr>
        <w:tabs>
          <w:tab w:val="left" w:pos="0"/>
        </w:tabs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879C1" w:rsidRPr="00A313EB" w:rsidSect="00E8568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BE" w:rsidRDefault="00B261BE" w:rsidP="0037008A">
      <w:pPr>
        <w:spacing w:after="0" w:line="240" w:lineRule="auto"/>
      </w:pPr>
      <w:r>
        <w:separator/>
      </w:r>
    </w:p>
  </w:endnote>
  <w:endnote w:type="continuationSeparator" w:id="0">
    <w:p w:rsidR="00B261BE" w:rsidRDefault="00B261BE" w:rsidP="003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695269"/>
      <w:docPartObj>
        <w:docPartGallery w:val="Page Numbers (Bottom of Page)"/>
        <w:docPartUnique/>
      </w:docPartObj>
    </w:sdtPr>
    <w:sdtEndPr/>
    <w:sdtContent>
      <w:p w:rsidR="0094541F" w:rsidRDefault="009454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87">
          <w:rPr>
            <w:noProof/>
          </w:rPr>
          <w:t>3</w:t>
        </w:r>
        <w:r>
          <w:fldChar w:fldCharType="end"/>
        </w:r>
      </w:p>
    </w:sdtContent>
  </w:sdt>
  <w:p w:rsidR="0094541F" w:rsidRDefault="009454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BE" w:rsidRDefault="00B261BE" w:rsidP="0037008A">
      <w:pPr>
        <w:spacing w:after="0" w:line="240" w:lineRule="auto"/>
      </w:pPr>
      <w:r>
        <w:separator/>
      </w:r>
    </w:p>
  </w:footnote>
  <w:footnote w:type="continuationSeparator" w:id="0">
    <w:p w:rsidR="00B261BE" w:rsidRDefault="00B261BE" w:rsidP="00370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697"/>
    <w:multiLevelType w:val="hybridMultilevel"/>
    <w:tmpl w:val="8918F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6DA6"/>
    <w:multiLevelType w:val="hybridMultilevel"/>
    <w:tmpl w:val="0EAA0684"/>
    <w:lvl w:ilvl="0" w:tplc="8ACE6286">
      <w:start w:val="1"/>
      <w:numFmt w:val="lowerLetter"/>
      <w:lvlText w:val="%1)"/>
      <w:lvlJc w:val="left"/>
      <w:pPr>
        <w:ind w:left="704" w:hanging="4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A10FF0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04695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12EF2"/>
    <w:multiLevelType w:val="multilevel"/>
    <w:tmpl w:val="F76A37B8"/>
    <w:lvl w:ilvl="0">
      <w:start w:val="1"/>
      <w:numFmt w:val="decimal"/>
      <w:lvlText w:val="%1."/>
      <w:lvlJc w:val="left"/>
      <w:pPr>
        <w:ind w:left="1271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  <w:rPr>
        <w:b/>
      </w:r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1892AE3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C722E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E91CBD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91B58"/>
    <w:multiLevelType w:val="hybridMultilevel"/>
    <w:tmpl w:val="D4BA8986"/>
    <w:lvl w:ilvl="0" w:tplc="657A653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8B03AE"/>
    <w:multiLevelType w:val="hybridMultilevel"/>
    <w:tmpl w:val="9B7C4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17086"/>
    <w:multiLevelType w:val="multilevel"/>
    <w:tmpl w:val="1D4442E6"/>
    <w:lvl w:ilvl="0">
      <w:start w:val="1"/>
      <w:numFmt w:val="decimal"/>
      <w:lvlText w:val="%1."/>
      <w:lvlJc w:val="left"/>
      <w:pPr>
        <w:ind w:left="1206" w:hanging="42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>
    <w:nsid w:val="486631C5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7C71A5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6E5578"/>
    <w:multiLevelType w:val="hybridMultilevel"/>
    <w:tmpl w:val="EA9C072A"/>
    <w:lvl w:ilvl="0" w:tplc="B83EC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1D746C"/>
    <w:multiLevelType w:val="hybridMultilevel"/>
    <w:tmpl w:val="44560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BD"/>
    <w:rsid w:val="0000109F"/>
    <w:rsid w:val="00010973"/>
    <w:rsid w:val="00010C98"/>
    <w:rsid w:val="000429FA"/>
    <w:rsid w:val="000960A7"/>
    <w:rsid w:val="000C15DB"/>
    <w:rsid w:val="000E1376"/>
    <w:rsid w:val="00103B63"/>
    <w:rsid w:val="0013100C"/>
    <w:rsid w:val="001571B3"/>
    <w:rsid w:val="00181850"/>
    <w:rsid w:val="001A4D92"/>
    <w:rsid w:val="001C7DE2"/>
    <w:rsid w:val="001D05CB"/>
    <w:rsid w:val="001D7AC5"/>
    <w:rsid w:val="00211194"/>
    <w:rsid w:val="00221538"/>
    <w:rsid w:val="00224AA4"/>
    <w:rsid w:val="00230DD2"/>
    <w:rsid w:val="0025648E"/>
    <w:rsid w:val="00260468"/>
    <w:rsid w:val="0026648F"/>
    <w:rsid w:val="0028057B"/>
    <w:rsid w:val="002C15F5"/>
    <w:rsid w:val="002E4E16"/>
    <w:rsid w:val="002E637D"/>
    <w:rsid w:val="002F1064"/>
    <w:rsid w:val="00305191"/>
    <w:rsid w:val="00321556"/>
    <w:rsid w:val="00345D24"/>
    <w:rsid w:val="00353F92"/>
    <w:rsid w:val="00360F7B"/>
    <w:rsid w:val="00361530"/>
    <w:rsid w:val="00363138"/>
    <w:rsid w:val="0037008A"/>
    <w:rsid w:val="00376E86"/>
    <w:rsid w:val="0038653F"/>
    <w:rsid w:val="003A7B98"/>
    <w:rsid w:val="003B354B"/>
    <w:rsid w:val="003B57D2"/>
    <w:rsid w:val="003D495A"/>
    <w:rsid w:val="003D603D"/>
    <w:rsid w:val="0040552D"/>
    <w:rsid w:val="004056CB"/>
    <w:rsid w:val="00413D9D"/>
    <w:rsid w:val="00436D42"/>
    <w:rsid w:val="00443500"/>
    <w:rsid w:val="00453EFA"/>
    <w:rsid w:val="004763B6"/>
    <w:rsid w:val="00484EAC"/>
    <w:rsid w:val="00485E04"/>
    <w:rsid w:val="004D1333"/>
    <w:rsid w:val="004D3210"/>
    <w:rsid w:val="004D3EAB"/>
    <w:rsid w:val="004D5686"/>
    <w:rsid w:val="004D6570"/>
    <w:rsid w:val="00522DC2"/>
    <w:rsid w:val="00564845"/>
    <w:rsid w:val="00584F1C"/>
    <w:rsid w:val="00594E6E"/>
    <w:rsid w:val="005A4796"/>
    <w:rsid w:val="005B35E1"/>
    <w:rsid w:val="005B7748"/>
    <w:rsid w:val="005C331C"/>
    <w:rsid w:val="005C7835"/>
    <w:rsid w:val="005D50B8"/>
    <w:rsid w:val="005F5034"/>
    <w:rsid w:val="00602582"/>
    <w:rsid w:val="00643EA5"/>
    <w:rsid w:val="00676D03"/>
    <w:rsid w:val="006879C1"/>
    <w:rsid w:val="00697E0F"/>
    <w:rsid w:val="006C365A"/>
    <w:rsid w:val="006D7532"/>
    <w:rsid w:val="0071323E"/>
    <w:rsid w:val="00725495"/>
    <w:rsid w:val="00761BB3"/>
    <w:rsid w:val="0076524B"/>
    <w:rsid w:val="007820B0"/>
    <w:rsid w:val="007D242C"/>
    <w:rsid w:val="007D715C"/>
    <w:rsid w:val="008037C1"/>
    <w:rsid w:val="00825090"/>
    <w:rsid w:val="00835230"/>
    <w:rsid w:val="00891184"/>
    <w:rsid w:val="00891941"/>
    <w:rsid w:val="008A0589"/>
    <w:rsid w:val="008A2B30"/>
    <w:rsid w:val="008B4E26"/>
    <w:rsid w:val="008C1906"/>
    <w:rsid w:val="008C24C7"/>
    <w:rsid w:val="008D79D9"/>
    <w:rsid w:val="008E1443"/>
    <w:rsid w:val="008E319F"/>
    <w:rsid w:val="008F40AD"/>
    <w:rsid w:val="00906DEF"/>
    <w:rsid w:val="0094541F"/>
    <w:rsid w:val="009652D5"/>
    <w:rsid w:val="009712C5"/>
    <w:rsid w:val="009A0079"/>
    <w:rsid w:val="009A1511"/>
    <w:rsid w:val="009C68A3"/>
    <w:rsid w:val="009C73EE"/>
    <w:rsid w:val="009D1893"/>
    <w:rsid w:val="009D43B4"/>
    <w:rsid w:val="009E4CC4"/>
    <w:rsid w:val="009E5AA1"/>
    <w:rsid w:val="00A019AD"/>
    <w:rsid w:val="00A024CE"/>
    <w:rsid w:val="00A02DE7"/>
    <w:rsid w:val="00A26354"/>
    <w:rsid w:val="00A313EB"/>
    <w:rsid w:val="00A50FA1"/>
    <w:rsid w:val="00A638D7"/>
    <w:rsid w:val="00A7557B"/>
    <w:rsid w:val="00AB516B"/>
    <w:rsid w:val="00AD7CB1"/>
    <w:rsid w:val="00AE1935"/>
    <w:rsid w:val="00AE234B"/>
    <w:rsid w:val="00AF58F3"/>
    <w:rsid w:val="00AF794D"/>
    <w:rsid w:val="00B00A1F"/>
    <w:rsid w:val="00B25D09"/>
    <w:rsid w:val="00B261BE"/>
    <w:rsid w:val="00B35509"/>
    <w:rsid w:val="00B7081D"/>
    <w:rsid w:val="00BB1F34"/>
    <w:rsid w:val="00BE4DBF"/>
    <w:rsid w:val="00BF1011"/>
    <w:rsid w:val="00C0278C"/>
    <w:rsid w:val="00C14FE3"/>
    <w:rsid w:val="00C26AD3"/>
    <w:rsid w:val="00C362F3"/>
    <w:rsid w:val="00C5747F"/>
    <w:rsid w:val="00CA2E4E"/>
    <w:rsid w:val="00CB1555"/>
    <w:rsid w:val="00CD13DA"/>
    <w:rsid w:val="00CF37AB"/>
    <w:rsid w:val="00CF47F6"/>
    <w:rsid w:val="00D05567"/>
    <w:rsid w:val="00D0574F"/>
    <w:rsid w:val="00D15BFA"/>
    <w:rsid w:val="00D52A39"/>
    <w:rsid w:val="00D71977"/>
    <w:rsid w:val="00D74D6A"/>
    <w:rsid w:val="00D80451"/>
    <w:rsid w:val="00D8671F"/>
    <w:rsid w:val="00D92F6A"/>
    <w:rsid w:val="00DC0A61"/>
    <w:rsid w:val="00DC2B16"/>
    <w:rsid w:val="00DD0116"/>
    <w:rsid w:val="00DF1BFC"/>
    <w:rsid w:val="00E170D8"/>
    <w:rsid w:val="00E400D5"/>
    <w:rsid w:val="00E656B8"/>
    <w:rsid w:val="00E72CCD"/>
    <w:rsid w:val="00E85687"/>
    <w:rsid w:val="00E93687"/>
    <w:rsid w:val="00EA56AF"/>
    <w:rsid w:val="00EC2C7D"/>
    <w:rsid w:val="00F05E02"/>
    <w:rsid w:val="00F204BA"/>
    <w:rsid w:val="00F33BB4"/>
    <w:rsid w:val="00F40568"/>
    <w:rsid w:val="00F673BD"/>
    <w:rsid w:val="00F674E6"/>
    <w:rsid w:val="00F76D26"/>
    <w:rsid w:val="00F86520"/>
    <w:rsid w:val="00FA7C32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95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673BD"/>
    <w:pPr>
      <w:ind w:left="720"/>
      <w:contextualSpacing/>
    </w:pPr>
  </w:style>
  <w:style w:type="paragraph" w:customStyle="1" w:styleId="Default">
    <w:name w:val="Default"/>
    <w:rsid w:val="00F6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D495A"/>
    <w:rPr>
      <w:color w:val="0000FF"/>
      <w:u w:val="single"/>
    </w:rPr>
  </w:style>
  <w:style w:type="character" w:customStyle="1" w:styleId="tabulatory">
    <w:name w:val="tabulatory"/>
    <w:basedOn w:val="Domylnaczcionkaakapitu"/>
    <w:rsid w:val="003D495A"/>
  </w:style>
  <w:style w:type="character" w:customStyle="1" w:styleId="luchili">
    <w:name w:val="luc_hili"/>
    <w:basedOn w:val="Domylnaczcionkaakapitu"/>
    <w:rsid w:val="003D495A"/>
  </w:style>
  <w:style w:type="paragraph" w:styleId="Tekstpodstawowy">
    <w:name w:val="Body Text"/>
    <w:basedOn w:val="Normalny"/>
    <w:link w:val="TekstpodstawowyZnak"/>
    <w:rsid w:val="00B00A1F"/>
    <w:pPr>
      <w:spacing w:after="0" w:line="360" w:lineRule="auto"/>
      <w:ind w:right="70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0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08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7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08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D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95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673BD"/>
    <w:pPr>
      <w:ind w:left="720"/>
      <w:contextualSpacing/>
    </w:pPr>
  </w:style>
  <w:style w:type="paragraph" w:customStyle="1" w:styleId="Default">
    <w:name w:val="Default"/>
    <w:rsid w:val="00F6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D495A"/>
    <w:rPr>
      <w:color w:val="0000FF"/>
      <w:u w:val="single"/>
    </w:rPr>
  </w:style>
  <w:style w:type="character" w:customStyle="1" w:styleId="tabulatory">
    <w:name w:val="tabulatory"/>
    <w:basedOn w:val="Domylnaczcionkaakapitu"/>
    <w:rsid w:val="003D495A"/>
  </w:style>
  <w:style w:type="character" w:customStyle="1" w:styleId="luchili">
    <w:name w:val="luc_hili"/>
    <w:basedOn w:val="Domylnaczcionkaakapitu"/>
    <w:rsid w:val="003D495A"/>
  </w:style>
  <w:style w:type="paragraph" w:styleId="Tekstpodstawowy">
    <w:name w:val="Body Text"/>
    <w:basedOn w:val="Normalny"/>
    <w:link w:val="TekstpodstawowyZnak"/>
    <w:rsid w:val="00B00A1F"/>
    <w:pPr>
      <w:spacing w:after="0" w:line="360" w:lineRule="auto"/>
      <w:ind w:right="70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0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08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7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08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D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138</cp:revision>
  <cp:lastPrinted>2021-04-19T07:10:00Z</cp:lastPrinted>
  <dcterms:created xsi:type="dcterms:W3CDTF">2021-03-22T08:21:00Z</dcterms:created>
  <dcterms:modified xsi:type="dcterms:W3CDTF">2021-05-14T07:32:00Z</dcterms:modified>
</cp:coreProperties>
</file>