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62" w:type="dxa"/>
        <w:tblInd w:w="-118" w:type="dxa"/>
        <w:tblLayout w:type="fixed"/>
        <w:tblCellMar>
          <w:left w:w="10" w:type="dxa"/>
          <w:right w:w="10" w:type="dxa"/>
        </w:tblCellMar>
        <w:tblLook w:val="04A0" w:firstRow="1" w:lastRow="0" w:firstColumn="1" w:lastColumn="0" w:noHBand="0" w:noVBand="1"/>
      </w:tblPr>
      <w:tblGrid>
        <w:gridCol w:w="9062"/>
      </w:tblGrid>
      <w:tr w:rsidR="00154D02" w:rsidRPr="000D04B9" w14:paraId="3E425252"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D9E2F3"/>
            <w:hideMark/>
          </w:tcPr>
          <w:p w14:paraId="12180346" w14:textId="4E57BDA2" w:rsidR="00154D02" w:rsidRPr="000D04B9" w:rsidRDefault="005F2117" w:rsidP="000D04B9">
            <w:pPr>
              <w:suppressAutoHyphens/>
              <w:autoSpaceDN w:val="0"/>
              <w:spacing w:line="360" w:lineRule="auto"/>
              <w:jc w:val="center"/>
              <w:rPr>
                <w:b/>
                <w:bCs/>
              </w:rPr>
            </w:pPr>
            <w:r>
              <w:rPr>
                <w:b/>
                <w:bCs/>
              </w:rPr>
              <w:t>Podstawa prawna</w:t>
            </w:r>
            <w:r w:rsidR="00154D02" w:rsidRPr="000D04B9">
              <w:rPr>
                <w:b/>
                <w:bCs/>
              </w:rPr>
              <w:t xml:space="preserve"> </w:t>
            </w:r>
          </w:p>
        </w:tc>
      </w:tr>
      <w:tr w:rsidR="00154D02" w:rsidRPr="000D04B9" w14:paraId="3548C8D5"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115CEEFB" w14:textId="6920FC3A" w:rsidR="00154D02" w:rsidRPr="000D04B9" w:rsidRDefault="005F2117" w:rsidP="000D04B9">
            <w:pPr>
              <w:pStyle w:val="Standard"/>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Podstawą współpracy </w:t>
            </w:r>
            <w:r w:rsidR="00154D02" w:rsidRPr="000D04B9">
              <w:rPr>
                <w:rFonts w:ascii="Times New Roman" w:hAnsi="Times New Roman" w:cs="Times New Roman"/>
                <w:sz w:val="24"/>
                <w:szCs w:val="24"/>
              </w:rPr>
              <w:t xml:space="preserve">między Rzecząpospolitą Polską a </w:t>
            </w:r>
            <w:r w:rsidR="00C47C64">
              <w:rPr>
                <w:rFonts w:ascii="Times New Roman" w:hAnsi="Times New Roman" w:cs="Times New Roman"/>
                <w:sz w:val="24"/>
                <w:szCs w:val="24"/>
              </w:rPr>
              <w:t>Republiką Paragwaju</w:t>
            </w:r>
            <w:r w:rsidR="00665CF1" w:rsidRPr="000D04B9">
              <w:rPr>
                <w:rFonts w:ascii="Times New Roman" w:hAnsi="Times New Roman" w:cs="Times New Roman"/>
                <w:sz w:val="24"/>
                <w:szCs w:val="24"/>
              </w:rPr>
              <w:t xml:space="preserve"> </w:t>
            </w:r>
            <w:r>
              <w:rPr>
                <w:rFonts w:ascii="Times New Roman" w:hAnsi="Times New Roman" w:cs="Times New Roman"/>
                <w:sz w:val="24"/>
                <w:szCs w:val="24"/>
              </w:rPr>
              <w:t xml:space="preserve">w zakresie </w:t>
            </w:r>
            <w:r w:rsidR="000C3E88" w:rsidRPr="000D04B9">
              <w:rPr>
                <w:rFonts w:ascii="Times New Roman" w:hAnsi="Times New Roman" w:cs="Times New Roman"/>
                <w:sz w:val="24"/>
                <w:szCs w:val="24"/>
              </w:rPr>
              <w:t xml:space="preserve">przeprowadzanie dowodów w sprawach cywilnych </w:t>
            </w:r>
            <w:r>
              <w:rPr>
                <w:rFonts w:ascii="Times New Roman" w:hAnsi="Times New Roman" w:cs="Times New Roman"/>
                <w:sz w:val="24"/>
                <w:szCs w:val="24"/>
              </w:rPr>
              <w:t xml:space="preserve">jest </w:t>
            </w:r>
            <w:r w:rsidR="009B083E" w:rsidRPr="000D04B9">
              <w:rPr>
                <w:rFonts w:ascii="Times New Roman" w:hAnsi="Times New Roman" w:cs="Times New Roman"/>
                <w:sz w:val="24"/>
                <w:szCs w:val="24"/>
              </w:rPr>
              <w:t>konwencj</w:t>
            </w:r>
            <w:r>
              <w:rPr>
                <w:rFonts w:ascii="Times New Roman" w:hAnsi="Times New Roman" w:cs="Times New Roman"/>
                <w:sz w:val="24"/>
                <w:szCs w:val="24"/>
              </w:rPr>
              <w:t>a</w:t>
            </w:r>
            <w:r w:rsidR="009B083E" w:rsidRPr="000D04B9">
              <w:rPr>
                <w:rFonts w:ascii="Times New Roman" w:hAnsi="Times New Roman" w:cs="Times New Roman"/>
                <w:sz w:val="24"/>
                <w:szCs w:val="24"/>
              </w:rPr>
              <w:t xml:space="preserve"> o przeprowadzaniu dowodów za granicą w sprawach cywilnych i handlowych</w:t>
            </w:r>
            <w:r>
              <w:rPr>
                <w:rFonts w:ascii="Times New Roman" w:hAnsi="Times New Roman" w:cs="Times New Roman"/>
                <w:sz w:val="24"/>
                <w:szCs w:val="24"/>
              </w:rPr>
              <w:t>,</w:t>
            </w:r>
            <w:r w:rsidR="009B083E" w:rsidRPr="000D04B9">
              <w:rPr>
                <w:rFonts w:ascii="Times New Roman" w:hAnsi="Times New Roman" w:cs="Times New Roman"/>
                <w:sz w:val="24"/>
                <w:szCs w:val="24"/>
              </w:rPr>
              <w:t xml:space="preserve"> sporządzon</w:t>
            </w:r>
            <w:r>
              <w:rPr>
                <w:rFonts w:ascii="Times New Roman" w:hAnsi="Times New Roman" w:cs="Times New Roman"/>
                <w:sz w:val="24"/>
                <w:szCs w:val="24"/>
              </w:rPr>
              <w:t xml:space="preserve">a </w:t>
            </w:r>
            <w:r w:rsidR="009B083E" w:rsidRPr="000D04B9">
              <w:rPr>
                <w:rFonts w:ascii="Times New Roman" w:hAnsi="Times New Roman" w:cs="Times New Roman"/>
                <w:sz w:val="24"/>
                <w:szCs w:val="24"/>
              </w:rPr>
              <w:t>w Hadze dnia 1</w:t>
            </w:r>
            <w:r w:rsidR="00DB5CFD">
              <w:rPr>
                <w:rFonts w:ascii="Times New Roman" w:hAnsi="Times New Roman" w:cs="Times New Roman"/>
                <w:sz w:val="24"/>
                <w:szCs w:val="24"/>
              </w:rPr>
              <w:t>8</w:t>
            </w:r>
            <w:r w:rsidR="009B083E" w:rsidRPr="000D04B9">
              <w:rPr>
                <w:rFonts w:ascii="Times New Roman" w:hAnsi="Times New Roman" w:cs="Times New Roman"/>
                <w:sz w:val="24"/>
                <w:szCs w:val="24"/>
              </w:rPr>
              <w:t xml:space="preserve"> marca 1970 r. (Dz. U. z 2000 r., nr 50, poz. 582; dalej Konwencja).</w:t>
            </w:r>
          </w:p>
        </w:tc>
      </w:tr>
      <w:tr w:rsidR="00154D02" w:rsidRPr="000D04B9" w14:paraId="69B44B64"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D9E2F3"/>
            <w:hideMark/>
          </w:tcPr>
          <w:p w14:paraId="444D6F51" w14:textId="77777777" w:rsidR="00154D02" w:rsidRPr="000D04B9" w:rsidRDefault="003A23DA" w:rsidP="000D04B9">
            <w:pPr>
              <w:suppressAutoHyphens/>
              <w:autoSpaceDN w:val="0"/>
              <w:spacing w:line="360" w:lineRule="auto"/>
              <w:jc w:val="center"/>
              <w:rPr>
                <w:b/>
                <w:bCs/>
              </w:rPr>
            </w:pPr>
            <w:r w:rsidRPr="000D04B9">
              <w:rPr>
                <w:b/>
                <w:bCs/>
              </w:rPr>
              <w:t xml:space="preserve">Tryb przesyłania wniosku  </w:t>
            </w:r>
          </w:p>
        </w:tc>
      </w:tr>
      <w:tr w:rsidR="00154D02" w:rsidRPr="005D4FF7" w14:paraId="2A84E35F"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37EBEF19" w14:textId="618F24ED" w:rsidR="002B10F0" w:rsidRDefault="003A23DA" w:rsidP="00C46518">
            <w:pPr>
              <w:spacing w:line="360" w:lineRule="auto"/>
              <w:jc w:val="both"/>
            </w:pPr>
            <w:r w:rsidRPr="00013CA7">
              <w:t xml:space="preserve">Zgodnie z art. </w:t>
            </w:r>
            <w:r w:rsidR="007D18F3" w:rsidRPr="00013CA7">
              <w:t>2</w:t>
            </w:r>
            <w:r w:rsidR="002B10F0" w:rsidRPr="00013CA7">
              <w:t xml:space="preserve"> </w:t>
            </w:r>
            <w:r w:rsidR="00C46518">
              <w:t xml:space="preserve">ust. 2 </w:t>
            </w:r>
            <w:r w:rsidR="00FA1910" w:rsidRPr="00013CA7">
              <w:t>K</w:t>
            </w:r>
            <w:r w:rsidR="002B10F0" w:rsidRPr="00013CA7">
              <w:t>onwencji wnios</w:t>
            </w:r>
            <w:r w:rsidR="00C46518">
              <w:t xml:space="preserve">ek </w:t>
            </w:r>
            <w:r w:rsidR="002B10F0" w:rsidRPr="00013CA7">
              <w:t xml:space="preserve">o </w:t>
            </w:r>
            <w:r w:rsidR="00C51B2D" w:rsidRPr="00013CA7">
              <w:t>przeprowadz</w:t>
            </w:r>
            <w:r w:rsidR="00C46518">
              <w:t>e</w:t>
            </w:r>
            <w:r w:rsidR="00C51B2D" w:rsidRPr="00013CA7">
              <w:t>nie dowod</w:t>
            </w:r>
            <w:r w:rsidR="00C46518">
              <w:t>u</w:t>
            </w:r>
            <w:r w:rsidR="002B10F0" w:rsidRPr="00013CA7">
              <w:t xml:space="preserve"> </w:t>
            </w:r>
            <w:r w:rsidR="00C46518">
              <w:t xml:space="preserve">powinien być przesłany </w:t>
            </w:r>
            <w:r w:rsidR="002B10F0" w:rsidRPr="00013CA7">
              <w:t>do organu centralnego</w:t>
            </w:r>
            <w:r w:rsidR="005F2117">
              <w:t xml:space="preserve">, którym jest: </w:t>
            </w:r>
          </w:p>
          <w:p w14:paraId="1BC811AD" w14:textId="61E194AD" w:rsidR="00395B0F" w:rsidRPr="00395B0F" w:rsidRDefault="00395B0F" w:rsidP="00395B0F">
            <w:pPr>
              <w:spacing w:line="360" w:lineRule="auto"/>
              <w:jc w:val="both"/>
              <w:rPr>
                <w:lang w:val="en-GB"/>
              </w:rPr>
            </w:pPr>
            <w:r w:rsidRPr="00395B0F">
              <w:rPr>
                <w:lang w:val="en-GB"/>
              </w:rPr>
              <w:t>Ministry of Foreign Affairs</w:t>
            </w:r>
          </w:p>
          <w:p w14:paraId="655ACCDF" w14:textId="79B1D109" w:rsidR="00395B0F" w:rsidRPr="00395B0F" w:rsidRDefault="00395B0F" w:rsidP="00395B0F">
            <w:pPr>
              <w:spacing w:line="360" w:lineRule="auto"/>
              <w:jc w:val="both"/>
              <w:rPr>
                <w:lang w:val="en-GB"/>
              </w:rPr>
            </w:pPr>
            <w:r w:rsidRPr="00395B0F">
              <w:rPr>
                <w:lang w:val="en-GB"/>
              </w:rPr>
              <w:t>Directorate of Legal Affairs</w:t>
            </w:r>
            <w:r w:rsidR="00B77D73">
              <w:rPr>
                <w:lang w:val="en-GB"/>
              </w:rPr>
              <w:t xml:space="preserve"> </w:t>
            </w:r>
          </w:p>
          <w:p w14:paraId="67727B99" w14:textId="77777777" w:rsidR="00395B0F" w:rsidRPr="00395B0F" w:rsidRDefault="00395B0F" w:rsidP="00395B0F">
            <w:pPr>
              <w:spacing w:line="360" w:lineRule="auto"/>
              <w:jc w:val="both"/>
              <w:rPr>
                <w:lang w:val="en-GB"/>
              </w:rPr>
            </w:pPr>
            <w:r w:rsidRPr="00395B0F">
              <w:rPr>
                <w:lang w:val="en-GB"/>
              </w:rPr>
              <w:t>Department of lnternational Legal Cooperation and Exhortations</w:t>
            </w:r>
          </w:p>
          <w:p w14:paraId="2DFC8EB3" w14:textId="77777777" w:rsidR="00395B0F" w:rsidRPr="00395B0F" w:rsidRDefault="00395B0F" w:rsidP="00395B0F">
            <w:pPr>
              <w:spacing w:line="360" w:lineRule="auto"/>
              <w:jc w:val="both"/>
              <w:rPr>
                <w:lang w:val="en-GB"/>
              </w:rPr>
            </w:pPr>
            <w:r w:rsidRPr="00395B0F">
              <w:rPr>
                <w:lang w:val="en-GB"/>
              </w:rPr>
              <w:t>14 de Mayo y Palma No. 337 Piso 13</w:t>
            </w:r>
          </w:p>
          <w:p w14:paraId="4CFB3501" w14:textId="77777777" w:rsidR="00395B0F" w:rsidRPr="00395B0F" w:rsidRDefault="00395B0F" w:rsidP="00395B0F">
            <w:pPr>
              <w:spacing w:line="360" w:lineRule="auto"/>
              <w:jc w:val="both"/>
              <w:rPr>
                <w:lang w:val="en-GB"/>
              </w:rPr>
            </w:pPr>
            <w:r w:rsidRPr="00395B0F">
              <w:rPr>
                <w:lang w:val="en-GB"/>
              </w:rPr>
              <w:t>Asunción</w:t>
            </w:r>
          </w:p>
          <w:p w14:paraId="3DB7475B" w14:textId="5C2D483F" w:rsidR="00395B0F" w:rsidRPr="00395B0F" w:rsidRDefault="00395B0F" w:rsidP="00395B0F">
            <w:pPr>
              <w:spacing w:line="360" w:lineRule="auto"/>
              <w:jc w:val="both"/>
              <w:rPr>
                <w:lang w:val="en-GB"/>
              </w:rPr>
            </w:pPr>
            <w:r w:rsidRPr="00395B0F">
              <w:rPr>
                <w:lang w:val="en-GB"/>
              </w:rPr>
              <w:t>Paraguay</w:t>
            </w:r>
          </w:p>
          <w:p w14:paraId="5619D665" w14:textId="2C9EF0FE" w:rsidR="00DB5CFD" w:rsidRPr="00DB5CFD" w:rsidRDefault="00DB5CFD" w:rsidP="005D4FF7">
            <w:pPr>
              <w:spacing w:line="360" w:lineRule="auto"/>
              <w:rPr>
                <w:lang w:val="en-US"/>
              </w:rPr>
            </w:pPr>
            <w:r>
              <w:rPr>
                <w:lang w:val="en-US"/>
              </w:rPr>
              <w:t xml:space="preserve">tel.: </w:t>
            </w:r>
            <w:r w:rsidR="00395B0F" w:rsidRPr="00395B0F">
              <w:rPr>
                <w:lang w:val="en-US"/>
              </w:rPr>
              <w:t>+595 21 4148097 +595 21 414061</w:t>
            </w:r>
          </w:p>
          <w:p w14:paraId="507A37C9" w14:textId="624542A6" w:rsidR="00F06CA8" w:rsidRPr="005D4FF7" w:rsidRDefault="005D4FF7" w:rsidP="005D4FF7">
            <w:pPr>
              <w:spacing w:line="360" w:lineRule="auto"/>
              <w:rPr>
                <w:lang w:val="en-US"/>
              </w:rPr>
            </w:pPr>
            <w:r w:rsidRPr="005D4FF7">
              <w:rPr>
                <w:lang w:val="en-US"/>
              </w:rPr>
              <w:t>e</w:t>
            </w:r>
            <w:r w:rsidR="00F06CA8" w:rsidRPr="005D4FF7">
              <w:rPr>
                <w:lang w:val="en-US"/>
              </w:rPr>
              <w:t>-mail:</w:t>
            </w:r>
            <w:r w:rsidR="00F06CA8" w:rsidRPr="005D4FF7">
              <w:rPr>
                <w:lang w:val="en-US"/>
              </w:rPr>
              <w:tab/>
            </w:r>
            <w:hyperlink r:id="rId6" w:history="1">
              <w:r w:rsidR="00395B0F" w:rsidRPr="00AB0A84">
                <w:rPr>
                  <w:rStyle w:val="Hipercze"/>
                  <w:lang w:val="en-US"/>
                </w:rPr>
                <w:t>asuntoslegales@mre.gov.py</w:t>
              </w:r>
            </w:hyperlink>
            <w:r w:rsidR="00395B0F">
              <w:rPr>
                <w:lang w:val="en-US"/>
              </w:rPr>
              <w:t xml:space="preserve"> </w:t>
            </w:r>
          </w:p>
          <w:p w14:paraId="202B54D0" w14:textId="4788BE02" w:rsidR="00C46518" w:rsidRDefault="00C46518" w:rsidP="007562A3">
            <w:pPr>
              <w:spacing w:line="360" w:lineRule="auto"/>
              <w:jc w:val="both"/>
            </w:pPr>
            <w:r>
              <w:t>Vide: informacj</w:t>
            </w:r>
            <w:r w:rsidR="004E55B3">
              <w:t>e praktyczne</w:t>
            </w:r>
            <w:r>
              <w:t xml:space="preserve"> w języku angielskim na oficjalnej stronie internetowej Haskiej Konferencji Prawa Prywatnego Międzynarodowego </w:t>
            </w:r>
            <w:hyperlink r:id="rId7" w:history="1">
              <w:r w:rsidR="00C47C64" w:rsidRPr="00C47C64">
                <w:rPr>
                  <w:color w:val="0000FF"/>
                  <w:u w:val="single"/>
                </w:rPr>
                <w:t>H</w:t>
              </w:r>
              <w:r w:rsidR="00C47C64" w:rsidRPr="00C47C64">
                <w:rPr>
                  <w:color w:val="0000FF"/>
                  <w:u w:val="single"/>
                </w:rPr>
                <w:t>CCH | Authority</w:t>
              </w:r>
            </w:hyperlink>
            <w:r w:rsidR="00395B0F">
              <w:t xml:space="preserve">. </w:t>
            </w:r>
          </w:p>
          <w:p w14:paraId="44BD3AC8" w14:textId="59C4D0D2" w:rsidR="004E55B3" w:rsidRPr="005D4FF7" w:rsidRDefault="004E55B3" w:rsidP="007562A3">
            <w:pPr>
              <w:spacing w:line="360" w:lineRule="auto"/>
              <w:jc w:val="both"/>
            </w:pPr>
            <w:r w:rsidRPr="005D4FF7">
              <w:t xml:space="preserve">Z </w:t>
            </w:r>
            <w:r>
              <w:t>pracownikami</w:t>
            </w:r>
            <w:r w:rsidRPr="005D4FF7">
              <w:t xml:space="preserve"> organu centralnego można komunikować się w język</w:t>
            </w:r>
            <w:r>
              <w:t>u</w:t>
            </w:r>
            <w:r w:rsidRPr="005D4FF7">
              <w:t xml:space="preserve"> </w:t>
            </w:r>
            <w:r w:rsidR="00395B0F">
              <w:t>hiszpańskim.</w:t>
            </w:r>
          </w:p>
        </w:tc>
      </w:tr>
      <w:tr w:rsidR="00154D02" w:rsidRPr="000D04B9" w14:paraId="547E833A"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D9E2F3"/>
            <w:hideMark/>
          </w:tcPr>
          <w:p w14:paraId="47138FC0" w14:textId="77777777" w:rsidR="00154D02" w:rsidRPr="000D04B9" w:rsidRDefault="003A23DA" w:rsidP="000D04B9">
            <w:pPr>
              <w:suppressAutoHyphens/>
              <w:autoSpaceDN w:val="0"/>
              <w:spacing w:line="360" w:lineRule="auto"/>
              <w:jc w:val="center"/>
              <w:rPr>
                <w:b/>
                <w:bCs/>
              </w:rPr>
            </w:pPr>
            <w:r w:rsidRPr="000D04B9">
              <w:rPr>
                <w:b/>
                <w:bCs/>
              </w:rPr>
              <w:t xml:space="preserve">Formularz </w:t>
            </w:r>
          </w:p>
        </w:tc>
      </w:tr>
      <w:tr w:rsidR="00154D02" w:rsidRPr="000D04B9" w14:paraId="09EEFAFB" w14:textId="77777777" w:rsidTr="00BF66A5">
        <w:trPr>
          <w:trHeight w:val="1349"/>
        </w:trPr>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51286401" w14:textId="77777777" w:rsidR="00AF6888" w:rsidRDefault="00AF6888" w:rsidP="00AF6888">
            <w:pPr>
              <w:pStyle w:val="Textbody"/>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Wniosek można złożyć na formularzu, </w:t>
            </w:r>
            <w:r w:rsidRPr="00DB7220">
              <w:rPr>
                <w:rFonts w:ascii="Times New Roman" w:hAnsi="Times New Roman" w:cs="Times New Roman"/>
                <w:sz w:val="24"/>
                <w:szCs w:val="24"/>
              </w:rPr>
              <w:t xml:space="preserve">którego interaktywna wersja jest dostępna </w:t>
            </w:r>
            <w:hyperlink r:id="rId8" w:history="1">
              <w:r w:rsidRPr="00DB7220">
                <w:rPr>
                  <w:rStyle w:val="Hipercze"/>
                  <w:rFonts w:ascii="Times New Roman" w:hAnsi="Times New Roman" w:cs="Times New Roman"/>
                  <w:sz w:val="24"/>
                  <w:szCs w:val="24"/>
                </w:rPr>
                <w:t>tutaj</w:t>
              </w:r>
            </w:hyperlink>
            <w:r>
              <w:t>.</w:t>
            </w:r>
          </w:p>
          <w:p w14:paraId="00384656" w14:textId="15915F25" w:rsidR="00360455" w:rsidRPr="000D04B9" w:rsidRDefault="00AF6888" w:rsidP="00AF6888">
            <w:pPr>
              <w:pStyle w:val="Textbody"/>
              <w:spacing w:line="360" w:lineRule="auto"/>
              <w:jc w:val="both"/>
              <w:rPr>
                <w:rFonts w:ascii="Times New Roman" w:hAnsi="Times New Roman" w:cs="Times New Roman"/>
                <w:sz w:val="24"/>
                <w:szCs w:val="24"/>
              </w:rPr>
            </w:pPr>
            <w:r>
              <w:rPr>
                <w:rFonts w:ascii="Times New Roman" w:hAnsi="Times New Roman" w:cs="Times New Roman"/>
                <w:sz w:val="24"/>
                <w:szCs w:val="24"/>
              </w:rPr>
              <w:t>Do wniosku o przesłuchanie osób należy dołączyć szczegółową listę pytań, jakie mają być zadane osobie przesłuchiwanej.</w:t>
            </w:r>
          </w:p>
        </w:tc>
      </w:tr>
      <w:tr w:rsidR="0063727D" w:rsidRPr="000D04B9" w14:paraId="739979AB" w14:textId="77777777" w:rsidTr="0063727D">
        <w:tc>
          <w:tcPr>
            <w:tcW w:w="9062" w:type="dxa"/>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1713F48D" w14:textId="04BD2129" w:rsidR="0063727D" w:rsidRPr="000D04B9" w:rsidRDefault="00BF66A5" w:rsidP="000D04B9">
            <w:pPr>
              <w:pStyle w:val="Textbody"/>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J</w:t>
            </w:r>
            <w:r w:rsidRPr="0063727D">
              <w:rPr>
                <w:rFonts w:ascii="Times New Roman" w:hAnsi="Times New Roman" w:cs="Times New Roman"/>
                <w:b/>
                <w:bCs/>
                <w:sz w:val="24"/>
                <w:szCs w:val="24"/>
              </w:rPr>
              <w:t>ęzyk</w:t>
            </w:r>
            <w:r>
              <w:rPr>
                <w:rFonts w:ascii="Times New Roman" w:hAnsi="Times New Roman" w:cs="Times New Roman"/>
                <w:b/>
                <w:bCs/>
                <w:sz w:val="24"/>
                <w:szCs w:val="24"/>
              </w:rPr>
              <w:t xml:space="preserve">i </w:t>
            </w:r>
            <w:r w:rsidRPr="0063727D">
              <w:rPr>
                <w:rFonts w:ascii="Times New Roman" w:hAnsi="Times New Roman" w:cs="Times New Roman"/>
                <w:b/>
                <w:bCs/>
                <w:sz w:val="24"/>
                <w:szCs w:val="24"/>
              </w:rPr>
              <w:t>wniosk</w:t>
            </w:r>
            <w:r>
              <w:rPr>
                <w:rFonts w:ascii="Times New Roman" w:hAnsi="Times New Roman" w:cs="Times New Roman"/>
                <w:b/>
                <w:bCs/>
                <w:sz w:val="24"/>
                <w:szCs w:val="24"/>
              </w:rPr>
              <w:t>u</w:t>
            </w:r>
            <w:r w:rsidRPr="0063727D">
              <w:rPr>
                <w:rFonts w:ascii="Times New Roman" w:hAnsi="Times New Roman" w:cs="Times New Roman"/>
                <w:b/>
                <w:bCs/>
                <w:sz w:val="24"/>
                <w:szCs w:val="24"/>
              </w:rPr>
              <w:t xml:space="preserve"> o </w:t>
            </w:r>
            <w:r>
              <w:rPr>
                <w:rFonts w:ascii="Times New Roman" w:hAnsi="Times New Roman" w:cs="Times New Roman"/>
                <w:b/>
                <w:bCs/>
                <w:sz w:val="24"/>
                <w:szCs w:val="24"/>
              </w:rPr>
              <w:t>przeprowadzenie dowodów</w:t>
            </w:r>
          </w:p>
        </w:tc>
      </w:tr>
      <w:tr w:rsidR="00AF6888" w:rsidRPr="000D04B9" w14:paraId="08E4619B"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0D90D913" w14:textId="2DE907BD" w:rsidR="00AF6888" w:rsidRPr="00560912" w:rsidRDefault="00AF6888" w:rsidP="00AF688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color w:val="202124"/>
              </w:rPr>
            </w:pPr>
            <w:r w:rsidRPr="006A7653">
              <w:t xml:space="preserve">Wniosek powinien być sporządzony w języku </w:t>
            </w:r>
            <w:r w:rsidR="00927862">
              <w:t xml:space="preserve">hiszpańskim </w:t>
            </w:r>
            <w:r w:rsidRPr="006A7653">
              <w:t xml:space="preserve">albo przetłumaczony </w:t>
            </w:r>
            <w:r w:rsidR="00927862">
              <w:t>na ten język</w:t>
            </w:r>
            <w:r>
              <w:t xml:space="preserve">. Tłumaczenie powinno być </w:t>
            </w:r>
            <w:r w:rsidRPr="00BE7FA5">
              <w:t>poświadczone</w:t>
            </w:r>
            <w:r>
              <w:t xml:space="preserve"> przez przedstawiciela dyplomatycznego, urzędnika konsularnego lub tłumacza przysięgłego (art. 4 ust. 5 Konwencji). </w:t>
            </w:r>
          </w:p>
        </w:tc>
      </w:tr>
      <w:tr w:rsidR="00AF6888" w:rsidRPr="000D04B9" w14:paraId="368161EF"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D9E2F3"/>
            <w:hideMark/>
          </w:tcPr>
          <w:p w14:paraId="301F2955" w14:textId="77777777" w:rsidR="00AF6888" w:rsidRPr="000D04B9" w:rsidRDefault="00AF6888" w:rsidP="00AF6888">
            <w:pPr>
              <w:suppressAutoHyphens/>
              <w:autoSpaceDN w:val="0"/>
              <w:spacing w:line="360" w:lineRule="auto"/>
              <w:jc w:val="center"/>
              <w:rPr>
                <w:b/>
                <w:bCs/>
              </w:rPr>
            </w:pPr>
            <w:r w:rsidRPr="000D04B9">
              <w:rPr>
                <w:b/>
                <w:bCs/>
              </w:rPr>
              <w:t>Legalizacja</w:t>
            </w:r>
          </w:p>
        </w:tc>
      </w:tr>
      <w:tr w:rsidR="00AF6888" w:rsidRPr="000D04B9" w14:paraId="0A689509"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26B07D16" w14:textId="77777777" w:rsidR="00A53AD1" w:rsidRDefault="00AF6888" w:rsidP="00AF6888">
            <w:pPr>
              <w:pStyle w:val="PreformattedText"/>
              <w:spacing w:line="360" w:lineRule="auto"/>
              <w:jc w:val="both"/>
              <w:rPr>
                <w:rFonts w:ascii="Times New Roman" w:hAnsi="Times New Roman" w:cs="Times New Roman"/>
                <w:sz w:val="24"/>
                <w:szCs w:val="24"/>
              </w:rPr>
            </w:pPr>
            <w:r w:rsidRPr="000D04B9">
              <w:rPr>
                <w:rFonts w:ascii="Times New Roman" w:hAnsi="Times New Roman" w:cs="Times New Roman"/>
                <w:sz w:val="24"/>
                <w:szCs w:val="24"/>
              </w:rPr>
              <w:t xml:space="preserve">Zgodnie z art. 3 ust. </w:t>
            </w:r>
            <w:r>
              <w:rPr>
                <w:rFonts w:ascii="Times New Roman" w:hAnsi="Times New Roman" w:cs="Times New Roman"/>
                <w:sz w:val="24"/>
                <w:szCs w:val="24"/>
              </w:rPr>
              <w:t>4</w:t>
            </w:r>
            <w:r w:rsidRPr="000D04B9">
              <w:rPr>
                <w:rFonts w:ascii="Times New Roman" w:hAnsi="Times New Roman" w:cs="Times New Roman"/>
                <w:sz w:val="24"/>
                <w:szCs w:val="24"/>
              </w:rPr>
              <w:t xml:space="preserve"> Konwencji nie ma potrzeby legalizacji wniosku ani innej podobnej formalności. </w:t>
            </w:r>
          </w:p>
          <w:p w14:paraId="76D95396" w14:textId="35FBFD32" w:rsidR="00737C81" w:rsidRPr="000D04B9" w:rsidRDefault="00737C81" w:rsidP="00AF6888">
            <w:pPr>
              <w:pStyle w:val="PreformattedText"/>
              <w:spacing w:line="360" w:lineRule="auto"/>
              <w:jc w:val="both"/>
              <w:rPr>
                <w:rFonts w:ascii="Times New Roman" w:hAnsi="Times New Roman" w:cs="Times New Roman"/>
                <w:sz w:val="24"/>
                <w:szCs w:val="24"/>
              </w:rPr>
            </w:pPr>
          </w:p>
        </w:tc>
      </w:tr>
      <w:tr w:rsidR="00AF6888" w:rsidRPr="000D04B9" w14:paraId="07F44B63" w14:textId="77777777" w:rsidTr="00966255">
        <w:tc>
          <w:tcPr>
            <w:tcW w:w="9062" w:type="dxa"/>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423BB750" w14:textId="5C3B5EBA" w:rsidR="00AF6888" w:rsidRPr="000D04B9" w:rsidRDefault="00AF6888" w:rsidP="00AF6888">
            <w:pPr>
              <w:pStyle w:val="Standard"/>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Inne</w:t>
            </w:r>
            <w:r w:rsidRPr="000D04B9">
              <w:rPr>
                <w:rFonts w:ascii="Times New Roman" w:hAnsi="Times New Roman" w:cs="Times New Roman"/>
                <w:b/>
                <w:bCs/>
                <w:sz w:val="24"/>
                <w:szCs w:val="24"/>
              </w:rPr>
              <w:t xml:space="preserve"> sposoby przeprowadzania dowodów</w:t>
            </w:r>
          </w:p>
        </w:tc>
      </w:tr>
      <w:tr w:rsidR="00AF6888" w:rsidRPr="000D04B9" w14:paraId="0375EC30"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14650B79" w14:textId="77D519E5" w:rsidR="00AF6888" w:rsidRPr="00F87ACA" w:rsidRDefault="00AF6888" w:rsidP="0013737A">
            <w:pPr>
              <w:pStyle w:val="Standard"/>
              <w:spacing w:after="0" w:line="360" w:lineRule="auto"/>
              <w:rPr>
                <w:rFonts w:ascii="Times New Roman" w:hAnsi="Times New Roman" w:cs="Times New Roman"/>
                <w:sz w:val="24"/>
                <w:szCs w:val="24"/>
              </w:rPr>
            </w:pPr>
            <w:r w:rsidRPr="00F87ACA">
              <w:rPr>
                <w:rFonts w:ascii="Times New Roman" w:hAnsi="Times New Roman" w:cs="Times New Roman"/>
                <w:sz w:val="24"/>
                <w:szCs w:val="24"/>
              </w:rPr>
              <w:t xml:space="preserve">Władze </w:t>
            </w:r>
            <w:r w:rsidR="00737C81">
              <w:rPr>
                <w:rFonts w:ascii="Times New Roman" w:hAnsi="Times New Roman" w:cs="Times New Roman"/>
                <w:sz w:val="24"/>
                <w:szCs w:val="24"/>
              </w:rPr>
              <w:t xml:space="preserve">Paragwaju </w:t>
            </w:r>
            <w:r w:rsidR="0013737A" w:rsidRPr="00F87ACA">
              <w:rPr>
                <w:rFonts w:ascii="Times New Roman" w:hAnsi="Times New Roman" w:cs="Times New Roman"/>
                <w:sz w:val="24"/>
                <w:szCs w:val="24"/>
              </w:rPr>
              <w:t xml:space="preserve">nie </w:t>
            </w:r>
            <w:r w:rsidRPr="00F87ACA">
              <w:rPr>
                <w:rFonts w:ascii="Times New Roman" w:hAnsi="Times New Roman" w:cs="Times New Roman"/>
                <w:sz w:val="24"/>
                <w:szCs w:val="24"/>
              </w:rPr>
              <w:t>dopuszczają</w:t>
            </w:r>
            <w:r w:rsidR="0013737A" w:rsidRPr="00F87ACA">
              <w:rPr>
                <w:rFonts w:ascii="Times New Roman" w:hAnsi="Times New Roman" w:cs="Times New Roman"/>
                <w:sz w:val="24"/>
                <w:szCs w:val="24"/>
              </w:rPr>
              <w:t xml:space="preserve"> innych </w:t>
            </w:r>
            <w:r w:rsidRPr="00F87ACA">
              <w:rPr>
                <w:rFonts w:ascii="Times New Roman" w:hAnsi="Times New Roman" w:cs="Times New Roman"/>
                <w:sz w:val="24"/>
                <w:szCs w:val="24"/>
              </w:rPr>
              <w:t>sposob</w:t>
            </w:r>
            <w:r w:rsidR="0013737A" w:rsidRPr="00F87ACA">
              <w:rPr>
                <w:rFonts w:ascii="Times New Roman" w:hAnsi="Times New Roman" w:cs="Times New Roman"/>
                <w:sz w:val="24"/>
                <w:szCs w:val="24"/>
              </w:rPr>
              <w:t>ów</w:t>
            </w:r>
            <w:r w:rsidRPr="00F87ACA">
              <w:rPr>
                <w:rFonts w:ascii="Times New Roman" w:hAnsi="Times New Roman" w:cs="Times New Roman"/>
                <w:sz w:val="24"/>
                <w:szCs w:val="24"/>
              </w:rPr>
              <w:t xml:space="preserve"> przeprowadzania dowodów</w:t>
            </w:r>
            <w:r w:rsidR="0013737A" w:rsidRPr="00F87ACA">
              <w:rPr>
                <w:rFonts w:ascii="Times New Roman" w:hAnsi="Times New Roman" w:cs="Times New Roman"/>
                <w:sz w:val="24"/>
                <w:szCs w:val="24"/>
              </w:rPr>
              <w:t>.</w:t>
            </w:r>
          </w:p>
        </w:tc>
      </w:tr>
      <w:tr w:rsidR="00AF6888" w:rsidRPr="000D04B9" w14:paraId="73DF11A2" w14:textId="77777777" w:rsidTr="00070A56">
        <w:tc>
          <w:tcPr>
            <w:tcW w:w="9062" w:type="dxa"/>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68D5F9DA" w14:textId="7BD8C23C" w:rsidR="00AF6888" w:rsidRPr="000D04B9" w:rsidRDefault="00AF6888" w:rsidP="00AF6888">
            <w:pPr>
              <w:pStyle w:val="Standard"/>
              <w:spacing w:after="0" w:line="360" w:lineRule="auto"/>
              <w:jc w:val="center"/>
              <w:rPr>
                <w:rFonts w:ascii="Times New Roman" w:hAnsi="Times New Roman" w:cs="Times New Roman"/>
                <w:sz w:val="24"/>
                <w:szCs w:val="24"/>
              </w:rPr>
            </w:pPr>
            <w:r w:rsidRPr="000D04B9">
              <w:rPr>
                <w:rFonts w:ascii="Times New Roman" w:hAnsi="Times New Roman" w:cs="Times New Roman"/>
                <w:b/>
                <w:bCs/>
                <w:sz w:val="24"/>
                <w:szCs w:val="24"/>
              </w:rPr>
              <w:lastRenderedPageBreak/>
              <w:t>Czas wykonania wniosku</w:t>
            </w:r>
          </w:p>
        </w:tc>
      </w:tr>
      <w:tr w:rsidR="00AF6888" w:rsidRPr="000D04B9" w14:paraId="5D33B584"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58DACE93" w14:textId="26772E29" w:rsidR="00AF6888" w:rsidRPr="000D04B9" w:rsidRDefault="009A3161" w:rsidP="00AF6888">
            <w:pPr>
              <w:pStyle w:val="Standard"/>
              <w:spacing w:after="0" w:line="360" w:lineRule="auto"/>
              <w:rPr>
                <w:rFonts w:ascii="Times New Roman" w:hAnsi="Times New Roman" w:cs="Times New Roman"/>
                <w:sz w:val="24"/>
                <w:szCs w:val="24"/>
              </w:rPr>
            </w:pPr>
            <w:r>
              <w:rPr>
                <w:rFonts w:ascii="Times New Roman" w:hAnsi="Times New Roman" w:cs="Times New Roman"/>
                <w:sz w:val="24"/>
                <w:szCs w:val="24"/>
              </w:rPr>
              <w:t xml:space="preserve">Brak informacji. </w:t>
            </w:r>
          </w:p>
        </w:tc>
      </w:tr>
      <w:tr w:rsidR="00AF6888" w:rsidRPr="000D04B9" w14:paraId="33970B26" w14:textId="77777777" w:rsidTr="00070A56">
        <w:tc>
          <w:tcPr>
            <w:tcW w:w="9062" w:type="dxa"/>
            <w:tcBorders>
              <w:top w:val="single" w:sz="4" w:space="0" w:color="00000A"/>
              <w:left w:val="single" w:sz="4" w:space="0" w:color="00000A"/>
              <w:bottom w:val="single" w:sz="4" w:space="0" w:color="00000A"/>
              <w:right w:val="single" w:sz="4" w:space="0" w:color="00000A"/>
            </w:tcBorders>
            <w:shd w:val="clear" w:color="auto" w:fill="D9E2F3" w:themeFill="accent1" w:themeFillTint="33"/>
          </w:tcPr>
          <w:p w14:paraId="36A6AF12" w14:textId="1A5360A1" w:rsidR="00AF6888" w:rsidRPr="000D04B9" w:rsidRDefault="00AF6888" w:rsidP="00AF6888">
            <w:pPr>
              <w:pStyle w:val="Standard"/>
              <w:spacing w:after="0" w:line="360" w:lineRule="auto"/>
              <w:jc w:val="center"/>
              <w:rPr>
                <w:rFonts w:ascii="Times New Roman" w:hAnsi="Times New Roman" w:cs="Times New Roman"/>
                <w:sz w:val="24"/>
                <w:szCs w:val="24"/>
              </w:rPr>
            </w:pPr>
            <w:r w:rsidRPr="000D04B9">
              <w:rPr>
                <w:rFonts w:ascii="Times New Roman" w:hAnsi="Times New Roman" w:cs="Times New Roman"/>
                <w:b/>
                <w:bCs/>
                <w:sz w:val="24"/>
                <w:szCs w:val="24"/>
              </w:rPr>
              <w:t>Koszty związane z przeprowadzeniem dowodu</w:t>
            </w:r>
          </w:p>
        </w:tc>
      </w:tr>
      <w:tr w:rsidR="00AF6888" w:rsidRPr="000D04B9" w14:paraId="571B09BF" w14:textId="77777777" w:rsidTr="00ED38CB">
        <w:tc>
          <w:tcPr>
            <w:tcW w:w="9062" w:type="dxa"/>
            <w:tcBorders>
              <w:top w:val="single" w:sz="4" w:space="0" w:color="00000A"/>
              <w:left w:val="single" w:sz="4" w:space="0" w:color="00000A"/>
              <w:bottom w:val="single" w:sz="4" w:space="0" w:color="00000A"/>
              <w:right w:val="single" w:sz="4" w:space="0" w:color="00000A"/>
            </w:tcBorders>
            <w:shd w:val="clear" w:color="auto" w:fill="FFFFFF"/>
          </w:tcPr>
          <w:p w14:paraId="69C21E8D" w14:textId="1AA9194D" w:rsidR="00AF6888" w:rsidRPr="000D04B9" w:rsidRDefault="00A53AD1" w:rsidP="00AF6888">
            <w:pPr>
              <w:pStyle w:val="Standard"/>
              <w:spacing w:after="0" w:line="360" w:lineRule="auto"/>
              <w:jc w:val="both"/>
              <w:rPr>
                <w:rFonts w:ascii="Times New Roman" w:hAnsi="Times New Roman" w:cs="Times New Roman"/>
                <w:sz w:val="24"/>
                <w:szCs w:val="24"/>
              </w:rPr>
            </w:pPr>
            <w:r>
              <w:rPr>
                <w:rFonts w:ascii="Times New Roman" w:hAnsi="Times New Roman" w:cs="Times New Roman"/>
                <w:sz w:val="24"/>
                <w:szCs w:val="24"/>
              </w:rPr>
              <w:t>Zgodnie z art. 14 Konwencji wykonanie wniosku nie wiąże się ze zwrotem jakichkolwiek opłat lub kosztów, jednakże państwo wezwane może żądać od państwa wzywającego zwrotu wynagrodzeń wypłaconych biegłym lub tłumaczom oraz kosztów spowodowanych zastosowaniem szczególnej procedury.</w:t>
            </w:r>
          </w:p>
        </w:tc>
      </w:tr>
    </w:tbl>
    <w:p w14:paraId="566D6A0B" w14:textId="77777777" w:rsidR="00D51B51" w:rsidRPr="000D04B9" w:rsidRDefault="00D51B51" w:rsidP="000D04B9">
      <w:pPr>
        <w:spacing w:line="360" w:lineRule="auto"/>
      </w:pPr>
    </w:p>
    <w:sectPr w:rsidR="00D51B51" w:rsidRPr="000D04B9" w:rsidSect="00AD0B55">
      <w:headerReference w:type="default" r:id="rId9"/>
      <w:footerReference w:type="default" r:id="rId10"/>
      <w:pgSz w:w="11906" w:h="16838"/>
      <w:pgMar w:top="1009" w:right="1417" w:bottom="1417" w:left="1417" w:header="568" w:footer="8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2A56D" w14:textId="77777777" w:rsidR="00D51B51" w:rsidRDefault="00D51B51">
      <w:r>
        <w:separator/>
      </w:r>
    </w:p>
  </w:endnote>
  <w:endnote w:type="continuationSeparator" w:id="0">
    <w:p w14:paraId="71405B68" w14:textId="77777777" w:rsidR="00D51B51" w:rsidRDefault="00D51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NSimSun">
    <w:panose1 w:val="02010609030101010101"/>
    <w:charset w:val="86"/>
    <w:family w:val="modern"/>
    <w:pitch w:val="fixed"/>
    <w:sig w:usb0="0000028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9F2B8" w14:textId="77777777" w:rsidR="00D51B51" w:rsidRPr="00EA1DA5" w:rsidRDefault="00D51B51" w:rsidP="00EA1DA5">
    <w:pPr>
      <w:pStyle w:val="Stopka"/>
      <w:tabs>
        <w:tab w:val="clear" w:pos="4536"/>
        <w:tab w:val="clear" w:pos="9072"/>
        <w:tab w:val="left" w:pos="971"/>
      </w:tabs>
      <w:rPr>
        <w:rFonts w:ascii="Book Antiqua" w:hAnsi="Book Antiqu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E434A" w14:textId="77777777" w:rsidR="00D51B51" w:rsidRDefault="00D51B51">
      <w:r>
        <w:separator/>
      </w:r>
    </w:p>
  </w:footnote>
  <w:footnote w:type="continuationSeparator" w:id="0">
    <w:p w14:paraId="788F58FB" w14:textId="77777777" w:rsidR="00D51B51" w:rsidRDefault="00D51B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B4FE7" w14:textId="00401897" w:rsidR="00DB5CFD" w:rsidRPr="00763FA4" w:rsidRDefault="00DB5CFD" w:rsidP="00DB5CFD">
    <w:pPr>
      <w:pStyle w:val="Nagwek"/>
      <w:jc w:val="right"/>
      <w:rPr>
        <w:i/>
        <w:iCs/>
        <w:sz w:val="20"/>
        <w:szCs w:val="20"/>
      </w:rPr>
    </w:pPr>
    <w:r w:rsidRPr="00763FA4">
      <w:rPr>
        <w:i/>
        <w:iCs/>
        <w:sz w:val="20"/>
        <w:szCs w:val="20"/>
      </w:rPr>
      <w:t>Ostatnia aktualizacja:</w:t>
    </w:r>
    <w:r w:rsidR="00395B0F">
      <w:rPr>
        <w:i/>
        <w:iCs/>
        <w:sz w:val="20"/>
        <w:szCs w:val="20"/>
      </w:rPr>
      <w:t xml:space="preserve"> </w:t>
    </w:r>
    <w:r w:rsidR="00737C81">
      <w:rPr>
        <w:i/>
        <w:iCs/>
        <w:sz w:val="20"/>
        <w:szCs w:val="20"/>
      </w:rPr>
      <w:t>sierpień</w:t>
    </w:r>
    <w:r>
      <w:rPr>
        <w:i/>
        <w:iCs/>
        <w:sz w:val="20"/>
        <w:szCs w:val="20"/>
      </w:rPr>
      <w:t xml:space="preserve"> 202</w:t>
    </w:r>
    <w:r w:rsidR="00395B0F">
      <w:rPr>
        <w:i/>
        <w:iCs/>
        <w:sz w:val="20"/>
        <w:szCs w:val="20"/>
      </w:rPr>
      <w:t>6</w:t>
    </w:r>
  </w:p>
  <w:p w14:paraId="58CC4B92" w14:textId="77777777" w:rsidR="00DB5CFD" w:rsidRDefault="00DB5CFD">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D02"/>
    <w:rsid w:val="00013CA7"/>
    <w:rsid w:val="000364EB"/>
    <w:rsid w:val="00070A56"/>
    <w:rsid w:val="000B7652"/>
    <w:rsid w:val="000C3E88"/>
    <w:rsid w:val="000D04B9"/>
    <w:rsid w:val="0013737A"/>
    <w:rsid w:val="00154D02"/>
    <w:rsid w:val="001A5B07"/>
    <w:rsid w:val="001C7B05"/>
    <w:rsid w:val="001D51D1"/>
    <w:rsid w:val="0021227E"/>
    <w:rsid w:val="002B10F0"/>
    <w:rsid w:val="002E7292"/>
    <w:rsid w:val="00302FA5"/>
    <w:rsid w:val="003132D8"/>
    <w:rsid w:val="00352530"/>
    <w:rsid w:val="00360455"/>
    <w:rsid w:val="00363014"/>
    <w:rsid w:val="00366E5B"/>
    <w:rsid w:val="00385EDB"/>
    <w:rsid w:val="00395B0F"/>
    <w:rsid w:val="003A23DA"/>
    <w:rsid w:val="003B1B4C"/>
    <w:rsid w:val="003B5474"/>
    <w:rsid w:val="003C4109"/>
    <w:rsid w:val="003C76FA"/>
    <w:rsid w:val="003D5521"/>
    <w:rsid w:val="003D71FC"/>
    <w:rsid w:val="00400E1D"/>
    <w:rsid w:val="00421052"/>
    <w:rsid w:val="00422B70"/>
    <w:rsid w:val="00494DCF"/>
    <w:rsid w:val="004E55B3"/>
    <w:rsid w:val="00500EDE"/>
    <w:rsid w:val="0052279A"/>
    <w:rsid w:val="00530B4E"/>
    <w:rsid w:val="00560912"/>
    <w:rsid w:val="005B1527"/>
    <w:rsid w:val="005D4FF7"/>
    <w:rsid w:val="005F2117"/>
    <w:rsid w:val="0062647D"/>
    <w:rsid w:val="0063727D"/>
    <w:rsid w:val="00642309"/>
    <w:rsid w:val="00653C43"/>
    <w:rsid w:val="00665CF1"/>
    <w:rsid w:val="006878D4"/>
    <w:rsid w:val="00716FDE"/>
    <w:rsid w:val="00737C81"/>
    <w:rsid w:val="007403F0"/>
    <w:rsid w:val="00744FA6"/>
    <w:rsid w:val="007562A3"/>
    <w:rsid w:val="00794346"/>
    <w:rsid w:val="0079547D"/>
    <w:rsid w:val="007C6F5A"/>
    <w:rsid w:val="007D18F3"/>
    <w:rsid w:val="00833C1D"/>
    <w:rsid w:val="00865FAA"/>
    <w:rsid w:val="00866A64"/>
    <w:rsid w:val="00883E76"/>
    <w:rsid w:val="008C3E57"/>
    <w:rsid w:val="00903DEA"/>
    <w:rsid w:val="00927862"/>
    <w:rsid w:val="009310EF"/>
    <w:rsid w:val="009431BA"/>
    <w:rsid w:val="0095291A"/>
    <w:rsid w:val="00966255"/>
    <w:rsid w:val="009676F8"/>
    <w:rsid w:val="009728D2"/>
    <w:rsid w:val="009A3161"/>
    <w:rsid w:val="009B083E"/>
    <w:rsid w:val="009B6ED2"/>
    <w:rsid w:val="009E6659"/>
    <w:rsid w:val="009E75E6"/>
    <w:rsid w:val="009F57AB"/>
    <w:rsid w:val="00A53AD1"/>
    <w:rsid w:val="00A746FF"/>
    <w:rsid w:val="00A85F60"/>
    <w:rsid w:val="00A9058A"/>
    <w:rsid w:val="00A94713"/>
    <w:rsid w:val="00AF6888"/>
    <w:rsid w:val="00B07D9E"/>
    <w:rsid w:val="00B17681"/>
    <w:rsid w:val="00B26C31"/>
    <w:rsid w:val="00B53B0C"/>
    <w:rsid w:val="00B66822"/>
    <w:rsid w:val="00B77D73"/>
    <w:rsid w:val="00B8065F"/>
    <w:rsid w:val="00B85C98"/>
    <w:rsid w:val="00BA0E2A"/>
    <w:rsid w:val="00BD252F"/>
    <w:rsid w:val="00BE4F7B"/>
    <w:rsid w:val="00BF66A5"/>
    <w:rsid w:val="00C0362D"/>
    <w:rsid w:val="00C11068"/>
    <w:rsid w:val="00C118A3"/>
    <w:rsid w:val="00C46518"/>
    <w:rsid w:val="00C47C64"/>
    <w:rsid w:val="00C51B2D"/>
    <w:rsid w:val="00C73C30"/>
    <w:rsid w:val="00C81D37"/>
    <w:rsid w:val="00C8578D"/>
    <w:rsid w:val="00CC2A63"/>
    <w:rsid w:val="00CD1820"/>
    <w:rsid w:val="00D0430C"/>
    <w:rsid w:val="00D51B51"/>
    <w:rsid w:val="00D54343"/>
    <w:rsid w:val="00D82599"/>
    <w:rsid w:val="00DB5CFD"/>
    <w:rsid w:val="00E173E7"/>
    <w:rsid w:val="00E72402"/>
    <w:rsid w:val="00E7611D"/>
    <w:rsid w:val="00EA592E"/>
    <w:rsid w:val="00EB63B5"/>
    <w:rsid w:val="00F06CA8"/>
    <w:rsid w:val="00F13548"/>
    <w:rsid w:val="00F4690D"/>
    <w:rsid w:val="00F87ACA"/>
    <w:rsid w:val="00FA1910"/>
    <w:rsid w:val="00FA34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893B3"/>
  <w15:chartTrackingRefBased/>
  <w15:docId w15:val="{20A53251-1512-3144-8394-274746986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4D02"/>
    <w:rPr>
      <w:rFonts w:ascii="Times New Roman" w:eastAsia="Times New Roman" w:hAnsi="Times New Roman"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154D02"/>
    <w:pPr>
      <w:tabs>
        <w:tab w:val="center" w:pos="4536"/>
        <w:tab w:val="right" w:pos="9072"/>
      </w:tabs>
    </w:pPr>
  </w:style>
  <w:style w:type="character" w:customStyle="1" w:styleId="StopkaZnak">
    <w:name w:val="Stopka Znak"/>
    <w:basedOn w:val="Domylnaczcionkaakapitu"/>
    <w:link w:val="Stopka"/>
    <w:uiPriority w:val="99"/>
    <w:rsid w:val="00154D02"/>
    <w:rPr>
      <w:rFonts w:ascii="Times New Roman" w:eastAsia="Times New Roman" w:hAnsi="Times New Roman" w:cs="Times New Roman"/>
      <w:lang w:val="pl-PL" w:eastAsia="pl-PL"/>
    </w:rPr>
  </w:style>
  <w:style w:type="paragraph" w:customStyle="1" w:styleId="Standard">
    <w:name w:val="Standard"/>
    <w:rsid w:val="00154D02"/>
    <w:pPr>
      <w:suppressAutoHyphens/>
      <w:autoSpaceDN w:val="0"/>
      <w:spacing w:after="160" w:line="247" w:lineRule="auto"/>
    </w:pPr>
    <w:rPr>
      <w:rFonts w:ascii="Calibri" w:eastAsia="SimSun" w:hAnsi="Calibri" w:cs="Tahoma"/>
      <w:kern w:val="3"/>
      <w:sz w:val="22"/>
      <w:szCs w:val="22"/>
    </w:rPr>
  </w:style>
  <w:style w:type="paragraph" w:customStyle="1" w:styleId="Textbody">
    <w:name w:val="Text body"/>
    <w:basedOn w:val="Standard"/>
    <w:rsid w:val="00154D02"/>
    <w:pPr>
      <w:spacing w:after="120"/>
    </w:pPr>
  </w:style>
  <w:style w:type="paragraph" w:customStyle="1" w:styleId="PreformattedText">
    <w:name w:val="Preformatted Text"/>
    <w:basedOn w:val="Standard"/>
    <w:rsid w:val="00154D02"/>
    <w:pPr>
      <w:spacing w:after="0"/>
    </w:pPr>
    <w:rPr>
      <w:rFonts w:ascii="Courier New" w:eastAsia="NSimSun" w:hAnsi="Courier New" w:cs="Courier New"/>
      <w:sz w:val="20"/>
      <w:szCs w:val="20"/>
    </w:rPr>
  </w:style>
  <w:style w:type="character" w:styleId="Hipercze">
    <w:name w:val="Hyperlink"/>
    <w:basedOn w:val="Domylnaczcionkaakapitu"/>
    <w:uiPriority w:val="99"/>
    <w:unhideWhenUsed/>
    <w:rsid w:val="005B1527"/>
    <w:rPr>
      <w:color w:val="0563C1" w:themeColor="hyperlink"/>
      <w:u w:val="single"/>
    </w:rPr>
  </w:style>
  <w:style w:type="character" w:styleId="Nierozpoznanawzmianka">
    <w:name w:val="Unresolved Mention"/>
    <w:basedOn w:val="Domylnaczcionkaakapitu"/>
    <w:uiPriority w:val="99"/>
    <w:semiHidden/>
    <w:unhideWhenUsed/>
    <w:rsid w:val="005B1527"/>
    <w:rPr>
      <w:color w:val="605E5C"/>
      <w:shd w:val="clear" w:color="auto" w:fill="E1DFDD"/>
    </w:rPr>
  </w:style>
  <w:style w:type="paragraph" w:styleId="Tekstdymka">
    <w:name w:val="Balloon Text"/>
    <w:basedOn w:val="Normalny"/>
    <w:link w:val="TekstdymkaZnak"/>
    <w:uiPriority w:val="99"/>
    <w:semiHidden/>
    <w:unhideWhenUsed/>
    <w:rsid w:val="00302FA5"/>
    <w:rPr>
      <w:rFonts w:ascii="Segoe UI" w:hAnsi="Segoe UI" w:cs="Segoe UI"/>
      <w:sz w:val="18"/>
      <w:szCs w:val="18"/>
    </w:rPr>
  </w:style>
  <w:style w:type="character" w:customStyle="1" w:styleId="TekstdymkaZnak">
    <w:name w:val="Tekst dymka Znak"/>
    <w:basedOn w:val="Domylnaczcionkaakapitu"/>
    <w:link w:val="Tekstdymka"/>
    <w:uiPriority w:val="99"/>
    <w:semiHidden/>
    <w:rsid w:val="00302FA5"/>
    <w:rPr>
      <w:rFonts w:ascii="Segoe UI" w:eastAsia="Times New Roman" w:hAnsi="Segoe UI" w:cs="Segoe UI"/>
      <w:sz w:val="18"/>
      <w:szCs w:val="18"/>
      <w:lang w:eastAsia="pl-PL"/>
    </w:rPr>
  </w:style>
  <w:style w:type="paragraph" w:styleId="Nagwek">
    <w:name w:val="header"/>
    <w:basedOn w:val="Normalny"/>
    <w:link w:val="NagwekZnak"/>
    <w:uiPriority w:val="99"/>
    <w:unhideWhenUsed/>
    <w:rsid w:val="00DB5CFD"/>
    <w:pPr>
      <w:tabs>
        <w:tab w:val="center" w:pos="4536"/>
        <w:tab w:val="right" w:pos="9072"/>
      </w:tabs>
    </w:pPr>
  </w:style>
  <w:style w:type="character" w:customStyle="1" w:styleId="NagwekZnak">
    <w:name w:val="Nagłówek Znak"/>
    <w:basedOn w:val="Domylnaczcionkaakapitu"/>
    <w:link w:val="Nagwek"/>
    <w:uiPriority w:val="99"/>
    <w:rsid w:val="00DB5CFD"/>
    <w:rPr>
      <w:rFonts w:ascii="Times New Roman" w:eastAsia="Times New Roman" w:hAnsi="Times New Roman" w:cs="Times New Roman"/>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081653">
      <w:bodyDiv w:val="1"/>
      <w:marLeft w:val="0"/>
      <w:marRight w:val="0"/>
      <w:marTop w:val="0"/>
      <w:marBottom w:val="0"/>
      <w:divBdr>
        <w:top w:val="none" w:sz="0" w:space="0" w:color="auto"/>
        <w:left w:val="none" w:sz="0" w:space="0" w:color="auto"/>
        <w:bottom w:val="none" w:sz="0" w:space="0" w:color="auto"/>
        <w:right w:val="none" w:sz="0" w:space="0" w:color="auto"/>
      </w:divBdr>
    </w:div>
    <w:div w:id="1266616670">
      <w:bodyDiv w:val="1"/>
      <w:marLeft w:val="0"/>
      <w:marRight w:val="0"/>
      <w:marTop w:val="0"/>
      <w:marBottom w:val="0"/>
      <w:divBdr>
        <w:top w:val="none" w:sz="0" w:space="0" w:color="auto"/>
        <w:left w:val="none" w:sz="0" w:space="0" w:color="auto"/>
        <w:bottom w:val="none" w:sz="0" w:space="0" w:color="auto"/>
        <w:right w:val="none" w:sz="0" w:space="0" w:color="auto"/>
      </w:divBdr>
    </w:div>
    <w:div w:id="208032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cch.net/en/publications-and-studies/details4/?pid=6557&amp;dtid=65" TargetMode="External"/><Relationship Id="rId3" Type="http://schemas.openxmlformats.org/officeDocument/2006/relationships/webSettings" Target="webSettings.xml"/><Relationship Id="rId7" Type="http://schemas.openxmlformats.org/officeDocument/2006/relationships/hyperlink" Target="https://www.hcch.net/en/states/authorities/details3/?aid=120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suntoslegales@mre.gov.py"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326</Words>
  <Characters>1956</Characters>
  <Application>Microsoft Office Word</Application>
  <DocSecurity>0</DocSecurity>
  <Lines>16</Lines>
  <Paragraphs>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Arkadiusz Semeniuk</dc:creator>
  <cp:keywords/>
  <dc:description/>
  <cp:lastModifiedBy>Malinowska Anna  (DWMPC)</cp:lastModifiedBy>
  <cp:revision>5</cp:revision>
  <cp:lastPrinted>2020-09-02T12:13:00Z</cp:lastPrinted>
  <dcterms:created xsi:type="dcterms:W3CDTF">2026-04-07T10:28:00Z</dcterms:created>
  <dcterms:modified xsi:type="dcterms:W3CDTF">2026-08-25T08:00:00Z</dcterms:modified>
</cp:coreProperties>
</file>