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3332058A" w:rsidR="00B57E4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FC26326" wp14:editId="78E390E6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2CE7" w14:textId="77777777" w:rsidR="00993ECF" w:rsidRPr="00993ECF" w:rsidRDefault="003A2B0F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FFA8F96" w14:textId="77777777" w:rsidR="00993ECF" w:rsidRPr="00993ECF" w:rsidRDefault="00D21397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Przewodniczący</w:t>
      </w:r>
    </w:p>
    <w:p w14:paraId="687BD6FD" w14:textId="77777777" w:rsidR="00993EC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Warszawa,   </w:t>
      </w:r>
      <w:r w:rsidR="00D21397" w:rsidRPr="00993ECF">
        <w:rPr>
          <w:rFonts w:ascii="Arial" w:hAnsi="Arial" w:cs="Arial"/>
          <w:color w:val="000000" w:themeColor="text1"/>
          <w:sz w:val="24"/>
          <w:szCs w:val="24"/>
        </w:rPr>
        <w:t>27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D0561" w:rsidRPr="00993ECF">
        <w:rPr>
          <w:rFonts w:ascii="Arial" w:hAnsi="Arial" w:cs="Arial"/>
          <w:color w:val="000000" w:themeColor="text1"/>
          <w:sz w:val="24"/>
          <w:szCs w:val="24"/>
        </w:rPr>
        <w:t>marca</w:t>
      </w:r>
      <w:r w:rsidR="00F966A4" w:rsidRPr="00993E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>202</w:t>
      </w:r>
      <w:r w:rsidR="00AD0561" w:rsidRPr="00993ECF">
        <w:rPr>
          <w:rFonts w:ascii="Arial" w:hAnsi="Arial" w:cs="Arial"/>
          <w:color w:val="000000" w:themeColor="text1"/>
          <w:sz w:val="24"/>
          <w:szCs w:val="24"/>
        </w:rPr>
        <w:t>3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814233" w:rsidRPr="00993EC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88CD1C" w14:textId="77777777" w:rsidR="00993EC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AD0561" w:rsidRPr="00993ECF">
        <w:rPr>
          <w:rFonts w:ascii="Arial" w:hAnsi="Arial" w:cs="Arial"/>
          <w:color w:val="000000" w:themeColor="text1"/>
          <w:sz w:val="24"/>
          <w:szCs w:val="24"/>
        </w:rPr>
        <w:t>1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>/2</w:t>
      </w:r>
      <w:r w:rsidR="00AD0561" w:rsidRPr="00993ECF">
        <w:rPr>
          <w:rFonts w:ascii="Arial" w:hAnsi="Arial" w:cs="Arial"/>
          <w:color w:val="000000" w:themeColor="text1"/>
          <w:sz w:val="24"/>
          <w:szCs w:val="24"/>
        </w:rPr>
        <w:t>3</w:t>
      </w:r>
      <w:r w:rsidRPr="00993EC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56F43E75" w14:textId="77777777" w:rsidR="00993EC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AD0561" w:rsidRPr="00993EC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Pr="00993EC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AD0561" w:rsidRPr="00993EC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3</w:t>
      </w:r>
    </w:p>
    <w:p w14:paraId="55E18827" w14:textId="77777777" w:rsidR="00993EC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59A5BBC5" w14:textId="77777777" w:rsidR="00993ECF" w:rsidRPr="00993ECF" w:rsidRDefault="00F51E41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C55082" w:rsidRPr="00993ECF">
        <w:rPr>
          <w:rFonts w:ascii="Arial" w:hAnsi="Arial" w:cs="Arial"/>
          <w:color w:val="000000" w:themeColor="text1"/>
          <w:sz w:val="24"/>
          <w:szCs w:val="24"/>
        </w:rPr>
        <w:t>2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C55082" w:rsidRPr="00993ECF">
        <w:rPr>
          <w:rFonts w:ascii="Arial" w:hAnsi="Arial" w:cs="Arial"/>
          <w:color w:val="000000" w:themeColor="text1"/>
          <w:sz w:val="24"/>
          <w:szCs w:val="24"/>
        </w:rPr>
        <w:t>2000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521C94" w:rsidRPr="00993EC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AD0561" w:rsidRPr="00993ECF">
        <w:rPr>
          <w:rFonts w:ascii="Arial" w:hAnsi="Arial" w:cs="Arial"/>
          <w:color w:val="000000" w:themeColor="text1"/>
          <w:sz w:val="24"/>
          <w:szCs w:val="24"/>
        </w:rPr>
        <w:t>16 marca 2015 r. nr 129/GK/DW/2015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, dotyczącej nieruchomości położonej w Warszawie przy Al. Niepodległości „Dobra Henryków”, do dnia </w:t>
      </w:r>
      <w:r w:rsidR="00AD0561" w:rsidRPr="00993ECF">
        <w:rPr>
          <w:rFonts w:ascii="Arial" w:hAnsi="Arial" w:cs="Arial"/>
          <w:color w:val="000000" w:themeColor="text1"/>
          <w:sz w:val="24"/>
          <w:szCs w:val="24"/>
        </w:rPr>
        <w:t>28 kwietnia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AD0561" w:rsidRPr="00993ECF">
        <w:rPr>
          <w:rFonts w:ascii="Arial" w:hAnsi="Arial" w:cs="Arial"/>
          <w:color w:val="000000" w:themeColor="text1"/>
          <w:sz w:val="24"/>
          <w:szCs w:val="24"/>
        </w:rPr>
        <w:t>3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 r., z uwagi na szczególnie skomplikowany stan sprawy, obszerny materiał dowodowy oraz konieczność zapewnienia stronom czynnego udziału w postępowaniu. </w:t>
      </w:r>
    </w:p>
    <w:p w14:paraId="7E82FE1F" w14:textId="77777777" w:rsidR="00993EC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  <w:r w:rsidR="00D21397" w:rsidRPr="00993ECF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:</w:t>
      </w:r>
    </w:p>
    <w:p w14:paraId="2B456AF9" w14:textId="77777777" w:rsidR="00993EC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112C993E" w14:textId="1AE3ABE0" w:rsidR="00B57E4F" w:rsidRPr="00993ECF" w:rsidRDefault="00F9352B" w:rsidP="00993EC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lastRenderedPageBreak/>
        <w:t>Pouczenie:</w:t>
      </w:r>
    </w:p>
    <w:p w14:paraId="76FFA8A7" w14:textId="77777777" w:rsidR="00B57E4F" w:rsidRPr="00993ECF" w:rsidRDefault="00F9352B" w:rsidP="00993ECF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993ECF" w:rsidRDefault="00F9352B" w:rsidP="00993ECF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 xml:space="preserve">nie załatwiono sprawy w terminie określonym w art. 35 k.p.a. lub przepisach szczególnych 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br/>
        <w:t>ani w terminie wskazanym zgodnie z art. 36 § 1 k.p.a. (bezczynność);</w:t>
      </w:r>
    </w:p>
    <w:p w14:paraId="5C010695" w14:textId="77777777" w:rsidR="00993ECF" w:rsidRPr="00993ECF" w:rsidRDefault="00F9352B" w:rsidP="00993ECF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postępowanie jest prowadzone dłużej niż jest to niezbędne do załatwienia sprawy (przewlekłość).</w:t>
      </w:r>
    </w:p>
    <w:p w14:paraId="362C8512" w14:textId="1C253F7B" w:rsidR="00B57E4F" w:rsidRPr="00993ECF" w:rsidRDefault="00F9352B" w:rsidP="00993ECF">
      <w:pPr>
        <w:tabs>
          <w:tab w:val="left" w:pos="-142"/>
          <w:tab w:val="left" w:pos="284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Ponaglenie zawiera uzasadnienie. Ponaglenie wnosi się:</w:t>
      </w:r>
      <w:r w:rsidRPr="00993ECF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4F9DD3A" w14:textId="77777777" w:rsidR="00B57E4F" w:rsidRPr="00993ECF" w:rsidRDefault="00F9352B" w:rsidP="00993ECF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993ECF" w:rsidRDefault="00F9352B" w:rsidP="00993ECF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93ECF">
        <w:rPr>
          <w:rFonts w:ascii="Arial" w:hAnsi="Arial" w:cs="Arial"/>
          <w:color w:val="000000" w:themeColor="text1"/>
          <w:sz w:val="24"/>
          <w:szCs w:val="24"/>
        </w:rPr>
        <w:t>do organu prowadzącego postępowanie - jeżeli nie ma organu wyższego stopnia.</w:t>
      </w:r>
    </w:p>
    <w:sectPr w:rsidR="00B57E4F" w:rsidRPr="00993EC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3B0E"/>
    <w:rsid w:val="0005170A"/>
    <w:rsid w:val="00077721"/>
    <w:rsid w:val="000B77C8"/>
    <w:rsid w:val="000F085E"/>
    <w:rsid w:val="001226D4"/>
    <w:rsid w:val="001A4F49"/>
    <w:rsid w:val="001C7E87"/>
    <w:rsid w:val="00247726"/>
    <w:rsid w:val="002766A4"/>
    <w:rsid w:val="002A445A"/>
    <w:rsid w:val="00307EB1"/>
    <w:rsid w:val="003251AA"/>
    <w:rsid w:val="00325B54"/>
    <w:rsid w:val="003A2B0F"/>
    <w:rsid w:val="003A5A88"/>
    <w:rsid w:val="00451D49"/>
    <w:rsid w:val="004B09C4"/>
    <w:rsid w:val="00521901"/>
    <w:rsid w:val="00521C94"/>
    <w:rsid w:val="0053573A"/>
    <w:rsid w:val="00614EF4"/>
    <w:rsid w:val="006702D6"/>
    <w:rsid w:val="00681783"/>
    <w:rsid w:val="006B1222"/>
    <w:rsid w:val="006B4D34"/>
    <w:rsid w:val="006E7B75"/>
    <w:rsid w:val="007E1E12"/>
    <w:rsid w:val="00814233"/>
    <w:rsid w:val="008531D5"/>
    <w:rsid w:val="00866FD6"/>
    <w:rsid w:val="00870131"/>
    <w:rsid w:val="00870C10"/>
    <w:rsid w:val="00902512"/>
    <w:rsid w:val="00993ECF"/>
    <w:rsid w:val="00A75B15"/>
    <w:rsid w:val="00AD0561"/>
    <w:rsid w:val="00B57E4F"/>
    <w:rsid w:val="00B628B9"/>
    <w:rsid w:val="00BD27F4"/>
    <w:rsid w:val="00C16D12"/>
    <w:rsid w:val="00C275C2"/>
    <w:rsid w:val="00C55082"/>
    <w:rsid w:val="00C82BEB"/>
    <w:rsid w:val="00CD37B2"/>
    <w:rsid w:val="00CD59F8"/>
    <w:rsid w:val="00CE5D8D"/>
    <w:rsid w:val="00D21397"/>
    <w:rsid w:val="00D77BE8"/>
    <w:rsid w:val="00E00388"/>
    <w:rsid w:val="00E067E3"/>
    <w:rsid w:val="00EA4AE9"/>
    <w:rsid w:val="00F51E41"/>
    <w:rsid w:val="00F9352B"/>
    <w:rsid w:val="00F966A4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1.23 zawiadomienie o możliwości wypowiedzenia się co do zebranych dowodów i materiałów oraz zgłoszonych żądań [opublikowano w BIP 28.03.2023 r.]wersja cyfrowa</vt:lpstr>
    </vt:vector>
  </TitlesOfParts>
  <Company>MS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1.23 zawiadomienie o możliwości wypowiedzenia się co do zebranych dowodów i materiałów oraz zgłoszonych żądań [opublikowano w BIP 28.03.2023 r.]wersja cyfrowa</dc:title>
  <dc:subject/>
  <dc:creator/>
  <dc:description/>
  <cp:lastModifiedBy>Rzewińska Dorota  (DPA)</cp:lastModifiedBy>
  <cp:revision>14</cp:revision>
  <cp:lastPrinted>2019-01-15T15:08:00Z</cp:lastPrinted>
  <dcterms:created xsi:type="dcterms:W3CDTF">2023-03-27T16:10:00Z</dcterms:created>
  <dcterms:modified xsi:type="dcterms:W3CDTF">2023-03-28T08:51:00Z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