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564240D6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634253">
        <w:rPr>
          <w:b/>
          <w:bCs/>
          <w:sz w:val="28"/>
          <w:szCs w:val="28"/>
        </w:rPr>
        <w:t>11 sierpnia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D10E40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1450A32D" w:rsidR="00152426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  <w:r w:rsidR="00FC6232">
        <w:rPr>
          <w:rFonts w:eastAsia="Times New Roman" w:cs="Times New Roman"/>
          <w:lang w:eastAsia="pl-PL"/>
        </w:rPr>
        <w:t>;</w:t>
      </w:r>
    </w:p>
    <w:p w14:paraId="7490A8D2" w14:textId="6883312A" w:rsidR="00FC6232" w:rsidRPr="001708C0" w:rsidRDefault="00FC623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708C0">
        <w:rPr>
          <w:rFonts w:eastAsia="Times New Roman" w:cs="Times New Roman"/>
          <w:lang w:eastAsia="pl-PL"/>
        </w:rPr>
        <w:t>Centrum Diagnostyki Laboratoryjnej SP ZOZ w Bochni "Szpital Powiatowy" im. bł. Marty Wieckiej, SP ZOZ w Bochni "Szpital Powiatowy" im. bł. Marty Wieckiej 32-700 Bochnia, ul. Krakowska 31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3459D9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trike/>
          <w:highlight w:val="yellow"/>
          <w:lang w:eastAsia="pl-PL"/>
        </w:rPr>
      </w:pPr>
      <w:r w:rsidRPr="003459D9">
        <w:rPr>
          <w:rFonts w:ascii="Calibri" w:eastAsia="Times New Roman" w:hAnsi="Calibri" w:cs="Calibri"/>
          <w:strike/>
          <w:highlight w:val="yellow"/>
          <w:lang w:eastAsia="pl-PL"/>
        </w:rPr>
        <w:t>Powiatowej Stacji Sanitarno</w:t>
      </w:r>
      <w:r w:rsidR="00C95198" w:rsidRPr="003459D9">
        <w:rPr>
          <w:rFonts w:ascii="Calibri" w:eastAsia="Times New Roman" w:hAnsi="Calibri" w:cs="Calibri"/>
          <w:strike/>
          <w:highlight w:val="yellow"/>
          <w:lang w:eastAsia="pl-PL"/>
        </w:rPr>
        <w:t>-</w:t>
      </w:r>
      <w:r w:rsidRPr="003459D9">
        <w:rPr>
          <w:rFonts w:ascii="Calibri" w:eastAsia="Times New Roman" w:hAnsi="Calibri" w:cs="Calibri"/>
          <w:strike/>
          <w:highlight w:val="yellow"/>
          <w:lang w:eastAsia="pl-PL"/>
        </w:rPr>
        <w:t xml:space="preserve">Epidemiologiczna w Siedlcach ul. Poniatowskiego 31 Siedlce </w:t>
      </w:r>
      <w:r w:rsidRPr="003459D9">
        <w:rPr>
          <w:strike/>
          <w:highlight w:val="yellow"/>
        </w:rPr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19A8394" w:rsidR="00557290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BD61E0" w:rsidRDefault="00395E68" w:rsidP="00BD61E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D61E0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BD61E0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BD61E0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Pr="00BD61E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trike/>
          <w:color w:val="000000" w:themeColor="text1"/>
          <w:lang w:eastAsia="pl-PL"/>
        </w:rPr>
      </w:pPr>
      <w:r w:rsidRPr="00BD61E0">
        <w:rPr>
          <w:rFonts w:ascii="Calibri" w:eastAsia="Times New Roman" w:hAnsi="Calibri" w:cs="Calibri"/>
          <w:strike/>
          <w:color w:val="000000" w:themeColor="text1"/>
          <w:highlight w:val="yellow"/>
          <w:lang w:eastAsia="pl-PL"/>
        </w:rPr>
        <w:t xml:space="preserve">NZOZ Laboratorium Analityczne </w:t>
      </w:r>
      <w:proofErr w:type="spellStart"/>
      <w:r w:rsidRPr="00BD61E0">
        <w:rPr>
          <w:rFonts w:ascii="Calibri" w:eastAsia="Times New Roman" w:hAnsi="Calibri" w:cs="Calibri"/>
          <w:strike/>
          <w:color w:val="000000" w:themeColor="text1"/>
          <w:highlight w:val="yellow"/>
          <w:lang w:eastAsia="pl-PL"/>
        </w:rPr>
        <w:t>Synlab</w:t>
      </w:r>
      <w:proofErr w:type="spellEnd"/>
      <w:r w:rsidRPr="00BD61E0">
        <w:rPr>
          <w:rFonts w:ascii="Calibri" w:eastAsia="Times New Roman" w:hAnsi="Calibri" w:cs="Calibri"/>
          <w:strike/>
          <w:color w:val="000000" w:themeColor="text1"/>
          <w:highlight w:val="yellow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333ADDDF" w14:textId="77777777" w:rsidR="00664579" w:rsidRDefault="00664579" w:rsidP="006645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DE7C51">
        <w:rPr>
          <w:rFonts w:ascii="Calibri" w:eastAsia="Times New Roman" w:hAnsi="Calibri" w:cs="Calibri"/>
          <w:strike/>
          <w:color w:val="000000" w:themeColor="text1"/>
          <w:highlight w:val="yellow"/>
          <w:lang w:eastAsia="pl-PL"/>
        </w:rPr>
        <w:t>Laboratorium Analityczne</w:t>
      </w:r>
      <w:r w:rsidRPr="00DE7C5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Zespół Opieki Ambulatoryjnej w Ochojcu, </w:t>
      </w:r>
      <w:r w:rsidRPr="00DE7C5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Medyczne Laboratorium Diagnostyczne, Górnośląskie Centrum Medyczne im. prof. Leszka </w:t>
      </w:r>
      <w:proofErr w:type="spellStart"/>
      <w:r w:rsidRPr="00DE7C5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Gieca</w:t>
      </w:r>
      <w:proofErr w:type="spellEnd"/>
      <w:r w:rsidRPr="00DE7C5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Śląskiego Uniwersytetu Medycznego w Katowicach</w:t>
      </w:r>
      <w:r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,</w:t>
      </w:r>
      <w:r w:rsidRPr="00DE7C5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40-635 Katowice</w:t>
      </w:r>
      <w:r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-Ochojec,</w:t>
      </w:r>
      <w:r w:rsidRPr="00DE7C51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473D7ADE" w:rsidR="00685DC1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  <w:r w:rsidR="00FC6232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1C9F6D7E" w14:textId="548C4190" w:rsidR="00FC6232" w:rsidRPr="001708C0" w:rsidRDefault="00FC6232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708C0">
        <w:rPr>
          <w:rFonts w:ascii="Calibri" w:eastAsia="Times New Roman" w:hAnsi="Calibri" w:cs="Calibri"/>
          <w:color w:val="000000" w:themeColor="text1"/>
          <w:lang w:eastAsia="pl-PL"/>
        </w:rPr>
        <w:t>Dział Diagnostyki Laboratoryjnej, Samodzielny Publiczny Zakład Opieki Zdrowotnej Ministerstwa Spraw Wewnętrznych i Administracji w Katowicach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ul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Głowackiego 10, 40-052 Katowice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77040CBA" w:rsidR="005C1A53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  <w:r w:rsidR="00FC623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169419D" w14:textId="54C60484" w:rsidR="00FC6232" w:rsidRPr="001708C0" w:rsidRDefault="00FC6232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708C0">
        <w:rPr>
          <w:rFonts w:ascii="Calibri" w:eastAsia="Times New Roman" w:hAnsi="Calibri" w:cs="Calibri"/>
          <w:color w:val="000000"/>
          <w:lang w:eastAsia="pl-PL"/>
        </w:rPr>
        <w:t>Dział Diagnostyki Laboratoryjnej, ZOZ Szpital Powiatowy, 27-400 Ostrowiec Świętokrzyski, ul. Szymanowskiego 11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416A3610" w:rsidR="00F8677A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  <w:r w:rsidR="005E0DC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A8E572" w14:textId="688A020E" w:rsidR="005E0DCF" w:rsidRPr="007228FE" w:rsidRDefault="005E0DCF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28FE">
        <w:rPr>
          <w:rFonts w:ascii="Calibri" w:eastAsia="Times New Roman" w:hAnsi="Calibri" w:cs="Calibri"/>
          <w:color w:val="000000"/>
          <w:lang w:eastAsia="pl-PL"/>
        </w:rPr>
        <w:t>AQUANET Laboratorium Sp. z o.o, Medyczne Laboratorium Diagnostyczne, ul. Dolna Wilda 126, 61 – 492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708C0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59D9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0DCF"/>
    <w:rsid w:val="005E4C25"/>
    <w:rsid w:val="00610F39"/>
    <w:rsid w:val="00617D39"/>
    <w:rsid w:val="00634253"/>
    <w:rsid w:val="00657D54"/>
    <w:rsid w:val="00660A1A"/>
    <w:rsid w:val="00664579"/>
    <w:rsid w:val="00670B73"/>
    <w:rsid w:val="00685DC1"/>
    <w:rsid w:val="006921D1"/>
    <w:rsid w:val="006D6A84"/>
    <w:rsid w:val="007228FE"/>
    <w:rsid w:val="00786003"/>
    <w:rsid w:val="00823B62"/>
    <w:rsid w:val="00827246"/>
    <w:rsid w:val="00835DFE"/>
    <w:rsid w:val="00850E8F"/>
    <w:rsid w:val="008F72D9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D61E0"/>
    <w:rsid w:val="00BF1A9D"/>
    <w:rsid w:val="00BF24F9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95ECB"/>
    <w:rsid w:val="00DA4993"/>
    <w:rsid w:val="00DE2B6E"/>
    <w:rsid w:val="00DE67BE"/>
    <w:rsid w:val="00DE7C51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4609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Maletka Justyna</cp:lastModifiedBy>
  <cp:revision>2</cp:revision>
  <dcterms:created xsi:type="dcterms:W3CDTF">2021-08-31T09:38:00Z</dcterms:created>
  <dcterms:modified xsi:type="dcterms:W3CDTF">2021-08-31T09:38:00Z</dcterms:modified>
</cp:coreProperties>
</file>