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EE" w:rsidRDefault="00EB6201" w:rsidP="00B155EE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891469">
        <w:rPr>
          <w:rFonts w:ascii="Arial" w:hAnsi="Arial" w:cs="Arial"/>
          <w:b/>
        </w:rPr>
        <w:t>8</w:t>
      </w:r>
    </w:p>
    <w:p w:rsidR="00B155EE" w:rsidRDefault="00B155EE" w:rsidP="00B155EE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Ogólne warunki umowy</w:t>
      </w:r>
    </w:p>
    <w:p w:rsidR="00B155EE" w:rsidRDefault="00B155EE" w:rsidP="00B155EE">
      <w:pPr>
        <w:spacing w:after="120" w:line="360" w:lineRule="auto"/>
        <w:jc w:val="center"/>
        <w:rPr>
          <w:rFonts w:ascii="Arial" w:hAnsi="Arial" w:cs="Arial"/>
          <w:b/>
        </w:rPr>
      </w:pP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U M O W A  nr ........</w:t>
      </w:r>
      <w:r w:rsidR="00FD7ADD" w:rsidRPr="00FD7ADD">
        <w:rPr>
          <w:rFonts w:ascii="Arial" w:hAnsi="Arial" w:cs="Arial"/>
          <w:b/>
        </w:rPr>
        <w:t>..........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na realizację </w:t>
      </w:r>
      <w:r w:rsidR="00FD7ADD" w:rsidRPr="00FD7ADD">
        <w:rPr>
          <w:rFonts w:ascii="Arial" w:hAnsi="Arial" w:cs="Arial"/>
          <w:b/>
        </w:rPr>
        <w:t>Narodowego Programu Zwalczania Chorób Nowotworowych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zawarta dnia ................................ w Warszawie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pomiędzy:</w:t>
      </w:r>
    </w:p>
    <w:p w:rsidR="0093553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Skarbem Państwa – </w:t>
      </w:r>
      <w:r w:rsidR="0093553D" w:rsidRPr="00FD7ADD">
        <w:rPr>
          <w:rFonts w:ascii="Arial" w:hAnsi="Arial" w:cs="Arial"/>
          <w:b/>
        </w:rPr>
        <w:t xml:space="preserve">Ministrem Zdrowia, </w:t>
      </w:r>
    </w:p>
    <w:p w:rsidR="0093553D" w:rsidRPr="00BE330C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reprezentowanym p</w:t>
      </w:r>
      <w:r w:rsidR="00FD7ADD" w:rsidRPr="00FD7ADD">
        <w:rPr>
          <w:rFonts w:ascii="Arial" w:hAnsi="Arial" w:cs="Arial"/>
        </w:rPr>
        <w:t xml:space="preserve">rzez: </w:t>
      </w:r>
      <w:r w:rsidR="00B155EE" w:rsidRPr="00BE330C">
        <w:rPr>
          <w:rFonts w:ascii="Arial" w:hAnsi="Arial" w:cs="Arial"/>
          <w:b/>
          <w:highlight w:val="yellow"/>
        </w:rPr>
        <w:t>[imię i nazwisko, pełniona funkcja, odwołanie do pełnomocnictwa</w:t>
      </w:r>
      <w:r w:rsidR="00B155EE" w:rsidRPr="00B155EE">
        <w:rPr>
          <w:rFonts w:ascii="Arial" w:hAnsi="Arial" w:cs="Arial"/>
          <w:b/>
        </w:rPr>
        <w:t>]</w:t>
      </w:r>
      <w:r w:rsidR="006E4457" w:rsidRPr="00B155EE">
        <w:rPr>
          <w:rFonts w:ascii="Arial" w:hAnsi="Arial" w:cs="Arial"/>
          <w:b/>
        </w:rPr>
        <w:t>,</w:t>
      </w:r>
      <w:r w:rsidR="004F5B97">
        <w:rPr>
          <w:rFonts w:ascii="Arial" w:hAnsi="Arial" w:cs="Arial"/>
          <w:b/>
        </w:rPr>
        <w:t xml:space="preserve"> </w:t>
      </w:r>
      <w:r w:rsidR="004F5B97" w:rsidRPr="00BE330C">
        <w:rPr>
          <w:rFonts w:ascii="Arial" w:hAnsi="Arial" w:cs="Arial"/>
        </w:rPr>
        <w:t xml:space="preserve">działającym na podstawie pełnomocnictwa, 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zwanym dalej „Zleceniodawcą”</w:t>
      </w:r>
      <w:r w:rsidR="0041347F">
        <w:rPr>
          <w:rFonts w:ascii="Arial" w:hAnsi="Arial" w:cs="Arial"/>
        </w:rPr>
        <w:t>,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a 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 w:rsidR="00B155EE">
        <w:rPr>
          <w:rFonts w:ascii="Arial" w:hAnsi="Arial" w:cs="Arial"/>
          <w:b/>
          <w:highlight w:val="yellow"/>
        </w:rPr>
        <w:t>nazwa i adres jednostki</w:t>
      </w:r>
      <w:r w:rsidRPr="00FD7ADD">
        <w:rPr>
          <w:rFonts w:ascii="Arial" w:hAnsi="Arial" w:cs="Arial"/>
          <w:b/>
          <w:highlight w:val="yellow"/>
        </w:rPr>
        <w:t>]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zarejestrowanym w Krajowym Rejestrze Sądowym </w:t>
      </w:r>
      <w:r w:rsidR="00FD7ADD" w:rsidRPr="00FD7ADD">
        <w:rPr>
          <w:rFonts w:ascii="Arial" w:hAnsi="Arial" w:cs="Arial"/>
        </w:rPr>
        <w:t>–</w:t>
      </w:r>
      <w:r w:rsidRPr="00FD7ADD">
        <w:rPr>
          <w:rFonts w:ascii="Arial" w:hAnsi="Arial" w:cs="Arial"/>
        </w:rPr>
        <w:t xml:space="preserve"> rejestrze stowarzyszeń, innych organizacji społecznych i zawodowych, fundacji oraz samodzielnych publicznych zakładów opieki zdrowotnej / rejestrze przedsiębiorców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Sąd Rejonowy w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>,</w:t>
      </w:r>
      <w:r w:rsidR="00FD7ADD" w:rsidRPr="00FD7ADD">
        <w:rPr>
          <w:rFonts w:ascii="Arial" w:hAnsi="Arial" w:cs="Arial"/>
        </w:rPr>
        <w:t xml:space="preserve"> </w:t>
      </w:r>
      <w:r w:rsidR="00FD7ADD" w:rsidRPr="00FD7ADD">
        <w:rPr>
          <w:rFonts w:ascii="Arial" w:hAnsi="Arial" w:cs="Arial"/>
          <w:highlight w:val="yellow"/>
        </w:rPr>
        <w:t>[***]</w:t>
      </w:r>
      <w:r w:rsidR="00FD7ADD" w:rsidRPr="00FD7ADD">
        <w:rPr>
          <w:rFonts w:ascii="Arial" w:hAnsi="Arial" w:cs="Arial"/>
        </w:rPr>
        <w:t xml:space="preserve"> Wydział Gospodarczy Krajowego Rejestru Sądowego, </w:t>
      </w:r>
      <w:r w:rsidRPr="00FD7ADD">
        <w:rPr>
          <w:rFonts w:ascii="Arial" w:hAnsi="Arial" w:cs="Arial"/>
        </w:rPr>
        <w:t>oraz zarejestrowanym w</w:t>
      </w:r>
      <w:r w:rsidR="00FD7ADD" w:rsidRPr="00FD7ADD"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rejestrze podmiotów wykonujących działalność leczniczą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reprezentowanym przez: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 w:rsidR="00B155EE">
        <w:rPr>
          <w:rFonts w:ascii="Arial" w:hAnsi="Arial" w:cs="Arial"/>
          <w:b/>
          <w:highlight w:val="yellow"/>
        </w:rPr>
        <w:t>imię i nazwisko</w:t>
      </w:r>
      <w:r w:rsidRPr="00FD7ADD">
        <w:rPr>
          <w:rFonts w:ascii="Arial" w:hAnsi="Arial" w:cs="Arial"/>
          <w:b/>
          <w:highlight w:val="yellow"/>
        </w:rPr>
        <w:t>]</w:t>
      </w:r>
      <w:r w:rsidRPr="0017789B">
        <w:rPr>
          <w:rFonts w:ascii="Arial" w:hAnsi="Arial" w:cs="Arial"/>
          <w:b/>
        </w:rPr>
        <w:t xml:space="preserve"> – </w:t>
      </w:r>
      <w:r w:rsidRPr="00FD7ADD">
        <w:rPr>
          <w:rFonts w:ascii="Arial" w:hAnsi="Arial" w:cs="Arial"/>
          <w:b/>
          <w:highlight w:val="yellow"/>
        </w:rPr>
        <w:t>[</w:t>
      </w:r>
      <w:r w:rsidR="00B155EE">
        <w:rPr>
          <w:rFonts w:ascii="Arial" w:hAnsi="Arial" w:cs="Arial"/>
          <w:b/>
          <w:highlight w:val="yellow"/>
        </w:rPr>
        <w:t>pełniona funkcja</w:t>
      </w:r>
      <w:r w:rsidRPr="00FD7ADD">
        <w:rPr>
          <w:rFonts w:ascii="Arial" w:hAnsi="Arial" w:cs="Arial"/>
          <w:b/>
          <w:highlight w:val="yellow"/>
        </w:rPr>
        <w:t>]</w:t>
      </w:r>
      <w:r w:rsidR="0041347F">
        <w:rPr>
          <w:rFonts w:ascii="Arial" w:hAnsi="Arial" w:cs="Arial"/>
          <w:b/>
          <w:highlight w:val="yellow"/>
        </w:rPr>
        <w:t>,</w:t>
      </w:r>
    </w:p>
    <w:p w:rsidR="0093553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zwanym dalej „Zleceniobiorcą”, który oświadcza, że dane w tych rejestrach są aktualne.</w:t>
      </w:r>
    </w:p>
    <w:p w:rsidR="004F5B97" w:rsidRDefault="004F5B97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podstawie: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(wykładnia dla instytutów badawczych)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 w:rsidRPr="00E6683C">
        <w:rPr>
          <w:rFonts w:ascii="Arial" w:hAnsi="Arial" w:cs="Arial"/>
        </w:rPr>
        <w:t>„</w:t>
      </w:r>
      <w:r w:rsidR="00E6683C" w:rsidRPr="00E6683C">
        <w:rPr>
          <w:rFonts w:ascii="Arial" w:hAnsi="Arial" w:cs="Arial"/>
          <w:b/>
        </w:rPr>
        <w:t xml:space="preserve">Program opieki nad rodzinami wysokiego, dziedzicznie uwarunkowanego ryzyka zachorowania na nowotwory złośliwe – Moduł I – wczesne wykrywanie nowotworów złośliwych w rodzinach wysokiego, dziedzicznie uwarunkowanego ryzyka </w:t>
      </w:r>
      <w:r w:rsidR="00E6683C" w:rsidRPr="00E6683C">
        <w:rPr>
          <w:rFonts w:ascii="Arial" w:hAnsi="Arial" w:cs="Arial"/>
          <w:b/>
        </w:rPr>
        <w:lastRenderedPageBreak/>
        <w:t>zachorowania na raka piersi i raka jajnika”</w:t>
      </w:r>
      <w:r w:rsidRPr="00E6683C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(M.P. </w:t>
      </w:r>
      <w:r w:rsidR="00E07910">
        <w:rPr>
          <w:rFonts w:ascii="Arial" w:hAnsi="Arial" w:cs="Arial"/>
        </w:rPr>
        <w:t xml:space="preserve">z 2018 r. </w:t>
      </w:r>
      <w:r w:rsidRPr="00FD7ADD">
        <w:rPr>
          <w:rFonts w:ascii="Arial" w:hAnsi="Arial" w:cs="Arial"/>
        </w:rPr>
        <w:t>poz. 6),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3/ art. 3 ustawy z dnia 30 kwietnia 2010 r. o instytutach badawczych (Dz. U. z 201</w:t>
      </w:r>
      <w:r w:rsidR="00B155EE">
        <w:rPr>
          <w:rFonts w:ascii="Arial" w:hAnsi="Arial" w:cs="Arial"/>
        </w:rPr>
        <w:t>7</w:t>
      </w:r>
      <w:r w:rsidRPr="00FD7ADD">
        <w:rPr>
          <w:rFonts w:ascii="Arial" w:hAnsi="Arial" w:cs="Arial"/>
        </w:rPr>
        <w:t xml:space="preserve"> r. poz. </w:t>
      </w:r>
      <w:r w:rsidR="00B155EE">
        <w:rPr>
          <w:rFonts w:ascii="Arial" w:hAnsi="Arial" w:cs="Arial"/>
        </w:rPr>
        <w:t>1158, z późn. zm.</w:t>
      </w:r>
      <w:r w:rsidRPr="00FD7ADD">
        <w:rPr>
          <w:rFonts w:ascii="Arial" w:hAnsi="Arial" w:cs="Arial"/>
        </w:rPr>
        <w:t>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4/ art. 4 ust. 3 pkt 4 w związku z art. 114 ust. 1 pkt 6 i art. 115 ust. 1 pkt 1 ustawy z dnia 15 kwietnia 2011 r. o działalności leczniczej</w:t>
      </w:r>
      <w:r w:rsidR="00E8403D">
        <w:rPr>
          <w:rFonts w:ascii="Arial" w:hAnsi="Arial" w:cs="Arial"/>
        </w:rPr>
        <w:t xml:space="preserve"> </w:t>
      </w:r>
      <w:r w:rsidR="00E8403D" w:rsidRPr="00E8403D">
        <w:rPr>
          <w:rFonts w:ascii="Arial" w:hAnsi="Arial" w:cs="Arial"/>
        </w:rPr>
        <w:t>(Dz. U. z 201</w:t>
      </w:r>
      <w:r w:rsidR="00B155EE">
        <w:rPr>
          <w:rFonts w:ascii="Arial" w:hAnsi="Arial" w:cs="Arial"/>
        </w:rPr>
        <w:t>8</w:t>
      </w:r>
      <w:r w:rsidR="00E8403D" w:rsidRPr="00E8403D">
        <w:rPr>
          <w:rFonts w:ascii="Arial" w:hAnsi="Arial" w:cs="Arial"/>
        </w:rPr>
        <w:t xml:space="preserve"> r. poz.</w:t>
      </w:r>
      <w:r w:rsidR="00B155EE">
        <w:rPr>
          <w:rFonts w:ascii="Arial" w:hAnsi="Arial" w:cs="Arial"/>
        </w:rPr>
        <w:t xml:space="preserve"> 160</w:t>
      </w:r>
      <w:r w:rsidR="00E8403D" w:rsidRPr="00E8403D">
        <w:rPr>
          <w:rFonts w:ascii="Arial" w:hAnsi="Arial" w:cs="Arial"/>
        </w:rPr>
        <w:t>, z późn. zm.)</w:t>
      </w:r>
      <w:r w:rsidRPr="00FD7ADD">
        <w:rPr>
          <w:rFonts w:ascii="Arial" w:hAnsi="Arial" w:cs="Arial"/>
        </w:rPr>
        <w:t>,</w:t>
      </w:r>
    </w:p>
    <w:p w:rsidR="0017789B" w:rsidRDefault="0017789B" w:rsidP="00FD7ADD">
      <w:pPr>
        <w:spacing w:after="120" w:line="360" w:lineRule="auto"/>
        <w:jc w:val="both"/>
        <w:rPr>
          <w:rFonts w:ascii="Arial" w:hAnsi="Arial" w:cs="Arial"/>
        </w:rPr>
      </w:pPr>
    </w:p>
    <w:p w:rsidR="0017789B" w:rsidRPr="0017789B" w:rsidRDefault="0017789B" w:rsidP="0017789B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Albo </w:t>
      </w:r>
      <w:r w:rsidRPr="0017789B">
        <w:rPr>
          <w:rFonts w:ascii="Arial" w:hAnsi="Arial" w:cs="Arial"/>
          <w:b/>
        </w:rPr>
        <w:t>(wykładnia dla SPZOZ)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>
        <w:rPr>
          <w:rFonts w:ascii="Arial" w:hAnsi="Arial" w:cs="Arial"/>
          <w:b/>
        </w:rPr>
        <w:t>„</w:t>
      </w:r>
      <w:r w:rsidR="00E6683C" w:rsidRPr="00E6683C">
        <w:rPr>
          <w:rFonts w:ascii="Arial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E6683C"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</w:t>
      </w:r>
      <w:r w:rsidR="00E07910">
        <w:rPr>
          <w:rFonts w:ascii="Arial" w:hAnsi="Arial" w:cs="Arial"/>
        </w:rPr>
        <w:t xml:space="preserve">” </w:t>
      </w:r>
      <w:r w:rsidR="00E07910" w:rsidRPr="00E07910">
        <w:rPr>
          <w:rFonts w:ascii="Arial" w:hAnsi="Arial" w:cs="Arial"/>
        </w:rPr>
        <w:t>(M.P. z 2018 r. poz. 6),</w:t>
      </w:r>
    </w:p>
    <w:p w:rsidR="0017789B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17789B">
        <w:rPr>
          <w:rFonts w:ascii="Arial" w:hAnsi="Arial" w:cs="Arial"/>
        </w:rPr>
        <w:t>3/ art. 55 ust. 1 pkt 4, art. 114 ust. 1 pkt 6 i art. 115 ust. 1 pkt 1</w:t>
      </w:r>
      <w:r w:rsidR="006C4FBA">
        <w:rPr>
          <w:rFonts w:ascii="Arial" w:hAnsi="Arial" w:cs="Arial"/>
        </w:rPr>
        <w:t xml:space="preserve"> ustawy z dnia 15 kwietnia 2011 </w:t>
      </w:r>
      <w:r w:rsidRPr="0017789B">
        <w:rPr>
          <w:rFonts w:ascii="Arial" w:hAnsi="Arial" w:cs="Arial"/>
        </w:rPr>
        <w:t>r. o działalności leczniczej (Dz. U. z 201</w:t>
      </w:r>
      <w:r w:rsidR="00B155EE">
        <w:rPr>
          <w:rFonts w:ascii="Arial" w:hAnsi="Arial" w:cs="Arial"/>
        </w:rPr>
        <w:t>8</w:t>
      </w:r>
      <w:r w:rsidRPr="0017789B">
        <w:rPr>
          <w:rFonts w:ascii="Arial" w:hAnsi="Arial" w:cs="Arial"/>
        </w:rPr>
        <w:t xml:space="preserve"> r. poz. </w:t>
      </w:r>
      <w:r w:rsidR="00B155EE">
        <w:rPr>
          <w:rFonts w:ascii="Arial" w:hAnsi="Arial" w:cs="Arial"/>
        </w:rPr>
        <w:t>160</w:t>
      </w:r>
      <w:r w:rsidRPr="0017789B">
        <w:rPr>
          <w:rFonts w:ascii="Arial" w:hAnsi="Arial" w:cs="Arial"/>
        </w:rPr>
        <w:t>, z późn. zm.),</w:t>
      </w:r>
    </w:p>
    <w:p w:rsidR="0017789B" w:rsidRDefault="0017789B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UM)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>
        <w:rPr>
          <w:rFonts w:ascii="Arial" w:hAnsi="Arial" w:cs="Arial"/>
        </w:rPr>
        <w:t>„</w:t>
      </w:r>
      <w:r w:rsidR="00E6683C" w:rsidRPr="00E6683C">
        <w:rPr>
          <w:rFonts w:ascii="Arial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E6683C"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</w:t>
      </w:r>
      <w:r w:rsidR="00E07910" w:rsidRPr="00E07910">
        <w:rPr>
          <w:rFonts w:ascii="Arial" w:hAnsi="Arial" w:cs="Arial"/>
        </w:rPr>
        <w:t>(M.P. z 2018 r. poz. 6),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3/ art. 94 ust. 6 w związku z art. 98 ust. 1 pkt 12 ustawy z dnia 27 lipca 2005 r. – Prawo o szkolnictwie wyższym (Dz. U. z 201</w:t>
      </w:r>
      <w:r w:rsidR="00B155EE">
        <w:rPr>
          <w:rFonts w:ascii="Arial" w:hAnsi="Arial" w:cs="Arial"/>
        </w:rPr>
        <w:t>7</w:t>
      </w:r>
      <w:r w:rsidRPr="00FD7ADD">
        <w:rPr>
          <w:rFonts w:ascii="Arial" w:hAnsi="Arial" w:cs="Arial"/>
        </w:rPr>
        <w:t xml:space="preserve"> r. poz. </w:t>
      </w:r>
      <w:r w:rsidR="00B155EE">
        <w:rPr>
          <w:rFonts w:ascii="Arial" w:hAnsi="Arial" w:cs="Arial"/>
        </w:rPr>
        <w:t>2183</w:t>
      </w:r>
      <w:r w:rsidRPr="00FD7ADD">
        <w:rPr>
          <w:rFonts w:ascii="Arial" w:hAnsi="Arial" w:cs="Arial"/>
        </w:rPr>
        <w:t>, z późn. zm.),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NZOZ)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>
        <w:rPr>
          <w:rFonts w:ascii="Arial" w:hAnsi="Arial" w:cs="Arial"/>
          <w:b/>
        </w:rPr>
        <w:t>„</w:t>
      </w:r>
      <w:r w:rsidR="00E6683C" w:rsidRPr="00E6683C">
        <w:rPr>
          <w:rFonts w:ascii="Arial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E6683C"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2/ uchwały nr 208 Rady Ministrów z dnia 3 listopada 2015 r. w sprawie ustanowienia programu wieloletniego na lata 2016–2024 pod nazwą „Narodowy Program Zwalczania Chorób Nowotworowych” </w:t>
      </w:r>
      <w:r w:rsidR="00E07910" w:rsidRPr="00E07910">
        <w:rPr>
          <w:rFonts w:ascii="Arial" w:hAnsi="Arial" w:cs="Arial"/>
        </w:rPr>
        <w:t>(M.P. z 2018 r. poz. 6),</w:t>
      </w:r>
    </w:p>
    <w:p w:rsidR="004F5B97" w:rsidRDefault="004F5B97" w:rsidP="00FD7ADD">
      <w:pPr>
        <w:spacing w:after="120" w:line="360" w:lineRule="auto"/>
        <w:jc w:val="both"/>
        <w:rPr>
          <w:rFonts w:ascii="Arial" w:hAnsi="Arial" w:cs="Arial"/>
        </w:rPr>
      </w:pPr>
    </w:p>
    <w:p w:rsidR="004F5B97" w:rsidRDefault="004F5B97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oraz w wyniku dokonanego przez Zleceniodawcę wyboru oferty Zleceniobiorcy w postępowaniu konkursowym, przeprowadzonym na podstawie uchwały nr 208 Rady Ministrów z dnia 3 listopada 2015 r. w sprawie ustanowienia programu wieloletniego na lata 2016–2024 pod nazwą „Narodowy Program Zwalczania Chorób Nowotworowych” </w:t>
      </w:r>
      <w:r w:rsidR="00E07910">
        <w:rPr>
          <w:rFonts w:ascii="Arial" w:hAnsi="Arial" w:cs="Arial"/>
        </w:rPr>
        <w:t>(M.P. z 2018 r. poz. 6)</w:t>
      </w:r>
      <w:r w:rsidRPr="00FD7ADD">
        <w:rPr>
          <w:rFonts w:ascii="Arial" w:hAnsi="Arial" w:cs="Arial"/>
        </w:rPr>
        <w:t>.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Strony zawierają umowę o następującej treści:</w:t>
      </w:r>
      <w:r w:rsidRPr="00FD7ADD">
        <w:rPr>
          <w:rFonts w:ascii="Arial" w:hAnsi="Arial" w:cs="Arial"/>
        </w:rPr>
        <w:br w:type="page"/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§ 1.</w:t>
      </w:r>
    </w:p>
    <w:p w:rsidR="0093553D" w:rsidRPr="00FD7ADD" w:rsidRDefault="0093553D" w:rsidP="00896366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Zleceniodawca zleca a </w:t>
      </w:r>
      <w:r w:rsidRPr="00896366">
        <w:rPr>
          <w:rFonts w:ascii="Arial" w:hAnsi="Arial" w:cs="Arial"/>
        </w:rPr>
        <w:t xml:space="preserve">Zleceniobiorca zobowiązuje się do realizacji zatwierdzonego przez Zleceniodawcę zadania pn. </w:t>
      </w:r>
      <w:r w:rsidR="00896366" w:rsidRPr="00896366">
        <w:rPr>
          <w:rFonts w:ascii="Arial" w:hAnsi="Arial" w:cs="Arial"/>
          <w:b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896366">
        <w:rPr>
          <w:rFonts w:ascii="Arial" w:hAnsi="Arial" w:cs="Arial"/>
          <w:b/>
        </w:rPr>
        <w:t>”</w:t>
      </w:r>
      <w:r w:rsidR="00FD7ADD" w:rsidRPr="00D544A8">
        <w:rPr>
          <w:rFonts w:ascii="Arial" w:hAnsi="Arial" w:cs="Arial"/>
        </w:rPr>
        <w:t>, w ramach „Narodowego Programu Zwalczania Chorób Nowotworowych”</w:t>
      </w:r>
      <w:r w:rsidRPr="00FD7ADD">
        <w:rPr>
          <w:rFonts w:ascii="Arial" w:hAnsi="Arial" w:cs="Arial"/>
        </w:rPr>
        <w:t>.</w:t>
      </w:r>
    </w:p>
    <w:p w:rsidR="00E8403D" w:rsidRPr="00E87DB0" w:rsidRDefault="00E8403D" w:rsidP="00235F6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D544A8">
        <w:rPr>
          <w:rFonts w:ascii="Arial" w:hAnsi="Arial" w:cs="Arial"/>
        </w:rPr>
        <w:t xml:space="preserve">Zleceniobiorca zobowiązuje się wykonać w czasie trwania umowy zadania, których szczegółowy wykaz wraz z kosztorysem zawiera </w:t>
      </w:r>
      <w:r>
        <w:rPr>
          <w:rFonts w:ascii="Arial" w:hAnsi="Arial" w:cs="Arial"/>
          <w:b/>
        </w:rPr>
        <w:t>Załącznik nr</w:t>
      </w:r>
      <w:r w:rsidRPr="00E87DB0">
        <w:rPr>
          <w:rFonts w:ascii="Arial" w:hAnsi="Arial" w:cs="Arial"/>
          <w:b/>
        </w:rPr>
        <w:t xml:space="preserve"> 1</w:t>
      </w:r>
      <w:r w:rsidR="00896366">
        <w:rPr>
          <w:rFonts w:ascii="Arial" w:hAnsi="Arial" w:cs="Arial"/>
          <w:b/>
        </w:rPr>
        <w:t>a</w:t>
      </w:r>
      <w:r w:rsidR="00235F6D">
        <w:rPr>
          <w:rFonts w:ascii="Arial" w:hAnsi="Arial" w:cs="Arial"/>
          <w:b/>
        </w:rPr>
        <w:t xml:space="preserve">, </w:t>
      </w:r>
      <w:r w:rsidR="00896366">
        <w:rPr>
          <w:rFonts w:ascii="Arial" w:hAnsi="Arial" w:cs="Arial"/>
          <w:b/>
        </w:rPr>
        <w:t>Załącznik nr 1b</w:t>
      </w:r>
      <w:r w:rsidR="00ED65BA">
        <w:rPr>
          <w:rFonts w:ascii="Arial" w:hAnsi="Arial" w:cs="Arial"/>
          <w:b/>
        </w:rPr>
        <w:t xml:space="preserve"> i </w:t>
      </w:r>
      <w:r w:rsidR="00235F6D" w:rsidRPr="00235F6D">
        <w:rPr>
          <w:rFonts w:ascii="Arial" w:hAnsi="Arial" w:cs="Arial"/>
          <w:b/>
        </w:rPr>
        <w:t>Załącznik nr 1</w:t>
      </w:r>
      <w:r w:rsidR="00235F6D">
        <w:rPr>
          <w:rFonts w:ascii="Arial" w:hAnsi="Arial" w:cs="Arial"/>
          <w:b/>
        </w:rPr>
        <w:t xml:space="preserve">c </w:t>
      </w:r>
      <w:r w:rsidRPr="00E87DB0">
        <w:rPr>
          <w:rFonts w:ascii="Arial" w:hAnsi="Arial" w:cs="Arial"/>
        </w:rPr>
        <w:t>zaś szczegółowy opis sposobu realizacji zadań określ</w:t>
      </w:r>
      <w:r>
        <w:rPr>
          <w:rFonts w:ascii="Arial" w:hAnsi="Arial" w:cs="Arial"/>
        </w:rPr>
        <w:t>a</w:t>
      </w:r>
      <w:r w:rsidRPr="00E87DB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Załącznik nr </w:t>
      </w:r>
      <w:r w:rsidRPr="00E87DB0">
        <w:rPr>
          <w:rFonts w:ascii="Arial" w:hAnsi="Arial" w:cs="Arial"/>
          <w:b/>
        </w:rPr>
        <w:t>1</w:t>
      </w:r>
      <w:r w:rsidR="00ED65BA">
        <w:rPr>
          <w:rFonts w:ascii="Arial" w:hAnsi="Arial" w:cs="Arial"/>
          <w:b/>
        </w:rPr>
        <w:t>d</w:t>
      </w:r>
      <w:r w:rsidRPr="00E87DB0">
        <w:rPr>
          <w:rFonts w:ascii="Arial" w:hAnsi="Arial" w:cs="Arial"/>
        </w:rPr>
        <w:t>.</w:t>
      </w:r>
    </w:p>
    <w:p w:rsidR="00FC32AB" w:rsidRPr="00FC32AB" w:rsidRDefault="00E8403D" w:rsidP="00E8403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D544A8">
        <w:rPr>
          <w:rFonts w:ascii="Arial" w:hAnsi="Arial" w:cs="Arial"/>
        </w:rPr>
        <w:t>Zadania, o których mowa w ust. 2, realizowane będą w kwartalnych cyklach rozliczeniowych.</w:t>
      </w:r>
      <w:r w:rsidR="00FC32AB" w:rsidRPr="00FC32AB">
        <w:t xml:space="preserve"> </w:t>
      </w:r>
    </w:p>
    <w:p w:rsidR="00FC32AB" w:rsidRPr="00FD7ADD" w:rsidRDefault="00FC32AB" w:rsidP="00FC32A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>Zleceniobiorca zobowiązuje się do bieżącego informowania Zleceniodawcy o wszelkich zaistniałych, lub mogących zaistnieć, sytuacjach, które mogłyby skutkować zagrożeniem realizacji umowy wraz z przedstawieniem propozycji ich rozwiązania, w terminie nie późniejszym niż 7 dni od dnia ich ujawnienia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2.</w:t>
      </w:r>
    </w:p>
    <w:p w:rsidR="00880E30" w:rsidRPr="00880E30" w:rsidRDefault="0093553D" w:rsidP="00BE330C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realizację zadań</w:t>
      </w:r>
      <w:r w:rsidR="0041347F">
        <w:rPr>
          <w:rFonts w:ascii="Arial" w:hAnsi="Arial" w:cs="Arial"/>
        </w:rPr>
        <w:t>, o których mowa</w:t>
      </w:r>
      <w:r w:rsidRPr="00FD7ADD">
        <w:rPr>
          <w:rFonts w:ascii="Arial" w:hAnsi="Arial" w:cs="Arial"/>
        </w:rPr>
        <w:t xml:space="preserve"> w § 1 ust. 2</w:t>
      </w:r>
      <w:r w:rsidR="0041347F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Zleceniodawca przekaże Zleceniobiorcy środki publiczne w kwocie nieprzekraczającej </w:t>
      </w: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</w:t>
      </w:r>
      <w:r w:rsidR="00FC32AB" w:rsidRPr="00FC32AB">
        <w:rPr>
          <w:rFonts w:ascii="Arial" w:hAnsi="Arial" w:cs="Arial"/>
          <w:b/>
        </w:rPr>
        <w:t>zł</w:t>
      </w:r>
      <w:r w:rsidR="00FC32AB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(słownie: </w:t>
      </w:r>
      <w:r w:rsidRPr="00FC32AB">
        <w:rPr>
          <w:rFonts w:ascii="Arial" w:hAnsi="Arial" w:cs="Arial"/>
          <w:i/>
          <w:highlight w:val="yellow"/>
        </w:rPr>
        <w:t>[***]</w:t>
      </w:r>
      <w:r w:rsidRPr="00FC32AB">
        <w:rPr>
          <w:rFonts w:ascii="Arial" w:hAnsi="Arial" w:cs="Arial"/>
          <w:i/>
        </w:rPr>
        <w:t xml:space="preserve"> złotych</w:t>
      </w:r>
      <w:r w:rsidRPr="00FD7ADD">
        <w:rPr>
          <w:rFonts w:ascii="Arial" w:hAnsi="Arial" w:cs="Arial"/>
        </w:rPr>
        <w:t>)</w:t>
      </w:r>
      <w:r w:rsidR="00880E30">
        <w:rPr>
          <w:rFonts w:ascii="Arial" w:hAnsi="Arial" w:cs="Arial"/>
        </w:rPr>
        <w:t xml:space="preserve">, </w:t>
      </w:r>
      <w:r w:rsidR="00880E30" w:rsidRPr="00880E30">
        <w:rPr>
          <w:rFonts w:ascii="Arial" w:hAnsi="Arial" w:cs="Arial"/>
        </w:rPr>
        <w:t>z tym, że kwota w wysokości:</w:t>
      </w:r>
    </w:p>
    <w:p w:rsidR="00C672F1" w:rsidRDefault="00E07910" w:rsidP="00C672F1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 xml:space="preserve"> </w:t>
      </w:r>
      <w:r w:rsidR="00880E30" w:rsidRPr="00FC32AB">
        <w:rPr>
          <w:rFonts w:ascii="Arial" w:hAnsi="Arial" w:cs="Arial"/>
          <w:b/>
          <w:highlight w:val="yellow"/>
        </w:rPr>
        <w:t>[***]</w:t>
      </w:r>
      <w:r w:rsidR="00880E30" w:rsidRPr="00FC32AB">
        <w:rPr>
          <w:rFonts w:ascii="Arial" w:hAnsi="Arial" w:cs="Arial"/>
          <w:b/>
        </w:rPr>
        <w:t xml:space="preserve"> zł</w:t>
      </w:r>
      <w:r w:rsidR="00880E30">
        <w:rPr>
          <w:rFonts w:ascii="Arial" w:hAnsi="Arial" w:cs="Arial"/>
        </w:rPr>
        <w:t xml:space="preserve"> </w:t>
      </w:r>
      <w:r w:rsidR="00880E30"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.</w:t>
      </w:r>
      <w:r w:rsidRPr="00E07910">
        <w:rPr>
          <w:rFonts w:ascii="Arial" w:hAnsi="Arial" w:cs="Arial"/>
          <w:highlight w:val="yellow"/>
        </w:rPr>
        <w:t>........</w:t>
      </w:r>
      <w:r>
        <w:rPr>
          <w:rFonts w:ascii="Arial" w:hAnsi="Arial" w:cs="Arial"/>
        </w:rPr>
        <w:t xml:space="preserve"> </w:t>
      </w:r>
      <w:r w:rsidR="00880E30" w:rsidRPr="00880E30">
        <w:rPr>
          <w:rFonts w:ascii="Arial" w:hAnsi="Arial" w:cs="Arial"/>
        </w:rPr>
        <w:t>201</w:t>
      </w:r>
      <w:r w:rsidR="00FA51CE">
        <w:rPr>
          <w:rFonts w:ascii="Arial" w:hAnsi="Arial" w:cs="Arial"/>
        </w:rPr>
        <w:t>9</w:t>
      </w:r>
      <w:r w:rsidR="00880E30" w:rsidRPr="00880E30">
        <w:rPr>
          <w:rFonts w:ascii="Arial" w:hAnsi="Arial" w:cs="Arial"/>
        </w:rPr>
        <w:t xml:space="preserve"> r. do dnia 31 grudnia 201</w:t>
      </w:r>
      <w:r w:rsidR="00FA51CE">
        <w:rPr>
          <w:rFonts w:ascii="Arial" w:hAnsi="Arial" w:cs="Arial"/>
        </w:rPr>
        <w:t>9</w:t>
      </w:r>
      <w:r w:rsidR="00696FFA">
        <w:rPr>
          <w:rFonts w:ascii="Arial" w:hAnsi="Arial" w:cs="Arial"/>
        </w:rPr>
        <w:t> r.</w:t>
      </w:r>
      <w:r w:rsidR="00C672F1">
        <w:rPr>
          <w:rFonts w:ascii="Arial" w:hAnsi="Arial" w:cs="Arial"/>
        </w:rPr>
        <w:t>,</w:t>
      </w:r>
    </w:p>
    <w:p w:rsidR="00C672F1" w:rsidRPr="00C672F1" w:rsidRDefault="00C672F1" w:rsidP="00C672F1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672F1">
        <w:rPr>
          <w:rFonts w:ascii="Arial" w:hAnsi="Arial" w:cs="Arial"/>
          <w:b/>
          <w:highlight w:val="yellow"/>
        </w:rPr>
        <w:t>[***]</w:t>
      </w:r>
      <w:r w:rsidRPr="00C672F1">
        <w:rPr>
          <w:rFonts w:ascii="Arial" w:hAnsi="Arial" w:cs="Arial"/>
          <w:b/>
        </w:rPr>
        <w:t xml:space="preserve"> zł</w:t>
      </w:r>
      <w:r w:rsidRPr="00C672F1">
        <w:rPr>
          <w:rFonts w:ascii="Arial" w:hAnsi="Arial" w:cs="Arial"/>
        </w:rPr>
        <w:t xml:space="preserve"> do wydatkowania w okresie od dnia 1 stycznia</w:t>
      </w:r>
      <w:r w:rsidR="00FA51CE">
        <w:rPr>
          <w:rFonts w:ascii="Arial" w:hAnsi="Arial" w:cs="Arial"/>
        </w:rPr>
        <w:t xml:space="preserve"> 2020</w:t>
      </w:r>
      <w:r w:rsidRPr="00C672F1">
        <w:rPr>
          <w:rFonts w:ascii="Arial" w:hAnsi="Arial" w:cs="Arial"/>
        </w:rPr>
        <w:t xml:space="preserve"> r. do dnia 31 grudnia 20</w:t>
      </w:r>
      <w:r w:rsidR="00FA51CE">
        <w:rPr>
          <w:rFonts w:ascii="Arial" w:hAnsi="Arial" w:cs="Arial"/>
        </w:rPr>
        <w:t>20</w:t>
      </w:r>
      <w:r w:rsidRPr="00C672F1">
        <w:rPr>
          <w:rFonts w:ascii="Arial" w:hAnsi="Arial" w:cs="Arial"/>
        </w:rPr>
        <w:t> r.</w:t>
      </w:r>
    </w:p>
    <w:p w:rsidR="00C672F1" w:rsidRDefault="00C672F1" w:rsidP="00C672F1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1 stycznia</w:t>
      </w:r>
      <w:r w:rsidRPr="00880E30">
        <w:rPr>
          <w:rFonts w:ascii="Arial" w:hAnsi="Arial" w:cs="Arial"/>
        </w:rPr>
        <w:t xml:space="preserve"> 20</w:t>
      </w:r>
      <w:r w:rsidR="00FA51CE"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 r. do dnia 31 grudnia 20</w:t>
      </w:r>
      <w:r w:rsidR="00FA51CE"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</w:t>
      </w:r>
      <w:r>
        <w:rPr>
          <w:rFonts w:ascii="Arial" w:hAnsi="Arial" w:cs="Arial"/>
        </w:rPr>
        <w:t> r.</w:t>
      </w:r>
    </w:p>
    <w:p w:rsidR="00696FFA" w:rsidRPr="00696FFA" w:rsidRDefault="0093553D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FD7ADD">
        <w:rPr>
          <w:rFonts w:ascii="Arial" w:hAnsi="Arial" w:cs="Arial"/>
        </w:rPr>
        <w:t>Środki publiczne, o których mowa w ust. 1, Zleceniobiorca przeznaczy wyłącznie na sfinansowanie zadań z tytułu realizacji umowy i niedopuszczalne jest przeznaczenie tych środków na inny cel. Zleceniobiorca wykorzysta środki finansowe w terminie nie dłuższym niż do dnia</w:t>
      </w:r>
      <w:r w:rsidR="00696FFA">
        <w:rPr>
          <w:rFonts w:ascii="Arial" w:hAnsi="Arial" w:cs="Arial"/>
        </w:rPr>
        <w:t>:</w:t>
      </w:r>
    </w:p>
    <w:p w:rsidR="00696FFA" w:rsidRPr="00696FFA" w:rsidRDefault="00696FFA" w:rsidP="00696FFA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31 grudnia 201</w:t>
      </w:r>
      <w:r w:rsidR="00E07910"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 xml:space="preserve"> r. – w przypadku środków, o których mowa w ust. 1 lit. a,</w:t>
      </w:r>
    </w:p>
    <w:p w:rsidR="00FA51CE" w:rsidRDefault="00696FFA" w:rsidP="00FA51C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</w:r>
      <w:r w:rsidR="00FA51CE">
        <w:rPr>
          <w:rFonts w:ascii="Arial" w:hAnsi="Arial" w:cs="Arial"/>
        </w:rPr>
        <w:t>31 grudnia 20</w:t>
      </w:r>
      <w:r w:rsidR="00E07910">
        <w:rPr>
          <w:rFonts w:ascii="Arial" w:hAnsi="Arial" w:cs="Arial"/>
        </w:rPr>
        <w:t>20</w:t>
      </w:r>
      <w:r w:rsidRPr="00696FFA">
        <w:rPr>
          <w:rFonts w:ascii="Arial" w:hAnsi="Arial" w:cs="Arial"/>
        </w:rPr>
        <w:t xml:space="preserve"> r. – w przypadku środków, </w:t>
      </w:r>
      <w:r w:rsidR="00FA51CE">
        <w:rPr>
          <w:rFonts w:ascii="Arial" w:hAnsi="Arial" w:cs="Arial"/>
        </w:rPr>
        <w:t>o których mowa w ust. 1 lit. b,</w:t>
      </w:r>
    </w:p>
    <w:p w:rsidR="00FA51CE" w:rsidRPr="00E07910" w:rsidRDefault="00E07910" w:rsidP="00E07910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31 grudnia 2021</w:t>
      </w:r>
      <w:r w:rsidR="00FA51CE" w:rsidRPr="00FA51CE">
        <w:rPr>
          <w:rFonts w:ascii="Arial" w:hAnsi="Arial" w:cs="Arial"/>
        </w:rPr>
        <w:t xml:space="preserve"> r. – w przypadku środków, </w:t>
      </w:r>
      <w:r w:rsidR="00FA51CE">
        <w:rPr>
          <w:rFonts w:ascii="Arial" w:hAnsi="Arial" w:cs="Arial"/>
        </w:rPr>
        <w:t xml:space="preserve">o których mowa w ust. 1 lit. </w:t>
      </w:r>
      <w:r w:rsidR="004F5B97">
        <w:rPr>
          <w:rFonts w:ascii="Arial" w:hAnsi="Arial" w:cs="Arial"/>
        </w:rPr>
        <w:t>c</w:t>
      </w:r>
      <w:r w:rsidR="00FA51CE" w:rsidRPr="00E07910">
        <w:rPr>
          <w:rFonts w:ascii="Arial" w:hAnsi="Arial" w:cs="Arial"/>
        </w:rPr>
        <w:t>.</w:t>
      </w:r>
    </w:p>
    <w:p w:rsidR="0093553D" w:rsidRPr="00FD7ADD" w:rsidRDefault="00FC32AB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Zleceniobiorca nie może, bez pisemnej zgody Zleceniodawcy, zbywać lub obciążać przysługujących mu z tytułu niniejszej umowy wierzytelności, ani dokonywać innych czynności, mających na celu lub prowadzących do zmiany wynikających z umowy praw </w:t>
      </w:r>
      <w:r w:rsidRPr="00FC32AB">
        <w:rPr>
          <w:rFonts w:ascii="Arial" w:hAnsi="Arial" w:cs="Arial"/>
        </w:rPr>
        <w:lastRenderedPageBreak/>
        <w:t>i</w:t>
      </w:r>
      <w:r w:rsidR="00246A62">
        <w:rPr>
          <w:rFonts w:ascii="Arial" w:hAnsi="Arial" w:cs="Arial"/>
        </w:rPr>
        <w:t> </w:t>
      </w:r>
      <w:r w:rsidRPr="00FC32AB">
        <w:rPr>
          <w:rFonts w:ascii="Arial" w:hAnsi="Arial" w:cs="Arial"/>
        </w:rPr>
        <w:t>obowiązków po stronie wierzyciela. Zleceniobiorca zastrzeże w umowach zawieranych podczas realizacji niniejszej umowy zakaz zbywania wierzytelności w takim samym zakresie, w jakim obowiązuje on jego samego.</w:t>
      </w:r>
    </w:p>
    <w:p w:rsidR="0093553D" w:rsidRPr="00FD7ADD" w:rsidRDefault="0093553D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złoży w siedzibie  Zleceniodawcy w czasie obowiązywania umowy:</w:t>
      </w:r>
    </w:p>
    <w:p w:rsidR="0093553D" w:rsidRPr="00FC32AB" w:rsidRDefault="0093553D" w:rsidP="00880E30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faktury za dany kwartał, </w:t>
      </w:r>
    </w:p>
    <w:p w:rsidR="0093553D" w:rsidRPr="00FC32AB" w:rsidRDefault="0093553D" w:rsidP="00880E30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="00E8403D">
        <w:rPr>
          <w:rFonts w:ascii="Arial" w:hAnsi="Arial" w:cs="Arial"/>
          <w:b/>
        </w:rPr>
        <w:t>Załącznik nr</w:t>
      </w:r>
      <w:r w:rsidR="00FC32AB" w:rsidRPr="00FC32AB">
        <w:rPr>
          <w:rFonts w:ascii="Arial" w:hAnsi="Arial" w:cs="Arial"/>
          <w:b/>
        </w:rPr>
        <w:t xml:space="preserve"> </w:t>
      </w:r>
      <w:r w:rsidRPr="00FC32AB">
        <w:rPr>
          <w:rFonts w:ascii="Arial" w:hAnsi="Arial" w:cs="Arial"/>
          <w:b/>
        </w:rPr>
        <w:t>2</w:t>
      </w:r>
      <w:r w:rsidRPr="00FC32AB">
        <w:rPr>
          <w:rFonts w:ascii="Arial" w:hAnsi="Arial" w:cs="Arial"/>
        </w:rPr>
        <w:t xml:space="preserve"> do umowy, </w:t>
      </w:r>
    </w:p>
    <w:p w:rsidR="0093553D" w:rsidRPr="00FC32AB" w:rsidRDefault="00FC32AB" w:rsidP="00880E30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kwartalne </w:t>
      </w:r>
      <w:r w:rsidR="0093553D" w:rsidRPr="00FC32AB">
        <w:rPr>
          <w:rFonts w:ascii="Arial" w:hAnsi="Arial" w:cs="Arial"/>
        </w:rPr>
        <w:t xml:space="preserve">sprawozdanie merytoryczne z realizacji zadania, sporządzone według wzoru stanowiącego </w:t>
      </w:r>
      <w:r w:rsidR="00E8403D">
        <w:rPr>
          <w:rFonts w:ascii="Arial" w:hAnsi="Arial" w:cs="Arial"/>
          <w:b/>
        </w:rPr>
        <w:t>Załącznik nr</w:t>
      </w:r>
      <w:r w:rsidRPr="00FC32AB">
        <w:rPr>
          <w:rFonts w:ascii="Arial" w:hAnsi="Arial" w:cs="Arial"/>
          <w:b/>
        </w:rPr>
        <w:t xml:space="preserve"> 3</w:t>
      </w:r>
      <w:r w:rsidR="0093553D" w:rsidRPr="00FC32AB">
        <w:rPr>
          <w:rFonts w:ascii="Arial" w:hAnsi="Arial" w:cs="Arial"/>
        </w:rPr>
        <w:t xml:space="preserve"> do umowy,</w:t>
      </w:r>
    </w:p>
    <w:p w:rsidR="00696FFA" w:rsidRDefault="00FC32AB" w:rsidP="00B517A3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B517A3">
        <w:rPr>
          <w:rFonts w:ascii="Arial" w:hAnsi="Arial" w:cs="Arial"/>
        </w:rPr>
        <w:t xml:space="preserve">w terminie </w:t>
      </w:r>
      <w:r w:rsidRPr="00B517A3">
        <w:rPr>
          <w:rFonts w:ascii="Arial" w:hAnsi="Arial" w:cs="Arial"/>
          <w:b/>
        </w:rPr>
        <w:t>do 10 dnia pierwszego miesiąca następnego kwartału za kwartał poprzedni</w:t>
      </w:r>
      <w:r w:rsidRPr="00B517A3">
        <w:rPr>
          <w:rFonts w:ascii="Arial" w:hAnsi="Arial" w:cs="Arial"/>
        </w:rPr>
        <w:t>, z tym że</w:t>
      </w:r>
      <w:r w:rsidR="00696FFA">
        <w:rPr>
          <w:rFonts w:ascii="Arial" w:hAnsi="Arial" w:cs="Arial"/>
        </w:rPr>
        <w:t>:</w:t>
      </w:r>
    </w:p>
    <w:p w:rsidR="00696FFA" w:rsidRDefault="00696FFA" w:rsidP="00696FFA">
      <w:pPr>
        <w:spacing w:after="120" w:line="360" w:lineRule="auto"/>
        <w:ind w:left="357"/>
        <w:jc w:val="both"/>
        <w:rPr>
          <w:rFonts w:ascii="Arial" w:hAnsi="Arial" w:cs="Arial"/>
          <w:b/>
        </w:rPr>
      </w:pPr>
      <w:r w:rsidRPr="00696FFA">
        <w:rPr>
          <w:rFonts w:ascii="Arial" w:hAnsi="Arial" w:cs="Arial"/>
        </w:rPr>
        <w:t>-</w:t>
      </w:r>
      <w:r w:rsidRPr="00696FFA">
        <w:rPr>
          <w:rFonts w:ascii="Arial" w:hAnsi="Arial" w:cs="Arial"/>
        </w:rPr>
        <w:tab/>
        <w:t>za IV kwartał 201</w:t>
      </w:r>
      <w:r w:rsidR="00FA51CE"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 xml:space="preserve"> r. w terminie do dnia </w:t>
      </w:r>
      <w:r w:rsidR="00FA51CE">
        <w:rPr>
          <w:rFonts w:ascii="Arial" w:hAnsi="Arial" w:cs="Arial"/>
          <w:b/>
        </w:rPr>
        <w:t>30 listopada 2019</w:t>
      </w:r>
      <w:r w:rsidRPr="00696FFA">
        <w:rPr>
          <w:rFonts w:ascii="Arial" w:hAnsi="Arial" w:cs="Arial"/>
          <w:b/>
        </w:rPr>
        <w:t xml:space="preserve"> r.,</w:t>
      </w:r>
    </w:p>
    <w:p w:rsidR="00FA51CE" w:rsidRDefault="00FA51CE" w:rsidP="00696FFA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FA51CE">
        <w:rPr>
          <w:rFonts w:ascii="Arial" w:hAnsi="Arial" w:cs="Arial"/>
        </w:rPr>
        <w:t>-</w:t>
      </w:r>
      <w:r w:rsidRPr="00FA51CE">
        <w:rPr>
          <w:rFonts w:ascii="Arial" w:hAnsi="Arial" w:cs="Arial"/>
        </w:rPr>
        <w:tab/>
        <w:t>za IV kwartał 20</w:t>
      </w:r>
      <w:r>
        <w:rPr>
          <w:rFonts w:ascii="Arial" w:hAnsi="Arial" w:cs="Arial"/>
        </w:rPr>
        <w:t>20</w:t>
      </w:r>
      <w:r w:rsidRPr="00FA51CE">
        <w:rPr>
          <w:rFonts w:ascii="Arial" w:hAnsi="Arial" w:cs="Arial"/>
        </w:rPr>
        <w:t xml:space="preserve"> r. w terminie do dnia </w:t>
      </w:r>
      <w:r w:rsidRPr="00FA51CE">
        <w:rPr>
          <w:rFonts w:ascii="Arial" w:hAnsi="Arial" w:cs="Arial"/>
          <w:b/>
        </w:rPr>
        <w:t>30 listopada 2020 r.,</w:t>
      </w:r>
    </w:p>
    <w:p w:rsidR="00FA51CE" w:rsidRDefault="00FA51CE" w:rsidP="00696FFA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FA51CE">
        <w:rPr>
          <w:rFonts w:ascii="Arial" w:hAnsi="Arial" w:cs="Arial"/>
        </w:rPr>
        <w:t>-</w:t>
      </w:r>
      <w:r w:rsidRPr="00FA51CE">
        <w:rPr>
          <w:rFonts w:ascii="Arial" w:hAnsi="Arial" w:cs="Arial"/>
        </w:rPr>
        <w:tab/>
        <w:t>za IV kwartał 20</w:t>
      </w:r>
      <w:r>
        <w:rPr>
          <w:rFonts w:ascii="Arial" w:hAnsi="Arial" w:cs="Arial"/>
        </w:rPr>
        <w:t>2</w:t>
      </w:r>
      <w:r w:rsidRPr="00FA51CE">
        <w:rPr>
          <w:rFonts w:ascii="Arial" w:hAnsi="Arial" w:cs="Arial"/>
        </w:rPr>
        <w:t xml:space="preserve">1 r. w terminie do dnia </w:t>
      </w:r>
      <w:r w:rsidRPr="00FA51CE">
        <w:rPr>
          <w:rFonts w:ascii="Arial" w:hAnsi="Arial" w:cs="Arial"/>
          <w:b/>
        </w:rPr>
        <w:t>30 listopada 2021 r.,</w:t>
      </w:r>
    </w:p>
    <w:p w:rsidR="0093553D" w:rsidRPr="00B517A3" w:rsidRDefault="00FC32AB" w:rsidP="00B517A3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B517A3">
        <w:rPr>
          <w:rFonts w:ascii="Arial" w:hAnsi="Arial" w:cs="Arial"/>
        </w:rPr>
        <w:t>z zastrzeżeniem ust. 5.</w:t>
      </w:r>
    </w:p>
    <w:p w:rsidR="00696FFA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Dokumenty, o których mowa w ust. 4</w:t>
      </w:r>
      <w:r w:rsidR="00696FFA">
        <w:rPr>
          <w:rFonts w:ascii="Arial" w:hAnsi="Arial" w:cs="Arial"/>
        </w:rPr>
        <w:t>:</w:t>
      </w:r>
    </w:p>
    <w:p w:rsidR="00696FFA" w:rsidRDefault="00696FFA" w:rsidP="00696FFA">
      <w:pPr>
        <w:pStyle w:val="Akapitzlist"/>
        <w:numPr>
          <w:ilvl w:val="0"/>
          <w:numId w:val="23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201</w:t>
      </w:r>
      <w:r w:rsidR="00FA51C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201</w:t>
      </w:r>
      <w:r w:rsidR="00FA51CE">
        <w:rPr>
          <w:rFonts w:ascii="Arial" w:hAnsi="Arial" w:cs="Arial"/>
          <w:b/>
        </w:rPr>
        <w:t>9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 w:rsidR="00FA51CE">
        <w:rPr>
          <w:rFonts w:ascii="Arial" w:hAnsi="Arial" w:cs="Arial"/>
        </w:rPr>
        <w:t>,</w:t>
      </w:r>
    </w:p>
    <w:p w:rsidR="00FA51CE" w:rsidRPr="00FD7ADD" w:rsidRDefault="00FA51CE" w:rsidP="00FA51CE">
      <w:pPr>
        <w:pStyle w:val="Akapitzlist"/>
        <w:numPr>
          <w:ilvl w:val="0"/>
          <w:numId w:val="23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2020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20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 w:rsidR="0041347F">
        <w:rPr>
          <w:rFonts w:ascii="Arial" w:hAnsi="Arial" w:cs="Arial"/>
        </w:rPr>
        <w:t>,</w:t>
      </w:r>
    </w:p>
    <w:p w:rsidR="00FA51CE" w:rsidRPr="00FD7ADD" w:rsidRDefault="00FA51CE" w:rsidP="00FA51CE">
      <w:pPr>
        <w:pStyle w:val="Akapitzlist"/>
        <w:numPr>
          <w:ilvl w:val="0"/>
          <w:numId w:val="23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2021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</w:t>
      </w:r>
      <w:r w:rsidRPr="00480FDD">
        <w:rPr>
          <w:rFonts w:ascii="Arial" w:hAnsi="Arial" w:cs="Arial"/>
          <w:b/>
        </w:rPr>
        <w:t>1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.</w:t>
      </w:r>
    </w:p>
    <w:p w:rsidR="0093553D" w:rsidRPr="00FD7ADD" w:rsidRDefault="0093553D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Zleceniodawca będzie przekazywał Zleceniobiorcy środki publiczne z tytułu realizacji umowy, w łącznej kwocie nieprzekraczającej wysokości, o której mowa w ust. 1, w terminie 14 dni od dnia zatwierdzenia pod względem merytorycznym i finansowym przez Zleceniodawcę dokumentów,</w:t>
      </w:r>
      <w:r w:rsidR="00E8403D">
        <w:rPr>
          <w:rFonts w:ascii="Arial" w:hAnsi="Arial" w:cs="Arial"/>
        </w:rPr>
        <w:t xml:space="preserve"> o których mowa w ust. 4 lit. a</w:t>
      </w:r>
      <w:r w:rsidRPr="00FD7ADD">
        <w:rPr>
          <w:rFonts w:ascii="Arial" w:hAnsi="Arial" w:cs="Arial"/>
        </w:rPr>
        <w:t>.</w:t>
      </w:r>
    </w:p>
    <w:p w:rsidR="0093553D" w:rsidRPr="00FD7ADD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Warunkiem przekazania środków publicznych jest prawidłowe wykonanie zadań, </w:t>
      </w:r>
      <w:r w:rsidR="0041347F">
        <w:rPr>
          <w:rFonts w:ascii="Arial" w:hAnsi="Arial" w:cs="Arial"/>
        </w:rPr>
        <w:t>o których mowa</w:t>
      </w:r>
      <w:r w:rsidR="0041347F" w:rsidRPr="00C959AB">
        <w:rPr>
          <w:rFonts w:ascii="Arial" w:hAnsi="Arial" w:cs="Arial"/>
        </w:rPr>
        <w:t xml:space="preserve"> </w:t>
      </w:r>
      <w:r w:rsidRPr="00C959AB">
        <w:rPr>
          <w:rFonts w:ascii="Arial" w:hAnsi="Arial" w:cs="Arial"/>
        </w:rPr>
        <w:t xml:space="preserve">w § 1 ust. 2, potwierdzone złożeniem przez Zleceniobiorcę prawidłowo </w:t>
      </w:r>
      <w:r w:rsidRPr="00C959AB">
        <w:rPr>
          <w:rFonts w:ascii="Arial" w:hAnsi="Arial" w:cs="Arial"/>
        </w:rPr>
        <w:lastRenderedPageBreak/>
        <w:t>sporządzonych i zgodnych ze stanem faktycznym rozliczeń i faktur oraz sprawozdań merytorycznych z realizacji zadania, z zastrzeżeniem ust. 5.</w:t>
      </w:r>
    </w:p>
    <w:p w:rsidR="00C959AB" w:rsidRPr="00C959AB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Środki publiczne będą przekazywane Zleceniobiorcy na jego rachunek bankowy: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C959AB" w:rsidRPr="00C959AB" w:rsidTr="008D135F">
        <w:trPr>
          <w:trHeight w:val="2812"/>
          <w:jc w:val="center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959AB">
              <w:rPr>
                <w:rFonts w:ascii="Arial" w:eastAsia="Times New Roman" w:hAnsi="Arial" w:cs="Arial"/>
                <w:lang w:eastAsia="ar-SA"/>
              </w:rPr>
              <w:t> 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lang w:eastAsia="ar-SA"/>
              </w:rPr>
              <w:t>……………………………………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  <w:t>Nazwa Zleceniobiorcy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lang w:eastAsia="ar-SA"/>
              </w:rPr>
              <w:t>……………………………………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  <w:t>Nazwa banku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lang w:eastAsia="ar-SA"/>
              </w:rPr>
              <w:t>………………………………….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lang w:eastAsia="ar-SA"/>
              </w:rPr>
              <w:t>……………………………………….</w:t>
            </w:r>
          </w:p>
          <w:p w:rsidR="00C959AB" w:rsidRPr="00C959AB" w:rsidRDefault="00C959AB" w:rsidP="00C959AB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podpis i pieczęć kierownika jednostki </w:t>
            </w:r>
          </w:p>
          <w:p w:rsidR="00C959AB" w:rsidRPr="00C959AB" w:rsidRDefault="00C959AB" w:rsidP="00C959AB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w rozumieniu art. 3 ust. 1 pkt 6 </w:t>
            </w:r>
          </w:p>
          <w:p w:rsidR="00C959AB" w:rsidRPr="00C959AB" w:rsidRDefault="00C959AB" w:rsidP="00C959AB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ustawy z dnia 29 września 1994 r. o rachunkowości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 (Dz. U. z 201</w:t>
            </w:r>
            <w:r w:rsidR="00B155EE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8</w:t>
            </w: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 r. poz. 3</w:t>
            </w:r>
            <w:r w:rsidR="00B155EE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95</w:t>
            </w:r>
            <w:r w:rsidR="00E8403D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,</w:t>
            </w: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 z późn.zm.), lub Głównego Księgowego 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93553D" w:rsidRPr="00FD7ADD" w:rsidRDefault="0093553D" w:rsidP="00C959AB">
      <w:pPr>
        <w:spacing w:before="120" w:after="120" w:line="360" w:lineRule="auto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 dzień zapłaty uważa się dzień obciążenia rachunku bankowego Zleceniodawcy. </w:t>
      </w:r>
    </w:p>
    <w:p w:rsidR="00C959AB" w:rsidRPr="00B0720E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O zmianach numeru rachunku bankowego, o którym mowa w ust. 8, na który mają być przekazywane środki publiczne z tytułu realizacji niniejszej umowy, Zleceniobiorca jest </w:t>
      </w:r>
      <w:r w:rsidRPr="00B0720E">
        <w:rPr>
          <w:rFonts w:ascii="Arial" w:hAnsi="Arial" w:cs="Arial"/>
        </w:rPr>
        <w:t>zobowiązany niezwłocznie poinformować Zleceniodawcę na piśmie. Zmiana rachunku bankowego nie stanowi zmiany umowy i nie wymaga sporządzenia odrębnego aneksu.</w:t>
      </w:r>
    </w:p>
    <w:p w:rsidR="00B0720E" w:rsidRPr="00B0720E" w:rsidRDefault="0093553D" w:rsidP="00B0720E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Jeżeli Zleceniobiorca realizował zadania</w:t>
      </w:r>
      <w:r w:rsidR="0041347F">
        <w:rPr>
          <w:rFonts w:ascii="Arial" w:hAnsi="Arial" w:cs="Arial"/>
        </w:rPr>
        <w:t>, o których mowa</w:t>
      </w:r>
      <w:r w:rsidRPr="00B0720E">
        <w:rPr>
          <w:rFonts w:ascii="Arial" w:hAnsi="Arial" w:cs="Arial"/>
        </w:rPr>
        <w:t xml:space="preserve"> w § 1 ust. 2, </w:t>
      </w:r>
      <w:r w:rsidR="0041347F">
        <w:rPr>
          <w:rFonts w:ascii="Arial" w:hAnsi="Arial" w:cs="Arial"/>
        </w:rPr>
        <w:t>przed dniem</w:t>
      </w:r>
      <w:r w:rsidRPr="00B0720E">
        <w:rPr>
          <w:rFonts w:ascii="Arial" w:hAnsi="Arial" w:cs="Arial"/>
        </w:rPr>
        <w:t xml:space="preserve"> </w:t>
      </w:r>
      <w:r w:rsidR="0041347F">
        <w:rPr>
          <w:rFonts w:ascii="Arial" w:hAnsi="Arial" w:cs="Arial"/>
        </w:rPr>
        <w:t>zawarcia niniejszej umowy</w:t>
      </w:r>
      <w:r w:rsidRPr="00B0720E">
        <w:rPr>
          <w:rFonts w:ascii="Arial" w:hAnsi="Arial" w:cs="Arial"/>
        </w:rPr>
        <w:t xml:space="preserve">, dokumenty, o których mowa w ust. 4, Zleceniobiorca złoży Zleceniodawcy w terminie </w:t>
      </w:r>
      <w:r w:rsidR="00B0720E" w:rsidRPr="00B0720E">
        <w:rPr>
          <w:rFonts w:ascii="Arial" w:hAnsi="Arial" w:cs="Arial"/>
        </w:rPr>
        <w:t xml:space="preserve">do dnia </w:t>
      </w:r>
      <w:r w:rsidR="00FA51CE" w:rsidRPr="00FA51CE">
        <w:rPr>
          <w:rFonts w:ascii="Arial" w:hAnsi="Arial" w:cs="Arial"/>
          <w:b/>
          <w:highlight w:val="yellow"/>
        </w:rPr>
        <w:t>....................</w:t>
      </w:r>
      <w:r w:rsidR="003B7B07">
        <w:rPr>
          <w:rFonts w:ascii="Arial" w:hAnsi="Arial" w:cs="Arial"/>
          <w:b/>
        </w:rPr>
        <w:t xml:space="preserve"> 201</w:t>
      </w:r>
      <w:r w:rsidR="00E07910">
        <w:rPr>
          <w:rFonts w:ascii="Arial" w:hAnsi="Arial" w:cs="Arial"/>
          <w:b/>
        </w:rPr>
        <w:t>9</w:t>
      </w:r>
      <w:r w:rsidR="003B7B07">
        <w:rPr>
          <w:rFonts w:ascii="Arial" w:hAnsi="Arial" w:cs="Arial"/>
          <w:b/>
        </w:rPr>
        <w:t xml:space="preserve"> r.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Dokumenty, o których mowa w ust. 4, Zleceniobiorca</w:t>
      </w:r>
      <w:r w:rsidRPr="00FD7ADD">
        <w:rPr>
          <w:rFonts w:ascii="Arial" w:hAnsi="Arial" w:cs="Arial"/>
        </w:rPr>
        <w:t xml:space="preserve"> będzie sporządzał podając siedzibę Zleceniodawcy: „Ministerstwo Zdrowia, ul. Miodowa 15, 00-952 Warszawa oraz nr NIP – 525-19-18-554” i będzie je przesyłał na adres: „Ministerstwo Zdrowia, Departament Polityki Zdrowotnej, ul. Miodowa 15, 00-952 Warszawa”.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Zleceniodawca upoważnia Zleceniobiorcę do wystawiania faktur VAT bez podpisu osoby upoważnionej do ich odbioru.</w:t>
      </w:r>
    </w:p>
    <w:p w:rsidR="00696FFA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</w:t>
      </w:r>
      <w:r w:rsidR="0093553D" w:rsidRPr="00FD7ADD">
        <w:rPr>
          <w:rFonts w:ascii="Arial" w:hAnsi="Arial" w:cs="Arial"/>
        </w:rPr>
        <w:t xml:space="preserve"> merytoryczno-finansowe z realizacji umowy, sporządzone według wzoru stanowiącego </w:t>
      </w:r>
      <w:r w:rsidR="00E8403D">
        <w:rPr>
          <w:rFonts w:ascii="Arial" w:hAnsi="Arial" w:cs="Arial"/>
          <w:b/>
        </w:rPr>
        <w:t>Załącznik nr</w:t>
      </w:r>
      <w:r w:rsidR="0093553D" w:rsidRPr="00C959AB">
        <w:rPr>
          <w:rFonts w:ascii="Arial" w:hAnsi="Arial" w:cs="Arial"/>
          <w:b/>
        </w:rPr>
        <w:t xml:space="preserve"> </w:t>
      </w:r>
      <w:r w:rsidR="00E605CB">
        <w:rPr>
          <w:rFonts w:ascii="Arial" w:hAnsi="Arial" w:cs="Arial"/>
          <w:b/>
        </w:rPr>
        <w:t>4</w:t>
      </w:r>
      <w:r w:rsidR="0093553D" w:rsidRPr="00FD7ADD">
        <w:rPr>
          <w:rFonts w:ascii="Arial" w:hAnsi="Arial" w:cs="Arial"/>
        </w:rPr>
        <w:t xml:space="preserve"> do umowy, Zleceniobiorca przekaże Zleceniodawcy</w:t>
      </w:r>
      <w:r w:rsidR="00696FFA">
        <w:rPr>
          <w:rFonts w:ascii="Arial" w:hAnsi="Arial" w:cs="Arial"/>
        </w:rPr>
        <w:t>:</w:t>
      </w:r>
    </w:p>
    <w:p w:rsidR="00696FFA" w:rsidRPr="00696FFA" w:rsidRDefault="00696FFA" w:rsidP="00696FFA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w terminie do dnia 15 stycznia 20</w:t>
      </w:r>
      <w:r w:rsidR="00E07910">
        <w:rPr>
          <w:rFonts w:ascii="Arial" w:hAnsi="Arial" w:cs="Arial"/>
        </w:rPr>
        <w:t>20</w:t>
      </w:r>
      <w:r w:rsidRPr="00696FFA">
        <w:rPr>
          <w:rFonts w:ascii="Arial" w:hAnsi="Arial" w:cs="Arial"/>
        </w:rPr>
        <w:t xml:space="preserve"> r., za rok 201</w:t>
      </w:r>
      <w:r w:rsidR="00E07910"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>,</w:t>
      </w:r>
    </w:p>
    <w:p w:rsidR="00696FFA" w:rsidRDefault="00696FFA" w:rsidP="00696FF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  <w:t>w terminie do dnia 1</w:t>
      </w:r>
      <w:r w:rsidR="00FA51CE">
        <w:rPr>
          <w:rFonts w:ascii="Arial" w:hAnsi="Arial" w:cs="Arial"/>
        </w:rPr>
        <w:t>5 stycznia 202</w:t>
      </w:r>
      <w:r w:rsidR="00E0791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r., za rok 20</w:t>
      </w:r>
      <w:r w:rsidR="00E07910">
        <w:rPr>
          <w:rFonts w:ascii="Arial" w:hAnsi="Arial" w:cs="Arial"/>
        </w:rPr>
        <w:t>20</w:t>
      </w:r>
      <w:r>
        <w:rPr>
          <w:rFonts w:ascii="Arial" w:hAnsi="Arial" w:cs="Arial"/>
        </w:rPr>
        <w:t>,</w:t>
      </w:r>
    </w:p>
    <w:p w:rsidR="00FA51CE" w:rsidRDefault="00FA51CE" w:rsidP="00696FF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696FFA">
        <w:rPr>
          <w:rFonts w:ascii="Arial" w:hAnsi="Arial" w:cs="Arial"/>
        </w:rPr>
        <w:t>w terminie do dnia 1</w:t>
      </w:r>
      <w:r>
        <w:rPr>
          <w:rFonts w:ascii="Arial" w:hAnsi="Arial" w:cs="Arial"/>
        </w:rPr>
        <w:t>5 stycznia 202</w:t>
      </w:r>
      <w:r w:rsidR="00E0791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r., za rok 202</w:t>
      </w:r>
      <w:r w:rsidR="00E07910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</w:p>
    <w:p w:rsidR="0093553D" w:rsidRPr="00FD7ADD" w:rsidRDefault="0093553D" w:rsidP="00F03F46">
      <w:pPr>
        <w:pStyle w:val="Akapitzlist"/>
        <w:numPr>
          <w:ilvl w:val="0"/>
          <w:numId w:val="4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adres wskazany w ust. 1</w:t>
      </w:r>
      <w:r w:rsidR="00DB45AD">
        <w:rPr>
          <w:rFonts w:ascii="Arial" w:hAnsi="Arial" w:cs="Arial"/>
        </w:rPr>
        <w:t>1</w:t>
      </w:r>
      <w:r w:rsidRPr="00FD7ADD">
        <w:rPr>
          <w:rFonts w:ascii="Arial" w:hAnsi="Arial" w:cs="Arial"/>
        </w:rPr>
        <w:t>, z zastrzeżeniem ust. 1</w:t>
      </w:r>
      <w:r w:rsidR="00C959AB">
        <w:rPr>
          <w:rFonts w:ascii="Arial" w:hAnsi="Arial" w:cs="Arial"/>
        </w:rPr>
        <w:t>5.</w:t>
      </w:r>
    </w:p>
    <w:p w:rsidR="004D550B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</w:t>
      </w:r>
      <w:r w:rsidRPr="00FD7ADD">
        <w:rPr>
          <w:rFonts w:ascii="Arial" w:hAnsi="Arial" w:cs="Arial"/>
        </w:rPr>
        <w:t xml:space="preserve">oczne </w:t>
      </w:r>
      <w:r>
        <w:rPr>
          <w:rFonts w:ascii="Arial" w:hAnsi="Arial" w:cs="Arial"/>
        </w:rPr>
        <w:t>sprawozdanie merytoryczne</w:t>
      </w:r>
      <w:r w:rsidR="0093553D" w:rsidRPr="00FD7ADD">
        <w:rPr>
          <w:rFonts w:ascii="Arial" w:hAnsi="Arial" w:cs="Arial"/>
        </w:rPr>
        <w:t xml:space="preserve"> z realizacji umowy, sporządzone według wzoru stanowiącego </w:t>
      </w:r>
      <w:r w:rsidR="00E8403D">
        <w:rPr>
          <w:rFonts w:ascii="Arial" w:hAnsi="Arial" w:cs="Arial"/>
          <w:b/>
        </w:rPr>
        <w:t>Załącznik nr</w:t>
      </w:r>
      <w:r w:rsidRPr="00C959AB">
        <w:rPr>
          <w:rFonts w:ascii="Arial" w:hAnsi="Arial" w:cs="Arial"/>
          <w:b/>
        </w:rPr>
        <w:t xml:space="preserve"> </w:t>
      </w:r>
      <w:r w:rsidR="00E605CB">
        <w:rPr>
          <w:rFonts w:ascii="Arial" w:hAnsi="Arial" w:cs="Arial"/>
          <w:b/>
        </w:rPr>
        <w:t>5</w:t>
      </w:r>
      <w:r w:rsidR="0093553D" w:rsidRPr="00FD7ADD">
        <w:rPr>
          <w:rFonts w:ascii="Arial" w:hAnsi="Arial" w:cs="Arial"/>
        </w:rPr>
        <w:t xml:space="preserve"> do umowy Zleceniobiorca zobowiązuje się złożyć Zleceniodawcy</w:t>
      </w:r>
      <w:r w:rsidR="004D550B">
        <w:rPr>
          <w:rFonts w:ascii="Arial" w:hAnsi="Arial" w:cs="Arial"/>
        </w:rPr>
        <w:t>:</w:t>
      </w:r>
    </w:p>
    <w:p w:rsidR="004D550B" w:rsidRDefault="004D550B" w:rsidP="004D550B">
      <w:pPr>
        <w:pStyle w:val="Akapitzlist"/>
        <w:numPr>
          <w:ilvl w:val="0"/>
          <w:numId w:val="24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="00E07910">
        <w:rPr>
          <w:rFonts w:ascii="Arial" w:hAnsi="Arial" w:cs="Arial"/>
          <w:b/>
        </w:rPr>
        <w:t xml:space="preserve"> stycznia 2020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201</w:t>
      </w:r>
      <w:r w:rsidR="00E07910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</w:p>
    <w:p w:rsidR="004D550B" w:rsidRDefault="004D550B" w:rsidP="004D550B">
      <w:pPr>
        <w:pStyle w:val="Akapitzlist"/>
        <w:numPr>
          <w:ilvl w:val="0"/>
          <w:numId w:val="24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="00FA51CE">
        <w:rPr>
          <w:rFonts w:ascii="Arial" w:hAnsi="Arial" w:cs="Arial"/>
          <w:b/>
        </w:rPr>
        <w:t xml:space="preserve"> stycznia 202</w:t>
      </w:r>
      <w:r w:rsidR="00E07910">
        <w:rPr>
          <w:rFonts w:ascii="Arial" w:hAnsi="Arial" w:cs="Arial"/>
          <w:b/>
        </w:rPr>
        <w:t>1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 w:rsidR="00E07910">
        <w:rPr>
          <w:rFonts w:ascii="Arial" w:hAnsi="Arial" w:cs="Arial"/>
        </w:rPr>
        <w:t>za rok 2020</w:t>
      </w:r>
      <w:r>
        <w:rPr>
          <w:rFonts w:ascii="Arial" w:hAnsi="Arial" w:cs="Arial"/>
        </w:rPr>
        <w:t>,</w:t>
      </w:r>
    </w:p>
    <w:p w:rsidR="00FA51CE" w:rsidRDefault="00FA51CE" w:rsidP="00FA51CE">
      <w:pPr>
        <w:pStyle w:val="Akapitzlist"/>
        <w:numPr>
          <w:ilvl w:val="0"/>
          <w:numId w:val="24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 w:rsidR="00E07910">
        <w:rPr>
          <w:rFonts w:ascii="Arial" w:hAnsi="Arial" w:cs="Arial"/>
          <w:b/>
        </w:rPr>
        <w:t>5 stycznia 2022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 w:rsidR="00E07910">
        <w:rPr>
          <w:rFonts w:ascii="Arial" w:hAnsi="Arial" w:cs="Arial"/>
        </w:rPr>
        <w:t>za rok 2021</w:t>
      </w:r>
      <w:r>
        <w:rPr>
          <w:rFonts w:ascii="Arial" w:hAnsi="Arial" w:cs="Arial"/>
        </w:rPr>
        <w:t>,</w:t>
      </w:r>
    </w:p>
    <w:p w:rsidR="0093553D" w:rsidRPr="00F03F46" w:rsidRDefault="0093553D" w:rsidP="00F03F46">
      <w:pPr>
        <w:pStyle w:val="Akapitzlist"/>
        <w:numPr>
          <w:ilvl w:val="0"/>
          <w:numId w:val="46"/>
        </w:numPr>
        <w:spacing w:after="120" w:line="360" w:lineRule="auto"/>
        <w:jc w:val="both"/>
        <w:rPr>
          <w:rFonts w:ascii="Arial" w:hAnsi="Arial" w:cs="Arial"/>
        </w:rPr>
      </w:pPr>
      <w:r w:rsidRPr="00F03F46">
        <w:rPr>
          <w:rFonts w:ascii="Arial" w:hAnsi="Arial" w:cs="Arial"/>
        </w:rPr>
        <w:t>na adres wskazany w ust. 1</w:t>
      </w:r>
      <w:r w:rsidR="00E8403D" w:rsidRPr="00F03F46">
        <w:rPr>
          <w:rFonts w:ascii="Arial" w:hAnsi="Arial" w:cs="Arial"/>
        </w:rPr>
        <w:t>1</w:t>
      </w:r>
      <w:r w:rsidRPr="00F03F46">
        <w:rPr>
          <w:rFonts w:ascii="Arial" w:hAnsi="Arial" w:cs="Arial"/>
        </w:rPr>
        <w:t>, z</w:t>
      </w:r>
      <w:r w:rsidR="00C959AB" w:rsidRPr="00F03F46">
        <w:rPr>
          <w:rFonts w:ascii="Arial" w:hAnsi="Arial" w:cs="Arial"/>
        </w:rPr>
        <w:t> </w:t>
      </w:r>
      <w:r w:rsidRPr="00F03F46">
        <w:rPr>
          <w:rFonts w:ascii="Arial" w:hAnsi="Arial" w:cs="Arial"/>
        </w:rPr>
        <w:t>zastrzeżeniem ust. 1</w:t>
      </w:r>
      <w:r w:rsidR="00C959AB" w:rsidRPr="00F03F46">
        <w:rPr>
          <w:rFonts w:ascii="Arial" w:hAnsi="Arial" w:cs="Arial"/>
        </w:rPr>
        <w:t>5</w:t>
      </w:r>
      <w:r w:rsidRPr="00F03F46">
        <w:rPr>
          <w:rFonts w:ascii="Arial" w:hAnsi="Arial" w:cs="Arial"/>
        </w:rPr>
        <w:t>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W razie wcześniejszego rozwiązania bądź wygaśnięcia umowy, Zleceniobiorca zobowiązany jest złożyć </w:t>
      </w:r>
      <w:r w:rsidR="00C959AB">
        <w:rPr>
          <w:rFonts w:ascii="Arial" w:hAnsi="Arial" w:cs="Arial"/>
        </w:rPr>
        <w:t>podsumowanie</w:t>
      </w:r>
      <w:r w:rsidRPr="00FD7ADD">
        <w:rPr>
          <w:rFonts w:ascii="Arial" w:hAnsi="Arial" w:cs="Arial"/>
        </w:rPr>
        <w:t xml:space="preserve"> merytoryczno-finansowe, o którym mowa w ust. </w:t>
      </w:r>
      <w:r w:rsidR="00C959AB">
        <w:rPr>
          <w:rFonts w:ascii="Arial" w:hAnsi="Arial" w:cs="Arial"/>
        </w:rPr>
        <w:t>13</w:t>
      </w:r>
      <w:r w:rsidRPr="00FD7ADD">
        <w:rPr>
          <w:rFonts w:ascii="Arial" w:hAnsi="Arial" w:cs="Arial"/>
        </w:rPr>
        <w:t>, oraz roczne sprawozdanie merytoryczne, o którym mowa w ust. 1</w:t>
      </w:r>
      <w:r w:rsidR="00C959AB"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, w terminie do 15 dnia następnego miesiąca po jej rozwiązaniu bądź wygaśnięciu. 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zobowiązany jest do prowadzenia odrębnej ewidencji księgowej dla zadań realizowanych w ramach umowy.</w:t>
      </w:r>
    </w:p>
    <w:p w:rsidR="004D550B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W przypadku niewykorzystania przekazanych środków</w:t>
      </w:r>
      <w:r w:rsidR="004D550B">
        <w:rPr>
          <w:rFonts w:ascii="Arial" w:hAnsi="Arial" w:cs="Arial"/>
        </w:rPr>
        <w:t xml:space="preserve"> w trakcie obowiązywania umowy,</w:t>
      </w:r>
      <w:r w:rsidRPr="00C959AB">
        <w:rPr>
          <w:rFonts w:ascii="Arial" w:hAnsi="Arial" w:cs="Arial"/>
        </w:rPr>
        <w:t xml:space="preserve"> Zleceniobiorca zwróci te środki Zleceniodawcy w terminie</w:t>
      </w:r>
      <w:r w:rsidR="004D550B">
        <w:rPr>
          <w:rFonts w:ascii="Arial" w:hAnsi="Arial" w:cs="Arial"/>
        </w:rPr>
        <w:t>:</w:t>
      </w:r>
    </w:p>
    <w:p w:rsidR="004D550B" w:rsidRDefault="004D550B" w:rsidP="004D550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</w:t>
      </w:r>
      <w:r w:rsidR="00235F6D">
        <w:rPr>
          <w:rFonts w:ascii="Arial" w:hAnsi="Arial" w:cs="Arial"/>
        </w:rPr>
        <w:t xml:space="preserve"> stycznia 2020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201</w:t>
      </w:r>
      <w:r w:rsidR="00235F6D">
        <w:rPr>
          <w:rFonts w:ascii="Arial" w:hAnsi="Arial" w:cs="Arial"/>
        </w:rPr>
        <w:t>9</w:t>
      </w:r>
      <w:r w:rsidRPr="00790796">
        <w:rPr>
          <w:rFonts w:ascii="Arial" w:hAnsi="Arial" w:cs="Arial"/>
        </w:rPr>
        <w:t xml:space="preserve"> r.,</w:t>
      </w:r>
    </w:p>
    <w:p w:rsidR="00FA51CE" w:rsidRDefault="00FA51CE" w:rsidP="00FA51CE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</w:t>
      </w:r>
      <w:r w:rsidR="00235F6D">
        <w:rPr>
          <w:rFonts w:ascii="Arial" w:hAnsi="Arial" w:cs="Arial"/>
        </w:rPr>
        <w:t xml:space="preserve"> stycznia 2021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 w:rsidR="00235F6D">
        <w:rPr>
          <w:rFonts w:ascii="Arial" w:hAnsi="Arial" w:cs="Arial"/>
        </w:rPr>
        <w:t>20</w:t>
      </w:r>
      <w:r w:rsidRPr="00790796">
        <w:rPr>
          <w:rFonts w:ascii="Arial" w:hAnsi="Arial" w:cs="Arial"/>
        </w:rPr>
        <w:t xml:space="preserve"> r.,</w:t>
      </w:r>
    </w:p>
    <w:p w:rsidR="00FA51CE" w:rsidRDefault="00FA51CE" w:rsidP="00FA51CE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</w:t>
      </w:r>
      <w:r w:rsidR="00235F6D">
        <w:rPr>
          <w:rFonts w:ascii="Arial" w:hAnsi="Arial" w:cs="Arial"/>
        </w:rPr>
        <w:t xml:space="preserve"> stycznia 2022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 w:rsidR="00235F6D">
        <w:rPr>
          <w:rFonts w:ascii="Arial" w:hAnsi="Arial" w:cs="Arial"/>
        </w:rPr>
        <w:t>21</w:t>
      </w:r>
      <w:r w:rsidRPr="00790796">
        <w:rPr>
          <w:rFonts w:ascii="Arial" w:hAnsi="Arial" w:cs="Arial"/>
        </w:rPr>
        <w:t xml:space="preserve"> r.</w:t>
      </w:r>
    </w:p>
    <w:p w:rsidR="0093553D" w:rsidRPr="00F03F46" w:rsidRDefault="00C959AB" w:rsidP="00F03F46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F03F46">
        <w:rPr>
          <w:rFonts w:ascii="Arial" w:hAnsi="Arial" w:cs="Arial"/>
        </w:rPr>
        <w:t>W przypadku niedotrzymania termin</w:t>
      </w:r>
      <w:r w:rsidR="00622CD1">
        <w:rPr>
          <w:rFonts w:ascii="Arial" w:hAnsi="Arial" w:cs="Arial"/>
        </w:rPr>
        <w:t>ów, o których mowa w ust. 17,</w:t>
      </w:r>
      <w:r w:rsidRPr="00F03F46">
        <w:rPr>
          <w:rFonts w:ascii="Arial" w:hAnsi="Arial" w:cs="Arial"/>
        </w:rPr>
        <w:t xml:space="preserve"> Zleceniobiorca zobowiązany jest do zwrotu niewykorzystanych środków wraz z odsetkami ustawowymi za </w:t>
      </w:r>
      <w:r w:rsidR="00246A62" w:rsidRPr="00F03F46">
        <w:rPr>
          <w:rFonts w:ascii="Arial" w:hAnsi="Arial" w:cs="Arial"/>
        </w:rPr>
        <w:t xml:space="preserve">opóźnienie, za </w:t>
      </w:r>
      <w:r w:rsidRPr="00F03F46">
        <w:rPr>
          <w:rFonts w:ascii="Arial" w:hAnsi="Arial" w:cs="Arial"/>
        </w:rPr>
        <w:t>okres od dnia 1</w:t>
      </w:r>
      <w:r w:rsidR="00E8403D" w:rsidRPr="00F03F46">
        <w:rPr>
          <w:rFonts w:ascii="Arial" w:hAnsi="Arial" w:cs="Arial"/>
        </w:rPr>
        <w:t>6</w:t>
      </w:r>
      <w:r w:rsidRPr="00F03F46">
        <w:rPr>
          <w:rFonts w:ascii="Arial" w:hAnsi="Arial" w:cs="Arial"/>
        </w:rPr>
        <w:t xml:space="preserve"> stycznia </w:t>
      </w:r>
      <w:r w:rsidR="004D550B" w:rsidRPr="00F03F46">
        <w:rPr>
          <w:rFonts w:ascii="Arial" w:hAnsi="Arial" w:cs="Arial"/>
        </w:rPr>
        <w:t>danego roku budżetowego</w:t>
      </w:r>
      <w:r w:rsidRPr="00F03F46">
        <w:rPr>
          <w:rFonts w:ascii="Arial" w:hAnsi="Arial" w:cs="Arial"/>
        </w:rPr>
        <w:t xml:space="preserve"> do dnia wpływu na rachunek bankowy wskazany przez Zleceniodawcę.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stwierdzenia przez Zleceniodawcę wykorzystania środków publicznych niezgodnie z przeznaczeniem</w:t>
      </w:r>
      <w:r w:rsidR="00622CD1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tj. innego niż określone w umowie, Zleceniobiorca zwróci Zleceniodawcy wydatkowaną niezgodnie z przeznaczeniem kwotę w terminie 7 dni od dnia doręczenia wezwania do jej zwrotu wraz z odsetkami </w:t>
      </w:r>
      <w:r w:rsidR="00246A62">
        <w:rPr>
          <w:rFonts w:ascii="Arial" w:hAnsi="Arial" w:cs="Arial"/>
        </w:rPr>
        <w:t>jak dla zaległości podatkowych</w:t>
      </w:r>
      <w:r w:rsidRPr="00FD7ADD">
        <w:rPr>
          <w:rFonts w:ascii="Arial" w:hAnsi="Arial" w:cs="Arial"/>
        </w:rPr>
        <w:t>. Zwracane środki Zleceniobiorca przekaże przelewem na rachunek wskazany przez Zleceniodawcę</w:t>
      </w:r>
      <w:r w:rsidR="00C959AB" w:rsidRPr="00C959AB">
        <w:t xml:space="preserve"> </w:t>
      </w:r>
      <w:r w:rsidR="00C959AB" w:rsidRPr="00C959AB">
        <w:rPr>
          <w:rFonts w:ascii="Arial" w:hAnsi="Arial" w:cs="Arial"/>
        </w:rPr>
        <w:t>w</w:t>
      </w:r>
      <w:r w:rsidR="00C959AB">
        <w:rPr>
          <w:rFonts w:ascii="Arial" w:hAnsi="Arial" w:cs="Arial"/>
        </w:rPr>
        <w:t> </w:t>
      </w:r>
      <w:r w:rsidR="00C959AB" w:rsidRPr="00C959AB">
        <w:rPr>
          <w:rFonts w:ascii="Arial" w:hAnsi="Arial" w:cs="Arial"/>
        </w:rPr>
        <w:t>wezwaniu, wraz z odsetkami naliczany</w:t>
      </w:r>
      <w:r w:rsidR="00E8403D">
        <w:rPr>
          <w:rFonts w:ascii="Arial" w:hAnsi="Arial" w:cs="Arial"/>
        </w:rPr>
        <w:t>mi</w:t>
      </w:r>
      <w:r w:rsidR="00C959AB" w:rsidRPr="00C959AB">
        <w:rPr>
          <w:rFonts w:ascii="Arial" w:hAnsi="Arial" w:cs="Arial"/>
        </w:rPr>
        <w:t xml:space="preserve"> od dnia przekazania środków budżetowych na ten cel</w:t>
      </w:r>
      <w:r w:rsidRPr="00FD7ADD">
        <w:rPr>
          <w:rFonts w:ascii="Arial" w:hAnsi="Arial" w:cs="Arial"/>
        </w:rPr>
        <w:t>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Na żądanie Zleceniodawcy, Zleceniobiorca zobowiązuje się, w każdym czasie, w tym również po rozwiązaniu albo wygaśnięciu umowy, udzielać wszelkich dodatkowych </w:t>
      </w:r>
      <w:r w:rsidRPr="00FD7ADD">
        <w:rPr>
          <w:rFonts w:ascii="Arial" w:hAnsi="Arial" w:cs="Arial"/>
        </w:rPr>
        <w:lastRenderedPageBreak/>
        <w:t xml:space="preserve">informacji i przedkładać dokumenty niezbędne do realizacji lub rozliczenia umowy, w tym stanowiące udokumentowanie poniesionych kosztów, jednak nie dłużej niż w </w:t>
      </w:r>
      <w:r w:rsidR="00622CD1">
        <w:rPr>
          <w:rFonts w:ascii="Arial" w:hAnsi="Arial" w:cs="Arial"/>
        </w:rPr>
        <w:t>terminie</w:t>
      </w:r>
      <w:r w:rsidR="00622CD1" w:rsidRPr="00FD7ADD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5 lat od złożenia przez Zleceniobiorcę </w:t>
      </w:r>
      <w:r w:rsidR="00C959AB">
        <w:rPr>
          <w:rFonts w:ascii="Arial" w:hAnsi="Arial" w:cs="Arial"/>
        </w:rPr>
        <w:t>podsumowania</w:t>
      </w:r>
      <w:r w:rsidRPr="00FD7ADD">
        <w:rPr>
          <w:rFonts w:ascii="Arial" w:hAnsi="Arial" w:cs="Arial"/>
        </w:rPr>
        <w:t xml:space="preserve"> merytoryczno-finansowego z realizacji umowy.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O terminowym przedłożeniu przez Zleceniobiorcę dokumentów, o których mowa w ust. 4, 1</w:t>
      </w:r>
      <w:r w:rsidR="00C959AB">
        <w:rPr>
          <w:rFonts w:ascii="Arial" w:hAnsi="Arial" w:cs="Arial"/>
        </w:rPr>
        <w:t>3</w:t>
      </w:r>
      <w:r w:rsidRPr="00FD7ADD">
        <w:rPr>
          <w:rFonts w:ascii="Arial" w:hAnsi="Arial" w:cs="Arial"/>
        </w:rPr>
        <w:t xml:space="preserve"> i 1</w:t>
      </w:r>
      <w:r w:rsidR="00C959AB">
        <w:rPr>
          <w:rFonts w:ascii="Arial" w:hAnsi="Arial" w:cs="Arial"/>
        </w:rPr>
        <w:t>4</w:t>
      </w:r>
      <w:r w:rsidR="00622CD1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decyduje data wpływu do Ministerstwa Zdrowia. 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3.</w:t>
      </w:r>
    </w:p>
    <w:p w:rsidR="0093553D" w:rsidRPr="00FD7ADD" w:rsidRDefault="0093553D" w:rsidP="00C959A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Zleceniobiorca </w:t>
      </w:r>
      <w:r w:rsidRPr="00896366">
        <w:rPr>
          <w:rFonts w:ascii="Arial" w:hAnsi="Arial" w:cs="Arial"/>
        </w:rPr>
        <w:t xml:space="preserve">może, za pisemną zgodą Zleceniodawcy, zlecać realizację poszczególnych zadań, określonych w </w:t>
      </w:r>
      <w:r w:rsidR="00E8403D" w:rsidRPr="00896366">
        <w:rPr>
          <w:rFonts w:ascii="Arial" w:hAnsi="Arial" w:cs="Arial"/>
        </w:rPr>
        <w:t>Załączniku nr</w:t>
      </w:r>
      <w:r w:rsidR="00C959AB" w:rsidRPr="00896366">
        <w:rPr>
          <w:rFonts w:ascii="Arial" w:hAnsi="Arial" w:cs="Arial"/>
        </w:rPr>
        <w:t xml:space="preserve"> </w:t>
      </w:r>
      <w:r w:rsidRPr="00896366">
        <w:rPr>
          <w:rFonts w:ascii="Arial" w:hAnsi="Arial" w:cs="Arial"/>
        </w:rPr>
        <w:t>1</w:t>
      </w:r>
      <w:r w:rsidR="00896366" w:rsidRPr="00896366">
        <w:rPr>
          <w:rFonts w:ascii="Arial" w:hAnsi="Arial" w:cs="Arial"/>
        </w:rPr>
        <w:t>a i Załączniku 1b</w:t>
      </w:r>
      <w:r w:rsidRPr="00896366">
        <w:rPr>
          <w:rFonts w:ascii="Arial" w:hAnsi="Arial" w:cs="Arial"/>
        </w:rPr>
        <w:t xml:space="preserve"> do umowy, osobom t</w:t>
      </w:r>
      <w:r w:rsidRPr="00FD7ADD">
        <w:rPr>
          <w:rFonts w:ascii="Arial" w:hAnsi="Arial" w:cs="Arial"/>
        </w:rPr>
        <w:t>rzecim (podwykonawcom).</w:t>
      </w:r>
    </w:p>
    <w:p w:rsidR="0093553D" w:rsidRPr="00FD7ADD" w:rsidRDefault="0093553D" w:rsidP="00C959A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celu uzyskania zgody, o której mowa w ust. 1, Zleceniobiorca poinformuje Zleceniodawcę w terminie 14 dni przed rozpoczęciem realizacji zadania o:</w:t>
      </w:r>
    </w:p>
    <w:p w:rsidR="0093553D" w:rsidRPr="00C959AB" w:rsidRDefault="0093553D" w:rsidP="00C959A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warunkach zlecenia realizacji zadania osobom trzecim, </w:t>
      </w:r>
    </w:p>
    <w:p w:rsidR="0093553D" w:rsidRPr="00C959AB" w:rsidRDefault="0093553D" w:rsidP="00C959A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trybie wyboru osób trzecich do realizacji zadania. </w:t>
      </w:r>
    </w:p>
    <w:p w:rsidR="0093553D" w:rsidRPr="00FD7ADD" w:rsidRDefault="0093553D" w:rsidP="007277C4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ponosi pełną odpowiedzialność za wykonanie umowy, w tym także za działania osób trzecich, którym zlecono realizację zadań.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4.</w:t>
      </w:r>
    </w:p>
    <w:p w:rsidR="0093553D" w:rsidRPr="00FD7ADD" w:rsidRDefault="0093553D" w:rsidP="007277C4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zobowiązany jest wykonywać czynności będące przedmiotem umowy z należytą starannością.</w:t>
      </w:r>
    </w:p>
    <w:p w:rsidR="0093553D" w:rsidRPr="00FD7ADD" w:rsidRDefault="0093553D" w:rsidP="007277C4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stwierdzenia nieprawidłowości w wykonaniu umowy, w tym niewykonania lub nienależytego wykonania umowy, Zleceniodawca może zalecić ich usunięcie w wyznaczonym terminie.</w:t>
      </w:r>
    </w:p>
    <w:p w:rsidR="007277C4" w:rsidRDefault="0093553D" w:rsidP="00E8403D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razie rażących uchybień lub niezastosowania się do zaleceń, Zleceniodawca może rozwiązać pisemnie umowę bez wypowiedzenia.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§ </w:t>
      </w:r>
      <w:r w:rsidR="007277C4">
        <w:rPr>
          <w:rFonts w:ascii="Arial" w:hAnsi="Arial" w:cs="Arial"/>
        </w:rPr>
        <w:t>5</w:t>
      </w:r>
      <w:r w:rsidRPr="00FD7ADD">
        <w:rPr>
          <w:rFonts w:ascii="Arial" w:hAnsi="Arial" w:cs="Arial"/>
        </w:rPr>
        <w:t>.</w:t>
      </w:r>
    </w:p>
    <w:p w:rsidR="009B26B3" w:rsidRPr="00C30629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30629">
        <w:rPr>
          <w:rFonts w:ascii="Arial" w:hAnsi="Arial" w:cs="Arial"/>
        </w:rPr>
        <w:t>W sytuacji niewykonania umowy</w:t>
      </w:r>
      <w:r>
        <w:rPr>
          <w:rFonts w:ascii="Arial" w:hAnsi="Arial" w:cs="Arial"/>
        </w:rPr>
        <w:t xml:space="preserve"> w danym roku</w:t>
      </w:r>
      <w:r w:rsidRPr="00C30629">
        <w:rPr>
          <w:rFonts w:ascii="Arial" w:hAnsi="Arial" w:cs="Arial"/>
        </w:rPr>
        <w:t>, Zleceniodawca jest uprawniony do dochodzenia od Zleceniobio</w:t>
      </w:r>
      <w:r>
        <w:rPr>
          <w:rFonts w:ascii="Arial" w:hAnsi="Arial" w:cs="Arial"/>
        </w:rPr>
        <w:t>rcy kary umownej w wysokości 10</w:t>
      </w:r>
      <w:r w:rsidRPr="00C30629">
        <w:rPr>
          <w:rFonts w:ascii="Arial" w:hAnsi="Arial" w:cs="Arial"/>
        </w:rPr>
        <w:t>% kwoty środków publicznych</w:t>
      </w:r>
      <w:r>
        <w:rPr>
          <w:rFonts w:ascii="Arial" w:hAnsi="Arial" w:cs="Arial"/>
        </w:rPr>
        <w:t xml:space="preserve"> określonej na dany rok</w:t>
      </w:r>
      <w:r w:rsidRPr="00C30629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C30629">
        <w:rPr>
          <w:rFonts w:ascii="Arial" w:hAnsi="Arial" w:cs="Arial"/>
        </w:rPr>
        <w:t xml:space="preserve"> 1.</w:t>
      </w:r>
    </w:p>
    <w:p w:rsidR="009B26B3" w:rsidRPr="00FD7ADD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30629">
        <w:rPr>
          <w:rFonts w:ascii="Arial" w:hAnsi="Arial" w:cs="Arial"/>
        </w:rPr>
        <w:t xml:space="preserve">W sytuacji nienależytego wykonania umowy, innych niż określone w ust. 3 – 5, Zleceniodawca jest uprawniony do dochodzenia od Zleceniobiorcy kary umownej w </w:t>
      </w:r>
      <w:r>
        <w:rPr>
          <w:rFonts w:ascii="Arial" w:hAnsi="Arial" w:cs="Arial"/>
        </w:rPr>
        <w:t> </w:t>
      </w:r>
      <w:r w:rsidRPr="00C30629">
        <w:rPr>
          <w:rFonts w:ascii="Arial" w:hAnsi="Arial" w:cs="Arial"/>
        </w:rPr>
        <w:t>wysokości 7% kwoty środków publicznych</w:t>
      </w:r>
      <w:r>
        <w:rPr>
          <w:rFonts w:ascii="Arial" w:hAnsi="Arial" w:cs="Arial"/>
        </w:rPr>
        <w:t xml:space="preserve"> </w:t>
      </w:r>
      <w:r w:rsidRPr="00B5265F">
        <w:rPr>
          <w:rFonts w:ascii="Arial" w:hAnsi="Arial" w:cs="Arial"/>
        </w:rPr>
        <w:t xml:space="preserve">określonej na dany rok </w:t>
      </w:r>
      <w:r w:rsidRPr="00C30629">
        <w:rPr>
          <w:rFonts w:ascii="Arial" w:hAnsi="Arial" w:cs="Arial"/>
        </w:rPr>
        <w:t>w § 2 ust</w:t>
      </w:r>
      <w:r>
        <w:rPr>
          <w:rFonts w:ascii="Arial" w:hAnsi="Arial" w:cs="Arial"/>
        </w:rPr>
        <w:t>.</w:t>
      </w:r>
      <w:r w:rsidRPr="00C30629">
        <w:rPr>
          <w:rFonts w:ascii="Arial" w:hAnsi="Arial" w:cs="Arial"/>
        </w:rPr>
        <w:t xml:space="preserve"> 1.</w:t>
      </w:r>
    </w:p>
    <w:p w:rsidR="009B26B3" w:rsidRPr="00FD7ADD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 xml:space="preserve">W sytuacji, w której mowa w § </w:t>
      </w:r>
      <w:r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 ust. 3, tj. w przypadku rażących uchybień lub niezastosowania się do zaleceń Zleceniodawcy, Zleceniodawca jest uprawniony do dochodzenia od Zleceniobiorcy kary umownej w wysokości 15% łącznej kwoty środków publicznych</w:t>
      </w:r>
      <w:r w:rsidRPr="007277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której mowa</w:t>
      </w:r>
      <w:r w:rsidRPr="00C30629">
        <w:rPr>
          <w:rFonts w:ascii="Arial" w:hAnsi="Arial" w:cs="Arial"/>
        </w:rPr>
        <w:t xml:space="preserve"> </w:t>
      </w:r>
      <w:r w:rsidRPr="007277C4">
        <w:rPr>
          <w:rFonts w:ascii="Arial" w:hAnsi="Arial" w:cs="Arial"/>
        </w:rPr>
        <w:t>w § 2 ust</w:t>
      </w:r>
      <w:r>
        <w:rPr>
          <w:rFonts w:ascii="Arial" w:hAnsi="Arial" w:cs="Arial"/>
        </w:rPr>
        <w:t>.</w:t>
      </w:r>
      <w:r w:rsidRPr="007277C4">
        <w:rPr>
          <w:rFonts w:ascii="Arial" w:hAnsi="Arial" w:cs="Arial"/>
        </w:rPr>
        <w:t xml:space="preserve"> 1</w:t>
      </w:r>
      <w:r w:rsidRPr="00FD7ADD">
        <w:rPr>
          <w:rFonts w:ascii="Arial" w:hAnsi="Arial" w:cs="Arial"/>
        </w:rPr>
        <w:t>.</w:t>
      </w:r>
    </w:p>
    <w:p w:rsidR="009B26B3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7277C4">
        <w:rPr>
          <w:rFonts w:ascii="Arial" w:hAnsi="Arial" w:cs="Arial"/>
        </w:rPr>
        <w:t>W przypadku nieterminowego przedłożenia dokumentów</w:t>
      </w:r>
      <w:r>
        <w:rPr>
          <w:rFonts w:ascii="Arial" w:hAnsi="Arial" w:cs="Arial"/>
        </w:rPr>
        <w:t xml:space="preserve"> z realizacji umowy w danym roku</w:t>
      </w:r>
      <w:r w:rsidRPr="007277C4">
        <w:rPr>
          <w:rFonts w:ascii="Arial" w:hAnsi="Arial" w:cs="Arial"/>
        </w:rPr>
        <w:t>, o których mowa w § 2 ust. 4,</w:t>
      </w:r>
      <w:r>
        <w:rPr>
          <w:rFonts w:ascii="Arial" w:hAnsi="Arial" w:cs="Arial"/>
        </w:rPr>
        <w:t> </w:t>
      </w:r>
      <w:r w:rsidRPr="007277C4">
        <w:rPr>
          <w:rFonts w:ascii="Arial" w:hAnsi="Arial" w:cs="Arial"/>
        </w:rPr>
        <w:t>13</w:t>
      </w:r>
      <w:r>
        <w:rPr>
          <w:rFonts w:ascii="Arial" w:hAnsi="Arial" w:cs="Arial"/>
        </w:rPr>
        <w:t>,</w:t>
      </w:r>
      <w:r w:rsidRPr="007277C4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 i 15</w:t>
      </w:r>
      <w:r w:rsidRPr="007277C4">
        <w:rPr>
          <w:rFonts w:ascii="Arial" w:hAnsi="Arial" w:cs="Arial"/>
        </w:rPr>
        <w:t>, Zleceniodawca jest uprawniony do dochodzenia od Zleceniobiorcy kary umownej w wysokości 0,01% kwoty środków publicznych</w:t>
      </w:r>
      <w:r>
        <w:rPr>
          <w:rFonts w:ascii="Arial" w:hAnsi="Arial" w:cs="Arial"/>
        </w:rPr>
        <w:t xml:space="preserve"> </w:t>
      </w:r>
      <w:r w:rsidRPr="00B5265F">
        <w:rPr>
          <w:rFonts w:ascii="Arial" w:hAnsi="Arial" w:cs="Arial"/>
        </w:rPr>
        <w:t>określon</w:t>
      </w:r>
      <w:r>
        <w:rPr>
          <w:rFonts w:ascii="Arial" w:hAnsi="Arial" w:cs="Arial"/>
        </w:rPr>
        <w:t>ych</w:t>
      </w:r>
      <w:r w:rsidRPr="00B5265F">
        <w:rPr>
          <w:rFonts w:ascii="Arial" w:hAnsi="Arial" w:cs="Arial"/>
        </w:rPr>
        <w:t xml:space="preserve"> na dany rok</w:t>
      </w:r>
      <w:r>
        <w:rPr>
          <w:rFonts w:ascii="Arial" w:hAnsi="Arial" w:cs="Arial"/>
        </w:rPr>
        <w:t xml:space="preserve"> </w:t>
      </w:r>
      <w:r w:rsidRPr="007277C4">
        <w:rPr>
          <w:rFonts w:ascii="Arial" w:hAnsi="Arial" w:cs="Arial"/>
        </w:rPr>
        <w:t>w § 2 ust 1, za każdy dzień opóźnienia.</w:t>
      </w:r>
    </w:p>
    <w:p w:rsidR="009B26B3" w:rsidRPr="00FD7ADD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przypadku, o którym mowa w § 2 ust. 1</w:t>
      </w:r>
      <w:r>
        <w:rPr>
          <w:rFonts w:ascii="Arial" w:hAnsi="Arial" w:cs="Arial"/>
        </w:rPr>
        <w:t>9</w:t>
      </w:r>
      <w:r w:rsidRPr="00FD7ADD">
        <w:rPr>
          <w:rFonts w:ascii="Arial" w:hAnsi="Arial" w:cs="Arial"/>
        </w:rPr>
        <w:t>, Zleceniodawca jest uprawniony do dochodzenia od Zleceniobiorcy kary umownej w wysokości 10% łącznej kwoty środków wykorzystanych niezgodnie z przeznaczeniem.</w:t>
      </w:r>
    </w:p>
    <w:p w:rsidR="009B26B3" w:rsidRPr="00FD7ADD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Zleceniodawca wezwie pisemnie Zleceniobiorcę do zapłaty kary umownej. Kary umowne Zleceniobiorca przekaże w wyznaczonym terminie przelewem na rachunek bankowy wskazany przez Zleceniodawcę.</w:t>
      </w:r>
    </w:p>
    <w:p w:rsidR="009B26B3" w:rsidRPr="00FD7ADD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gdy środki pieniężne nie zostały jeszcze przekazane Zleceniobiorcy, Zleceniodawca zastrzega sobie prawo potrącenia kary umownej z należności Zleceniobiorcy.</w:t>
      </w:r>
    </w:p>
    <w:p w:rsidR="009B26B3" w:rsidRDefault="009B26B3" w:rsidP="009B26B3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Zleceniodawca zastrzega sobie prawo dochodzenia odszkodowania przewyższającego wysokość zastrzeżonych kar umownych. </w:t>
      </w:r>
    </w:p>
    <w:p w:rsidR="007277C4" w:rsidRDefault="007277C4" w:rsidP="007277C4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</w:t>
      </w:r>
      <w:r w:rsidRPr="00FD7ADD">
        <w:rPr>
          <w:rFonts w:ascii="Arial" w:hAnsi="Arial" w:cs="Arial"/>
        </w:rPr>
        <w:t>.</w:t>
      </w:r>
    </w:p>
    <w:p w:rsidR="007277C4" w:rsidRPr="003042D7" w:rsidRDefault="003042D7" w:rsidP="003042D7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 xml:space="preserve">Zleceniodawca oraz Zleceniobiorca postanawiają, iż w okresie trwania umowy oraz po jej wygaśnięciu albo rozwiązaniu, jednak nie później niż w </w:t>
      </w:r>
      <w:r w:rsidR="00AF4C0A">
        <w:rPr>
          <w:rFonts w:ascii="Arial" w:hAnsi="Arial" w:cs="Arial"/>
        </w:rPr>
        <w:t>terminie</w:t>
      </w:r>
      <w:r w:rsidR="00AF4C0A" w:rsidRPr="003042D7">
        <w:rPr>
          <w:rFonts w:ascii="Arial" w:hAnsi="Arial" w:cs="Arial"/>
        </w:rPr>
        <w:t xml:space="preserve"> </w:t>
      </w:r>
      <w:r w:rsidRPr="003042D7">
        <w:rPr>
          <w:rFonts w:ascii="Arial" w:hAnsi="Arial" w:cs="Arial"/>
        </w:rPr>
        <w:t>5 lat od wygaśnięcia lub rozwiązania umowy, Zleceniodawca lub osoba przez niego upoważniona może przeprowadzić u Zleceniobiorcy kontrolę, w trybie i na zasadach przewidzianych przepisami ustawy z dnia 15 lipca 2011 r. o kontroli w administracji rządowej (Dz. U. poz. 1092), w szczególności w zakresie: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zgodności realizowanych zadań z zadaniami</w:t>
      </w:r>
      <w:r w:rsidR="00AF4C0A">
        <w:rPr>
          <w:rFonts w:ascii="Arial" w:hAnsi="Arial" w:cs="Arial"/>
        </w:rPr>
        <w:t>, o</w:t>
      </w:r>
      <w:r w:rsidRPr="003042D7">
        <w:rPr>
          <w:rFonts w:ascii="Arial" w:hAnsi="Arial" w:cs="Arial"/>
        </w:rPr>
        <w:t xml:space="preserve"> </w:t>
      </w:r>
      <w:r w:rsidR="00AF4C0A">
        <w:rPr>
          <w:rFonts w:ascii="Arial" w:hAnsi="Arial" w:cs="Arial"/>
        </w:rPr>
        <w:t>których mowa</w:t>
      </w:r>
      <w:r w:rsidR="00AF4C0A" w:rsidRPr="00C30629">
        <w:rPr>
          <w:rFonts w:ascii="Arial" w:hAnsi="Arial" w:cs="Arial"/>
        </w:rPr>
        <w:t xml:space="preserve"> </w:t>
      </w:r>
      <w:r w:rsidRPr="003042D7">
        <w:rPr>
          <w:rFonts w:ascii="Arial" w:hAnsi="Arial" w:cs="Arial"/>
        </w:rPr>
        <w:t>w § 1</w:t>
      </w:r>
      <w:r w:rsidR="00AF4C0A">
        <w:rPr>
          <w:rFonts w:ascii="Arial" w:hAnsi="Arial" w:cs="Arial"/>
        </w:rPr>
        <w:t>,</w:t>
      </w:r>
      <w:r w:rsidRPr="003042D7">
        <w:rPr>
          <w:rFonts w:ascii="Arial" w:hAnsi="Arial" w:cs="Arial"/>
        </w:rPr>
        <w:t xml:space="preserve"> oraz oceny prawidłowości i staranności ich wykonania,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celowości i gospodarności w wykorzystaniu środków publicznych otrzymanych na realizację zadań,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rodzaju i sposobie prowadzenia dokumentacji, określonej w odrębnych przepisach oraz w niniejszej umowie,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stanu realizacji umowy,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lastRenderedPageBreak/>
        <w:t>terminowości rozliczenia przez Zleceniobiorcę realizacji umowy,</w:t>
      </w:r>
    </w:p>
    <w:p w:rsidR="007277C4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oceny prawidłowości dokonywania rozliczeń merytorycznych i finansowych umowy.</w:t>
      </w:r>
    </w:p>
    <w:p w:rsidR="00246A62" w:rsidRPr="00246A62" w:rsidRDefault="00246A62" w:rsidP="00246A62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E33C51">
        <w:rPr>
          <w:rFonts w:ascii="Arial" w:hAnsi="Arial" w:cs="Arial"/>
        </w:rPr>
        <w:t>W przypadku wykrycia nieprawidłowości w realizacji umowy podczas kontroli</w:t>
      </w:r>
      <w:r w:rsidR="00AF4C0A">
        <w:rPr>
          <w:rFonts w:ascii="Arial" w:hAnsi="Arial" w:cs="Arial"/>
        </w:rPr>
        <w:t>,</w:t>
      </w:r>
      <w:r w:rsidRPr="00E33C51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E33C51">
        <w:rPr>
          <w:rFonts w:ascii="Arial" w:hAnsi="Arial" w:cs="Arial"/>
        </w:rPr>
        <w:t xml:space="preserve">której mowa w </w:t>
      </w:r>
      <w:r>
        <w:rPr>
          <w:rFonts w:ascii="Arial" w:hAnsi="Arial" w:cs="Arial"/>
        </w:rPr>
        <w:t>ust. 1</w:t>
      </w:r>
      <w:r w:rsidRPr="00E33C51">
        <w:rPr>
          <w:rFonts w:ascii="Arial" w:hAnsi="Arial" w:cs="Arial"/>
        </w:rPr>
        <w:t>, Zleceniobiorcy przysługuje prawo nałożenia sankcji</w:t>
      </w:r>
      <w:r>
        <w:rPr>
          <w:rFonts w:ascii="Arial" w:hAnsi="Arial" w:cs="Arial"/>
        </w:rPr>
        <w:t>,</w:t>
      </w:r>
      <w:r w:rsidRPr="00E33C51">
        <w:rPr>
          <w:rFonts w:ascii="Arial" w:hAnsi="Arial" w:cs="Arial"/>
        </w:rPr>
        <w:t xml:space="preserve"> o których mowa w § 5.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7.</w:t>
      </w:r>
    </w:p>
    <w:p w:rsidR="0093553D" w:rsidRPr="00FD7ADD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wygasa:</w:t>
      </w:r>
    </w:p>
    <w:p w:rsidR="0093553D" w:rsidRPr="003042D7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z upływem terminu, na który została zawarta,</w:t>
      </w:r>
    </w:p>
    <w:p w:rsidR="0093553D" w:rsidRPr="003042D7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z upływem 7 dni od dnia powzięcia informacji przez Zleceniodawcę lub Zleceniobiorcę o wystąpieniu okoliczności uniemożliwiających wykonanie umowy, za które Strony nie ponoszą odpowiedzialności, a których powstania Strony nie mogły przewidzieć w chwili zawarcia umowy.</w:t>
      </w:r>
    </w:p>
    <w:p w:rsidR="0093553D" w:rsidRPr="00FD7ADD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W przypadku, o którym mowa w ust. 1 </w:t>
      </w:r>
      <w:r w:rsidR="003042D7">
        <w:rPr>
          <w:rFonts w:ascii="Arial" w:hAnsi="Arial" w:cs="Arial"/>
        </w:rPr>
        <w:t>lit.</w:t>
      </w:r>
      <w:r w:rsidRPr="00FD7ADD">
        <w:rPr>
          <w:rFonts w:ascii="Arial" w:hAnsi="Arial" w:cs="Arial"/>
        </w:rPr>
        <w:t xml:space="preserve"> </w:t>
      </w:r>
      <w:r w:rsidR="003042D7">
        <w:rPr>
          <w:rFonts w:ascii="Arial" w:hAnsi="Arial" w:cs="Arial"/>
        </w:rPr>
        <w:t>b</w:t>
      </w:r>
      <w:r w:rsidRPr="00FD7ADD">
        <w:rPr>
          <w:rFonts w:ascii="Arial" w:hAnsi="Arial" w:cs="Arial"/>
        </w:rPr>
        <w:t>, Strona która nie ma możliwości wykonania umowy niezwłocznie zawiadamia pisemnie o tym fakcie drugą Stronę.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8.</w:t>
      </w:r>
    </w:p>
    <w:p w:rsidR="0093553D" w:rsidRPr="00FD7ADD" w:rsidRDefault="0093553D" w:rsidP="003042D7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przez każdą ze Stron z zachowaniem 30</w:t>
      </w:r>
      <w:r w:rsidR="003042D7"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>dniowego okresu wypowiedzenia, wyłącznie z przyczyn, których żadna ze Stron nie przewidziała w chwili zawarcia umowy, a które uniemożliwiają prawidłową realizację umowy.</w:t>
      </w:r>
    </w:p>
    <w:p w:rsidR="0093553D" w:rsidRPr="00FD7ADD" w:rsidRDefault="0093553D" w:rsidP="003042D7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Zleceniodawca może rozwiązać umowę na piśmie bez wypowiedzenia ze skutkiem natychmiastowym w sytuacjach, o których mowa w § 2 ust. </w:t>
      </w:r>
      <w:r w:rsidR="003042D7">
        <w:rPr>
          <w:rFonts w:ascii="Arial" w:hAnsi="Arial" w:cs="Arial"/>
        </w:rPr>
        <w:t>1</w:t>
      </w:r>
      <w:r w:rsidR="00622CD1">
        <w:rPr>
          <w:rFonts w:ascii="Arial" w:hAnsi="Arial" w:cs="Arial"/>
        </w:rPr>
        <w:t>9</w:t>
      </w:r>
      <w:r w:rsidRPr="00FD7ADD">
        <w:rPr>
          <w:rFonts w:ascii="Arial" w:hAnsi="Arial" w:cs="Arial"/>
        </w:rPr>
        <w:t xml:space="preserve"> oraz § </w:t>
      </w:r>
      <w:r w:rsidR="003042D7"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 ust. 3</w:t>
      </w:r>
      <w:r w:rsidR="00F7492C">
        <w:rPr>
          <w:rFonts w:ascii="Arial" w:hAnsi="Arial" w:cs="Arial"/>
        </w:rPr>
        <w:t>, a także w sytuacjach nieprzestrzegania § 2 ust. 2 i 3</w:t>
      </w:r>
      <w:r w:rsidRPr="00FD7ADD">
        <w:rPr>
          <w:rFonts w:ascii="Arial" w:hAnsi="Arial" w:cs="Arial"/>
        </w:rPr>
        <w:t xml:space="preserve">, w </w:t>
      </w:r>
      <w:r w:rsidR="00AF4C0A">
        <w:rPr>
          <w:rFonts w:ascii="Arial" w:hAnsi="Arial" w:cs="Arial"/>
        </w:rPr>
        <w:t>terminie</w:t>
      </w:r>
      <w:r w:rsidR="00AF4C0A" w:rsidRPr="00FD7ADD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60 dni od </w:t>
      </w:r>
      <w:r w:rsidR="00AF4C0A">
        <w:rPr>
          <w:rFonts w:ascii="Arial" w:hAnsi="Arial" w:cs="Arial"/>
        </w:rPr>
        <w:t xml:space="preserve">dnia </w:t>
      </w:r>
      <w:r w:rsidRPr="00FD7ADD">
        <w:rPr>
          <w:rFonts w:ascii="Arial" w:hAnsi="Arial" w:cs="Arial"/>
        </w:rPr>
        <w:t xml:space="preserve">powzięcia informacji o nieprzestrzeganiu przez Zleceniobiorcę warunków umowy. </w:t>
      </w:r>
    </w:p>
    <w:p w:rsidR="0093553D" w:rsidRPr="00FD7ADD" w:rsidRDefault="0093553D" w:rsidP="003042D7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w każdym czasie za zgodną wolą obu Stron.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9.</w:t>
      </w:r>
    </w:p>
    <w:p w:rsidR="0093553D" w:rsidRPr="00FD7ADD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Zmiana postanowień umowy może nastąpić wyłącznie za zgodą obu Stron, w formie pisemnego aneksu</w:t>
      </w:r>
      <w:r w:rsidR="00F7492C">
        <w:rPr>
          <w:rFonts w:ascii="Arial" w:hAnsi="Arial" w:cs="Arial"/>
        </w:rPr>
        <w:t xml:space="preserve"> do umowy</w:t>
      </w:r>
      <w:r w:rsidRPr="00FD7ADD">
        <w:rPr>
          <w:rFonts w:ascii="Arial" w:hAnsi="Arial" w:cs="Arial"/>
        </w:rPr>
        <w:t xml:space="preserve">, pod rygorem nieważności, z </w:t>
      </w:r>
      <w:r w:rsidR="00C87347">
        <w:rPr>
          <w:rFonts w:ascii="Arial" w:hAnsi="Arial" w:cs="Arial"/>
        </w:rPr>
        <w:t>zastrzeżeniem</w:t>
      </w:r>
      <w:r w:rsidRPr="00FD7ADD">
        <w:rPr>
          <w:rFonts w:ascii="Arial" w:hAnsi="Arial" w:cs="Arial"/>
        </w:rPr>
        <w:t xml:space="preserve"> § 2 ust. </w:t>
      </w:r>
      <w:r w:rsidR="003042D7">
        <w:rPr>
          <w:rFonts w:ascii="Arial" w:hAnsi="Arial" w:cs="Arial"/>
        </w:rPr>
        <w:t>9</w:t>
      </w:r>
      <w:r w:rsidRPr="00FD7ADD">
        <w:rPr>
          <w:rFonts w:ascii="Arial" w:hAnsi="Arial" w:cs="Arial"/>
        </w:rPr>
        <w:t xml:space="preserve">. </w:t>
      </w:r>
    </w:p>
    <w:p w:rsidR="0093553D" w:rsidRPr="00FD7ADD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10.</w:t>
      </w:r>
    </w:p>
    <w:p w:rsidR="0093553D" w:rsidRPr="00FD7ADD" w:rsidRDefault="0093553D" w:rsidP="003042D7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Ewentualne spory mogące wyniknąć między Stronami w związku z realizacją niniejszej umowy będą rozpatrywane przez sąd powszechny właściwy miejscowo dla siedziby Zleceniodawcy.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11.</w:t>
      </w:r>
    </w:p>
    <w:p w:rsidR="0093553D" w:rsidRPr="00FD7ADD" w:rsidRDefault="0093553D" w:rsidP="00FD7ADD">
      <w:pPr>
        <w:spacing w:after="120" w:line="360" w:lineRule="auto"/>
        <w:rPr>
          <w:rFonts w:ascii="Arial" w:hAnsi="Arial" w:cs="Arial"/>
        </w:rPr>
      </w:pPr>
      <w:r w:rsidRPr="00FD7ADD">
        <w:rPr>
          <w:rFonts w:ascii="Arial" w:hAnsi="Arial" w:cs="Arial"/>
        </w:rPr>
        <w:t>W sprawach nieuregulowanych umową mają zastosowanie przepisy prawa powszechnie obowiązującego, a w szczególności:</w:t>
      </w:r>
    </w:p>
    <w:p w:rsidR="003042D7" w:rsidRPr="003042D7" w:rsidRDefault="003042D7" w:rsidP="003042D7">
      <w:pPr>
        <w:pStyle w:val="Akapitzlist"/>
        <w:numPr>
          <w:ilvl w:val="0"/>
          <w:numId w:val="17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23 kwietnia 1964 r. – Kodeks cywilny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459</w:t>
      </w:r>
      <w:r w:rsidRPr="003042D7">
        <w:rPr>
          <w:rFonts w:ascii="Arial" w:hAnsi="Arial" w:cs="Arial"/>
        </w:rPr>
        <w:t>, z późn. zm.),</w:t>
      </w:r>
    </w:p>
    <w:p w:rsidR="003042D7" w:rsidRPr="003042D7" w:rsidRDefault="003042D7" w:rsidP="003042D7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15 kwietnia 2011 r. o działalności leczniczej (Dz. U. z 201</w:t>
      </w:r>
      <w:r w:rsidR="00277EC1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160</w:t>
      </w:r>
      <w:r w:rsidRPr="003042D7">
        <w:rPr>
          <w:rFonts w:ascii="Arial" w:hAnsi="Arial" w:cs="Arial"/>
        </w:rPr>
        <w:t>, z późn. zm.),</w:t>
      </w:r>
    </w:p>
    <w:p w:rsidR="003042D7" w:rsidRPr="003042D7" w:rsidRDefault="003042D7" w:rsidP="003042D7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27 sierpnia 2009 r. o finansach publicznych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2077</w:t>
      </w:r>
      <w:r w:rsidRPr="003042D7">
        <w:rPr>
          <w:rFonts w:ascii="Arial" w:hAnsi="Arial" w:cs="Arial"/>
        </w:rPr>
        <w:t>),</w:t>
      </w:r>
    </w:p>
    <w:p w:rsidR="003042D7" w:rsidRPr="003042D7" w:rsidRDefault="003042D7" w:rsidP="003042D7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17 grudnia 2004 r. o odpowiedzialności za naruszenie dyscypliny finansów publicznych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1311</w:t>
      </w:r>
      <w:r w:rsidRPr="003042D7">
        <w:rPr>
          <w:rFonts w:ascii="Arial" w:hAnsi="Arial" w:cs="Arial"/>
        </w:rPr>
        <w:t>),</w:t>
      </w:r>
    </w:p>
    <w:p w:rsidR="003042D7" w:rsidRDefault="003042D7" w:rsidP="008D135F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 xml:space="preserve">ustawa z dnia 29 stycznia 2004 r. </w:t>
      </w:r>
      <w:r w:rsidR="00F7492C">
        <w:rPr>
          <w:rFonts w:ascii="Arial" w:hAnsi="Arial" w:cs="Arial"/>
        </w:rPr>
        <w:t xml:space="preserve">- </w:t>
      </w:r>
      <w:r w:rsidRPr="003042D7">
        <w:rPr>
          <w:rFonts w:ascii="Arial" w:hAnsi="Arial" w:cs="Arial"/>
        </w:rPr>
        <w:t>Prawo zamówień publicznych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1579</w:t>
      </w:r>
      <w:r w:rsidRPr="003042D7">
        <w:rPr>
          <w:rFonts w:ascii="Arial" w:hAnsi="Arial" w:cs="Arial"/>
        </w:rPr>
        <w:t>),</w:t>
      </w:r>
    </w:p>
    <w:p w:rsidR="0093553D" w:rsidRPr="003042D7" w:rsidRDefault="003042D7" w:rsidP="008D135F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15 lipca 2011 r. o kontroli w administracji rządowej (Dz. U. poz. 1092).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12.</w:t>
      </w:r>
    </w:p>
    <w:p w:rsidR="0093553D" w:rsidRPr="00FD7ADD" w:rsidRDefault="0093553D" w:rsidP="00D512D4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Umowa zostaje zawarta do dnia 31 </w:t>
      </w:r>
      <w:r w:rsidR="00235F6D">
        <w:rPr>
          <w:rFonts w:ascii="Arial" w:hAnsi="Arial" w:cs="Arial"/>
        </w:rPr>
        <w:t>grudnia 2021</w:t>
      </w:r>
      <w:r w:rsidRPr="00275E43">
        <w:rPr>
          <w:rFonts w:ascii="Arial" w:hAnsi="Arial" w:cs="Arial"/>
        </w:rPr>
        <w:t xml:space="preserve"> r.</w:t>
      </w:r>
      <w:r w:rsidR="000E528C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z mocą obowiązującą od dnia </w:t>
      </w:r>
      <w:r w:rsidRPr="004D550B">
        <w:rPr>
          <w:rFonts w:ascii="Arial" w:hAnsi="Arial" w:cs="Arial"/>
          <w:highlight w:val="yellow"/>
        </w:rPr>
        <w:t>………….</w:t>
      </w:r>
      <w:r w:rsidRPr="00FD7ADD">
        <w:rPr>
          <w:rFonts w:ascii="Arial" w:hAnsi="Arial" w:cs="Arial"/>
        </w:rPr>
        <w:t xml:space="preserve"> 201</w:t>
      </w:r>
      <w:r w:rsidR="00495387">
        <w:rPr>
          <w:rFonts w:ascii="Arial" w:hAnsi="Arial" w:cs="Arial"/>
        </w:rPr>
        <w:t>9</w:t>
      </w:r>
      <w:r w:rsidRPr="00FD7ADD">
        <w:rPr>
          <w:rFonts w:ascii="Arial" w:hAnsi="Arial" w:cs="Arial"/>
        </w:rPr>
        <w:t xml:space="preserve"> r., z zastrzeżeniem </w:t>
      </w:r>
      <w:r w:rsidR="00C87347">
        <w:rPr>
          <w:rFonts w:ascii="Arial" w:hAnsi="Arial" w:cs="Arial"/>
        </w:rPr>
        <w:t>postanowień umownych wykraczających poza tę datę</w:t>
      </w:r>
      <w:r w:rsidRPr="00FD7ADD">
        <w:rPr>
          <w:rFonts w:ascii="Arial" w:hAnsi="Arial" w:cs="Arial"/>
        </w:rPr>
        <w:t>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13.</w:t>
      </w:r>
    </w:p>
    <w:p w:rsidR="00D512D4" w:rsidRPr="007B2F1E" w:rsidRDefault="00D512D4" w:rsidP="00D512D4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7B2F1E">
        <w:rPr>
          <w:rFonts w:ascii="Arial" w:hAnsi="Arial" w:cs="Arial"/>
        </w:rPr>
        <w:t xml:space="preserve">Umowę sporządzono w 4 jednobrzmiących egzemplarzach, po dwa dla każdej ze Stron. </w:t>
      </w:r>
    </w:p>
    <w:p w:rsidR="00D512D4" w:rsidRDefault="00D512D4" w:rsidP="00D512D4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1E7C74">
        <w:rPr>
          <w:rFonts w:ascii="Arial" w:hAnsi="Arial" w:cs="Arial"/>
        </w:rPr>
        <w:t>Poniższe załączniki stanowią integralną część umowy: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 w:rsidR="00B0720E">
        <w:rPr>
          <w:rFonts w:ascii="Arial" w:hAnsi="Arial" w:cs="Arial"/>
        </w:rPr>
        <w:t>a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</w:t>
      </w:r>
      <w:r w:rsidR="00B0720E">
        <w:rPr>
          <w:rFonts w:ascii="Arial" w:hAnsi="Arial" w:cs="Arial"/>
        </w:rPr>
        <w:t xml:space="preserve"> na 201</w:t>
      </w:r>
      <w:r w:rsidR="00495387">
        <w:rPr>
          <w:rFonts w:ascii="Arial" w:hAnsi="Arial" w:cs="Arial"/>
        </w:rPr>
        <w:t>9</w:t>
      </w:r>
      <w:r w:rsidR="00B0720E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</w:p>
    <w:p w:rsidR="00B0720E" w:rsidRDefault="00B0720E" w:rsidP="00B0720E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b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Wykaz </w:t>
      </w:r>
      <w:r w:rsidR="00495387">
        <w:rPr>
          <w:rFonts w:ascii="Arial" w:hAnsi="Arial" w:cs="Arial"/>
        </w:rPr>
        <w:t>zadań wraz z kosztorysem na 2020</w:t>
      </w:r>
      <w:r>
        <w:rPr>
          <w:rFonts w:ascii="Arial" w:hAnsi="Arial" w:cs="Arial"/>
        </w:rPr>
        <w:t xml:space="preserve"> r.,</w:t>
      </w:r>
    </w:p>
    <w:p w:rsidR="00235F6D" w:rsidRDefault="00235F6D" w:rsidP="00235F6D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 w:rsidR="00277EC1">
        <w:rPr>
          <w:rFonts w:ascii="Arial" w:hAnsi="Arial" w:cs="Arial"/>
        </w:rPr>
        <w:t>c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Wykaz </w:t>
      </w:r>
      <w:r w:rsidR="00495387">
        <w:rPr>
          <w:rFonts w:ascii="Arial" w:hAnsi="Arial" w:cs="Arial"/>
        </w:rPr>
        <w:t>zadań wraz z kosztorysem na 2021</w:t>
      </w:r>
      <w:r>
        <w:rPr>
          <w:rFonts w:ascii="Arial" w:hAnsi="Arial" w:cs="Arial"/>
        </w:rPr>
        <w:t xml:space="preserve"> r.,</w:t>
      </w:r>
    </w:p>
    <w:p w:rsidR="004D550B" w:rsidRPr="00A26837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 w:rsidR="00495387">
        <w:rPr>
          <w:rFonts w:ascii="Arial" w:hAnsi="Arial" w:cs="Arial"/>
        </w:rPr>
        <w:t>d</w:t>
      </w:r>
      <w:r w:rsidRPr="00A26837">
        <w:rPr>
          <w:rFonts w:ascii="Arial" w:hAnsi="Arial" w:cs="Arial"/>
        </w:rPr>
        <w:t xml:space="preserve"> – Szczegółowy opis sposobu realizacji zadań</w:t>
      </w:r>
      <w:r>
        <w:rPr>
          <w:rFonts w:ascii="Arial" w:hAnsi="Arial" w:cs="Arial"/>
        </w:rPr>
        <w:t>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2 – Rozliczenie stanowiące podstawę p</w:t>
      </w:r>
      <w:r>
        <w:rPr>
          <w:rFonts w:ascii="Arial" w:hAnsi="Arial" w:cs="Arial"/>
        </w:rPr>
        <w:t>rzekazania środków publicznych,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3 – Kwartalne sprawozdanie merytoryczne</w:t>
      </w:r>
      <w:r>
        <w:rPr>
          <w:rFonts w:ascii="Arial" w:hAnsi="Arial" w:cs="Arial"/>
        </w:rPr>
        <w:t>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4 – </w:t>
      </w:r>
      <w:r>
        <w:rPr>
          <w:rFonts w:ascii="Arial" w:hAnsi="Arial" w:cs="Arial"/>
        </w:rPr>
        <w:t>Podsumowanie merytoryczno-</w:t>
      </w:r>
      <w:r w:rsidRPr="00A26837">
        <w:rPr>
          <w:rFonts w:ascii="Arial" w:hAnsi="Arial" w:cs="Arial"/>
        </w:rPr>
        <w:t>finansowe z re</w:t>
      </w:r>
      <w:r>
        <w:rPr>
          <w:rFonts w:ascii="Arial" w:hAnsi="Arial" w:cs="Arial"/>
        </w:rPr>
        <w:t>alizacji umowy w ... roku,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Załącznik nr 5 – Roczne sprawozdanie merytoryczne</w:t>
      </w:r>
      <w:r w:rsidR="00AF4C0A">
        <w:rPr>
          <w:rFonts w:ascii="Arial" w:hAnsi="Arial" w:cs="Arial"/>
        </w:rPr>
        <w:t>,</w:t>
      </w:r>
    </w:p>
    <w:p w:rsidR="00B0720E" w:rsidRDefault="00B0720E" w:rsidP="004D550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6 – </w:t>
      </w:r>
      <w:r w:rsidR="00276B4F">
        <w:rPr>
          <w:rFonts w:ascii="Arial" w:hAnsi="Arial" w:cs="Arial"/>
        </w:rPr>
        <w:t>deklaracja świadomej</w:t>
      </w:r>
      <w:r>
        <w:rPr>
          <w:rFonts w:ascii="Arial" w:hAnsi="Arial" w:cs="Arial"/>
        </w:rPr>
        <w:t xml:space="preserve"> zgody </w:t>
      </w:r>
      <w:bookmarkStart w:id="0" w:name="_GoBack"/>
      <w:bookmarkEnd w:id="0"/>
      <w:r w:rsidRPr="00256DBB">
        <w:rPr>
          <w:rFonts w:ascii="Arial" w:hAnsi="Arial" w:cs="Arial"/>
        </w:rPr>
        <w:t>pacjenta</w:t>
      </w:r>
      <w:r w:rsidR="00495387" w:rsidRPr="00256DBB">
        <w:rPr>
          <w:rFonts w:ascii="Arial" w:hAnsi="Arial" w:cs="Arial"/>
        </w:rPr>
        <w:t xml:space="preserve"> z klauzulą informacyjną</w:t>
      </w:r>
      <w:r w:rsidR="00AF4C0A" w:rsidRPr="00256DBB">
        <w:rPr>
          <w:rFonts w:ascii="Arial" w:hAnsi="Arial" w:cs="Arial"/>
        </w:rPr>
        <w:t>,</w:t>
      </w:r>
    </w:p>
    <w:p w:rsidR="00B0720E" w:rsidRPr="00D512D4" w:rsidRDefault="00B0720E" w:rsidP="00D512D4">
      <w:pPr>
        <w:spacing w:after="120" w:line="360" w:lineRule="auto"/>
        <w:ind w:left="360"/>
        <w:jc w:val="both"/>
        <w:rPr>
          <w:rFonts w:ascii="Arial" w:hAnsi="Arial" w:cs="Arial"/>
        </w:rPr>
      </w:pPr>
    </w:p>
    <w:p w:rsidR="00D512D4" w:rsidRPr="00D512D4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  <w:sectPr w:rsidR="00D512D4" w:rsidRPr="00D512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lastRenderedPageBreak/>
        <w:t>ZLECENIODAWCA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……………………………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(podpis , pieczęć)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ZLECENIOBIORCA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……………………………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(podpis , pieczęć)</w:t>
      </w:r>
    </w:p>
    <w:p w:rsidR="00D512D4" w:rsidRPr="00D512D4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  <w:sectPr w:rsidR="00D512D4" w:rsidRPr="00D512D4" w:rsidSect="008D13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12D4" w:rsidRPr="00D512D4" w:rsidRDefault="00D512D4" w:rsidP="00D512D4">
      <w:pPr>
        <w:ind w:left="360"/>
        <w:rPr>
          <w:rFonts w:ascii="Arial" w:hAnsi="Arial" w:cs="Arial"/>
        </w:rPr>
        <w:sectPr w:rsidR="00D512D4" w:rsidRPr="00D512D4" w:rsidSect="008D13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512D4">
        <w:rPr>
          <w:rFonts w:ascii="Arial" w:hAnsi="Arial" w:cs="Arial"/>
        </w:rPr>
        <w:br w:type="page"/>
      </w:r>
    </w:p>
    <w:p w:rsidR="0093553D" w:rsidRPr="00277EC1" w:rsidRDefault="0093553D" w:rsidP="00E9373B">
      <w:pPr>
        <w:spacing w:after="120" w:line="360" w:lineRule="auto"/>
        <w:jc w:val="right"/>
        <w:rPr>
          <w:rFonts w:ascii="Arial" w:hAnsi="Arial" w:cs="Arial"/>
        </w:rPr>
      </w:pPr>
      <w:r w:rsidRPr="00277EC1">
        <w:rPr>
          <w:rFonts w:ascii="Arial" w:hAnsi="Arial" w:cs="Arial"/>
        </w:rPr>
        <w:lastRenderedPageBreak/>
        <w:t>Załącznik nr 1</w:t>
      </w:r>
      <w:r w:rsidR="009E6C4E" w:rsidRPr="00277EC1">
        <w:rPr>
          <w:rFonts w:ascii="Arial" w:hAnsi="Arial" w:cs="Arial"/>
        </w:rPr>
        <w:t>a</w:t>
      </w:r>
    </w:p>
    <w:p w:rsidR="0093553D" w:rsidRDefault="0093553D" w:rsidP="00C87347">
      <w:pPr>
        <w:spacing w:after="120" w:line="360" w:lineRule="auto"/>
        <w:jc w:val="center"/>
        <w:rPr>
          <w:rFonts w:ascii="Arial" w:hAnsi="Arial" w:cs="Arial"/>
          <w:b/>
        </w:rPr>
      </w:pPr>
      <w:r w:rsidRPr="00277EC1">
        <w:rPr>
          <w:rFonts w:ascii="Arial" w:hAnsi="Arial" w:cs="Arial"/>
          <w:b/>
        </w:rPr>
        <w:t>Wykaz zadań wraz z kosztorysem</w:t>
      </w:r>
      <w:r w:rsidR="009E6C4E" w:rsidRPr="00277EC1">
        <w:rPr>
          <w:rFonts w:ascii="Arial" w:hAnsi="Arial" w:cs="Arial"/>
          <w:b/>
        </w:rPr>
        <w:t xml:space="preserve"> na 201</w:t>
      </w:r>
      <w:r w:rsidR="00191F02">
        <w:rPr>
          <w:rFonts w:ascii="Arial" w:hAnsi="Arial" w:cs="Arial"/>
          <w:b/>
        </w:rPr>
        <w:t>9</w:t>
      </w:r>
      <w:r w:rsidR="009E6C4E" w:rsidRPr="00277EC1">
        <w:rPr>
          <w:rFonts w:ascii="Arial" w:hAnsi="Arial" w:cs="Arial"/>
          <w:b/>
        </w:rPr>
        <w:t xml:space="preserve"> r.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39"/>
        <w:gridCol w:w="838"/>
        <w:gridCol w:w="3340"/>
        <w:gridCol w:w="931"/>
        <w:gridCol w:w="1322"/>
        <w:gridCol w:w="1521"/>
      </w:tblGrid>
      <w:tr w:rsidR="00277EC1" w:rsidRPr="00BD7E3D" w:rsidTr="006E5323">
        <w:trPr>
          <w:trHeight w:val="450"/>
        </w:trPr>
        <w:tc>
          <w:tcPr>
            <w:tcW w:w="704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42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218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Cena jednostkowa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</w:p>
        </w:tc>
        <w:tc>
          <w:tcPr>
            <w:tcW w:w="1522" w:type="dxa"/>
            <w:vMerge w:val="restart"/>
            <w:shd w:val="clear" w:color="000000" w:fill="CCFFCC"/>
            <w:vAlign w:val="bottom"/>
            <w:hideMark/>
          </w:tcPr>
          <w:p w:rsidR="00AF27B8" w:rsidRPr="00AF27B8" w:rsidRDefault="00277EC1" w:rsidP="00AF27B8">
            <w:pPr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Koszt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  <w:r w:rsidR="00AF27B8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="00AF27B8" w:rsidRPr="00AF27B8">
              <w:rPr>
                <w:rFonts w:eastAsia="Times New Roman"/>
                <w:bCs/>
                <w:lang w:eastAsia="pl-PL"/>
              </w:rPr>
              <w:t>[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>Wg</w:t>
            </w:r>
            <w:r w:rsidR="00AF27B8" w:rsidRPr="00AF27B8">
              <w:rPr>
                <w:rFonts w:ascii="Arial" w:hAnsi="Arial" w:cs="Arial"/>
                <w:sz w:val="20"/>
                <w:szCs w:val="20"/>
                <w:lang w:eastAsia="pl-PL"/>
              </w:rPr>
              <w:t> klasyfikacji budżetowej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§</w:t>
            </w:r>
            <w:r w:rsidR="00AF27B8">
              <w:rPr>
                <w:rFonts w:eastAsia="Times New Roman"/>
                <w:bCs/>
                <w:sz w:val="20"/>
                <w:szCs w:val="20"/>
                <w:lang w:eastAsia="pl-PL"/>
              </w:rPr>
              <w:t> 4280]*</w:t>
            </w:r>
          </w:p>
        </w:tc>
      </w:tr>
      <w:tr w:rsidR="00277EC1" w:rsidRPr="00BD7E3D" w:rsidTr="006E5323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277EC1" w:rsidRPr="00BD7E3D" w:rsidTr="006E5323">
        <w:trPr>
          <w:trHeight w:val="1560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BRCA1 </w:t>
            </w:r>
            <w:r w:rsidRPr="002334ED">
              <w:rPr>
                <w:rFonts w:eastAsia="Times New Roman"/>
                <w:lang w:eastAsia="pl-PL"/>
              </w:rPr>
              <w:t xml:space="preserve">i/lub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BRCA2, PALB2/CHEK2, </w:t>
            </w:r>
            <w:r w:rsidRPr="002334ED">
              <w:rPr>
                <w:rFonts w:eastAsia="Times New Roman"/>
                <w:lang w:eastAsia="pl-PL"/>
              </w:rPr>
              <w:t>wprowadzenie do rejestru; koordynacja działań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03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przesiewowego 5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PALB2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5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badania rodzinnej mutacji u krewnych probanta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85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lekarska z wydaniem wyniku konsultacj</w:t>
            </w:r>
            <w:r w:rsidRPr="00BD7E3D">
              <w:rPr>
                <w:rFonts w:eastAsia="Times New Roman"/>
                <w:lang w:eastAsia="pl-PL"/>
              </w:rPr>
              <w:t>i genetycznej wraz z edukacją</w:t>
            </w:r>
            <w:r w:rsidRPr="002334ED">
              <w:rPr>
                <w:rFonts w:eastAsia="Times New Roman"/>
                <w:lang w:eastAsia="pl-PL"/>
              </w:rPr>
              <w:t xml:space="preserve"> pacjenta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24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poradnictwa  genetycznego u chorych, u których wykonano badanie NGS (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>) - konsultacja genetyczna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4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0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2.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coroczna konsultacja, skierowanie do badań kontrolnych; badanie piersi przez lekarza; koordynacj</w:t>
            </w:r>
            <w:r w:rsidRPr="00BD7E3D">
              <w:rPr>
                <w:rFonts w:eastAsia="Times New Roman"/>
                <w:lang w:eastAsia="pl-PL"/>
              </w:rPr>
              <w:t>a</w:t>
            </w:r>
            <w:r w:rsidRPr="002334ED">
              <w:rPr>
                <w:rFonts w:eastAsia="Times New Roman"/>
                <w:lang w:eastAsia="pl-PL"/>
              </w:rPr>
              <w:t xml:space="preserve"> opieki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5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mammografia </w:t>
            </w:r>
            <w:r w:rsidRPr="00BD7E3D">
              <w:rPr>
                <w:rFonts w:eastAsia="Times New Roman"/>
                <w:lang w:eastAsia="pl-PL"/>
              </w:rPr>
              <w:t>i/</w:t>
            </w:r>
            <w:r w:rsidRPr="002334ED">
              <w:rPr>
                <w:rFonts w:eastAsia="Times New Roman"/>
                <w:lang w:eastAsia="pl-PL"/>
              </w:rPr>
              <w:t>lub USG piersi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biopsja gruboigłowa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ocena receptorów ER, PR, HER2 i Ki67 w przypadku diagnozy raka piersi w biopsji gruboigłowej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USG przezpochwowe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USG tarczycy u nosicielek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tarczycy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9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konsultacyjna lekarska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3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3.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Dodatkowa opieka nad nosicielkami mutacji genu BRCA1 i/lub BRCA2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„interwałowe” badanie piersi metodą rezonansu magnetycznego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dodatkowa wizyta konsultacyjna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67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USG przezpochwowe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6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02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usg piersi (tylko u pacjentek ze zmiana opisaną w MRI piersi do dalszej diagnostyki)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1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9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interwałowa biopsja gruboigłowa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18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badania immunohistochemiczne (ER, PR, HER2 i Ki67) w przypadku diagnozy raka piersi w biopsji gruboigłowej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noWrap/>
            <w:vAlign w:val="bottom"/>
          </w:tcPr>
          <w:p w:rsidR="00277EC1" w:rsidRPr="002334ED" w:rsidRDefault="00277EC1" w:rsidP="006E5323">
            <w:pPr>
              <w:jc w:val="right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375"/>
        </w:trPr>
        <w:tc>
          <w:tcPr>
            <w:tcW w:w="7958" w:type="dxa"/>
            <w:gridSpan w:val="6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2" w:type="dxa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D7E3D">
              <w:rPr>
                <w:rFonts w:eastAsia="Times New Roman"/>
                <w:b/>
                <w:bCs/>
                <w:lang w:eastAsia="pl-PL"/>
              </w:rPr>
              <w:t>......... zł</w:t>
            </w:r>
          </w:p>
        </w:tc>
      </w:tr>
    </w:tbl>
    <w:p w:rsidR="00AF27B8" w:rsidRPr="00AF27B8" w:rsidRDefault="00AF27B8" w:rsidP="00AF27B8">
      <w:pPr>
        <w:spacing w:after="0" w:line="360" w:lineRule="auto"/>
        <w:jc w:val="both"/>
        <w:rPr>
          <w:rFonts w:ascii="Arial" w:eastAsia="Calibri" w:hAnsi="Arial" w:cs="Times New Roman"/>
          <w:bCs/>
          <w:iCs/>
        </w:rPr>
      </w:pPr>
      <w:r>
        <w:rPr>
          <w:rFonts w:ascii="Arial" w:eastAsia="Calibri" w:hAnsi="Arial" w:cs="Times New Roman"/>
          <w:bCs/>
          <w:iCs/>
        </w:rPr>
        <w:t>*</w:t>
      </w:r>
      <w:r w:rsidRPr="00AF27B8">
        <w:rPr>
          <w:rFonts w:ascii="Arial" w:eastAsia="Calibri" w:hAnsi="Arial" w:cs="Times New Roman"/>
          <w:bCs/>
          <w:iCs/>
        </w:rPr>
        <w:t>§ 4280 - Zakup usług zdrowotnych.</w:t>
      </w:r>
    </w:p>
    <w:p w:rsidR="00277EC1" w:rsidRDefault="00277E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77EC1" w:rsidRPr="00277EC1" w:rsidRDefault="00277EC1" w:rsidP="00277EC1">
      <w:pPr>
        <w:spacing w:after="120" w:line="360" w:lineRule="auto"/>
        <w:jc w:val="right"/>
        <w:rPr>
          <w:rFonts w:ascii="Arial" w:hAnsi="Arial" w:cs="Arial"/>
        </w:rPr>
      </w:pPr>
      <w:r w:rsidRPr="00277EC1">
        <w:rPr>
          <w:rFonts w:ascii="Arial" w:hAnsi="Arial" w:cs="Arial"/>
        </w:rPr>
        <w:lastRenderedPageBreak/>
        <w:t>Załącznik nr 1b</w:t>
      </w:r>
    </w:p>
    <w:p w:rsidR="00277EC1" w:rsidRDefault="00277EC1" w:rsidP="00277EC1">
      <w:pPr>
        <w:spacing w:after="120" w:line="360" w:lineRule="auto"/>
        <w:jc w:val="center"/>
        <w:rPr>
          <w:rFonts w:ascii="Arial" w:hAnsi="Arial" w:cs="Arial"/>
          <w:b/>
        </w:rPr>
      </w:pPr>
      <w:r w:rsidRPr="00277EC1">
        <w:rPr>
          <w:rFonts w:ascii="Arial" w:hAnsi="Arial" w:cs="Arial"/>
          <w:b/>
        </w:rPr>
        <w:t>Wykaz</w:t>
      </w:r>
      <w:r w:rsidR="00191F02">
        <w:rPr>
          <w:rFonts w:ascii="Arial" w:hAnsi="Arial" w:cs="Arial"/>
          <w:b/>
        </w:rPr>
        <w:t xml:space="preserve"> zadań wraz z kosztorysem na 2020</w:t>
      </w:r>
      <w:r w:rsidRPr="00277EC1">
        <w:rPr>
          <w:rFonts w:ascii="Arial" w:hAnsi="Arial" w:cs="Arial"/>
          <w:b/>
        </w:rPr>
        <w:t xml:space="preserve"> r.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39"/>
        <w:gridCol w:w="838"/>
        <w:gridCol w:w="3340"/>
        <w:gridCol w:w="931"/>
        <w:gridCol w:w="1322"/>
        <w:gridCol w:w="1521"/>
      </w:tblGrid>
      <w:tr w:rsidR="00277EC1" w:rsidRPr="00BD7E3D" w:rsidTr="00AF27B8">
        <w:trPr>
          <w:trHeight w:val="450"/>
        </w:trPr>
        <w:tc>
          <w:tcPr>
            <w:tcW w:w="68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83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838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3340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3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322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Cena jednostkowa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</w:p>
        </w:tc>
        <w:tc>
          <w:tcPr>
            <w:tcW w:w="152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Koszt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  <w:r w:rsidR="00AF27B8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="00AF27B8" w:rsidRPr="00AF27B8">
              <w:rPr>
                <w:rFonts w:eastAsia="Times New Roman"/>
                <w:bCs/>
                <w:lang w:eastAsia="pl-PL"/>
              </w:rPr>
              <w:t>[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>Wg</w:t>
            </w:r>
            <w:r w:rsidR="00AF27B8" w:rsidRPr="00AF27B8">
              <w:rPr>
                <w:rFonts w:ascii="Arial" w:hAnsi="Arial" w:cs="Arial"/>
                <w:sz w:val="20"/>
                <w:szCs w:val="20"/>
                <w:lang w:eastAsia="pl-PL"/>
              </w:rPr>
              <w:t> klasyfikacji budżetowej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§</w:t>
            </w:r>
            <w:r w:rsidR="00AF27B8">
              <w:rPr>
                <w:rFonts w:eastAsia="Times New Roman"/>
                <w:bCs/>
                <w:sz w:val="20"/>
                <w:szCs w:val="20"/>
                <w:lang w:eastAsia="pl-PL"/>
              </w:rPr>
              <w:t> 4280]*</w:t>
            </w: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277EC1" w:rsidRPr="00BD7E3D" w:rsidTr="00AF27B8">
        <w:trPr>
          <w:trHeight w:val="1560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BRCA1 </w:t>
            </w:r>
            <w:r w:rsidRPr="002334ED">
              <w:rPr>
                <w:rFonts w:eastAsia="Times New Roman"/>
                <w:lang w:eastAsia="pl-PL"/>
              </w:rPr>
              <w:t xml:space="preserve">i/lub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BRCA2, PALB2/CHEK2, </w:t>
            </w:r>
            <w:r w:rsidRPr="002334ED">
              <w:rPr>
                <w:rFonts w:eastAsia="Times New Roman"/>
                <w:lang w:eastAsia="pl-PL"/>
              </w:rPr>
              <w:t>wprowadzenie do rejestru; koordynacja działań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3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1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przesiewowego 5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PALB2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badania rodzinnej mutacji u krewnych probanta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8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lekarska z wydaniem wyniku konsultacj</w:t>
            </w:r>
            <w:r w:rsidRPr="00BD7E3D">
              <w:rPr>
                <w:rFonts w:eastAsia="Times New Roman"/>
                <w:lang w:eastAsia="pl-PL"/>
              </w:rPr>
              <w:t>i genetycznej wraz z edukacją</w:t>
            </w:r>
            <w:r w:rsidRPr="002334ED">
              <w:rPr>
                <w:rFonts w:eastAsia="Times New Roman"/>
                <w:lang w:eastAsia="pl-PL"/>
              </w:rPr>
              <w:t xml:space="preserve"> pacjenta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2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poradnictwa  genetycznego u chorych, u których wykonano badanie NGS (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>) - konsultacja genetyczna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0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2.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coroczna konsultacja, skierowanie do badań kontrolnych; badanie piersi przez lekarza; koordynacj</w:t>
            </w:r>
            <w:r w:rsidRPr="00BD7E3D">
              <w:rPr>
                <w:rFonts w:eastAsia="Times New Roman"/>
                <w:lang w:eastAsia="pl-PL"/>
              </w:rPr>
              <w:t>a</w:t>
            </w:r>
            <w:r w:rsidRPr="002334ED">
              <w:rPr>
                <w:rFonts w:eastAsia="Times New Roman"/>
                <w:lang w:eastAsia="pl-PL"/>
              </w:rPr>
              <w:t xml:space="preserve"> opieki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mammografia </w:t>
            </w:r>
            <w:r w:rsidRPr="00BD7E3D">
              <w:rPr>
                <w:rFonts w:eastAsia="Times New Roman"/>
                <w:lang w:eastAsia="pl-PL"/>
              </w:rPr>
              <w:t>i/</w:t>
            </w:r>
            <w:r w:rsidRPr="002334ED">
              <w:rPr>
                <w:rFonts w:eastAsia="Times New Roman"/>
                <w:lang w:eastAsia="pl-PL"/>
              </w:rPr>
              <w:t>lub USG piersi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ocena receptorów ER, PR, HER2 i Ki67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USG tarczycy u nosicielek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tarczycy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9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konsultacyjna lekarska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3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3.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Dodatkowa opieka nad nosicielkami mutacji genu BRCA1 i/lub BRCA2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„interwałowe” badanie piersi metodą rezonansu magnetycznego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dodatkowa wizyta konsultacyjna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7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6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2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usg piersi (tylko u pacjentek ze zmiana opisaną w MRI piersi do dalszej diagnostyki)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1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9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interwałowa 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18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badania immunohistochemiczne (ER, PR, HER2 i Ki67)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277EC1" w:rsidRPr="002334ED" w:rsidRDefault="00277EC1" w:rsidP="006E5323">
            <w:pPr>
              <w:jc w:val="right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375"/>
        </w:trPr>
        <w:tc>
          <w:tcPr>
            <w:tcW w:w="7959" w:type="dxa"/>
            <w:gridSpan w:val="6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1" w:type="dxa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D7E3D">
              <w:rPr>
                <w:rFonts w:eastAsia="Times New Roman"/>
                <w:b/>
                <w:bCs/>
                <w:lang w:eastAsia="pl-PL"/>
              </w:rPr>
              <w:t>......... zł</w:t>
            </w:r>
          </w:p>
        </w:tc>
      </w:tr>
    </w:tbl>
    <w:p w:rsidR="00AF27B8" w:rsidRPr="00AF27B8" w:rsidRDefault="00AF27B8" w:rsidP="00AF27B8">
      <w:pPr>
        <w:spacing w:after="0" w:line="360" w:lineRule="auto"/>
        <w:jc w:val="both"/>
        <w:rPr>
          <w:rFonts w:ascii="Arial" w:eastAsia="Calibri" w:hAnsi="Arial" w:cs="Times New Roman"/>
          <w:bCs/>
          <w:iCs/>
        </w:rPr>
      </w:pPr>
      <w:r>
        <w:rPr>
          <w:rFonts w:ascii="Arial" w:eastAsia="Calibri" w:hAnsi="Arial" w:cs="Times New Roman"/>
          <w:bCs/>
          <w:iCs/>
        </w:rPr>
        <w:t>*</w:t>
      </w:r>
      <w:r w:rsidRPr="00AF27B8">
        <w:rPr>
          <w:rFonts w:ascii="Arial" w:eastAsia="Calibri" w:hAnsi="Arial" w:cs="Times New Roman"/>
          <w:bCs/>
          <w:iCs/>
        </w:rPr>
        <w:t>§ 4280 - Zakup usług zdrowotnych.</w:t>
      </w:r>
    </w:p>
    <w:p w:rsidR="00277EC1" w:rsidRDefault="00277E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77EC1" w:rsidRPr="00277EC1" w:rsidRDefault="00277EC1" w:rsidP="00277EC1">
      <w:pPr>
        <w:spacing w:after="120" w:line="360" w:lineRule="auto"/>
        <w:jc w:val="right"/>
        <w:rPr>
          <w:rFonts w:ascii="Arial" w:hAnsi="Arial" w:cs="Arial"/>
        </w:rPr>
      </w:pPr>
      <w:r w:rsidRPr="00277EC1">
        <w:rPr>
          <w:rFonts w:ascii="Arial" w:hAnsi="Arial" w:cs="Arial"/>
        </w:rPr>
        <w:lastRenderedPageBreak/>
        <w:t>Załącznik nr 1c</w:t>
      </w:r>
    </w:p>
    <w:p w:rsidR="00277EC1" w:rsidRDefault="00277EC1" w:rsidP="00277EC1">
      <w:pPr>
        <w:spacing w:after="120" w:line="360" w:lineRule="auto"/>
        <w:jc w:val="center"/>
        <w:rPr>
          <w:rFonts w:ascii="Arial" w:hAnsi="Arial" w:cs="Arial"/>
          <w:b/>
        </w:rPr>
      </w:pPr>
      <w:r w:rsidRPr="00277EC1">
        <w:rPr>
          <w:rFonts w:ascii="Arial" w:hAnsi="Arial" w:cs="Arial"/>
          <w:b/>
        </w:rPr>
        <w:t>Wykaz zadań wraz z kosztorysem na 202</w:t>
      </w:r>
      <w:r w:rsidR="00191F02">
        <w:rPr>
          <w:rFonts w:ascii="Arial" w:hAnsi="Arial" w:cs="Arial"/>
          <w:b/>
        </w:rPr>
        <w:t>1</w:t>
      </w:r>
      <w:r w:rsidRPr="00277EC1">
        <w:rPr>
          <w:rFonts w:ascii="Arial" w:hAnsi="Arial" w:cs="Arial"/>
          <w:b/>
        </w:rPr>
        <w:t xml:space="preserve"> r.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39"/>
        <w:gridCol w:w="838"/>
        <w:gridCol w:w="3340"/>
        <w:gridCol w:w="931"/>
        <w:gridCol w:w="1322"/>
        <w:gridCol w:w="1521"/>
      </w:tblGrid>
      <w:tr w:rsidR="00277EC1" w:rsidRPr="00BD7E3D" w:rsidTr="00AF27B8">
        <w:trPr>
          <w:trHeight w:val="450"/>
        </w:trPr>
        <w:tc>
          <w:tcPr>
            <w:tcW w:w="68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83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838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3340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3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322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Cena jednostkowa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</w:p>
        </w:tc>
        <w:tc>
          <w:tcPr>
            <w:tcW w:w="152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Koszt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  <w:r w:rsidR="00AF27B8" w:rsidRPr="00AF27B8">
              <w:rPr>
                <w:rFonts w:eastAsia="Times New Roman"/>
                <w:bCs/>
                <w:lang w:eastAsia="pl-PL"/>
              </w:rPr>
              <w:t xml:space="preserve"> [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>Wg</w:t>
            </w:r>
            <w:r w:rsidR="00AF27B8" w:rsidRPr="00AF27B8">
              <w:rPr>
                <w:rFonts w:ascii="Arial" w:hAnsi="Arial" w:cs="Arial"/>
                <w:sz w:val="20"/>
                <w:szCs w:val="20"/>
                <w:lang w:eastAsia="pl-PL"/>
              </w:rPr>
              <w:t> klasyfikacji budżetowej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§</w:t>
            </w:r>
            <w:r w:rsidR="00AF27B8">
              <w:rPr>
                <w:rFonts w:eastAsia="Times New Roman"/>
                <w:bCs/>
                <w:sz w:val="20"/>
                <w:szCs w:val="20"/>
                <w:lang w:eastAsia="pl-PL"/>
              </w:rPr>
              <w:t> 4280]*</w:t>
            </w: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277EC1" w:rsidRPr="00BD7E3D" w:rsidTr="00AF27B8">
        <w:trPr>
          <w:trHeight w:val="1560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BRCA1 </w:t>
            </w:r>
            <w:r w:rsidRPr="002334ED">
              <w:rPr>
                <w:rFonts w:eastAsia="Times New Roman"/>
                <w:lang w:eastAsia="pl-PL"/>
              </w:rPr>
              <w:t xml:space="preserve">i/lub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BRCA2, PALB2/CHEK2, </w:t>
            </w:r>
            <w:r w:rsidRPr="002334ED">
              <w:rPr>
                <w:rFonts w:eastAsia="Times New Roman"/>
                <w:lang w:eastAsia="pl-PL"/>
              </w:rPr>
              <w:t>wprowadzenie do rejestru; koordynacja działań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3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1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przesiewowego 5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PALB2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badania rodzinnej mutacji u krewnych probanta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8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lekarska z wydaniem wyniku konsultacj</w:t>
            </w:r>
            <w:r w:rsidRPr="00BD7E3D">
              <w:rPr>
                <w:rFonts w:eastAsia="Times New Roman"/>
                <w:lang w:eastAsia="pl-PL"/>
              </w:rPr>
              <w:t>i genetycznej wraz z edukacją</w:t>
            </w:r>
            <w:r w:rsidRPr="002334ED">
              <w:rPr>
                <w:rFonts w:eastAsia="Times New Roman"/>
                <w:lang w:eastAsia="pl-PL"/>
              </w:rPr>
              <w:t xml:space="preserve"> pacjenta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2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poradnictwa  genetycznego u chorych, u których wykonano badanie NGS (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>) - konsultacja genetyczna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0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2.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coroczna konsultacja, skierowanie do badań kontrolnych; badanie piersi przez lekarza; koordynacj</w:t>
            </w:r>
            <w:r w:rsidRPr="00BD7E3D">
              <w:rPr>
                <w:rFonts w:eastAsia="Times New Roman"/>
                <w:lang w:eastAsia="pl-PL"/>
              </w:rPr>
              <w:t>a</w:t>
            </w:r>
            <w:r w:rsidRPr="002334ED">
              <w:rPr>
                <w:rFonts w:eastAsia="Times New Roman"/>
                <w:lang w:eastAsia="pl-PL"/>
              </w:rPr>
              <w:t xml:space="preserve"> opieki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mammografia </w:t>
            </w:r>
            <w:r w:rsidRPr="00BD7E3D">
              <w:rPr>
                <w:rFonts w:eastAsia="Times New Roman"/>
                <w:lang w:eastAsia="pl-PL"/>
              </w:rPr>
              <w:t>i/</w:t>
            </w:r>
            <w:r w:rsidRPr="002334ED">
              <w:rPr>
                <w:rFonts w:eastAsia="Times New Roman"/>
                <w:lang w:eastAsia="pl-PL"/>
              </w:rPr>
              <w:t>lub USG piersi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ocena receptorów ER, PR, HER2 i Ki67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USG tarczycy u nosicielek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tarczycy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9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konsultacyjna lekarska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3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3.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Dodatkowa opieka nad nosicielkami mutacji genu BRCA1 i/lub BRCA2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„interwałowe” badanie piersi metodą rezonansu magnetycznego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dodatkowa wizyta konsultacyjna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7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6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2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usg piersi (tylko u pacjentek ze zmiana opisaną w MRI piersi do dalszej diagnostyki)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1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9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interwałowa 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18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badania immunohistochemiczne (ER, PR, HER2 i Ki67)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277EC1" w:rsidRPr="002334ED" w:rsidRDefault="00277EC1" w:rsidP="006E5323">
            <w:pPr>
              <w:jc w:val="right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375"/>
        </w:trPr>
        <w:tc>
          <w:tcPr>
            <w:tcW w:w="7959" w:type="dxa"/>
            <w:gridSpan w:val="6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1" w:type="dxa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D7E3D">
              <w:rPr>
                <w:rFonts w:eastAsia="Times New Roman"/>
                <w:b/>
                <w:bCs/>
                <w:lang w:eastAsia="pl-PL"/>
              </w:rPr>
              <w:t>......... zł</w:t>
            </w:r>
          </w:p>
        </w:tc>
      </w:tr>
    </w:tbl>
    <w:p w:rsidR="00AF27B8" w:rsidRPr="00AF27B8" w:rsidRDefault="00AF27B8" w:rsidP="00AF27B8">
      <w:pPr>
        <w:spacing w:after="0" w:line="360" w:lineRule="auto"/>
        <w:jc w:val="both"/>
        <w:rPr>
          <w:rFonts w:ascii="Arial" w:eastAsia="Calibri" w:hAnsi="Arial" w:cs="Times New Roman"/>
          <w:bCs/>
          <w:iCs/>
        </w:rPr>
      </w:pPr>
      <w:r>
        <w:rPr>
          <w:rFonts w:ascii="Arial" w:eastAsia="Calibri" w:hAnsi="Arial" w:cs="Times New Roman"/>
          <w:bCs/>
          <w:iCs/>
        </w:rPr>
        <w:t>*</w:t>
      </w:r>
      <w:r w:rsidRPr="00AF27B8">
        <w:rPr>
          <w:rFonts w:ascii="Arial" w:eastAsia="Calibri" w:hAnsi="Arial" w:cs="Times New Roman"/>
          <w:bCs/>
          <w:iCs/>
        </w:rPr>
        <w:t>§ 4280 - Zakup usług zdrowotnych.</w:t>
      </w:r>
    </w:p>
    <w:p w:rsidR="00277EC1" w:rsidRDefault="00277E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77EC1" w:rsidRPr="00FD7ADD" w:rsidRDefault="00277EC1" w:rsidP="00277EC1">
      <w:pPr>
        <w:spacing w:after="120" w:line="360" w:lineRule="auto"/>
        <w:jc w:val="right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Załącznik nr 1</w:t>
      </w:r>
      <w:r w:rsidR="00ED65BA">
        <w:rPr>
          <w:rFonts w:ascii="Arial" w:hAnsi="Arial" w:cs="Arial"/>
        </w:rPr>
        <w:t>d</w:t>
      </w:r>
    </w:p>
    <w:p w:rsidR="00277EC1" w:rsidRDefault="00277EC1" w:rsidP="00277EC1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E8403D">
        <w:rPr>
          <w:rFonts w:ascii="Arial" w:hAnsi="Arial" w:cs="Arial"/>
          <w:b/>
        </w:rPr>
        <w:t>zczegółowy opis sposobu realizacji zadań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zadania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jest zidentyfikowanie możliwie największej liczby osób z rodzin wysokiego ryzyka zachorowania na raka piersi i/lub raka jajnika i objęcie ich opieką ukierunkowaną na możliwie najwcześniejsze rozpoznanie, a także na aktywną prewencję zachorowań na te nowotwory.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Opis: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Celem zadania jest prewencja oraz znaczne zwiększenie odsetka wczesnych rozpoznań i dzięki temu wyleczeń raka piersi i/lub jajnika w rodzinach wysokiego, dziedzicznie uwarunkowanego ryzyka zachorowania na te nowotwory, poprzez: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Zidentyfikowanie - na podstawie ankiet wśród osób zdrowych i/lub dokładnych wywiadów rodzinnych chorych kobiet, u których prawdopodobieństwo zachorowania w ciągu życia na raka piersi i/lub jajnika wynosi ponad 30%.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CHEK2 i PALB2.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Badania nosicielstwa mutacji w/w genów umożliwiają ustalenie lub wykluczenie wysokiego indywidualnego ryzyka wśród zdrowych krewnych nosicielek mutacji.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Objęcie kobiet z grupy wysokiego ryzyka stałą profilaktyczną opieką onkologiczną, programem corocznych badań ukierunkowanych na wczesne rozpoznanie raka piersi (samobadanie piersi, mammografia i USG, biopsja oraz - u nosicielek mutacji genu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BRCA1 i/lub BRCA2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badanie piersi metodą rezonansu magnetycznego) oraz raka jajnika i endometrium (USG ginekologiczne, oznaczanie CA-125).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 udziałem lekarza specjalisty genetyka klinicznego, ginekologa-onkologa i/lub chirurga-onkologa/ chirurga plastycznego.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Rak piersi jest najczęstszą przyczyną zgonów kobiet pomiędzy </w:t>
      </w:r>
      <w:smartTag w:uri="urn:schemas-microsoft-com:office:smarttags" w:element="metricconverter">
        <w:smartTagPr>
          <w:attr w:name="ProductID" w:val="40 a"/>
        </w:smartTagPr>
        <w:r w:rsidRPr="00277EC1"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t>40 a</w:t>
        </w:r>
      </w:smartTag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60 rokiem życia. Silne dziedziczne uwarunkowania są przyczyną około 15% zachorowań na raka piersi w Polsce. Pięciokrotnie lub nawet więcej razy zwiększone, w stosunku do populacyjnego, ryzyko zachorowania na ten nowotwór występuje w grupie około 500 000 – 800 000 kobiet w wieku 25-70 lat</w:t>
      </w:r>
      <w:r w:rsidRPr="00277EC1" w:rsidDel="00FC3D0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(nosicielki mutacji genów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BRCA1/2,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PALB2, CHEK2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rzadziej występujących mutacji innych genów, z historią BC w rodzinie). Silne dziedziczne predyspozycje do jego rozwoju są jedną z głównych przyczyn umieralności kobiet do 60 r.ż. Komponenta dziedziczna występuje we wszystkich zachorowaniach na raka piersi i raka jajnika, lecz poziomy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względnego i bezwzględnego ryzyka zachorowań u nosicieli różnych typów mutacji genów predyspozycji do tych nowotworów (dotąd zidentyfikowanych prawdopodobnie tylko w części) są bardzo zróżnicowane.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Ponieważ dotąd została poznana tylko część genów predyspozycji - podstawą do rozpoznawania dziedzicznie uwarunkowanego ryzyka zachorowania na raki piersi i/lub jajnika jest najczęściej wywiad rodzinny. Podstawą do oszacowania poziomu ryzyka bezwzględnego i względnego jest liczba i wiek zachorowań na raki piersi i/lub raki jajnika wśród krewnych, a także wystąpienie synchronicznych, a zwłaszcza metachronicznych, drugich zachorowań na raka jajnika lub raka drugiej piersi u probantki lub krewnych, które wcześniej zachorowały na raka.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Molekularne badanie pod kątem nosicielstwa mutacji w obrębie genów silnych predyspozycji do rozwoju nowotworów ma istotne znaczenie w identyfikowaniu kobiet o szczególnie wysokim ryzyku zachorowania.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grupy najwyższego ryzyka kwalifikowane są kobiety: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 rodzin, w których wystąpiły 3 lub więcej zachorowania na raka piersi i/lub jajnika wśród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(włączając probantkę),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których – niezależnie od obciążenia rodzinnego - wykryto patogenną mutację w obrębie genów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Wysokie ryzyko zachorowania na raka piersi i/lub jajnika (co najmniej 4-5-krotnie wyższe niż w całej populacji) występuje także: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wystąpiły 2 zachorowania na te nowotwory u probanta lub wśród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(lub 2 zachorowania wśród krewnych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ze strony ojca) - w tym zwłaszcza, gdy przynajmniej u jednej chorej rozpoznano raka jajnika, a jedno zachorowanie wystąpiło przed 50 r.ż.,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rozpoznano obustronnego raka piersi (krewni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przed 40 r. ż. (krewni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u mężczyzny (krewni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).</w:t>
      </w:r>
    </w:p>
    <w:p w:rsidR="00277EC1" w:rsidRPr="00277EC1" w:rsidRDefault="00277EC1" w:rsidP="00277EC1">
      <w:pPr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7EC1" w:rsidRPr="00277EC1" w:rsidRDefault="00277EC1" w:rsidP="00277EC1">
      <w:pPr>
        <w:numPr>
          <w:ilvl w:val="0"/>
          <w:numId w:val="39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Testy DNA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1.1. Podstawowe badania przesiewowe w kierunku 5 najczęstszych mutacji w populacji polskiej w genie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badań w kierunku nosicielstwa pięciu najczęstszych mutacji w genie BRCA1 - 5382insC (c.5266dupC); C61G (c.181T&gt;G); 4153delA (c.4035delA), </w:t>
      </w: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185delAG (c.66_67delAG), 3819del 5 (c.3700_3704 del GTAAA) kwalifikuje się: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wszystkie chore na raka jajnika/jajowodu/otrzewnej,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wszystkie chore, u których rozpoznano raka piersi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osób z rakiem piersi i/lub jajnika w przypadku, gdy mutacja markerowa nie została ustalona i brak możliwości rozpoczęcia diagnostyki od osoby chorej na raka,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1.2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Podstawowe badania przesiewowe w kierunku 3 najczęstszych mutacji skracających białko w populacji polskiej w genie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 CHEK2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(1100delC; IVS+1G&gt;A; del 5395)  oraz 2 mutacji w genie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PALB2 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(c.509_510 delGA; c.172_175 delTTGT).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badań kwalifikuje się: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 wszystkie chore z rakiem piersi;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 krewne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o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osób z rakiem piersi z rodzin spełniających kryteria wysokiego i najwyższego ryzyka raka piersi.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II. Badanie w kierunku nosicielstwa mutacji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BRCA1, BRCA2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techniką sekwencjonowania nowej generacji (NGS)</w:t>
      </w:r>
    </w:p>
    <w:p w:rsidR="00277EC1" w:rsidRPr="00C4228B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Aktualnie wysoki koszt tego badania uzasadnia włączenie do tego badania grupy osób o </w:t>
      </w:r>
      <w:r w:rsidRPr="00C422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najwyższym prawdopodobieństwie wykrycia mutacji.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C422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Jako punkt odcięcia należy przyjąć prawdopodobieństwo wykrycia mutacji </w:t>
      </w:r>
      <w:r w:rsidRPr="00C4228B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BRCA1, BRCA2 </w:t>
      </w:r>
      <w:r w:rsidRPr="00C422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powyżej 1</w:t>
      </w:r>
      <w:r w:rsidR="00976511" w:rsidRPr="00C422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5</w:t>
      </w:r>
      <w:r w:rsidRPr="00C4228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%.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Kryteria kwalifikacji do NGS: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Badanie wykonuje się 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wyłącznie u chorych na raka piersi i/ lub jajnika, u których nie wykryto żadnej z ww. 5 mutacji genu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u w:val="single"/>
          <w:lang w:eastAsia="ar-SA"/>
        </w:rPr>
        <w:t>BRCA1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, pod warunkiem, że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: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lub raka jajnika i posiada ona minimum 2 krewne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0 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i/lub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u których rozpoznano raka piersi i/ lub raka jajnika, a przynajmniej jedno z tych zachorowań wystąpiło przed 50 rokiem życia (spełnione kryteria kliniczno-rodowodowe zespołu dziedzicznego raka piersi i/ lub raka jajnika),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przed 50 rokiem życia lub raka jajnika w dowolnym wieku i posiada ona krewnego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i/lub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u którego rozpoznano raka piersi (rak piersi u mężczyzny) i/lub raka jajnika,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tej samej chorej rozpoznano raka piersi i raka jajnika lub obustronnego raka piersi w tym ≥1 poniżej 50 r.ż.,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jajnika i posiada ona przynajmniej jedną krewną, u której raka piersi wykryto przed 50 rokiem życia lub u której rozpoznano raka jajnika.</w:t>
      </w:r>
    </w:p>
    <w:p w:rsidR="00277EC1" w:rsidRPr="00277EC1" w:rsidRDefault="00277EC1" w:rsidP="00277EC1">
      <w:pPr>
        <w:numPr>
          <w:ilvl w:val="0"/>
          <w:numId w:val="38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Badania krewnych w kierunku nosicielstwa zidentyfikowanej w rodzinie mutacji najwyższego/wysokiego ryzyka. </w:t>
      </w:r>
    </w:p>
    <w:p w:rsidR="00277EC1" w:rsidRPr="00277EC1" w:rsidRDefault="00277EC1" w:rsidP="00277EC1">
      <w:p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 xml:space="preserve">Plan działań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Najlepsze możliwości identyfikowania rodzin wysokiego ryzyka stwarza systematyczne zbieranie wywiadów rodzinnych od kobiet w trakcie leczenia raka piersi i/lub raka jajnika. Jest to dodatkowo uzasadnione tym, że badania nosicielstwa mutacji genów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/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należy w miarę możliwości zaczynać od chorych probantek. Dlatego do programu powinny być włączone w pierwszej kolejności poradnie genetyczne współpracujące ze specjalistycznymi placówkami onkologicznymi, w których leczy się dużą liczbę chorych na raka piersi i raka jajnika.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Dodatkowe możliwości tworzy otwarte poradnictwo, współpraca z lekarzami rodzinnymi i innych specjalności oraz współpraca z placówkami realizującymi Program Profilaktyki Raka Piersi, finansowany przez Narodowy Fundusz Zdrowia.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Konieczne jest zapewnienie opieki nosicielkom mutacji z rodzin, w których wysokie ryzyko zachorowania potwierdzono w latach poprzednich realizacji „Programu opieki nad rodzinami wysokiego, dziedzicznie uwarunkowanego ryzyka zachorowania na nowotwory złośliwe”.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rejestru rodzin najwyższego i wysokiego ryzyka, kwalifikuje lekarz onkologicznej poradni genetycznej na podstawie dokładnego wywiadu rodzinnego (dane o wszystkich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0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– w tym tych, którzy nie zachorowali na nowotwory, wiek zachorowań i typ/umiejscowienie nowotworów wśród tych krewnych; wiek zachorowań i typ/umiejscowienie nowotworów u wszystkich krewnych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stopni).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badania nosicielstwa mutacji kieruje lekarz poradni genetycznej. Badania w kierunku nosicielstwa mutacji wymagają pisemnej zgody probantek i zachowania zasad poufności.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Badania należy rozpocząć w miarę możliwości od probantki, u której rozpoznano raka piersi lub jajnika. W przypadku stwierdzenia nosicielstwa mutacji należy – za pośrednictwem probantki - stworzyć możliwość badania jej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stopni, kierując się danymi z wywiadu rodzinnego. Takie samo postępowanie obowiązuje, jeżeli nosicielstwo mutacji rozpoznano u zdrowej probantki.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  <w:t>Pozytywny wynik badania w kierunku nosicielstwa mutacji wymaga potwierdzenia z ponownie pobranej próbki krwi. Zaleca się podobne postępowanie w przypadku wyników negatywnych.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programu badań ukierunkowanych na wcześniejsze wykrycie raków piersi i jajnika – obok nosicielek mutacji i ich obciążonych krewnych - włącza się również probantki i ich krewne z rodzin z obciążonym wywiadem, u których nie znaleziono mutacji. Krewne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probantek –  nosicielek mutacji, które nie zdecydowały się na poddanie badaniom molekularnym, powinny być również włączone do programu.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Nadzorem onkologicznym powinny być również objęte osoby z potwierdzoną mutacją z rodzin wysokiego ryzyka, wcześniej leczone z powodu raka piersi lub raka jajnika – ze względu na wysokie ryzyko zachorowania na drugi nowotwór (rak drugiej piersi, rak jajnika).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Obligatoryjnymi elementami programów opieki nad rodzinami najwyższego i wysokiego ryzyka są: 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Samokontrola piersi raz w miesiącu po miesiączce i jeden raz w roku badanie piersi przez lekarza.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Coroczne badanie mammograficzne od 35 r.ż. (lub od 30 r.ż. w rodzinach z rakami piersi zdiagnozowanymi przed 40 r.ż.) i/ lub USG piersi od 25-30 roku życia. 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Coroczne badanie USG narządu rodnego i markera CA125 od 30-35r.ż.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Dodatkowo u kobiet z mutacją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BRCA1/2 i PALB2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30 r.ż. obrazowe badanie piersi co 6 miesięcy: badanie rezonansu magnetycznego na przemian z badaniem USG. </w:t>
      </w:r>
    </w:p>
    <w:p w:rsidR="00277EC1" w:rsidRPr="00277EC1" w:rsidRDefault="00277EC1" w:rsidP="00277EC1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77E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Dodatkowo u kobiet z mutacją </w:t>
      </w:r>
      <w:r w:rsidRPr="00277EC1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BRCA1/2 i PALB2 </w:t>
      </w:r>
      <w:r w:rsidRPr="00277E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30 r.ż. obrazowe badanie piersi co 6 miesięcy: badanie rezonansu magnetycznego na przemian z badaniem mammograficznym i/lub USG piersi.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rodzinach najwyższego ryzyka, zwłaszcza tych, w których wystąpiły wcześniej zachorowania na raka jajnika i w przypadkach udokumentowanego nosicielstwa mutacji, należy przedstawić probantkom opcję prewencyjnej adneksektomii (ewentualnie także histerektomii) w miarę możliwości już pomiędzy 35-40 rokiem życia. Zabieg ten redukuje u nosicielek mutacji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 ponad 60% ryzyko zachorowania na raka piersi (w tym także ryzyko zachorowania na raka drugiej piersi) i w przeważającej części przypadków zapobiega rozwojowi raka jajnika (wyjątkowo ten nowotwór może rozwinąć się z otrzewnej). Uzasadnieniem do histerekomii jest częste występowanie metachronicznych zachorowań na raka błony śluzowej trzonu macicy. Późniejsza adneksektomia, mniej skuteczna w zapobieganiu zachorowaniom na raka piersi, zapobiega jednak zachorowaniom na raka jajnika, rozpoznawanym u większości kobiet z rodzin obciążonych po 40 roku życia, a nierzadko nawet w 7 i 8 dekadzie życia.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nosicielek mutacji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BRCA1/BRCA2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należy rozważyć opcje profilaktycznej obustronnej podskórnej mastektomii z jednoczesną rekonstrukcją piersi.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 ramach programu finansowane są: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Wprowadzenie do rejestru - zidentyfikowanie osób najwyższego/wysokiego ryzyka lub osoby spełniającej zalecane kryteria kwalifikacji do testów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i/lub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;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PALB2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 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, pełny opis obciążenia rodzinnego, koordynacja działań podczas identyfikacji 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lastRenderedPageBreak/>
        <w:t>nowych osób z grup wysokiego ryzyka (w tym koszt pracy lekarza i personelu pomocniczego).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nosicielstwa mutacji genów BRCA1 i/lub BRCA2, CHEK2, PALB2.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Konsultacja lekarska – wydanie wyniku konsultacji genetycznej wraz z edukacją pacjentów.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poradnictwa genetycznego u pacjentów u których wykonano badanie NGS.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NGS u wytypowanych chorych z rakiem piersi/jajnika.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identyfikacji krytycznej mutacji u krewnych probanta.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opieki nad pacjentami: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Coroczna konsultacja lekarska, aktualizacja danych rodowodowo-klinicznych, zlecenie badań kontrolnych, badanie palpacyjne piersi przez lekarza, prowadzenie dokumentacji medycznej oraz koordynacja opieki (w tym koszt pracy lekarza i personelu pomocniczego).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badanie mammograficzne i/ lub USG piersi. 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Biopsja aspiracyjna cienkoigłowa (BAC) piersi pod kontrolą USG.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Biopsja gruboigłowa piersi pod kontrolą USG (u pacjentek ze zmianami w piersi typu BI-RADS 3,4,5).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Ocena receptorów ER, PR, HER2, Ki67 w przypadku diagnozy raka piersi w biopsji gruboigłowej. 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Badanie USG przezpochwowe.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Badanie CA125 w surowicy krwi.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USG tarczycy (u nosicielek mutacji genu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od 20.r.ż.).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Wizyta konsultacyjna - omówienie wyników badań kontrolnych.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Dodatkowe koszty opieki – nadzoru onkologicznego nad nosicielami mutacji.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Dodatkowa wizyta konsultacyjna lekarska - koordynacja opieki (w tym koszt pracy lekarza i personelu pomocniczego).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badania piersi metodą rezonansu magnetycznego.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USG przezpochwowe.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badanie CA125 w surowicy krwi.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USG piersi (tylko u pacjentek ze zmianą opisaną w MRI piersi do dalszej diagnostyki.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Interwałowa biopsja piersi pod kontrolą USG (biopsja aspiracyjna cienkoigłowa / biopsja gruboigłowa.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Badania immunohistochemiczne w przypadku diagnozy raka piersi w biopsji gruboigłowej.</w:t>
      </w:r>
    </w:p>
    <w:p w:rsidR="00277EC1" w:rsidRPr="00277EC1" w:rsidRDefault="00277EC1" w:rsidP="00277EC1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EC1" w:rsidRPr="00B269B7" w:rsidRDefault="00277EC1" w:rsidP="00277EC1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realizujące program zobowiązane są do przestrzegania następujących zasad: </w:t>
      </w:r>
    </w:p>
    <w:p w:rsidR="00277EC1" w:rsidRPr="00B269B7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biorących udział w projekcie o celach programu,</w:t>
      </w:r>
    </w:p>
    <w:p w:rsidR="00277EC1" w:rsidRPr="00B269B7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świadomej zgody od osoby biorącej udział w programie (druk świadomej zgody zgodnie </w:t>
      </w:r>
      <w:r w:rsidR="00ED65BA"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klauzuli informacyjnej </w:t>
      </w:r>
      <w:r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załącznikiem nr </w:t>
      </w:r>
      <w:r w:rsidR="00ED65BA"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:rsidR="00277EC1" w:rsidRPr="00B269B7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B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załączenia zgody do karty pacjenta, w której znajduje się rodowód,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genetyczne, finansowane w ramach niniejszego programu muszą być realizowane w laboratoriach posiadających uprawnienia do realizacji takich badań i zarejestrowanych w Krajowej Izbie Diagnostów Laboratoryjnych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wyniki badań NGS nie powinien przekraczać 8 tygodni 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do rozliczenia kosztów z NGS musi zawierać opis wykrytej mutacji (wg HGVS, ClinVar);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pisemnej i ustnej porady genetycznej przez lekarza specjalistę genetyka klinicznego (lub przez lekarza, który ukończył pierwszy rok specjalizacji z zakresu genetyki klinicznej oraz uzyskał potwierdzenie przez kierownika specjalizacji wiedzy i umiejętności umożliwiających samodzielną pracę w poradni specjalistycznej), każdej osobie biorącej udział w programie</w:t>
      </w:r>
      <w:r w:rsidRPr="00277E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porada musi zawierać, poza danymi medycznymi i onkologicznymi pacjenta/osoby chorej na raka w rodzinie, opis rodowodu, interpretację wyniku badania genetycznego, poradę dla rodziny oraz wskazana powinna być współpracująca placówka onkologiczna, gdzie biorący udział w programie wykona badania profilaktyczne. Porada genetyczna dla nosicieli mutacji musi zostać opracowana przez specjalistę z zakresu genetyki klinicznej. 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przez lekarza specjalistę genetyka klinicznego (lub przez lekarza, który ukończył pierwszy rok specjalizacji z zakresu genetyki klinicznej oraz uzyskał potwierdzenie przez kierownika specjalizacji wiedzy i umiejętności umożliwiających samodzielną pracę w poradni specjalistycznej), karty osoby biorącej udział w programie z wyznaczonymi terminami kontrolnych badań, odnotowywaniem wyników badań.</w:t>
      </w:r>
    </w:p>
    <w:p w:rsidR="00277EC1" w:rsidRPr="00277EC1" w:rsidRDefault="00277EC1" w:rsidP="00277EC1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Warunki realizacji programu:</w:t>
      </w:r>
    </w:p>
    <w:p w:rsidR="00277EC1" w:rsidRPr="00277EC1" w:rsidRDefault="00277EC1" w:rsidP="00277EC1">
      <w:pPr>
        <w:numPr>
          <w:ilvl w:val="0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dziedzicznych predyspozycji: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(lub do lekarza, który ukończył pierwszy rok specjalizacji z zakresu genetyki klinicznej oraz uzyskał potwierdzenie przez kierownika specjalizacji wiedzy i umiejętności umożliwiających samodzielną pracę w poradni specjalistycznej) w granicach województwa, właściwego dla danej siedziby Realizatora,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konsultację u specjalisty z zakresu genetyki klinicznej (lub do lekarza, który ukończył pierwszy rok specjalizacji z zakresu genetyki klinicznej oraz uzyskał potwierdzenie przez kierownika specjalizacji wiedzy </w:t>
      </w: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umiejętności umożliwiających samodzielną pracę w poradni specjalistycznej), nie dłuższy niż 3 miesiące,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dostępu osobom biorącym udział w programie do wszystkich badań genetycznych przewidzianych w programie;</w:t>
      </w:r>
    </w:p>
    <w:p w:rsidR="00277EC1" w:rsidRPr="00277EC1" w:rsidRDefault="00277EC1" w:rsidP="00277EC1">
      <w:pPr>
        <w:numPr>
          <w:ilvl w:val="0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kontrolne: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277E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stałej profilaktycznej opieki genetyczno-onkologicznej dla osób o podwyższonym ryzyku zachorowania na raka piersi i jajnika, a w tym prowadzenie dokumentacji w zakresie objętym programem,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onkologiczna realizująca program musi być wyposażona w sprzęt do badań przewidzianych w ramach realizacji programu lub musi zapewnić dostępność do takich badań w 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6E5323" w:rsidRDefault="006E53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E5323" w:rsidRDefault="00DF2EBD">
      <w:pPr>
        <w:rPr>
          <w:rFonts w:ascii="Arial" w:hAnsi="Arial" w:cs="Arial"/>
          <w:b/>
        </w:rPr>
      </w:pPr>
      <w:r w:rsidRPr="00DF2EBD">
        <w:rPr>
          <w:noProof/>
          <w:lang w:eastAsia="pl-PL"/>
        </w:rPr>
        <w:lastRenderedPageBreak/>
        <w:drawing>
          <wp:inline distT="0" distB="0" distL="0" distR="0">
            <wp:extent cx="5760720" cy="4699272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323" w:rsidRDefault="006E5323">
      <w:pPr>
        <w:rPr>
          <w:rFonts w:ascii="Arial" w:hAnsi="Arial" w:cs="Arial"/>
          <w:b/>
        </w:rPr>
      </w:pPr>
    </w:p>
    <w:p w:rsidR="007C7A1C" w:rsidRDefault="007C7A1C">
      <w:pPr>
        <w:rPr>
          <w:rFonts w:ascii="Arial" w:hAnsi="Arial" w:cs="Arial"/>
          <w:b/>
        </w:rPr>
      </w:pPr>
      <w:r w:rsidRPr="007C7A1C">
        <w:rPr>
          <w:noProof/>
          <w:lang w:eastAsia="pl-PL"/>
        </w:rPr>
        <w:lastRenderedPageBreak/>
        <w:drawing>
          <wp:inline distT="0" distB="0" distL="0" distR="0">
            <wp:extent cx="5760720" cy="7390852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1C" w:rsidRDefault="00DF2EBD">
      <w:pPr>
        <w:rPr>
          <w:rFonts w:ascii="Arial" w:hAnsi="Arial" w:cs="Arial"/>
          <w:b/>
        </w:rPr>
      </w:pPr>
      <w:r w:rsidRPr="00DF2EBD">
        <w:rPr>
          <w:noProof/>
          <w:lang w:eastAsia="pl-PL"/>
        </w:rPr>
        <w:lastRenderedPageBreak/>
        <w:drawing>
          <wp:inline distT="0" distB="0" distL="0" distR="0">
            <wp:extent cx="5760720" cy="3750366"/>
            <wp:effectExtent l="0" t="0" r="0" b="254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1C" w:rsidRDefault="007C7A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800"/>
        <w:gridCol w:w="2340"/>
      </w:tblGrid>
      <w:tr w:rsidR="007C7A1C" w:rsidRPr="007C7A1C" w:rsidTr="007C7A1C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lang w:eastAsia="pl-PL"/>
              </w:rPr>
              <w:t>Załącznik nr 5</w:t>
            </w:r>
          </w:p>
        </w:tc>
      </w:tr>
      <w:tr w:rsidR="007C7A1C" w:rsidRPr="007C7A1C" w:rsidTr="007C7A1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3F0E5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3F0E5C" w:rsidRDefault="003F0E5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0E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umowy.</w:t>
            </w:r>
            <w:r w:rsidRPr="003F0E5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...................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3F0E5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7C7A1C" w:rsidRPr="007C7A1C" w:rsidTr="007C7A1C">
        <w:trPr>
          <w:trHeight w:val="315"/>
        </w:trPr>
        <w:tc>
          <w:tcPr>
            <w:tcW w:w="8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C7A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Roczne sprawozdanie merytoryczne</w:t>
            </w:r>
          </w:p>
        </w:tc>
      </w:tr>
      <w:tr w:rsidR="007C7A1C" w:rsidRPr="007C7A1C" w:rsidTr="007C7A1C">
        <w:trPr>
          <w:trHeight w:val="315"/>
        </w:trPr>
        <w:tc>
          <w:tcPr>
            <w:tcW w:w="8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87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Program opieki nad rodzinami wysokiego, dziedzicznie uwarunkowanego ryzyka zachorowania na nowotwory złośliwe - Moduł I: Wczesne wykrywanie nowotworów złośliwych w rodzinach wysokiego, dziedzicznie uwarunkowanego ryzyka zachorowania na raka piersi i raka jajnika</w:t>
            </w:r>
          </w:p>
        </w:tc>
      </w:tr>
      <w:tr w:rsidR="007C7A1C" w:rsidRPr="007C7A1C" w:rsidTr="007C7A1C">
        <w:trPr>
          <w:trHeight w:val="450"/>
        </w:trPr>
        <w:tc>
          <w:tcPr>
            <w:tcW w:w="8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450"/>
        </w:trPr>
        <w:tc>
          <w:tcPr>
            <w:tcW w:w="8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Zakres zadań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Rodziny wysokiego dziedzicznie uwarunkowanego ryzyka zachorowania włączone do rejestru </w:t>
            </w: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(ogółem)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Rodziny najwyższego ryzyka </w:t>
            </w: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włączone do rejestru tj. trzy lub więcej zachorowań na raka piersi i/lub jajnika wśród krewnych I i II st. włączając w to probantkę; rodziny w których wystąpiły metachroniczne zachorowania na raka drugiej piersi, jajnika lub trzonu macicy; rodziny nosicielek mutacji genu BRCA1 i/lub BRCA2</w:t>
            </w:r>
            <w:r w:rsidR="00754A2D"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PALB2/CHEK2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Rodziny wysokiego ryzyka </w:t>
            </w: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włączone do rejestru tj. rodziny probantek u których zachorowania na raka piersi i/lub jajnika rozpoznano przed 40 r. ż.</w:t>
            </w:r>
            <w:r w:rsidR="00754A2D"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 rodziny w których wystąpiły dwa zachorowania na raka piersi i/lub jajnika w tym jedno przed 50 r.ż.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Badania nosicielstwa mutacji genu BRCA1 i/lub BRCA2 (5 najczęstszych mutacji),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4a.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przeprowadzono badanie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4b.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osoby, u których wykryto mutację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54A2D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D" w:rsidRPr="00FB6BC9" w:rsidRDefault="00754A2D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Badania nosicielstwa mutacji CHEK2 i PALB2,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54A2D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D" w:rsidRPr="00FB6BC9" w:rsidRDefault="00754A2D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przeprowadzono badanie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54A2D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5b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D" w:rsidRPr="00FB6BC9" w:rsidRDefault="00754A2D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osoby, u których wykryto mutację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9D1E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Badania nosicielstwa mutacji genu BRCA1 i/lub BRCA2 (metodą NGS),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przeprowadzono badanie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wykryto mutację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Rodziny, w których wykryto mutację genu BRCA1 i/lub BRCA2,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rodziny z najwyższego ryzyka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rodziny wysokiego ryzyka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Wprowadzenie do rejestru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Pacjentki/pacjenci objęte opieką  (ogółem)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Liczba kobiet z rodzin </w:t>
            </w: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najwyższego ryzyka</w:t>
            </w: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zachorowania objętych opieką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Liczba kobiet z rodzin </w:t>
            </w: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wysokiego ryzyka</w:t>
            </w: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zachorowania objętych opieką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12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 wykrytych nowotworów,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rak piersi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rak jajnika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9D1E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9D1E9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 kobiet, u których wykonano profilaktyczną adneksektomię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 kobiet, u których wykonano profilaktyczną mastektomię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Miejscowość i data: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Podpis Dyrektora lub innej osoby uprawnionej do reprezentowania Zleceniobiorcy </w:t>
            </w: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Sporządzający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……………………………</w:t>
            </w:r>
          </w:p>
        </w:tc>
      </w:tr>
    </w:tbl>
    <w:p w:rsidR="006E5323" w:rsidRDefault="006E5323">
      <w:pPr>
        <w:rPr>
          <w:rFonts w:ascii="Arial" w:hAnsi="Arial" w:cs="Arial"/>
          <w:b/>
        </w:rPr>
      </w:pPr>
    </w:p>
    <w:p w:rsidR="007C7A1C" w:rsidRDefault="007C7A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E5323" w:rsidRPr="006E5323" w:rsidRDefault="006E5323" w:rsidP="006E5323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1F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lastRenderedPageBreak/>
        <w:t>Załącznik nr 6</w:t>
      </w:r>
    </w:p>
    <w:p w:rsidR="00727B63" w:rsidRPr="006E5323" w:rsidRDefault="00727B63" w:rsidP="00727B6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E5323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 – WCZESNE WYKRYWANIE NOWOTWORÓW ZŁOŚLIWYCH W RODZINACH WYSOKIEGO, DZIEDZICZNIE UWARUNKOWANEGO RYZYK</w:t>
      </w:r>
      <w:r>
        <w:rPr>
          <w:rFonts w:ascii="Times New Roman" w:eastAsia="Times New Roman" w:hAnsi="Times New Roman" w:cs="Times New Roman"/>
          <w:b/>
        </w:rPr>
        <w:t>A ZACHOROWANIA NA RAKA PIERSI I </w:t>
      </w:r>
      <w:r w:rsidRPr="006E5323">
        <w:rPr>
          <w:rFonts w:ascii="Times New Roman" w:eastAsia="Times New Roman" w:hAnsi="Times New Roman" w:cs="Times New Roman"/>
          <w:b/>
        </w:rPr>
        <w:t>RAKA JAJNIKA I BADANIE GENETYCZNE</w:t>
      </w:r>
    </w:p>
    <w:p w:rsidR="00727B63" w:rsidRPr="006E5323" w:rsidRDefault="00727B63" w:rsidP="00727B6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727B63" w:rsidRPr="006E5323" w:rsidTr="00ED65BA">
        <w:trPr>
          <w:trHeight w:val="2710"/>
        </w:trPr>
        <w:tc>
          <w:tcPr>
            <w:tcW w:w="9320" w:type="dxa"/>
          </w:tcPr>
          <w:p w:rsidR="00727B63" w:rsidRPr="006E5323" w:rsidRDefault="00727B63" w:rsidP="00ED65BA">
            <w:pPr>
              <w:spacing w:after="0" w:line="360" w:lineRule="auto"/>
              <w:ind w:right="-512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lang w:eastAsia="zh-CN"/>
              </w:rPr>
              <w:t xml:space="preserve">Osoba badana:  </w:t>
            </w:r>
          </w:p>
          <w:p w:rsidR="00727B63" w:rsidRPr="006E5323" w:rsidRDefault="00727B63" w:rsidP="00ED65BA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Nazwisko i Imię …………………………………………………......  Data urodzenia ………..</w:t>
            </w:r>
          </w:p>
          <w:p w:rsidR="00727B63" w:rsidRPr="006E5323" w:rsidRDefault="00727B63" w:rsidP="00ED65BA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3CEC41" wp14:editId="3640600B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6350" t="5080" r="5715" b="1016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CEC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B14516" wp14:editId="51B43495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8890" t="13970" r="12700" b="1079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14516"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521EEF" wp14:editId="2E797265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13335" t="7620" r="8255" b="762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21EEF"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264FAE" wp14:editId="4CCB8886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9525" t="6350" r="12065" b="889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64FAE"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414D01" wp14:editId="5F33EE69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6350" t="5715" r="5715" b="952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4D01"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4E242F" wp14:editId="5ECF0A72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3335" t="13970" r="8255" b="1079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242F"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D09C6B" wp14:editId="290D8904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10795" t="12700" r="10795" b="1206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09C6B"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4E379F" wp14:editId="5EB88815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2700" t="13970" r="8890" b="1079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E379F"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4965BE" wp14:editId="62D11B3D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9525" t="11430" r="12065" b="133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965BE"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EDE9C" wp14:editId="547ECC48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8890" t="12700" r="12065" b="1143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EDE9C"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FB62F" wp14:editId="1BACDC4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5715" t="9525" r="5715" b="508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FB62F"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PESEL </w:t>
            </w:r>
          </w:p>
          <w:p w:rsidR="00727B63" w:rsidRPr="006E5323" w:rsidRDefault="00727B63" w:rsidP="00ED65BA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727B63" w:rsidRPr="006E5323" w:rsidRDefault="00727B63" w:rsidP="00ED65BA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8A5F69" wp14:editId="447B2905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5080" r="8890" b="1016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A5F69"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E1718B" wp14:editId="3ACDBB56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5080" r="6350" b="1016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1718B"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98A3EB" wp14:editId="57D52165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5080" r="13335" b="101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8A3EB"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6F1448" wp14:editId="0E69E56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3335" t="5080" r="8255" b="101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 wp14:anchorId="3EDE70A0" wp14:editId="76938C94">
                                        <wp:extent cx="9525" cy="9525"/>
                                        <wp:effectExtent l="0" t="0" r="0" b="0"/>
                                        <wp:docPr id="18" name="Obraz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F1448"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:rsidR="00B269B7" w:rsidRDefault="00B269B7" w:rsidP="00727B63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EDE70A0" wp14:editId="76938C94">
                                  <wp:extent cx="9525" cy="9525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9157D7" wp14:editId="55E37CEA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795" t="5080" r="10795" b="101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9B7" w:rsidRDefault="00B269B7" w:rsidP="00727B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157D7"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:rsidR="00B269B7" w:rsidRDefault="00B269B7" w:rsidP="00727B6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>Adres zamieszkania:</w:t>
            </w:r>
          </w:p>
          <w:p w:rsidR="00727B63" w:rsidRPr="006E5323" w:rsidRDefault="00727B63" w:rsidP="00ED65BA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          ---        .          ……………….………………….……………………………….. ul.……………………….…………......…………………………….. nr ……../……… </w:t>
            </w:r>
          </w:p>
          <w:p w:rsidR="00727B63" w:rsidRPr="006E5323" w:rsidRDefault="00727B63" w:rsidP="00ED65BA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Telefon ………………………………...… E-mail:……………..……………....………</w:t>
            </w:r>
          </w:p>
        </w:tc>
      </w:tr>
    </w:tbl>
    <w:p w:rsidR="00727B63" w:rsidRPr="006E5323" w:rsidRDefault="00727B63" w:rsidP="00727B6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:rsidR="00727B63" w:rsidRPr="0024037D" w:rsidRDefault="00727B63" w:rsidP="00727B63">
      <w:pPr>
        <w:numPr>
          <w:ilvl w:val="0"/>
          <w:numId w:val="43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</w:t>
      </w:r>
      <w:r>
        <w:rPr>
          <w:rFonts w:ascii="Times New Roman" w:eastAsia="Times New Roman" w:hAnsi="Times New Roman" w:cs="Times New Roman"/>
        </w:rPr>
        <w:t xml:space="preserve"> Moduł I – wczesne wykrywanie i </w:t>
      </w:r>
      <w:r w:rsidRPr="006E5323">
        <w:rPr>
          <w:rFonts w:ascii="Times New Roman" w:eastAsia="Times New Roman" w:hAnsi="Times New Roman" w:cs="Times New Roman"/>
        </w:rPr>
        <w:t>prewencja nowotworów złośliwych w rodzinach wysokiego, dziedzicznie uwarunkowanego ryzyka zachorowania na raka piersi i raka jajnika”</w:t>
      </w:r>
      <w:r>
        <w:rPr>
          <w:rFonts w:ascii="Times New Roman" w:eastAsia="Times New Roman" w:hAnsi="Times New Roman" w:cs="Times New Roman"/>
        </w:rPr>
        <w:t>, zwanego dalej „Programem”</w:t>
      </w:r>
      <w:r w:rsidRPr="006E5323">
        <w:rPr>
          <w:rFonts w:ascii="Times New Roman" w:eastAsia="Times New Roman" w:hAnsi="Times New Roman" w:cs="Times New Roman"/>
        </w:rPr>
        <w:t xml:space="preserve">. Informację o </w:t>
      </w:r>
      <w:r>
        <w:rPr>
          <w:rFonts w:ascii="Times New Roman" w:eastAsia="Times New Roman" w:hAnsi="Times New Roman" w:cs="Times New Roman"/>
        </w:rPr>
        <w:t>P</w:t>
      </w:r>
      <w:r w:rsidRPr="006E5323">
        <w:rPr>
          <w:rFonts w:ascii="Times New Roman" w:eastAsia="Times New Roman" w:hAnsi="Times New Roman" w:cs="Times New Roman"/>
        </w:rPr>
        <w:t xml:space="preserve">rogramie </w:t>
      </w:r>
      <w:r w:rsidRPr="0024037D">
        <w:rPr>
          <w:rFonts w:ascii="Times New Roman" w:eastAsia="Times New Roman" w:hAnsi="Times New Roman" w:cs="Times New Roman"/>
        </w:rPr>
        <w:t>otrzymałem/-am.</w:t>
      </w:r>
    </w:p>
    <w:p w:rsidR="00727B63" w:rsidRPr="0024037D" w:rsidRDefault="00727B63" w:rsidP="00727B63">
      <w:pPr>
        <w:numPr>
          <w:ilvl w:val="0"/>
          <w:numId w:val="43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Wyrażam zgodę na pobranie ode </w:t>
      </w:r>
      <w:r w:rsidRPr="0024037D">
        <w:rPr>
          <w:rFonts w:ascii="Times New Roman" w:eastAsia="Times New Roman" w:hAnsi="Times New Roman" w:cs="Times New Roman"/>
          <w:lang w:val="cs-CZ"/>
        </w:rPr>
        <w:t>mnie krwi</w:t>
      </w:r>
      <w:r>
        <w:rPr>
          <w:rFonts w:ascii="Times New Roman" w:eastAsia="Times New Roman" w:hAnsi="Times New Roman" w:cs="Times New Roman"/>
          <w:lang w:val="cs-CZ"/>
        </w:rPr>
        <w:t>/próbek krwi</w:t>
      </w:r>
      <w:r w:rsidRPr="0024037D">
        <w:rPr>
          <w:rFonts w:ascii="Times New Roman" w:eastAsia="Times New Roman" w:hAnsi="Times New Roman" w:cs="Times New Roman"/>
          <w:lang w:val="cs-CZ"/>
        </w:rPr>
        <w:t xml:space="preserve"> celem</w:t>
      </w:r>
      <w:r w:rsidRPr="0024037D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:rsidR="00727B63" w:rsidRPr="0024037D" w:rsidRDefault="00727B63" w:rsidP="00727B63">
      <w:pPr>
        <w:numPr>
          <w:ilvl w:val="0"/>
          <w:numId w:val="43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Wyrażam zgodę na udostępnienie </w:t>
      </w:r>
      <w:r w:rsidRPr="0024037D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24037D">
        <w:rPr>
          <w:rFonts w:ascii="Times New Roman" w:eastAsia="Times New Roman" w:hAnsi="Times New Roman" w:cs="Times New Roman"/>
        </w:rPr>
        <w:t xml:space="preserve">danych osobowych </w:t>
      </w:r>
      <w:r w:rsidRPr="0024037D">
        <w:rPr>
          <w:rFonts w:ascii="Times New Roman" w:eastAsia="Times New Roman" w:hAnsi="Times New Roman" w:cs="Times New Roman"/>
          <w:lang w:val="cs-CZ"/>
        </w:rPr>
        <w:t>placówkom</w:t>
      </w:r>
      <w:r w:rsidRPr="0024037D">
        <w:rPr>
          <w:rFonts w:ascii="Times New Roman" w:eastAsia="Times New Roman" w:hAnsi="Times New Roman" w:cs="Times New Roman"/>
        </w:rPr>
        <w:t>, w których będzie wykonywana diagnostyka genetyczna.</w:t>
      </w:r>
    </w:p>
    <w:p w:rsidR="00727B63" w:rsidRPr="006E5323" w:rsidRDefault="00727B63" w:rsidP="00727B63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:rsidR="00727B63" w:rsidRPr="006E5323" w:rsidRDefault="00727B63" w:rsidP="00727B63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:rsidR="00727B63" w:rsidRPr="006E5323" w:rsidRDefault="00727B63" w:rsidP="00727B63">
      <w:pPr>
        <w:numPr>
          <w:ilvl w:val="0"/>
          <w:numId w:val="43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6E5323">
        <w:rPr>
          <w:rFonts w:ascii="Times New Roman" w:eastAsia="Times New Roman" w:hAnsi="Times New Roman" w:cs="Times New Roman"/>
          <w:lang w:val="cs-CZ"/>
        </w:rPr>
        <w:t>mojego</w:t>
      </w:r>
      <w:r w:rsidRPr="006E5323">
        <w:rPr>
          <w:rFonts w:ascii="Times New Roman" w:eastAsia="Times New Roman" w:hAnsi="Times New Roman" w:cs="Times New Roman"/>
        </w:rPr>
        <w:t xml:space="preserve"> materiału genetycznego </w:t>
      </w:r>
      <w:r w:rsidRPr="006E5323">
        <w:rPr>
          <w:rFonts w:ascii="Times New Roman" w:eastAsia="Times New Roman" w:hAnsi="Times New Roman" w:cs="Times New Roman"/>
          <w:lang w:val="cs-CZ"/>
        </w:rPr>
        <w:t>do</w:t>
      </w:r>
      <w:r w:rsidRPr="006E5323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:rsidR="00727B63" w:rsidRPr="006E5323" w:rsidRDefault="00727B63" w:rsidP="00727B63">
      <w:pPr>
        <w:spacing w:after="20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:rsidR="00727B63" w:rsidRPr="006E5323" w:rsidRDefault="00727B63" w:rsidP="00727B6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727B63" w:rsidRPr="006E5323" w:rsidRDefault="00727B63" w:rsidP="00727B63">
      <w:pPr>
        <w:numPr>
          <w:ilvl w:val="0"/>
          <w:numId w:val="43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:rsidR="00727B63" w:rsidRPr="006E5323" w:rsidRDefault="00727B63" w:rsidP="00727B63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:rsidR="00727B63" w:rsidRPr="006E5323" w:rsidRDefault="00727B63" w:rsidP="00727B6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727B63" w:rsidRPr="006E5323" w:rsidRDefault="00727B63" w:rsidP="00727B63">
      <w:pPr>
        <w:numPr>
          <w:ilvl w:val="0"/>
          <w:numId w:val="43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</w:t>
      </w:r>
      <w:r w:rsidRPr="006E5323">
        <w:rPr>
          <w:rFonts w:ascii="Times New Roman" w:eastAsia="Times New Roman" w:hAnsi="Times New Roman" w:cs="Times New Roman"/>
          <w:lang w:val="cs-CZ"/>
        </w:rPr>
        <w:t>członków mojej rodziny</w:t>
      </w:r>
      <w:r w:rsidRPr="006E5323">
        <w:rPr>
          <w:rFonts w:ascii="Times New Roman" w:eastAsia="Times New Roman" w:hAnsi="Times New Roman" w:cs="Times New Roman"/>
        </w:rPr>
        <w:t xml:space="preserve"> o wynikach moich badań genetycznych.</w:t>
      </w:r>
    </w:p>
    <w:p w:rsidR="00727B63" w:rsidRPr="006E5323" w:rsidRDefault="00727B63" w:rsidP="00727B63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:rsidR="00727B63" w:rsidRPr="006E5323" w:rsidRDefault="00727B63" w:rsidP="00727B6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 6.</w:t>
      </w:r>
    </w:p>
    <w:p w:rsidR="00727B63" w:rsidRPr="006E5323" w:rsidRDefault="00727B63" w:rsidP="00727B6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:rsidR="00727B63" w:rsidRPr="006E5323" w:rsidRDefault="00727B63" w:rsidP="00727B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:rsidR="00727B63" w:rsidRPr="006E5323" w:rsidRDefault="00727B63" w:rsidP="00727B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……………….......</w:t>
      </w:r>
    </w:p>
    <w:p w:rsidR="00727B63" w:rsidRPr="006E5323" w:rsidRDefault="00727B63" w:rsidP="00727B63">
      <w:pPr>
        <w:spacing w:before="120" w:after="120" w:line="240" w:lineRule="auto"/>
        <w:ind w:hanging="567"/>
        <w:rPr>
          <w:rFonts w:ascii="Times New Roman" w:eastAsia="Times New Roman" w:hAnsi="Times New Roman" w:cs="Times New Roman"/>
          <w:sz w:val="20"/>
          <w:szCs w:val="20"/>
        </w:rPr>
      </w:pPr>
      <w:r w:rsidRPr="006E5323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</w:p>
    <w:p w:rsidR="00727B63" w:rsidRPr="006E5323" w:rsidRDefault="00727B63" w:rsidP="00727B6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E5323">
        <w:rPr>
          <w:rFonts w:ascii="Times New Roman" w:eastAsia="Times New Roman" w:hAnsi="Times New Roman" w:cs="Times New Roman"/>
          <w:b/>
          <w:u w:val="single"/>
        </w:rPr>
        <w:lastRenderedPageBreak/>
        <w:t>Oświadczam, że:</w:t>
      </w:r>
    </w:p>
    <w:p w:rsidR="00727B63" w:rsidRPr="00223487" w:rsidRDefault="00727B63" w:rsidP="00727B6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Zostałam/em poinformowana/y o celu badań genetycznych w ramach „Programu opieki nad rodzinami wysokiego, dziedzicznie uwarunkowanego ryzyka zachorowania na nowotwory złośliwe - Moduł I – wczesne wykrywanie i prewencja nowotworów złośliwych w rodzinach wysokiego, </w:t>
      </w:r>
      <w:r w:rsidRPr="0024037D">
        <w:rPr>
          <w:rFonts w:ascii="Times New Roman" w:eastAsia="Times New Roman" w:hAnsi="Times New Roman" w:cs="Times New Roman"/>
        </w:rPr>
        <w:t>dziedzicznie uwarunkowanego ryzyka zachorowania na raka piersi i raka jajnika“ i o znaczeniu wykonywanych badań genetycznych dla ustalenia rozpoznania oraz możliwości zrezygnowania z </w:t>
      </w:r>
      <w:r w:rsidRPr="00223487">
        <w:rPr>
          <w:rFonts w:ascii="Times New Roman" w:eastAsia="Times New Roman" w:hAnsi="Times New Roman" w:cs="Times New Roman"/>
        </w:rPr>
        <w:t>prowadzonych badań diagnostycznych w dowolnym momencie, bez jakichkolwiek konsekwencji.</w:t>
      </w:r>
    </w:p>
    <w:p w:rsidR="00727B63" w:rsidRPr="00223487" w:rsidRDefault="00727B63" w:rsidP="00727B6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Zostałam/em poinformowana/y o celu pobierania i przetwarzania danych osobowych, zgodnie z obowiązującym rozporządzeniem Parlamentu Europejskiego i Rady (UE) nr 2016/679 z dnia 27 kwietnia 2016 r. w sprawie ochrony osób fizycznych w związku z przetwarzaniem danych osobowych i w sprawie swobodnego przepływu takich danych oraz uchylenia dyrektywy 95/46/WE (Dz. Urz. UE L 119 z 4.05.2016, str. 1).</w:t>
      </w:r>
    </w:p>
    <w:p w:rsidR="00727B63" w:rsidRPr="00223487" w:rsidRDefault="00727B63" w:rsidP="00727B6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Zostałam/em poinformowana/y, że:</w:t>
      </w:r>
    </w:p>
    <w:p w:rsidR="00727B63" w:rsidRPr="007513C9" w:rsidRDefault="00727B63" w:rsidP="00727B63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7513C9">
        <w:rPr>
          <w:rFonts w:ascii="Times New Roman" w:eastAsia="Times New Roman" w:hAnsi="Times New Roman" w:cs="Times New Roman"/>
        </w:rPr>
        <w:t>podstawą przetwarzania danych osobowych  jest  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727B63" w:rsidRPr="0024037D" w:rsidRDefault="00727B63" w:rsidP="00727B63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podanie danych osobowych jest obowiązkowe, a w przypadku ich nie podania, moje uczestnictwo w „Programie” nie będzie możliwe;</w:t>
      </w:r>
    </w:p>
    <w:p w:rsidR="00727B63" w:rsidRPr="0024037D" w:rsidRDefault="00727B63" w:rsidP="00727B63">
      <w:pPr>
        <w:pStyle w:val="Akapitzlist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Zostałam/em poinformowana/y, że ...........................(</w:t>
      </w:r>
      <w:r w:rsidRPr="003D6D4B">
        <w:rPr>
          <w:rFonts w:ascii="Times New Roman" w:eastAsia="Times New Roman" w:hAnsi="Times New Roman" w:cs="Times New Roman"/>
          <w:highlight w:val="lightGray"/>
        </w:rPr>
        <w:t>podać nazwę i adres podmiotu</w:t>
      </w:r>
      <w:r w:rsidRPr="0024037D">
        <w:rPr>
          <w:rFonts w:ascii="Times New Roman" w:eastAsia="Times New Roman" w:hAnsi="Times New Roman" w:cs="Times New Roman"/>
        </w:rPr>
        <w:t>) w ramach Programu zobowiązan</w:t>
      </w:r>
      <w:r>
        <w:rPr>
          <w:rFonts w:ascii="Times New Roman" w:eastAsia="Times New Roman" w:hAnsi="Times New Roman" w:cs="Times New Roman"/>
        </w:rPr>
        <w:t>y</w:t>
      </w:r>
      <w:r w:rsidRPr="0024037D">
        <w:rPr>
          <w:rFonts w:ascii="Times New Roman" w:eastAsia="Times New Roman" w:hAnsi="Times New Roman" w:cs="Times New Roman"/>
        </w:rPr>
        <w:t xml:space="preserve"> jest do przekazania Ministrowi Zdrowia informacji o udzielonych mi w ramach Programu świadczeniach. </w:t>
      </w:r>
    </w:p>
    <w:p w:rsidR="00727B63" w:rsidRPr="0024037D" w:rsidRDefault="00727B63" w:rsidP="00727B63">
      <w:pPr>
        <w:pStyle w:val="Akapitzlist"/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 fakt, że w </w:t>
      </w:r>
      <w:r w:rsidRPr="0024037D">
        <w:rPr>
          <w:rFonts w:ascii="Times New Roman" w:eastAsia="Times New Roman" w:hAnsi="Times New Roman" w:cs="Times New Roman"/>
          <w:lang w:val="cs-CZ"/>
        </w:rPr>
        <w:t>niektórych</w:t>
      </w:r>
      <w:r w:rsidRPr="0024037D">
        <w:rPr>
          <w:rFonts w:ascii="Times New Roman" w:eastAsia="Times New Roman" w:hAnsi="Times New Roman" w:cs="Times New Roman"/>
        </w:rPr>
        <w:t xml:space="preserve"> sytuacjach badani</w:t>
      </w:r>
      <w:r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będzie musiał</w:t>
      </w:r>
      <w:r>
        <w:rPr>
          <w:rFonts w:ascii="Times New Roman" w:eastAsia="Times New Roman" w:hAnsi="Times New Roman" w:cs="Times New Roman"/>
        </w:rPr>
        <w:t>o</w:t>
      </w:r>
      <w:r w:rsidRPr="0024037D">
        <w:rPr>
          <w:rFonts w:ascii="Times New Roman" w:eastAsia="Times New Roman" w:hAnsi="Times New Roman" w:cs="Times New Roman"/>
        </w:rPr>
        <w:t xml:space="preserve"> zostać powtórzon</w:t>
      </w:r>
      <w:r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lub rozszerzone.</w:t>
      </w:r>
    </w:p>
    <w:p w:rsidR="00727B63" w:rsidRPr="0024037D" w:rsidRDefault="00727B63" w:rsidP="00727B6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:rsidR="00727B63" w:rsidRPr="0024037D" w:rsidRDefault="00727B63" w:rsidP="00727B6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:rsidR="00727B63" w:rsidRPr="0024037D" w:rsidRDefault="00727B63" w:rsidP="00727B6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:rsidR="00727B63" w:rsidRPr="0024037D" w:rsidRDefault="00727B63" w:rsidP="00727B63">
      <w:pPr>
        <w:numPr>
          <w:ilvl w:val="0"/>
          <w:numId w:val="44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24037D">
        <w:rPr>
          <w:rFonts w:ascii="Times New Roman" w:eastAsia="Times New Roman" w:hAnsi="Times New Roman" w:cs="Times New Roman"/>
          <w:lang w:val="cs-CZ"/>
        </w:rPr>
        <w:t>terminu</w:t>
      </w:r>
      <w:r w:rsidRPr="0024037D">
        <w:rPr>
          <w:rFonts w:ascii="Times New Roman" w:eastAsia="Times New Roman" w:hAnsi="Times New Roman" w:cs="Times New Roman"/>
        </w:rPr>
        <w:t xml:space="preserve"> wizyty osobiście. </w:t>
      </w:r>
    </w:p>
    <w:p w:rsidR="00727B63" w:rsidRPr="0024037D" w:rsidRDefault="00727B63" w:rsidP="00727B6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:rsidR="00727B63" w:rsidRPr="0024037D" w:rsidRDefault="00727B63" w:rsidP="00727B6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727B63" w:rsidRPr="0024037D" w:rsidRDefault="00727B63" w:rsidP="00727B6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727B63" w:rsidRPr="0024037D" w:rsidRDefault="00727B63" w:rsidP="00727B63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:rsidR="00727B63" w:rsidRPr="006E5323" w:rsidRDefault="00727B63" w:rsidP="00727B63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:rsidR="00727B63" w:rsidRPr="006E5323" w:rsidRDefault="00727B63" w:rsidP="00727B63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27B63" w:rsidRPr="006E5323" w:rsidRDefault="00727B63" w:rsidP="00727B63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:rsidR="00727B63" w:rsidRPr="006E5323" w:rsidRDefault="00727B63" w:rsidP="00727B6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:rsidR="00727B63" w:rsidRPr="006E5323" w:rsidRDefault="00727B63" w:rsidP="00727B6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727B63" w:rsidRPr="006E5323" w:rsidRDefault="00727B63" w:rsidP="00727B6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727B63" w:rsidRPr="006E5323" w:rsidRDefault="00727B63" w:rsidP="00727B6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727B63" w:rsidRPr="006E5323" w:rsidRDefault="00727B63" w:rsidP="00727B63">
      <w:pPr>
        <w:tabs>
          <w:tab w:val="left" w:pos="108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b/>
          <w:sz w:val="24"/>
          <w:szCs w:val="24"/>
          <w:lang w:val="cs-CZ" w:eastAsia="zh-CN"/>
        </w:rPr>
        <w:lastRenderedPageBreak/>
        <w:t>Informacja dla osoby biorącej udział w Programie opieki nad rodzinami wysokiego, dziedzicznie uwarunkowanego ryzyka zachorowania na nowotwory złośliwe - Moduł</w:t>
      </w:r>
      <w:r w:rsidRPr="006E53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 – wczesne wykrywanie i prewencja nowotworów złośliwych w rodzinach wysokiego, dziedzicznie uwarunkowanego ryzyka zachorowania na raka piersi i raka jajnika</w:t>
      </w:r>
    </w:p>
    <w:p w:rsidR="00727B63" w:rsidRPr="006E5323" w:rsidRDefault="00727B63" w:rsidP="00727B63">
      <w:pPr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Rak piersi i jajnika są najczęstszymi przyczynami zgonów kobiet. W części przypadków zachorowanie wiąże się z silnym dziedzicznym uwarunkowaniem.</w:t>
      </w:r>
    </w:p>
    <w:p w:rsidR="00727B63" w:rsidRPr="006E5323" w:rsidRDefault="00727B63" w:rsidP="00727B63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raka piersi i/lub raka jajnika i objęcie ich opieką ukierunkowaną na możliwie najwcześniejsze rozpoznanie, a także na aktywną prewencję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zachorowań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:rsidR="00727B63" w:rsidRPr="006E5323" w:rsidRDefault="00727B63" w:rsidP="00727B63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</w:t>
      </w:r>
    </w:p>
    <w:p w:rsidR="00727B63" w:rsidRPr="006E5323" w:rsidRDefault="00727B63" w:rsidP="00727B6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zidentyfikowanie - na podstawie ankiet wśród osób zdrowych i/lub dokładnych wywiadów rodzinnych chorych kobiet, u których prawdopodobieństwo zachorowania w ciągu życia na raka piersi i/lub jajnika wynosi ponad 30%;</w:t>
      </w:r>
    </w:p>
    <w:p w:rsidR="00727B63" w:rsidRPr="006E5323" w:rsidRDefault="00727B63" w:rsidP="00727B6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6E5323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, CHEK2, PALB2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Badania nosicielstwa mutacji w/w genów umożliwiają ustalenie lub wykluczenie wysokiego indywidualnego ryzyka wśród zdrowych krewnych nosicielek mutacji;</w:t>
      </w:r>
    </w:p>
    <w:p w:rsidR="00727B63" w:rsidRPr="006E5323" w:rsidRDefault="00727B63" w:rsidP="00727B6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objęcie kobiet z grupy wysokiego ryzyka programem corocznych badań ukierunkowanych na wczesne rozpoznanie raka piersi oraz raka jajnika;</w:t>
      </w:r>
    </w:p>
    <w:p w:rsidR="00727B63" w:rsidRDefault="00727B63" w:rsidP="00727B6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 udziałem genetyka klinicznego, ginekologa-onkologa i/lub chirurga-onkologa/ chirurga plastycznego.</w:t>
      </w:r>
    </w:p>
    <w:p w:rsidR="00727B63" w:rsidRDefault="00727B63" w:rsidP="00727B63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27B63" w:rsidRDefault="00727B63" w:rsidP="00727B63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27B63" w:rsidRDefault="00727B63" w:rsidP="00727B63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27B63" w:rsidRDefault="00727B63" w:rsidP="00727B63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27B63" w:rsidRDefault="00727B63" w:rsidP="00727B63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27B63" w:rsidRDefault="00727B63" w:rsidP="00727B63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27B63" w:rsidRDefault="00727B63" w:rsidP="00727B63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27B63" w:rsidRDefault="00727B63" w:rsidP="00727B63">
      <w:pP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 w:type="page"/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lastRenderedPageBreak/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bezpośrednio od osoby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13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:rsidR="00727B63" w:rsidRPr="00EF58BC" w:rsidRDefault="00727B63" w:rsidP="00727B63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 xml:space="preserve">1) administratorem Pani/Pana danych osobowych jest </w:t>
      </w:r>
      <w:r>
        <w:rPr>
          <w:rFonts w:ascii="Arial" w:eastAsia="Calibri" w:hAnsi="Arial" w:cs="Arial"/>
          <w:color w:val="000000"/>
        </w:rPr>
        <w:t>[</w:t>
      </w:r>
      <w:r w:rsidRPr="00F50AC1">
        <w:rPr>
          <w:rFonts w:ascii="Arial" w:eastAsia="Calibri" w:hAnsi="Arial" w:cs="Arial"/>
          <w:color w:val="000000"/>
          <w:highlight w:val="lightGray"/>
        </w:rPr>
        <w:t>poda</w:t>
      </w:r>
      <w:r>
        <w:rPr>
          <w:rFonts w:ascii="Arial" w:eastAsia="Calibri" w:hAnsi="Arial" w:cs="Arial"/>
          <w:color w:val="000000"/>
          <w:highlight w:val="lightGray"/>
        </w:rPr>
        <w:t>ć</w:t>
      </w:r>
      <w:r w:rsidRPr="00F50AC1">
        <w:rPr>
          <w:rFonts w:ascii="Arial" w:eastAsia="Calibri" w:hAnsi="Arial" w:cs="Arial"/>
          <w:color w:val="000000"/>
          <w:highlight w:val="lightGray"/>
        </w:rPr>
        <w:t xml:space="preserve"> nazwę i adres podmiotu</w:t>
      </w:r>
      <w:r>
        <w:rPr>
          <w:rFonts w:ascii="Arial" w:eastAsia="Calibri" w:hAnsi="Arial" w:cs="Arial"/>
          <w:color w:val="000000"/>
        </w:rPr>
        <w:t>]</w:t>
      </w:r>
      <w:r w:rsidRPr="00EF58BC">
        <w:rPr>
          <w:rFonts w:ascii="Arial" w:eastAsia="Calibri" w:hAnsi="Arial" w:cs="Arial"/>
          <w:color w:val="000000"/>
        </w:rPr>
        <w:t>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podać nazwę i adres podmiotu</w:t>
      </w:r>
      <w:r>
        <w:rPr>
          <w:rFonts w:ascii="Arial" w:eastAsia="Times New Roman" w:hAnsi="Arial" w:cs="Arial"/>
        </w:rPr>
        <w:t xml:space="preserve">] </w:t>
      </w:r>
      <w:r w:rsidRPr="00EF58BC">
        <w:rPr>
          <w:rFonts w:ascii="Arial" w:eastAsia="Times New Roman" w:hAnsi="Arial" w:cs="Arial"/>
        </w:rPr>
        <w:t xml:space="preserve">może Pani/Pan skontaktować się poprzez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wskazać dane kontaktowe</w:t>
      </w:r>
      <w:r>
        <w:rPr>
          <w:rFonts w:ascii="Arial" w:eastAsia="Times New Roman" w:hAnsi="Arial" w:cs="Arial"/>
        </w:rPr>
        <w:t>];</w:t>
      </w:r>
    </w:p>
    <w:p w:rsidR="00727B63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3) Pani/Pana dane o</w:t>
      </w:r>
      <w:r>
        <w:rPr>
          <w:rFonts w:ascii="Arial" w:eastAsia="Times New Roman" w:hAnsi="Arial" w:cs="Arial"/>
        </w:rPr>
        <w:t xml:space="preserve">sobowe przetwarzane będą w celu 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4) odbiorcą Pani/Pana danych osobowych będą</w:t>
      </w:r>
      <w:r>
        <w:rPr>
          <w:rFonts w:ascii="Arial" w:eastAsia="Times New Roman" w:hAnsi="Arial" w:cs="Arial"/>
        </w:rPr>
        <w:t xml:space="preserve"> [</w:t>
      </w:r>
      <w:r w:rsidRPr="00F50AC1">
        <w:rPr>
          <w:rFonts w:ascii="Arial" w:eastAsia="Times New Roman" w:hAnsi="Arial" w:cs="Arial"/>
          <w:highlight w:val="lightGray"/>
        </w:rPr>
        <w:t>wskazać odbiorców</w:t>
      </w:r>
      <w:r>
        <w:rPr>
          <w:rFonts w:ascii="Arial" w:eastAsia="Times New Roman" w:hAnsi="Arial" w:cs="Arial"/>
        </w:rPr>
        <w:t>]</w:t>
      </w:r>
      <w:r w:rsidRPr="00F50AC1">
        <w:rPr>
          <w:rFonts w:ascii="Arial" w:eastAsia="Times New Roman" w:hAnsi="Arial" w:cs="Arial"/>
        </w:rPr>
        <w:t>.</w:t>
      </w:r>
    </w:p>
    <w:p w:rsidR="00727B63" w:rsidRPr="00F50AC1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>5) Pani/Pana dane osobowe nie będą przekazywane do państwa trzeciego/organizacji międzynarodowej</w:t>
      </w:r>
      <w:r w:rsidRPr="00F50AC1">
        <w:rPr>
          <w:rFonts w:ascii="Arial" w:eastAsia="Times New Roman" w:hAnsi="Arial" w:cs="Arial"/>
          <w:i/>
        </w:rPr>
        <w:t>;</w:t>
      </w:r>
    </w:p>
    <w:p w:rsidR="00727B63" w:rsidRPr="00F50AC1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F50AC1">
        <w:rPr>
          <w:rFonts w:ascii="Arial" w:eastAsia="Times New Roman" w:hAnsi="Arial" w:cs="Arial"/>
        </w:rPr>
        <w:t>6) Pani/Pana dane osobowe będą przechowywane przez okres realizacji Programu oraz prowadzenia analizy jego efektywności oraz zgodnie z przepisami dotyczącymi prowadzenia dokumentacji medycznej</w:t>
      </w:r>
      <w:r w:rsidRPr="00F50AC1">
        <w:rPr>
          <w:rFonts w:ascii="Arial" w:eastAsia="Times New Roman" w:hAnsi="Arial" w:cs="Arial"/>
          <w:i/>
        </w:rPr>
        <w:t>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:rsidR="00727B63" w:rsidRPr="00F50AC1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lastRenderedPageBreak/>
        <w:t xml:space="preserve">9) podanie przez Pana/Panią danych osobowych jest </w:t>
      </w:r>
      <w:r>
        <w:rPr>
          <w:rFonts w:ascii="Arial" w:eastAsia="Times New Roman" w:hAnsi="Arial" w:cs="Arial"/>
        </w:rPr>
        <w:t xml:space="preserve">niezbędne w celu udziału w </w:t>
      </w:r>
      <w:r w:rsidRPr="00EF58BC">
        <w:rPr>
          <w:rFonts w:ascii="Arial" w:eastAsia="Times New Roman" w:hAnsi="Arial" w:cs="Arial"/>
        </w:rPr>
        <w:t>„Programie opieki nad rodzinami wysokiego, dziedzicznie uwarunkowanego ryzyka zachorowania na nowotwory złośliwe</w:t>
      </w:r>
      <w:r>
        <w:rPr>
          <w:rFonts w:ascii="Arial" w:eastAsia="Times New Roman" w:hAnsi="Arial" w:cs="Arial"/>
        </w:rPr>
        <w:t>”. Programie</w:t>
      </w:r>
      <w:r w:rsidRPr="00EF58BC">
        <w:rPr>
          <w:rFonts w:ascii="Arial" w:eastAsia="Times New Roman" w:hAnsi="Arial" w:cs="Arial"/>
        </w:rPr>
        <w:t xml:space="preserve">. Jest Pani/Pan </w:t>
      </w:r>
      <w:r>
        <w:rPr>
          <w:rFonts w:ascii="Arial" w:eastAsia="Times New Roman" w:hAnsi="Arial" w:cs="Arial"/>
        </w:rPr>
        <w:t>zobowiązana/y do ich podania, a </w:t>
      </w:r>
      <w:r w:rsidRPr="00EF58BC">
        <w:rPr>
          <w:rFonts w:ascii="Arial" w:eastAsia="Times New Roman" w:hAnsi="Arial" w:cs="Arial"/>
        </w:rPr>
        <w:t xml:space="preserve">konsekwencją niepodania danych osobowych będzie </w:t>
      </w:r>
      <w:r>
        <w:rPr>
          <w:rFonts w:ascii="Arial" w:eastAsia="Times New Roman" w:hAnsi="Arial" w:cs="Arial"/>
        </w:rPr>
        <w:t xml:space="preserve">brak możliwości udziału w tym </w:t>
      </w:r>
      <w:r w:rsidRPr="00F50AC1">
        <w:rPr>
          <w:rFonts w:ascii="Arial" w:eastAsia="Times New Roman" w:hAnsi="Arial" w:cs="Arial"/>
        </w:rPr>
        <w:t>Programie.</w:t>
      </w:r>
    </w:p>
    <w:p w:rsidR="00727B63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 xml:space="preserve">10) Pani/Pana dane nie będą przetwarzane w sposób zautomatyzowany, w tym również w formie profilowania. </w:t>
      </w:r>
    </w:p>
    <w:p w:rsidR="00727B63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28"/>
        </w:rPr>
      </w:pP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niebezpośrednio od osoby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14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:rsidR="00727B63" w:rsidRPr="00EF58BC" w:rsidRDefault="00727B63" w:rsidP="00727B63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>1) administratorem Pani/Pana danych osobowych jest Minister Zdrowia, Ministerstwo Zdrowia ul. Miodowa 15, 00-952 Warszawa;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Ministerstwie Zdrowia może Pani/Pan skontaktować się poprzez adres e-mail: </w:t>
      </w:r>
      <w:hyperlink r:id="rId13" w:history="1">
        <w:r w:rsidRPr="003D3598">
          <w:rPr>
            <w:rStyle w:val="Hipercze"/>
            <w:rFonts w:ascii="Arial" w:eastAsia="Times New Roman" w:hAnsi="Arial" w:cs="Arial"/>
          </w:rPr>
          <w:t>iod@mz.gov.pl</w:t>
        </w:r>
      </w:hyperlink>
      <w:r w:rsidRPr="00EF58BC">
        <w:rPr>
          <w:rFonts w:ascii="Arial" w:eastAsia="Times New Roman" w:hAnsi="Arial" w:cs="Arial"/>
        </w:rPr>
        <w:t>;</w:t>
      </w:r>
    </w:p>
    <w:p w:rsidR="00727B63" w:rsidRPr="00372DE3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3) Pani/Pana dane osobowe przetwarzane będą w celu </w:t>
      </w:r>
      <w:r>
        <w:rPr>
          <w:rFonts w:ascii="Arial" w:eastAsia="Times New Roman" w:hAnsi="Arial" w:cs="Arial"/>
        </w:rPr>
        <w:t xml:space="preserve">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</w:t>
      </w:r>
      <w:r>
        <w:rPr>
          <w:rFonts w:ascii="Arial" w:eastAsia="Times New Roman" w:hAnsi="Arial" w:cs="Arial"/>
        </w:rPr>
        <w:t>ony osób fizycznych w związku z </w:t>
      </w:r>
      <w:r w:rsidRPr="007513C9">
        <w:rPr>
          <w:rFonts w:ascii="Arial" w:eastAsia="Times New Roman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727B63" w:rsidRPr="00106364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4) odbiorcą Pani/Pana danych osobowych będą </w:t>
      </w:r>
      <w:r>
        <w:rPr>
          <w:rFonts w:ascii="Arial" w:eastAsia="Times New Roman" w:hAnsi="Arial" w:cs="Arial"/>
        </w:rPr>
        <w:t xml:space="preserve">podmioty prawa uprawnione przepisami </w:t>
      </w:r>
      <w:r w:rsidRPr="00106364">
        <w:rPr>
          <w:rFonts w:ascii="Arial" w:eastAsia="Times New Roman" w:hAnsi="Arial" w:cs="Arial"/>
        </w:rPr>
        <w:t>prawa</w:t>
      </w:r>
      <w:r w:rsidRPr="00106364">
        <w:rPr>
          <w:rFonts w:ascii="Arial" w:eastAsia="Times New Roman" w:hAnsi="Arial" w:cs="Arial"/>
          <w:i/>
        </w:rPr>
        <w:t>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>5) Pani/Pana dane osobowe nie będą przekazywane do państwa trzeciego/organizacji międzynarodowej</w:t>
      </w:r>
      <w:r w:rsidRPr="00106364">
        <w:rPr>
          <w:rFonts w:ascii="Arial" w:eastAsia="Times New Roman" w:hAnsi="Arial" w:cs="Arial"/>
          <w:i/>
        </w:rPr>
        <w:t>;</w:t>
      </w:r>
    </w:p>
    <w:p w:rsidR="00727B63" w:rsidRPr="00106364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EF58BC">
        <w:rPr>
          <w:rFonts w:ascii="Arial" w:eastAsia="Times New Roman" w:hAnsi="Arial" w:cs="Arial"/>
        </w:rPr>
        <w:lastRenderedPageBreak/>
        <w:t xml:space="preserve">6) </w:t>
      </w:r>
      <w:r w:rsidRPr="00106364">
        <w:rPr>
          <w:rFonts w:ascii="Arial" w:eastAsia="Times New Roman" w:hAnsi="Arial" w:cs="Arial"/>
        </w:rPr>
        <w:t>Pani/Pana dane osobowe będą przechowywane przez okres realizacji Programu oraz prowadzenia analizy jego efektywności oraz zgodnie z przepisami dotyczącymi archiwizacji dokumentacji</w:t>
      </w:r>
      <w:r w:rsidRPr="00106364">
        <w:rPr>
          <w:rFonts w:ascii="Arial" w:eastAsia="Times New Roman" w:hAnsi="Arial" w:cs="Arial"/>
          <w:i/>
        </w:rPr>
        <w:t>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>7) posiada Pani/Pan prawo</w:t>
      </w:r>
      <w:r w:rsidRPr="00EF58BC">
        <w:rPr>
          <w:rFonts w:ascii="Arial" w:eastAsia="Times New Roman" w:hAnsi="Arial" w:cs="Arial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:rsidR="00727B63" w:rsidRPr="00EF58BC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i/>
          <w:highlight w:val="cyan"/>
        </w:rPr>
      </w:pPr>
      <w:r w:rsidRPr="00EF58BC">
        <w:rPr>
          <w:rFonts w:ascii="Arial" w:eastAsia="Times New Roman" w:hAnsi="Arial" w:cs="Arial"/>
        </w:rPr>
        <w:t>9</w:t>
      </w:r>
      <w:r w:rsidRPr="00106364">
        <w:rPr>
          <w:rFonts w:ascii="Arial" w:eastAsia="Times New Roman" w:hAnsi="Arial" w:cs="Arial"/>
        </w:rPr>
        <w:t xml:space="preserve">) Pani/Pana dane osobowe zostały pobrane od </w:t>
      </w:r>
      <w:r>
        <w:rPr>
          <w:rFonts w:ascii="Arial" w:eastAsia="Calibri" w:hAnsi="Arial" w:cs="Arial"/>
          <w:color w:val="000000"/>
        </w:rPr>
        <w:t>[</w:t>
      </w:r>
      <w:r w:rsidRPr="00F50AC1">
        <w:rPr>
          <w:rFonts w:ascii="Arial" w:eastAsia="Calibri" w:hAnsi="Arial" w:cs="Arial"/>
          <w:color w:val="000000"/>
          <w:highlight w:val="lightGray"/>
        </w:rPr>
        <w:t>poda</w:t>
      </w:r>
      <w:r>
        <w:rPr>
          <w:rFonts w:ascii="Arial" w:eastAsia="Calibri" w:hAnsi="Arial" w:cs="Arial"/>
          <w:color w:val="000000"/>
          <w:highlight w:val="lightGray"/>
        </w:rPr>
        <w:t>ć</w:t>
      </w:r>
      <w:r w:rsidRPr="00F50AC1">
        <w:rPr>
          <w:rFonts w:ascii="Arial" w:eastAsia="Calibri" w:hAnsi="Arial" w:cs="Arial"/>
          <w:color w:val="000000"/>
          <w:highlight w:val="lightGray"/>
        </w:rPr>
        <w:t xml:space="preserve"> nazwę i adres </w:t>
      </w:r>
      <w:r>
        <w:rPr>
          <w:rFonts w:ascii="Arial" w:eastAsia="Calibri" w:hAnsi="Arial" w:cs="Arial"/>
          <w:color w:val="000000"/>
          <w:highlight w:val="lightGray"/>
        </w:rPr>
        <w:t>realizatora]</w:t>
      </w:r>
      <w:r w:rsidRPr="00106364">
        <w:rPr>
          <w:rFonts w:ascii="Arial" w:eastAsia="Times New Roman" w:hAnsi="Arial" w:cs="Arial"/>
          <w:i/>
        </w:rPr>
        <w:t>;</w:t>
      </w:r>
    </w:p>
    <w:p w:rsidR="00727B63" w:rsidRPr="00106364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106364">
        <w:rPr>
          <w:rFonts w:ascii="Arial" w:eastAsia="Times New Roman" w:hAnsi="Arial" w:cs="Arial"/>
        </w:rPr>
        <w:t>10) Pani/Pana dane nie będą przetwarzane w sposób zautomatyzowany w tym również w formie profilowania</w:t>
      </w:r>
      <w:r w:rsidRPr="00106364">
        <w:rPr>
          <w:rFonts w:ascii="Arial" w:eastAsia="Times New Roman" w:hAnsi="Arial" w:cs="Arial"/>
          <w:i/>
        </w:rPr>
        <w:t xml:space="preserve">. </w:t>
      </w:r>
    </w:p>
    <w:p w:rsidR="00727B63" w:rsidRPr="00F50AC1" w:rsidRDefault="00727B63" w:rsidP="00727B63">
      <w:pPr>
        <w:spacing w:after="120" w:line="360" w:lineRule="auto"/>
        <w:jc w:val="both"/>
        <w:rPr>
          <w:rFonts w:ascii="Arial" w:eastAsia="Times New Roman" w:hAnsi="Arial" w:cs="Arial"/>
          <w:i/>
        </w:rPr>
      </w:pPr>
    </w:p>
    <w:p w:rsidR="009E6C4E" w:rsidRDefault="009E6C4E" w:rsidP="00E9373B">
      <w:pPr>
        <w:spacing w:after="120" w:line="360" w:lineRule="auto"/>
        <w:jc w:val="right"/>
        <w:rPr>
          <w:rFonts w:ascii="Arial" w:hAnsi="Arial" w:cs="Arial"/>
        </w:rPr>
      </w:pPr>
    </w:p>
    <w:sectPr w:rsidR="009E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B7" w:rsidRDefault="00B269B7" w:rsidP="00DD4D50">
      <w:pPr>
        <w:spacing w:after="0" w:line="240" w:lineRule="auto"/>
      </w:pPr>
      <w:r>
        <w:separator/>
      </w:r>
    </w:p>
  </w:endnote>
  <w:endnote w:type="continuationSeparator" w:id="0">
    <w:p w:rsidR="00B269B7" w:rsidRDefault="00B269B7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B7" w:rsidRDefault="00B269B7" w:rsidP="00DD4D50">
      <w:pPr>
        <w:spacing w:after="0" w:line="240" w:lineRule="auto"/>
      </w:pPr>
      <w:r>
        <w:separator/>
      </w:r>
    </w:p>
  </w:footnote>
  <w:footnote w:type="continuationSeparator" w:id="0">
    <w:p w:rsidR="00B269B7" w:rsidRDefault="00B269B7" w:rsidP="00DD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2D6873"/>
    <w:multiLevelType w:val="hybridMultilevel"/>
    <w:tmpl w:val="00FAB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57C"/>
    <w:multiLevelType w:val="hybridMultilevel"/>
    <w:tmpl w:val="6776A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F263E"/>
    <w:multiLevelType w:val="hybridMultilevel"/>
    <w:tmpl w:val="87622B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080A37"/>
    <w:multiLevelType w:val="multilevel"/>
    <w:tmpl w:val="17B26A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FC53829"/>
    <w:multiLevelType w:val="hybridMultilevel"/>
    <w:tmpl w:val="2544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95728"/>
    <w:multiLevelType w:val="hybridMultilevel"/>
    <w:tmpl w:val="F2AC54FC"/>
    <w:lvl w:ilvl="0" w:tplc="BEB477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B2FE0"/>
    <w:multiLevelType w:val="hybridMultilevel"/>
    <w:tmpl w:val="A9C42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27A60"/>
    <w:multiLevelType w:val="hybridMultilevel"/>
    <w:tmpl w:val="0450D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4D050E0"/>
    <w:multiLevelType w:val="hybridMultilevel"/>
    <w:tmpl w:val="E2B83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757DBD"/>
    <w:multiLevelType w:val="multilevel"/>
    <w:tmpl w:val="13E455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2" w15:restartNumberingAfterBreak="0">
    <w:nsid w:val="3C110D77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D38B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6C09B9"/>
    <w:multiLevelType w:val="hybridMultilevel"/>
    <w:tmpl w:val="48C66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9265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1C943A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27D3DD0"/>
    <w:multiLevelType w:val="hybridMultilevel"/>
    <w:tmpl w:val="3EB4CF4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375628"/>
    <w:multiLevelType w:val="hybridMultilevel"/>
    <w:tmpl w:val="751E8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73A6E"/>
    <w:multiLevelType w:val="hybridMultilevel"/>
    <w:tmpl w:val="2D8E2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1672CD"/>
    <w:multiLevelType w:val="hybridMultilevel"/>
    <w:tmpl w:val="CD5AA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C2511"/>
    <w:multiLevelType w:val="hybridMultilevel"/>
    <w:tmpl w:val="CEEA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A03D6"/>
    <w:multiLevelType w:val="hybridMultilevel"/>
    <w:tmpl w:val="383CD284"/>
    <w:lvl w:ilvl="0" w:tplc="D0DE8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DC760B"/>
    <w:multiLevelType w:val="hybridMultilevel"/>
    <w:tmpl w:val="ECD684AE"/>
    <w:lvl w:ilvl="0" w:tplc="C2802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075E1"/>
    <w:multiLevelType w:val="multilevel"/>
    <w:tmpl w:val="1EE47F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4" w15:restartNumberingAfterBreak="0">
    <w:nsid w:val="773E53AC"/>
    <w:multiLevelType w:val="hybridMultilevel"/>
    <w:tmpl w:val="710A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A5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97B66"/>
    <w:multiLevelType w:val="hybridMultilevel"/>
    <w:tmpl w:val="A39895BA"/>
    <w:lvl w:ilvl="0" w:tplc="DF2C41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36423"/>
    <w:multiLevelType w:val="hybridMultilevel"/>
    <w:tmpl w:val="BA2E0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8"/>
  </w:num>
  <w:num w:numId="3">
    <w:abstractNumId w:val="7"/>
  </w:num>
  <w:num w:numId="4">
    <w:abstractNumId w:val="16"/>
  </w:num>
  <w:num w:numId="5">
    <w:abstractNumId w:val="44"/>
  </w:num>
  <w:num w:numId="6">
    <w:abstractNumId w:val="4"/>
  </w:num>
  <w:num w:numId="7">
    <w:abstractNumId w:val="20"/>
  </w:num>
  <w:num w:numId="8">
    <w:abstractNumId w:val="34"/>
  </w:num>
  <w:num w:numId="9">
    <w:abstractNumId w:val="13"/>
  </w:num>
  <w:num w:numId="10">
    <w:abstractNumId w:val="15"/>
  </w:num>
  <w:num w:numId="11">
    <w:abstractNumId w:val="30"/>
  </w:num>
  <w:num w:numId="12">
    <w:abstractNumId w:val="33"/>
  </w:num>
  <w:num w:numId="13">
    <w:abstractNumId w:val="10"/>
  </w:num>
  <w:num w:numId="14">
    <w:abstractNumId w:val="38"/>
  </w:num>
  <w:num w:numId="15">
    <w:abstractNumId w:val="40"/>
  </w:num>
  <w:num w:numId="16">
    <w:abstractNumId w:val="25"/>
  </w:num>
  <w:num w:numId="17">
    <w:abstractNumId w:val="26"/>
  </w:num>
  <w:num w:numId="18">
    <w:abstractNumId w:val="41"/>
  </w:num>
  <w:num w:numId="19">
    <w:abstractNumId w:val="31"/>
  </w:num>
  <w:num w:numId="20">
    <w:abstractNumId w:val="12"/>
  </w:num>
  <w:num w:numId="21">
    <w:abstractNumId w:val="24"/>
  </w:num>
  <w:num w:numId="22">
    <w:abstractNumId w:val="39"/>
  </w:num>
  <w:num w:numId="23">
    <w:abstractNumId w:val="32"/>
  </w:num>
  <w:num w:numId="24">
    <w:abstractNumId w:val="19"/>
  </w:num>
  <w:num w:numId="25">
    <w:abstractNumId w:val="2"/>
  </w:num>
  <w:num w:numId="26">
    <w:abstractNumId w:val="1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"/>
  </w:num>
  <w:num w:numId="33">
    <w:abstractNumId w:val="21"/>
  </w:num>
  <w:num w:numId="34">
    <w:abstractNumId w:val="43"/>
  </w:num>
  <w:num w:numId="35">
    <w:abstractNumId w:val="17"/>
  </w:num>
  <w:num w:numId="36">
    <w:abstractNumId w:val="22"/>
  </w:num>
  <w:num w:numId="37">
    <w:abstractNumId w:val="23"/>
  </w:num>
  <w:num w:numId="38">
    <w:abstractNumId w:val="11"/>
  </w:num>
  <w:num w:numId="39">
    <w:abstractNumId w:val="42"/>
  </w:num>
  <w:num w:numId="40">
    <w:abstractNumId w:val="36"/>
  </w:num>
  <w:num w:numId="41">
    <w:abstractNumId w:val="28"/>
  </w:num>
  <w:num w:numId="42">
    <w:abstractNumId w:val="27"/>
  </w:num>
  <w:num w:numId="43">
    <w:abstractNumId w:val="9"/>
  </w:num>
  <w:num w:numId="44">
    <w:abstractNumId w:val="18"/>
  </w:num>
  <w:num w:numId="45">
    <w:abstractNumId w:val="6"/>
  </w:num>
  <w:num w:numId="46">
    <w:abstractNumId w:val="3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3D"/>
    <w:rsid w:val="000C7BDE"/>
    <w:rsid w:val="000E528C"/>
    <w:rsid w:val="00104A93"/>
    <w:rsid w:val="0017789B"/>
    <w:rsid w:val="00191F02"/>
    <w:rsid w:val="00235F6D"/>
    <w:rsid w:val="00246A62"/>
    <w:rsid w:val="00256DBB"/>
    <w:rsid w:val="00275E43"/>
    <w:rsid w:val="00276B4F"/>
    <w:rsid w:val="00277EC1"/>
    <w:rsid w:val="003042D7"/>
    <w:rsid w:val="00352EB1"/>
    <w:rsid w:val="00364A51"/>
    <w:rsid w:val="00396AF4"/>
    <w:rsid w:val="003B7B07"/>
    <w:rsid w:val="003E2AFE"/>
    <w:rsid w:val="003E7240"/>
    <w:rsid w:val="003F0E5C"/>
    <w:rsid w:val="003F4E0F"/>
    <w:rsid w:val="00412870"/>
    <w:rsid w:val="0041347F"/>
    <w:rsid w:val="004238C7"/>
    <w:rsid w:val="00473DF9"/>
    <w:rsid w:val="00495387"/>
    <w:rsid w:val="004D550B"/>
    <w:rsid w:val="004F53CE"/>
    <w:rsid w:val="004F5B97"/>
    <w:rsid w:val="0051082E"/>
    <w:rsid w:val="00622CD1"/>
    <w:rsid w:val="00696FFA"/>
    <w:rsid w:val="006A2242"/>
    <w:rsid w:val="006C462E"/>
    <w:rsid w:val="006C4FBA"/>
    <w:rsid w:val="006D6C6D"/>
    <w:rsid w:val="006E41B3"/>
    <w:rsid w:val="006E4457"/>
    <w:rsid w:val="006E5323"/>
    <w:rsid w:val="007277C4"/>
    <w:rsid w:val="00727B63"/>
    <w:rsid w:val="00754A2D"/>
    <w:rsid w:val="00782907"/>
    <w:rsid w:val="007C7A1C"/>
    <w:rsid w:val="00880E30"/>
    <w:rsid w:val="00891469"/>
    <w:rsid w:val="00896366"/>
    <w:rsid w:val="008D135F"/>
    <w:rsid w:val="009018EA"/>
    <w:rsid w:val="0093553D"/>
    <w:rsid w:val="00940665"/>
    <w:rsid w:val="00976511"/>
    <w:rsid w:val="009818EE"/>
    <w:rsid w:val="00995298"/>
    <w:rsid w:val="009B26B3"/>
    <w:rsid w:val="009D1E96"/>
    <w:rsid w:val="009D2871"/>
    <w:rsid w:val="009E6C4E"/>
    <w:rsid w:val="00A4187E"/>
    <w:rsid w:val="00A9435C"/>
    <w:rsid w:val="00AF27B8"/>
    <w:rsid w:val="00AF4C0A"/>
    <w:rsid w:val="00B0720E"/>
    <w:rsid w:val="00B155EE"/>
    <w:rsid w:val="00B269B7"/>
    <w:rsid w:val="00B517A3"/>
    <w:rsid w:val="00B523FF"/>
    <w:rsid w:val="00B602F8"/>
    <w:rsid w:val="00BE330C"/>
    <w:rsid w:val="00C0112A"/>
    <w:rsid w:val="00C32933"/>
    <w:rsid w:val="00C4228B"/>
    <w:rsid w:val="00C544D3"/>
    <w:rsid w:val="00C672F1"/>
    <w:rsid w:val="00C87347"/>
    <w:rsid w:val="00C959AB"/>
    <w:rsid w:val="00CC0B02"/>
    <w:rsid w:val="00D512D4"/>
    <w:rsid w:val="00DB45AD"/>
    <w:rsid w:val="00DD4D50"/>
    <w:rsid w:val="00DF2EBD"/>
    <w:rsid w:val="00E07910"/>
    <w:rsid w:val="00E32FB8"/>
    <w:rsid w:val="00E605CB"/>
    <w:rsid w:val="00E6683C"/>
    <w:rsid w:val="00E8403D"/>
    <w:rsid w:val="00E9373B"/>
    <w:rsid w:val="00EB6201"/>
    <w:rsid w:val="00ED65BA"/>
    <w:rsid w:val="00EF135D"/>
    <w:rsid w:val="00F0287F"/>
    <w:rsid w:val="00F03F46"/>
    <w:rsid w:val="00F7492C"/>
    <w:rsid w:val="00FA51CE"/>
    <w:rsid w:val="00FB6BC9"/>
    <w:rsid w:val="00FC32AB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5:docId w15:val="{87EB0C1F-D529-46BA-BD27-138C37BD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basedOn w:val="Normalny"/>
    <w:uiPriority w:val="34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  <w:style w:type="character" w:styleId="Hipercze">
    <w:name w:val="Hyperlink"/>
    <w:basedOn w:val="Domylnaczcionkaakapitu"/>
    <w:uiPriority w:val="99"/>
    <w:unhideWhenUsed/>
    <w:rsid w:val="00727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85E6-68A7-4137-B753-1C04ADEF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37</Pages>
  <Words>8724</Words>
  <Characters>52346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Domysławska Magdalena</dc:creator>
  <cp:lastModifiedBy>Klimek Magdalena</cp:lastModifiedBy>
  <cp:revision>15</cp:revision>
  <cp:lastPrinted>2016-05-13T08:55:00Z</cp:lastPrinted>
  <dcterms:created xsi:type="dcterms:W3CDTF">2018-04-12T14:59:00Z</dcterms:created>
  <dcterms:modified xsi:type="dcterms:W3CDTF">2018-12-21T09:13:00Z</dcterms:modified>
</cp:coreProperties>
</file>