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5C0BF6" w14:textId="60C68663" w:rsidR="00C940B3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Polską a </w:t>
            </w:r>
            <w:r w:rsidR="008228BD" w:rsidRPr="008228BD">
              <w:rPr>
                <w:rFonts w:ascii="Times New Roman" w:hAnsi="Times New Roman" w:cs="Times New Roman"/>
                <w:sz w:val="24"/>
                <w:szCs w:val="24"/>
              </w:rPr>
              <w:t xml:space="preserve">Republiką Związku Mjanmy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nie obowiązuje żadna umowa międzynarodowa dotycząca przeprowadzania dowodów w sprawach cywilnych. </w:t>
            </w:r>
          </w:p>
          <w:p w14:paraId="2443AF9D" w14:textId="77777777" w:rsidR="00C940B3" w:rsidRPr="005E36A1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związku z tym współpraca sądowa w tym zakresie odbywa się według zasad określonych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7CC12C8D" w14:textId="36BBCBF7" w:rsidR="00191E16" w:rsidRPr="005E36A1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 4, 10, 12, 14, 15,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i 46 rozporządzenia Ministra Sprawiedliwości z dnia 28 stycznia 2002 r. w sprawie szczegółowych czynności sądów w sprawach z zakresu międzynarodowego postępowania cywilnego oraz karnego w stosunkach międzynarodowych (tekst jednolity Dz. U. </w:t>
            </w:r>
            <w:r w:rsidR="00323B6D" w:rsidRPr="00323B6D">
              <w:rPr>
                <w:rFonts w:ascii="Times New Roman" w:hAnsi="Times New Roman" w:cs="Times New Roman"/>
                <w:sz w:val="24"/>
                <w:szCs w:val="24"/>
              </w:rPr>
              <w:t>z 2025 r., poz. 597</w:t>
            </w:r>
            <w:r w:rsidR="00323B6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dalej rozporządzenie MS z 2002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94EA5A" w14:textId="77777777" w:rsidR="00A424EC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Zgodnie z art. 1131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państwa wezwanego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79EF6BA3" w14:textId="77777777" w:rsidR="00A424EC" w:rsidRPr="00EF3BF1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71015076" w:rsidR="000F4AA6" w:rsidRPr="005E36A1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Zaleca się uprzedni kontakt z polskim przedstawicielstwem dyplomatycznym lub urzędem konsularnym w celu uzyskania aktualnej informacji o: prawnej dopuszczalności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przesłania bezpośrednio wniosku o 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(art. 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§ 2 </w:t>
            </w:r>
            <w:proofErr w:type="spellStart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kpc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), praktycznej możliwości wykonania wniosku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, konieczności dokonania tłumaczeń, legalizacji, przewidywanym czasie wykonania wniosku oraz związanych z tym kosztach.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35157E01" w14:textId="2B0BE2F4" w:rsidR="00391CB3" w:rsidRDefault="00391CB3" w:rsidP="00391CB3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A424EC" w:rsidRPr="00BE1446" w14:paraId="6FD8B369" w14:textId="77777777" w:rsidTr="00A424E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71AF292" w14:textId="5FC85282" w:rsidR="00A424EC" w:rsidRPr="00A424EC" w:rsidRDefault="00A424EC" w:rsidP="00A424EC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 wniosku o przeprowadzenie dowodu</w:t>
            </w:r>
          </w:p>
        </w:tc>
      </w:tr>
      <w:tr w:rsidR="00A424EC" w:rsidRPr="00A424EC" w14:paraId="3780035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E35D53" w14:textId="4E9B5911" w:rsidR="00A424EC" w:rsidRPr="00A424EC" w:rsidRDefault="00A424EC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 xml:space="preserve">Wniosek należy wypełnić w języku polskim, załączając tłumaczenie na język </w:t>
            </w:r>
            <w:r w:rsidR="008228BD">
              <w:rPr>
                <w:rFonts w:ascii="Times New Roman" w:hAnsi="Times New Roman" w:cs="Times New Roman"/>
                <w:sz w:val="24"/>
                <w:szCs w:val="24"/>
              </w:rPr>
              <w:t>birmański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>(§10 rozporządzenia MS z 2002 r.).</w:t>
            </w:r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F94A3C" w14:textId="013BAE0F" w:rsidR="002A1B55" w:rsidRPr="00AC2F04" w:rsidRDefault="002A1B55" w:rsidP="002A1B55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Wymagana legalizacja, zgodnie z §§20-22 rozporządzenia MS z 2002 r.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(</w:t>
            </w:r>
            <w:r w:rsidR="008228BD" w:rsidRPr="008228BD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Republiką Związku Mjanmy </w:t>
            </w:r>
            <w:hyperlink r:id="rId8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 Nr 112, poz. 938)).</w:t>
            </w:r>
          </w:p>
          <w:p w14:paraId="1C3D0283" w14:textId="79E8ED3C" w:rsidR="00191E16" w:rsidRPr="00BE1446" w:rsidRDefault="00191E16" w:rsidP="00A424EC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E16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ED3DED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36AC65C0" w:rsidR="00191E16" w:rsidRPr="00ED3DED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9C7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91E16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ED3DE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0EC84EA5" w:rsidR="00191E16" w:rsidRPr="00966255" w:rsidRDefault="00191E16" w:rsidP="00ED3DE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9C7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6E207EC" w14:textId="77777777" w:rsidR="00191E16" w:rsidRPr="00BE1446" w:rsidRDefault="00191E16" w:rsidP="00191E16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headerReference w:type="default" r:id="rId9"/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47A38" w14:textId="77777777" w:rsidR="00DC68BF" w:rsidRDefault="00DC68BF">
      <w:r>
        <w:separator/>
      </w:r>
    </w:p>
  </w:endnote>
  <w:endnote w:type="continuationSeparator" w:id="0">
    <w:p w14:paraId="1B1F629B" w14:textId="77777777" w:rsidR="00DC68BF" w:rsidRDefault="00DC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2445" w14:textId="77777777" w:rsidR="00C32113" w:rsidRPr="00EA1DA5" w:rsidRDefault="00C32113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483FE" w14:textId="77777777" w:rsidR="00DC68BF" w:rsidRDefault="00DC68BF">
      <w:r>
        <w:separator/>
      </w:r>
    </w:p>
  </w:footnote>
  <w:footnote w:type="continuationSeparator" w:id="0">
    <w:p w14:paraId="3E629221" w14:textId="77777777" w:rsidR="00DC68BF" w:rsidRDefault="00DC6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1AF9" w14:textId="3EB46A88" w:rsidR="009C7417" w:rsidRPr="009C7417" w:rsidRDefault="009C7417" w:rsidP="009C7417">
    <w:pPr>
      <w:pStyle w:val="Nagwek"/>
      <w:jc w:val="right"/>
      <w:rPr>
        <w:i/>
        <w:iCs/>
        <w:sz w:val="20"/>
        <w:szCs w:val="20"/>
      </w:rPr>
    </w:pPr>
    <w:r w:rsidRPr="009C7417">
      <w:rPr>
        <w:i/>
        <w:iCs/>
        <w:sz w:val="20"/>
        <w:szCs w:val="20"/>
      </w:rPr>
      <w:t xml:space="preserve">Ostatnia aktualizacja: </w:t>
    </w:r>
    <w:r w:rsidR="002A1B55">
      <w:rPr>
        <w:i/>
        <w:iCs/>
        <w:sz w:val="20"/>
        <w:szCs w:val="20"/>
      </w:rPr>
      <w:t>wrzesień</w:t>
    </w:r>
    <w:r w:rsidRPr="009C7417">
      <w:rPr>
        <w:i/>
        <w:iCs/>
        <w:sz w:val="20"/>
        <w:szCs w:val="20"/>
      </w:rPr>
      <w:t xml:space="preserve"> 2025</w:t>
    </w:r>
  </w:p>
  <w:p w14:paraId="29B7E148" w14:textId="77777777" w:rsidR="009C7417" w:rsidRDefault="009C741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44BF7"/>
    <w:rsid w:val="000D523C"/>
    <w:rsid w:val="000F4AA6"/>
    <w:rsid w:val="001451FC"/>
    <w:rsid w:val="001556D0"/>
    <w:rsid w:val="00191E16"/>
    <w:rsid w:val="001C227B"/>
    <w:rsid w:val="001F5DFE"/>
    <w:rsid w:val="002A1B55"/>
    <w:rsid w:val="00323B6D"/>
    <w:rsid w:val="003745D0"/>
    <w:rsid w:val="00375F5E"/>
    <w:rsid w:val="00391CB3"/>
    <w:rsid w:val="003D0DF2"/>
    <w:rsid w:val="003E3BD7"/>
    <w:rsid w:val="003E79D3"/>
    <w:rsid w:val="00442267"/>
    <w:rsid w:val="005E36A1"/>
    <w:rsid w:val="005E4DE5"/>
    <w:rsid w:val="00615EC9"/>
    <w:rsid w:val="00697D3E"/>
    <w:rsid w:val="00716FDE"/>
    <w:rsid w:val="00747893"/>
    <w:rsid w:val="00781AFD"/>
    <w:rsid w:val="007B7327"/>
    <w:rsid w:val="00821955"/>
    <w:rsid w:val="008228BD"/>
    <w:rsid w:val="008264A1"/>
    <w:rsid w:val="0086226C"/>
    <w:rsid w:val="008D6535"/>
    <w:rsid w:val="00995DCE"/>
    <w:rsid w:val="009C7417"/>
    <w:rsid w:val="009E41FA"/>
    <w:rsid w:val="00A424EC"/>
    <w:rsid w:val="00AB41A2"/>
    <w:rsid w:val="00AF625A"/>
    <w:rsid w:val="00B73CB7"/>
    <w:rsid w:val="00C32113"/>
    <w:rsid w:val="00C32C9D"/>
    <w:rsid w:val="00C73363"/>
    <w:rsid w:val="00C940B3"/>
    <w:rsid w:val="00CC69EA"/>
    <w:rsid w:val="00D057EE"/>
    <w:rsid w:val="00DC68BF"/>
    <w:rsid w:val="00E66700"/>
    <w:rsid w:val="00EA470C"/>
    <w:rsid w:val="00ED3DED"/>
    <w:rsid w:val="00EE7761"/>
    <w:rsid w:val="00F13548"/>
    <w:rsid w:val="00F560E3"/>
    <w:rsid w:val="00F9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424EC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74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7417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instruments/conventions/status-table/?cid=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11</cp:revision>
  <cp:lastPrinted>2021-10-29T08:27:00Z</cp:lastPrinted>
  <dcterms:created xsi:type="dcterms:W3CDTF">2025-05-14T08:52:00Z</dcterms:created>
  <dcterms:modified xsi:type="dcterms:W3CDTF">2025-09-05T11:20:00Z</dcterms:modified>
</cp:coreProperties>
</file>