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61CE7" w14:textId="3F202578" w:rsidR="002F70E3" w:rsidRPr="00C84C06" w:rsidRDefault="002F70E3" w:rsidP="00737BC6">
      <w:pPr>
        <w:tabs>
          <w:tab w:val="left" w:pos="709"/>
        </w:tabs>
        <w:spacing w:after="480"/>
        <w:contextualSpacing/>
        <w:jc w:val="left"/>
        <w:rPr>
          <w:rFonts w:ascii="Arial" w:eastAsia="SimSun" w:hAnsi="Arial" w:cs="Arial"/>
          <w:color w:val="000000" w:themeColor="text1"/>
          <w:kern w:val="3"/>
          <w:sz w:val="24"/>
          <w:szCs w:val="24"/>
        </w:rPr>
      </w:pPr>
    </w:p>
    <w:p w14:paraId="3A04042F" w14:textId="77777777" w:rsidR="00C84C06" w:rsidRPr="00C84C06" w:rsidRDefault="00C84C06" w:rsidP="00737BC6">
      <w:pPr>
        <w:tabs>
          <w:tab w:val="left" w:pos="709"/>
        </w:tabs>
        <w:spacing w:after="480"/>
        <w:contextualSpacing/>
        <w:jc w:val="left"/>
        <w:rPr>
          <w:rFonts w:ascii="Arial" w:eastAsia="SimSun" w:hAnsi="Arial" w:cs="Arial"/>
          <w:color w:val="000000" w:themeColor="text1"/>
          <w:kern w:val="3"/>
          <w:sz w:val="24"/>
          <w:szCs w:val="24"/>
        </w:rPr>
      </w:pPr>
      <w:r w:rsidRPr="00C84C06">
        <w:rPr>
          <w:rFonts w:ascii="Arial" w:eastAsia="SimSun" w:hAnsi="Arial" w:cs="Arial"/>
          <w:color w:val="000000" w:themeColor="text1"/>
          <w:kern w:val="3"/>
          <w:sz w:val="24"/>
          <w:szCs w:val="24"/>
        </w:rPr>
        <w:t>W nagłówku, po lewej stronie, znajduje się logo Komisji do spraw reprywatyzacji nieruchomości warszawskich zawierające godło państwa polskiego i podkreślenie w formie miniaturki flagi RP</w:t>
      </w:r>
    </w:p>
    <w:p w14:paraId="47214A87" w14:textId="77777777" w:rsidR="00C84C06" w:rsidRPr="00C84C06" w:rsidRDefault="00C84C06" w:rsidP="00737BC6">
      <w:pPr>
        <w:tabs>
          <w:tab w:val="left" w:pos="709"/>
          <w:tab w:val="left" w:pos="1215"/>
        </w:tabs>
        <w:spacing w:after="480"/>
        <w:contextualSpacing/>
        <w:jc w:val="left"/>
        <w:rPr>
          <w:rFonts w:ascii="Arial" w:eastAsia="SimSun" w:hAnsi="Arial" w:cs="Arial"/>
          <w:color w:val="000000" w:themeColor="text1"/>
          <w:kern w:val="3"/>
          <w:sz w:val="24"/>
          <w:szCs w:val="24"/>
        </w:rPr>
      </w:pPr>
      <w:r w:rsidRPr="00C84C06">
        <w:rPr>
          <w:rFonts w:ascii="Arial" w:eastAsia="SimSun" w:hAnsi="Arial" w:cs="Arial"/>
          <w:color w:val="000000" w:themeColor="text1"/>
          <w:kern w:val="3"/>
          <w:sz w:val="24"/>
          <w:szCs w:val="24"/>
        </w:rPr>
        <w:tab/>
      </w:r>
    </w:p>
    <w:p w14:paraId="6334F382" w14:textId="77777777" w:rsidR="00C84C06" w:rsidRPr="00C84C06" w:rsidRDefault="00C84C06" w:rsidP="00737BC6">
      <w:pPr>
        <w:tabs>
          <w:tab w:val="left" w:pos="709"/>
        </w:tabs>
        <w:spacing w:after="480"/>
        <w:contextualSpacing/>
        <w:jc w:val="left"/>
        <w:rPr>
          <w:rFonts w:ascii="Arial" w:eastAsia="SimSun" w:hAnsi="Arial" w:cs="Arial"/>
          <w:color w:val="000000" w:themeColor="text1"/>
          <w:kern w:val="3"/>
          <w:sz w:val="24"/>
          <w:szCs w:val="24"/>
        </w:rPr>
      </w:pPr>
      <w:r w:rsidRPr="00C84C06">
        <w:rPr>
          <w:rFonts w:ascii="Arial" w:eastAsia="SimSun" w:hAnsi="Arial" w:cs="Arial"/>
          <w:color w:val="000000" w:themeColor="text1"/>
          <w:kern w:val="3"/>
          <w:sz w:val="24"/>
          <w:szCs w:val="24"/>
        </w:rPr>
        <w:t>Warszawa, 15 września 2021 r.</w:t>
      </w:r>
    </w:p>
    <w:p w14:paraId="016EB399" w14:textId="77777777" w:rsidR="00C84C06" w:rsidRPr="00C84C06" w:rsidRDefault="00C84C06" w:rsidP="00737BC6">
      <w:pPr>
        <w:tabs>
          <w:tab w:val="left" w:pos="709"/>
        </w:tabs>
        <w:spacing w:after="480"/>
        <w:contextualSpacing/>
        <w:jc w:val="left"/>
        <w:rPr>
          <w:rFonts w:ascii="Arial" w:eastAsia="SimSun" w:hAnsi="Arial" w:cs="Arial"/>
          <w:color w:val="000000" w:themeColor="text1"/>
          <w:kern w:val="3"/>
          <w:sz w:val="24"/>
          <w:szCs w:val="24"/>
        </w:rPr>
      </w:pPr>
    </w:p>
    <w:p w14:paraId="0EECA13E" w14:textId="77777777" w:rsidR="00C84C06" w:rsidRPr="00C84C06" w:rsidRDefault="00C84C06" w:rsidP="00737BC6">
      <w:pPr>
        <w:tabs>
          <w:tab w:val="left" w:pos="709"/>
        </w:tabs>
        <w:suppressAutoHyphens/>
        <w:autoSpaceDN w:val="0"/>
        <w:spacing w:after="480"/>
        <w:contextualSpacing/>
        <w:jc w:val="left"/>
        <w:textAlignment w:val="baseline"/>
        <w:rPr>
          <w:rFonts w:ascii="Arial" w:eastAsia="SimSun" w:hAnsi="Arial" w:cs="Arial"/>
          <w:b/>
          <w:color w:val="000000" w:themeColor="text1"/>
          <w:kern w:val="3"/>
          <w:sz w:val="24"/>
          <w:szCs w:val="24"/>
        </w:rPr>
      </w:pPr>
      <w:r w:rsidRPr="00C84C06">
        <w:rPr>
          <w:rFonts w:ascii="Arial" w:eastAsia="SimSun" w:hAnsi="Arial" w:cs="Arial"/>
          <w:b/>
          <w:color w:val="000000" w:themeColor="text1"/>
          <w:kern w:val="3"/>
          <w:sz w:val="24"/>
          <w:szCs w:val="24"/>
        </w:rPr>
        <w:t>Sygn. akt KR III R 4 ukośnik 19</w:t>
      </w:r>
    </w:p>
    <w:p w14:paraId="19DD1BDD" w14:textId="77777777" w:rsidR="004831DD" w:rsidRPr="00C84C06" w:rsidRDefault="004831DD" w:rsidP="00737BC6">
      <w:pPr>
        <w:tabs>
          <w:tab w:val="left" w:pos="709"/>
        </w:tabs>
        <w:suppressAutoHyphens/>
        <w:autoSpaceDN w:val="0"/>
        <w:spacing w:after="480"/>
        <w:contextualSpacing/>
        <w:jc w:val="left"/>
        <w:textAlignment w:val="baseline"/>
        <w:rPr>
          <w:rFonts w:ascii="Arial" w:eastAsia="SimSun" w:hAnsi="Arial" w:cs="Arial"/>
          <w:color w:val="000000" w:themeColor="text1"/>
          <w:kern w:val="3"/>
          <w:sz w:val="24"/>
          <w:szCs w:val="24"/>
        </w:rPr>
      </w:pPr>
    </w:p>
    <w:p w14:paraId="29C1DEBB" w14:textId="77777777" w:rsidR="00C84C06" w:rsidRDefault="006649BE" w:rsidP="00737BC6">
      <w:pPr>
        <w:tabs>
          <w:tab w:val="left" w:pos="709"/>
        </w:tabs>
        <w:suppressAutoHyphens/>
        <w:autoSpaceDN w:val="0"/>
        <w:spacing w:after="480"/>
        <w:contextualSpacing/>
        <w:jc w:val="left"/>
        <w:textAlignment w:val="baseline"/>
        <w:outlineLvl w:val="0"/>
        <w:rPr>
          <w:rFonts w:ascii="Arial" w:hAnsi="Arial" w:cs="Arial"/>
          <w:b/>
          <w:color w:val="000000" w:themeColor="text1"/>
          <w:spacing w:val="60"/>
          <w:kern w:val="3"/>
          <w:sz w:val="32"/>
          <w:szCs w:val="32"/>
        </w:rPr>
      </w:pPr>
      <w:r w:rsidRPr="00C84C06">
        <w:rPr>
          <w:rFonts w:ascii="Arial" w:hAnsi="Arial" w:cs="Arial"/>
          <w:b/>
          <w:color w:val="000000" w:themeColor="text1"/>
          <w:spacing w:val="60"/>
          <w:kern w:val="3"/>
          <w:sz w:val="32"/>
          <w:szCs w:val="32"/>
        </w:rPr>
        <w:t>DECYZJA</w:t>
      </w:r>
      <w:r w:rsidR="000630D2" w:rsidRPr="00C84C06">
        <w:rPr>
          <w:rFonts w:ascii="Arial" w:hAnsi="Arial" w:cs="Arial"/>
          <w:b/>
          <w:color w:val="000000" w:themeColor="text1"/>
          <w:spacing w:val="60"/>
          <w:kern w:val="3"/>
          <w:sz w:val="32"/>
          <w:szCs w:val="32"/>
        </w:rPr>
        <w:t xml:space="preserve"> nr KR III R </w:t>
      </w:r>
      <w:r w:rsidR="002F0C9C" w:rsidRPr="00C84C06">
        <w:rPr>
          <w:rFonts w:ascii="Arial" w:hAnsi="Arial" w:cs="Arial"/>
          <w:b/>
          <w:color w:val="000000" w:themeColor="text1"/>
          <w:spacing w:val="60"/>
          <w:kern w:val="3"/>
          <w:sz w:val="32"/>
          <w:szCs w:val="32"/>
        </w:rPr>
        <w:t>4b</w:t>
      </w:r>
      <w:r w:rsidR="00C84C06">
        <w:rPr>
          <w:rFonts w:ascii="Arial" w:hAnsi="Arial" w:cs="Arial"/>
          <w:b/>
          <w:color w:val="000000" w:themeColor="text1"/>
          <w:spacing w:val="60"/>
          <w:kern w:val="3"/>
          <w:sz w:val="32"/>
          <w:szCs w:val="32"/>
        </w:rPr>
        <w:t xml:space="preserve"> ukośnik </w:t>
      </w:r>
      <w:r w:rsidR="0079448D" w:rsidRPr="00C84C06">
        <w:rPr>
          <w:rFonts w:ascii="Arial" w:hAnsi="Arial" w:cs="Arial"/>
          <w:b/>
          <w:color w:val="000000" w:themeColor="text1"/>
          <w:spacing w:val="60"/>
          <w:kern w:val="3"/>
          <w:sz w:val="32"/>
          <w:szCs w:val="32"/>
        </w:rPr>
        <w:t>1</w:t>
      </w:r>
      <w:r w:rsidR="00DF78D3" w:rsidRPr="00C84C06">
        <w:rPr>
          <w:rFonts w:ascii="Arial" w:hAnsi="Arial" w:cs="Arial"/>
          <w:b/>
          <w:color w:val="000000" w:themeColor="text1"/>
          <w:spacing w:val="60"/>
          <w:kern w:val="3"/>
          <w:sz w:val="32"/>
          <w:szCs w:val="32"/>
        </w:rPr>
        <w:t>9</w:t>
      </w:r>
    </w:p>
    <w:p w14:paraId="279619FE" w14:textId="17D0365A" w:rsidR="00D43698" w:rsidRPr="00C84C06" w:rsidRDefault="006649BE" w:rsidP="00737BC6">
      <w:pPr>
        <w:tabs>
          <w:tab w:val="left" w:pos="709"/>
        </w:tabs>
        <w:suppressAutoHyphens/>
        <w:autoSpaceDN w:val="0"/>
        <w:spacing w:after="480"/>
        <w:contextualSpacing/>
        <w:jc w:val="left"/>
        <w:textAlignment w:val="baseline"/>
        <w:outlineLvl w:val="0"/>
        <w:rPr>
          <w:rFonts w:ascii="Arial" w:hAnsi="Arial" w:cs="Arial"/>
          <w:b/>
          <w:color w:val="000000" w:themeColor="text1"/>
          <w:spacing w:val="60"/>
          <w:kern w:val="3"/>
          <w:sz w:val="32"/>
          <w:szCs w:val="32"/>
        </w:rPr>
      </w:pPr>
      <w:r w:rsidRPr="00C84C06">
        <w:rPr>
          <w:rFonts w:ascii="Arial" w:hAnsi="Arial" w:cs="Arial"/>
          <w:color w:val="000000" w:themeColor="text1"/>
          <w:kern w:val="3"/>
          <w:sz w:val="24"/>
          <w:szCs w:val="24"/>
        </w:rPr>
        <w:t xml:space="preserve">Komisja do spraw </w:t>
      </w:r>
      <w:r w:rsidR="0079448D" w:rsidRPr="00C84C06">
        <w:rPr>
          <w:rFonts w:ascii="Arial" w:hAnsi="Arial" w:cs="Arial"/>
          <w:color w:val="000000" w:themeColor="text1"/>
          <w:kern w:val="3"/>
          <w:sz w:val="24"/>
          <w:szCs w:val="24"/>
        </w:rPr>
        <w:t>reprywatyzacji</w:t>
      </w:r>
      <w:r w:rsidRPr="00C84C06">
        <w:rPr>
          <w:rFonts w:ascii="Arial" w:hAnsi="Arial" w:cs="Arial"/>
          <w:color w:val="000000" w:themeColor="text1"/>
          <w:kern w:val="3"/>
          <w:sz w:val="24"/>
          <w:szCs w:val="24"/>
        </w:rPr>
        <w:t xml:space="preserve"> nieruchomości warszawskich, w</w:t>
      </w:r>
      <w:r w:rsidR="00DF78D3" w:rsidRPr="00C84C06">
        <w:rPr>
          <w:rFonts w:ascii="Arial" w:hAnsi="Arial" w:cs="Arial"/>
          <w:color w:val="000000" w:themeColor="text1"/>
          <w:kern w:val="3"/>
          <w:sz w:val="24"/>
          <w:szCs w:val="24"/>
        </w:rPr>
        <w:t xml:space="preserve"> </w:t>
      </w:r>
      <w:r w:rsidRPr="00C84C06">
        <w:rPr>
          <w:rFonts w:ascii="Arial" w:hAnsi="Arial" w:cs="Arial"/>
          <w:color w:val="000000" w:themeColor="text1"/>
          <w:kern w:val="3"/>
          <w:sz w:val="24"/>
          <w:szCs w:val="24"/>
        </w:rPr>
        <w:t>składzie:</w:t>
      </w:r>
    </w:p>
    <w:p w14:paraId="446FF85E" w14:textId="02E17EDE" w:rsidR="006649BE" w:rsidRDefault="006649BE" w:rsidP="00737BC6">
      <w:pPr>
        <w:tabs>
          <w:tab w:val="left" w:pos="709"/>
        </w:tabs>
        <w:suppressAutoHyphens/>
        <w:autoSpaceDN w:val="0"/>
        <w:spacing w:after="480"/>
        <w:contextualSpacing/>
        <w:jc w:val="left"/>
        <w:textAlignment w:val="baseline"/>
        <w:outlineLvl w:val="0"/>
        <w:rPr>
          <w:rFonts w:ascii="Arial" w:hAnsi="Arial" w:cs="Arial"/>
          <w:b/>
          <w:bCs/>
          <w:color w:val="000000" w:themeColor="text1"/>
          <w:kern w:val="3"/>
          <w:sz w:val="24"/>
          <w:szCs w:val="24"/>
        </w:rPr>
      </w:pPr>
      <w:r w:rsidRPr="00C84C06">
        <w:rPr>
          <w:rFonts w:ascii="Arial" w:hAnsi="Arial" w:cs="Arial"/>
          <w:b/>
          <w:bCs/>
          <w:color w:val="000000" w:themeColor="text1"/>
          <w:kern w:val="3"/>
          <w:sz w:val="24"/>
          <w:szCs w:val="24"/>
        </w:rPr>
        <w:t>Przewodniczący Komisji:</w:t>
      </w:r>
    </w:p>
    <w:p w14:paraId="1FCCC9F7" w14:textId="77777777" w:rsidR="00215F71" w:rsidRPr="00C84C06" w:rsidRDefault="00215F71" w:rsidP="00737BC6">
      <w:pPr>
        <w:tabs>
          <w:tab w:val="left" w:pos="709"/>
        </w:tabs>
        <w:suppressAutoHyphens/>
        <w:autoSpaceDN w:val="0"/>
        <w:spacing w:after="480"/>
        <w:contextualSpacing/>
        <w:jc w:val="left"/>
        <w:textAlignment w:val="baseline"/>
        <w:outlineLvl w:val="0"/>
        <w:rPr>
          <w:rFonts w:ascii="Arial" w:eastAsia="SimSun" w:hAnsi="Arial" w:cs="Arial"/>
          <w:b/>
          <w:bCs/>
          <w:color w:val="000000" w:themeColor="text1"/>
          <w:kern w:val="3"/>
          <w:sz w:val="24"/>
          <w:szCs w:val="24"/>
        </w:rPr>
      </w:pPr>
    </w:p>
    <w:p w14:paraId="169818D9" w14:textId="0D8A8314" w:rsidR="006649BE" w:rsidRDefault="00F64218" w:rsidP="00737BC6">
      <w:pPr>
        <w:tabs>
          <w:tab w:val="left" w:pos="709"/>
        </w:tabs>
        <w:suppressAutoHyphens/>
        <w:autoSpaceDN w:val="0"/>
        <w:spacing w:after="480"/>
        <w:contextualSpacing/>
        <w:jc w:val="left"/>
        <w:textAlignment w:val="baseline"/>
        <w:outlineLvl w:val="0"/>
        <w:rPr>
          <w:rFonts w:ascii="Arial" w:hAnsi="Arial" w:cs="Arial"/>
          <w:color w:val="000000" w:themeColor="text1"/>
          <w:kern w:val="3"/>
          <w:sz w:val="24"/>
          <w:szCs w:val="24"/>
        </w:rPr>
      </w:pPr>
      <w:r w:rsidRPr="00C84C06">
        <w:rPr>
          <w:rFonts w:ascii="Arial" w:hAnsi="Arial" w:cs="Arial"/>
          <w:color w:val="000000" w:themeColor="text1"/>
          <w:kern w:val="3"/>
          <w:sz w:val="24"/>
          <w:szCs w:val="24"/>
        </w:rPr>
        <w:t>Sebastian Kaleta</w:t>
      </w:r>
    </w:p>
    <w:p w14:paraId="15D35343" w14:textId="77777777" w:rsidR="00C84C06" w:rsidRPr="00C84C06" w:rsidRDefault="00C84C06" w:rsidP="00737BC6">
      <w:pPr>
        <w:tabs>
          <w:tab w:val="left" w:pos="709"/>
        </w:tabs>
        <w:suppressAutoHyphens/>
        <w:autoSpaceDN w:val="0"/>
        <w:spacing w:after="480"/>
        <w:contextualSpacing/>
        <w:jc w:val="left"/>
        <w:textAlignment w:val="baseline"/>
        <w:outlineLvl w:val="0"/>
        <w:rPr>
          <w:rFonts w:ascii="Arial" w:eastAsia="SimSun" w:hAnsi="Arial" w:cs="Arial"/>
          <w:color w:val="000000" w:themeColor="text1"/>
          <w:kern w:val="3"/>
          <w:sz w:val="24"/>
          <w:szCs w:val="24"/>
        </w:rPr>
      </w:pPr>
    </w:p>
    <w:p w14:paraId="63FE097B" w14:textId="323A04AF" w:rsidR="006649BE" w:rsidRDefault="006649BE" w:rsidP="00737BC6">
      <w:pPr>
        <w:tabs>
          <w:tab w:val="left" w:pos="709"/>
          <w:tab w:val="left" w:pos="5046"/>
        </w:tabs>
        <w:suppressAutoHyphens/>
        <w:autoSpaceDN w:val="0"/>
        <w:spacing w:after="480"/>
        <w:contextualSpacing/>
        <w:jc w:val="left"/>
        <w:textAlignment w:val="baseline"/>
        <w:outlineLvl w:val="0"/>
        <w:rPr>
          <w:rFonts w:ascii="Arial" w:hAnsi="Arial" w:cs="Arial"/>
          <w:b/>
          <w:bCs/>
          <w:color w:val="000000" w:themeColor="text1"/>
          <w:kern w:val="3"/>
          <w:sz w:val="24"/>
          <w:szCs w:val="24"/>
        </w:rPr>
      </w:pPr>
      <w:r w:rsidRPr="00C84C06">
        <w:rPr>
          <w:rFonts w:ascii="Arial" w:hAnsi="Arial" w:cs="Arial"/>
          <w:b/>
          <w:bCs/>
          <w:color w:val="000000" w:themeColor="text1"/>
          <w:kern w:val="3"/>
          <w:sz w:val="24"/>
          <w:szCs w:val="24"/>
        </w:rPr>
        <w:t>Członkowie Komisji:</w:t>
      </w:r>
    </w:p>
    <w:p w14:paraId="76D2750E" w14:textId="77777777" w:rsidR="00215F71" w:rsidRPr="00C84C06" w:rsidRDefault="00215F71" w:rsidP="00737BC6">
      <w:pPr>
        <w:tabs>
          <w:tab w:val="left" w:pos="709"/>
          <w:tab w:val="left" w:pos="5046"/>
        </w:tabs>
        <w:suppressAutoHyphens/>
        <w:autoSpaceDN w:val="0"/>
        <w:spacing w:after="480"/>
        <w:contextualSpacing/>
        <w:jc w:val="left"/>
        <w:textAlignment w:val="baseline"/>
        <w:outlineLvl w:val="0"/>
        <w:rPr>
          <w:rFonts w:ascii="Arial" w:eastAsia="SimSun" w:hAnsi="Arial" w:cs="Arial"/>
          <w:b/>
          <w:bCs/>
          <w:color w:val="000000" w:themeColor="text1"/>
          <w:kern w:val="3"/>
          <w:sz w:val="24"/>
          <w:szCs w:val="24"/>
        </w:rPr>
      </w:pPr>
    </w:p>
    <w:p w14:paraId="513B8B89" w14:textId="61CDA539" w:rsidR="00EC06AB" w:rsidRDefault="00EC06AB" w:rsidP="00737BC6">
      <w:pPr>
        <w:tabs>
          <w:tab w:val="left" w:pos="709"/>
        </w:tabs>
        <w:suppressAutoHyphens/>
        <w:autoSpaceDN w:val="0"/>
        <w:spacing w:after="480"/>
        <w:contextualSpacing/>
        <w:jc w:val="left"/>
        <w:textAlignment w:val="baseline"/>
        <w:rPr>
          <w:rFonts w:ascii="Arial" w:hAnsi="Arial" w:cs="Arial"/>
          <w:color w:val="000000" w:themeColor="text1"/>
          <w:kern w:val="3"/>
          <w:sz w:val="24"/>
          <w:szCs w:val="24"/>
        </w:rPr>
      </w:pPr>
      <w:r w:rsidRPr="00C84C06">
        <w:rPr>
          <w:rFonts w:ascii="Arial" w:hAnsi="Arial" w:cs="Arial"/>
          <w:color w:val="000000" w:themeColor="text1"/>
          <w:kern w:val="3"/>
          <w:sz w:val="24"/>
          <w:szCs w:val="24"/>
        </w:rPr>
        <w:t>Wiktor Klimiuk, Łukasz Kondratko,</w:t>
      </w:r>
      <w:r w:rsidR="0081311E" w:rsidRPr="00C84C06">
        <w:rPr>
          <w:rFonts w:ascii="Arial" w:hAnsi="Arial" w:cs="Arial"/>
          <w:color w:val="000000" w:themeColor="text1"/>
          <w:kern w:val="3"/>
          <w:sz w:val="24"/>
          <w:szCs w:val="24"/>
        </w:rPr>
        <w:t xml:space="preserve"> </w:t>
      </w:r>
      <w:r w:rsidR="00F9473B" w:rsidRPr="00C84C06">
        <w:rPr>
          <w:rFonts w:ascii="Arial" w:hAnsi="Arial" w:cs="Arial"/>
          <w:color w:val="000000" w:themeColor="text1"/>
          <w:kern w:val="3"/>
          <w:sz w:val="24"/>
          <w:szCs w:val="24"/>
        </w:rPr>
        <w:t xml:space="preserve">Robert Kropiwnicki, </w:t>
      </w:r>
      <w:r w:rsidR="0081311E" w:rsidRPr="00C84C06">
        <w:rPr>
          <w:rFonts w:ascii="Arial" w:hAnsi="Arial" w:cs="Arial"/>
          <w:color w:val="000000" w:themeColor="text1"/>
          <w:kern w:val="3"/>
          <w:sz w:val="24"/>
          <w:szCs w:val="24"/>
        </w:rPr>
        <w:t>Paweł Lisiecki, Jan Mosiński, Bartłomiej Opaliński,</w:t>
      </w:r>
      <w:r w:rsidRPr="00C84C06">
        <w:rPr>
          <w:rFonts w:ascii="Arial" w:hAnsi="Arial" w:cs="Arial"/>
          <w:color w:val="000000" w:themeColor="text1"/>
          <w:kern w:val="3"/>
          <w:sz w:val="24"/>
          <w:szCs w:val="24"/>
        </w:rPr>
        <w:t xml:space="preserve"> Sławomir Potapowicz, Adam Zieliński</w:t>
      </w:r>
    </w:p>
    <w:p w14:paraId="2948753E" w14:textId="77777777" w:rsidR="00FD4060" w:rsidRPr="00C84C06" w:rsidRDefault="00FD4060" w:rsidP="00737BC6">
      <w:pPr>
        <w:tabs>
          <w:tab w:val="left" w:pos="709"/>
        </w:tabs>
        <w:suppressAutoHyphens/>
        <w:autoSpaceDN w:val="0"/>
        <w:spacing w:after="480"/>
        <w:contextualSpacing/>
        <w:jc w:val="left"/>
        <w:textAlignment w:val="baseline"/>
        <w:rPr>
          <w:rFonts w:ascii="Arial" w:hAnsi="Arial" w:cs="Arial"/>
          <w:color w:val="000000" w:themeColor="text1"/>
          <w:kern w:val="3"/>
          <w:sz w:val="24"/>
          <w:szCs w:val="24"/>
        </w:rPr>
      </w:pPr>
    </w:p>
    <w:p w14:paraId="7C4ED722" w14:textId="5BC696D3" w:rsidR="00401C3E" w:rsidRDefault="0079448D" w:rsidP="00737BC6">
      <w:pPr>
        <w:tabs>
          <w:tab w:val="left" w:pos="709"/>
        </w:tabs>
        <w:suppressAutoHyphens/>
        <w:autoSpaceDN w:val="0"/>
        <w:spacing w:after="480"/>
        <w:contextualSpacing/>
        <w:jc w:val="left"/>
        <w:textAlignment w:val="baseline"/>
        <w:rPr>
          <w:rFonts w:ascii="Arial" w:hAnsi="Arial" w:cs="Arial"/>
          <w:color w:val="000000" w:themeColor="text1"/>
          <w:kern w:val="3"/>
          <w:sz w:val="24"/>
          <w:szCs w:val="24"/>
        </w:rPr>
      </w:pPr>
      <w:r w:rsidRPr="00C84C06">
        <w:rPr>
          <w:rFonts w:ascii="Arial" w:hAnsi="Arial" w:cs="Arial"/>
          <w:color w:val="000000" w:themeColor="text1"/>
          <w:kern w:val="3"/>
          <w:sz w:val="24"/>
          <w:szCs w:val="24"/>
        </w:rPr>
        <w:t xml:space="preserve">po rozpoznaniu </w:t>
      </w:r>
      <w:r w:rsidR="006649BE" w:rsidRPr="00C84C06">
        <w:rPr>
          <w:rFonts w:ascii="Arial" w:hAnsi="Arial" w:cs="Arial"/>
          <w:color w:val="000000" w:themeColor="text1"/>
          <w:kern w:val="3"/>
          <w:sz w:val="24"/>
          <w:szCs w:val="24"/>
        </w:rPr>
        <w:t>na posiedzen</w:t>
      </w:r>
      <w:r w:rsidR="00D95289" w:rsidRPr="00C84C06">
        <w:rPr>
          <w:rFonts w:ascii="Arial" w:hAnsi="Arial" w:cs="Arial"/>
          <w:color w:val="000000" w:themeColor="text1"/>
          <w:kern w:val="3"/>
          <w:sz w:val="24"/>
          <w:szCs w:val="24"/>
        </w:rPr>
        <w:t xml:space="preserve">iu niejawnym </w:t>
      </w:r>
      <w:r w:rsidR="005A15B7" w:rsidRPr="00C84C06">
        <w:rPr>
          <w:rFonts w:ascii="Arial" w:hAnsi="Arial" w:cs="Arial"/>
          <w:color w:val="000000" w:themeColor="text1"/>
          <w:kern w:val="3"/>
          <w:sz w:val="24"/>
          <w:szCs w:val="24"/>
        </w:rPr>
        <w:t>15 września</w:t>
      </w:r>
      <w:r w:rsidR="007F6C5C" w:rsidRPr="00C84C06">
        <w:rPr>
          <w:rFonts w:ascii="Arial" w:hAnsi="Arial" w:cs="Arial"/>
          <w:color w:val="000000" w:themeColor="text1"/>
          <w:kern w:val="3"/>
          <w:sz w:val="24"/>
          <w:szCs w:val="24"/>
        </w:rPr>
        <w:t xml:space="preserve"> </w:t>
      </w:r>
      <w:r w:rsidR="00D95289" w:rsidRPr="00C84C06">
        <w:rPr>
          <w:rFonts w:ascii="Arial" w:hAnsi="Arial" w:cs="Arial"/>
          <w:color w:val="000000" w:themeColor="text1"/>
          <w:kern w:val="3"/>
          <w:sz w:val="24"/>
          <w:szCs w:val="24"/>
        </w:rPr>
        <w:t>20</w:t>
      </w:r>
      <w:r w:rsidR="00EC06AB" w:rsidRPr="00C84C06">
        <w:rPr>
          <w:rFonts w:ascii="Arial" w:hAnsi="Arial" w:cs="Arial"/>
          <w:color w:val="000000" w:themeColor="text1"/>
          <w:kern w:val="3"/>
          <w:sz w:val="24"/>
          <w:szCs w:val="24"/>
        </w:rPr>
        <w:t>2</w:t>
      </w:r>
      <w:r w:rsidR="001231E1" w:rsidRPr="00C84C06">
        <w:rPr>
          <w:rFonts w:ascii="Arial" w:hAnsi="Arial" w:cs="Arial"/>
          <w:color w:val="000000" w:themeColor="text1"/>
          <w:kern w:val="3"/>
          <w:sz w:val="24"/>
          <w:szCs w:val="24"/>
        </w:rPr>
        <w:t>1</w:t>
      </w:r>
      <w:r w:rsidR="00D95289" w:rsidRPr="00C84C06">
        <w:rPr>
          <w:rFonts w:ascii="Arial" w:hAnsi="Arial" w:cs="Arial"/>
          <w:color w:val="000000" w:themeColor="text1"/>
          <w:kern w:val="3"/>
          <w:sz w:val="24"/>
          <w:szCs w:val="24"/>
        </w:rPr>
        <w:t xml:space="preserve"> </w:t>
      </w:r>
      <w:r w:rsidR="006649BE" w:rsidRPr="00C84C06">
        <w:rPr>
          <w:rFonts w:ascii="Arial" w:hAnsi="Arial" w:cs="Arial"/>
          <w:color w:val="000000" w:themeColor="text1"/>
          <w:kern w:val="3"/>
          <w:sz w:val="24"/>
          <w:szCs w:val="24"/>
        </w:rPr>
        <w:t>r.</w:t>
      </w:r>
    </w:p>
    <w:p w14:paraId="6C950B8B" w14:textId="77777777" w:rsidR="00FD4060" w:rsidRPr="00C84C06" w:rsidRDefault="00FD4060" w:rsidP="00737BC6">
      <w:pPr>
        <w:tabs>
          <w:tab w:val="left" w:pos="709"/>
        </w:tabs>
        <w:suppressAutoHyphens/>
        <w:autoSpaceDN w:val="0"/>
        <w:spacing w:after="480"/>
        <w:contextualSpacing/>
        <w:jc w:val="left"/>
        <w:textAlignment w:val="baseline"/>
        <w:rPr>
          <w:rFonts w:ascii="Arial" w:hAnsi="Arial" w:cs="Arial"/>
          <w:color w:val="000000" w:themeColor="text1"/>
          <w:kern w:val="3"/>
          <w:sz w:val="24"/>
          <w:szCs w:val="24"/>
        </w:rPr>
      </w:pPr>
    </w:p>
    <w:p w14:paraId="52309863" w14:textId="6C696409" w:rsidR="000E0C08" w:rsidRDefault="00401C3E" w:rsidP="00737BC6">
      <w:pPr>
        <w:tabs>
          <w:tab w:val="left" w:pos="709"/>
        </w:tabs>
        <w:suppressAutoHyphens/>
        <w:autoSpaceDN w:val="0"/>
        <w:spacing w:after="480"/>
        <w:contextualSpacing/>
        <w:jc w:val="left"/>
        <w:textAlignment w:val="baseline"/>
        <w:rPr>
          <w:rFonts w:ascii="Arial" w:hAnsi="Arial" w:cs="Arial"/>
          <w:bCs/>
          <w:color w:val="000000" w:themeColor="text1"/>
          <w:kern w:val="3"/>
          <w:sz w:val="24"/>
          <w:szCs w:val="24"/>
        </w:rPr>
      </w:pPr>
      <w:r w:rsidRPr="00C84C06">
        <w:rPr>
          <w:rFonts w:ascii="Arial" w:hAnsi="Arial" w:cs="Arial"/>
          <w:color w:val="000000" w:themeColor="text1"/>
          <w:kern w:val="3"/>
          <w:sz w:val="24"/>
          <w:szCs w:val="24"/>
        </w:rPr>
        <w:t xml:space="preserve">sprawy w przedmiocie </w:t>
      </w:r>
      <w:r w:rsidRPr="00C84C06">
        <w:rPr>
          <w:rFonts w:ascii="Arial" w:hAnsi="Arial" w:cs="Arial"/>
          <w:bCs/>
          <w:color w:val="000000" w:themeColor="text1"/>
          <w:kern w:val="3"/>
          <w:sz w:val="24"/>
          <w:szCs w:val="24"/>
        </w:rPr>
        <w:t xml:space="preserve">decyzji Prezydenta m.st. Warszawy z dnia </w:t>
      </w:r>
      <w:bookmarkStart w:id="0" w:name="_Hlk67481248"/>
      <w:r w:rsidRPr="00C84C06">
        <w:rPr>
          <w:rFonts w:ascii="Arial" w:hAnsi="Arial" w:cs="Arial"/>
          <w:sz w:val="24"/>
          <w:szCs w:val="24"/>
        </w:rPr>
        <w:t xml:space="preserve">3 września </w:t>
      </w:r>
      <w:r w:rsidRPr="00C84C06">
        <w:rPr>
          <w:rFonts w:ascii="Arial" w:hAnsi="Arial" w:cs="Arial"/>
          <w:sz w:val="24"/>
          <w:szCs w:val="24"/>
        </w:rPr>
        <w:br/>
        <w:t xml:space="preserve">2003 r. Nr  </w:t>
      </w:r>
      <w:bookmarkEnd w:id="0"/>
      <w:r w:rsidRPr="00C84C06">
        <w:rPr>
          <w:rFonts w:ascii="Arial" w:hAnsi="Arial" w:cs="Arial"/>
          <w:sz w:val="24"/>
          <w:szCs w:val="24"/>
        </w:rPr>
        <w:t xml:space="preserve">oraz decyzji Prezydenta m.st. Warszawy z dnia </w:t>
      </w:r>
      <w:bookmarkStart w:id="1" w:name="_Hlk82078275"/>
      <w:r w:rsidRPr="00C84C06">
        <w:rPr>
          <w:rFonts w:ascii="Arial" w:hAnsi="Arial" w:cs="Arial"/>
          <w:sz w:val="24"/>
          <w:szCs w:val="24"/>
        </w:rPr>
        <w:t xml:space="preserve">26 kwietnia 2006 r. </w:t>
      </w:r>
      <w:r w:rsidRPr="00C84C06">
        <w:rPr>
          <w:rFonts w:ascii="Arial" w:hAnsi="Arial" w:cs="Arial"/>
          <w:sz w:val="24"/>
          <w:szCs w:val="24"/>
        </w:rPr>
        <w:br/>
        <w:t>Nr</w:t>
      </w:r>
      <w:bookmarkEnd w:id="1"/>
      <w:r w:rsidRPr="00C84C06">
        <w:rPr>
          <w:rFonts w:ascii="Arial" w:hAnsi="Arial" w:cs="Arial"/>
          <w:sz w:val="24"/>
          <w:szCs w:val="24"/>
        </w:rPr>
        <w:t>,</w:t>
      </w:r>
      <w:r w:rsidRPr="00C84C06">
        <w:rPr>
          <w:rFonts w:ascii="Arial" w:hAnsi="Arial" w:cs="Arial"/>
          <w:bCs/>
          <w:color w:val="000000" w:themeColor="text1"/>
          <w:kern w:val="3"/>
          <w:sz w:val="24"/>
          <w:szCs w:val="24"/>
        </w:rPr>
        <w:t xml:space="preserve"> dotyczących nieruchomości położonej w Warszawie przy ul. Kaliskiej i Niemcewicza, stanowiącej działki ewidencyjne nr i  z obrębu, dla której Sąd Rejonowy dla Warszawy </w:t>
      </w:r>
      <w:r w:rsidR="002C635D">
        <w:rPr>
          <w:rFonts w:ascii="Arial" w:hAnsi="Arial" w:cs="Arial"/>
          <w:bCs/>
          <w:color w:val="000000" w:themeColor="text1"/>
          <w:kern w:val="3"/>
          <w:sz w:val="24"/>
          <w:szCs w:val="24"/>
        </w:rPr>
        <w:t>myślnik</w:t>
      </w:r>
      <w:r w:rsidRPr="00C84C06">
        <w:rPr>
          <w:rFonts w:ascii="Arial" w:hAnsi="Arial" w:cs="Arial"/>
          <w:bCs/>
          <w:color w:val="000000" w:themeColor="text1"/>
          <w:kern w:val="3"/>
          <w:sz w:val="24"/>
          <w:szCs w:val="24"/>
        </w:rPr>
        <w:t xml:space="preserve"> Mokotowa w Warszawie VI Wydział Ksiąg Wieczystych prowadzi księgę wieczystą KW Nr </w:t>
      </w:r>
    </w:p>
    <w:p w14:paraId="613F2486" w14:textId="77777777" w:rsidR="00FD4060" w:rsidRPr="00C84C06" w:rsidRDefault="00FD4060" w:rsidP="00737BC6">
      <w:pPr>
        <w:tabs>
          <w:tab w:val="left" w:pos="709"/>
        </w:tabs>
        <w:suppressAutoHyphens/>
        <w:autoSpaceDN w:val="0"/>
        <w:spacing w:after="480"/>
        <w:contextualSpacing/>
        <w:jc w:val="left"/>
        <w:textAlignment w:val="baseline"/>
        <w:rPr>
          <w:rFonts w:ascii="Arial" w:hAnsi="Arial" w:cs="Arial"/>
          <w:bCs/>
          <w:color w:val="000000" w:themeColor="text1"/>
          <w:kern w:val="3"/>
          <w:sz w:val="24"/>
          <w:szCs w:val="24"/>
        </w:rPr>
      </w:pPr>
    </w:p>
    <w:p w14:paraId="267F0801" w14:textId="486E2A07" w:rsidR="00B6795B" w:rsidRPr="00C84C06" w:rsidRDefault="00401C3E" w:rsidP="00737BC6">
      <w:pPr>
        <w:tabs>
          <w:tab w:val="left" w:pos="709"/>
        </w:tabs>
        <w:suppressAutoHyphens/>
        <w:autoSpaceDN w:val="0"/>
        <w:spacing w:after="480"/>
        <w:contextualSpacing/>
        <w:jc w:val="left"/>
        <w:textAlignment w:val="baseline"/>
        <w:rPr>
          <w:rFonts w:ascii="Arial" w:hAnsi="Arial" w:cs="Arial"/>
          <w:bCs/>
          <w:color w:val="000000" w:themeColor="text1"/>
          <w:sz w:val="24"/>
          <w:szCs w:val="24"/>
        </w:rPr>
      </w:pPr>
      <w:r w:rsidRPr="00C84C06">
        <w:rPr>
          <w:rFonts w:ascii="Arial" w:hAnsi="Arial" w:cs="Arial"/>
          <w:bCs/>
          <w:color w:val="000000" w:themeColor="text1"/>
          <w:sz w:val="24"/>
          <w:szCs w:val="24"/>
        </w:rPr>
        <w:t xml:space="preserve">z udziałem stron: Miasta Stołecznego Warszawy, </w:t>
      </w:r>
      <w:r w:rsidRPr="00C84C06">
        <w:rPr>
          <w:rFonts w:ascii="Arial" w:hAnsi="Arial" w:cs="Arial"/>
          <w:sz w:val="24"/>
          <w:szCs w:val="24"/>
        </w:rPr>
        <w:t>Prokuratora Prokuratury Regionalnej w Warszawie</w:t>
      </w:r>
      <w:r w:rsidRPr="00C84C06">
        <w:rPr>
          <w:rFonts w:ascii="Arial" w:hAnsi="Arial" w:cs="Arial"/>
          <w:bCs/>
          <w:color w:val="000000" w:themeColor="text1"/>
          <w:sz w:val="24"/>
          <w:szCs w:val="24"/>
        </w:rPr>
        <w:t xml:space="preserve">, </w:t>
      </w:r>
      <w:r w:rsidRPr="00C84C06">
        <w:rPr>
          <w:rFonts w:ascii="Arial" w:hAnsi="Arial" w:cs="Arial"/>
          <w:sz w:val="24"/>
          <w:szCs w:val="24"/>
        </w:rPr>
        <w:t>E</w:t>
      </w:r>
      <w:r w:rsidR="00FD4060">
        <w:rPr>
          <w:rFonts w:ascii="Arial" w:hAnsi="Arial" w:cs="Arial"/>
          <w:sz w:val="24"/>
          <w:szCs w:val="24"/>
        </w:rPr>
        <w:t xml:space="preserve">. </w:t>
      </w:r>
      <w:r w:rsidRPr="00C84C06">
        <w:rPr>
          <w:rFonts w:ascii="Arial" w:hAnsi="Arial" w:cs="Arial"/>
          <w:sz w:val="24"/>
          <w:szCs w:val="24"/>
        </w:rPr>
        <w:t>M</w:t>
      </w:r>
      <w:r w:rsidR="00FD4060">
        <w:rPr>
          <w:rFonts w:ascii="Arial" w:hAnsi="Arial" w:cs="Arial"/>
          <w:sz w:val="24"/>
          <w:szCs w:val="24"/>
        </w:rPr>
        <w:t>.</w:t>
      </w:r>
      <w:r w:rsidRPr="00C84C06">
        <w:rPr>
          <w:rFonts w:ascii="Arial" w:hAnsi="Arial" w:cs="Arial"/>
          <w:sz w:val="24"/>
          <w:szCs w:val="24"/>
        </w:rPr>
        <w:t xml:space="preserve"> R</w:t>
      </w:r>
      <w:r w:rsidR="00FD4060">
        <w:rPr>
          <w:rFonts w:ascii="Arial" w:hAnsi="Arial" w:cs="Arial"/>
          <w:sz w:val="24"/>
          <w:szCs w:val="24"/>
        </w:rPr>
        <w:t>.</w:t>
      </w:r>
      <w:r w:rsidRPr="00C84C06">
        <w:rPr>
          <w:rFonts w:ascii="Arial" w:hAnsi="Arial" w:cs="Arial"/>
          <w:sz w:val="24"/>
          <w:szCs w:val="24"/>
        </w:rPr>
        <w:t>, B</w:t>
      </w:r>
      <w:r w:rsidR="00FD4060">
        <w:rPr>
          <w:rFonts w:ascii="Arial" w:hAnsi="Arial" w:cs="Arial"/>
          <w:sz w:val="24"/>
          <w:szCs w:val="24"/>
        </w:rPr>
        <w:t>.</w:t>
      </w:r>
      <w:r w:rsidRPr="00C84C06">
        <w:rPr>
          <w:rFonts w:ascii="Arial" w:hAnsi="Arial" w:cs="Arial"/>
          <w:sz w:val="24"/>
          <w:szCs w:val="24"/>
        </w:rPr>
        <w:t xml:space="preserve"> S</w:t>
      </w:r>
      <w:r w:rsidR="00FD4060">
        <w:rPr>
          <w:rFonts w:ascii="Arial" w:hAnsi="Arial" w:cs="Arial"/>
          <w:sz w:val="24"/>
          <w:szCs w:val="24"/>
        </w:rPr>
        <w:t>.</w:t>
      </w:r>
      <w:r w:rsidRPr="00C84C06">
        <w:rPr>
          <w:rFonts w:ascii="Arial" w:hAnsi="Arial" w:cs="Arial"/>
          <w:sz w:val="24"/>
          <w:szCs w:val="24"/>
        </w:rPr>
        <w:t xml:space="preserve"> S</w:t>
      </w:r>
      <w:r w:rsidR="00FD4060">
        <w:rPr>
          <w:rFonts w:ascii="Arial" w:hAnsi="Arial" w:cs="Arial"/>
          <w:sz w:val="24"/>
          <w:szCs w:val="24"/>
        </w:rPr>
        <w:t>.</w:t>
      </w:r>
      <w:r w:rsidRPr="00C84C06">
        <w:rPr>
          <w:rFonts w:ascii="Arial" w:hAnsi="Arial" w:cs="Arial"/>
          <w:bCs/>
          <w:color w:val="000000" w:themeColor="text1"/>
          <w:sz w:val="24"/>
          <w:szCs w:val="24"/>
        </w:rPr>
        <w:t>,</w:t>
      </w:r>
      <w:r w:rsidRPr="00C84C06">
        <w:rPr>
          <w:rFonts w:ascii="Arial" w:hAnsi="Arial" w:cs="Arial"/>
          <w:sz w:val="24"/>
          <w:szCs w:val="24"/>
        </w:rPr>
        <w:t xml:space="preserve"> M</w:t>
      </w:r>
      <w:r w:rsidR="00FD4060">
        <w:rPr>
          <w:rFonts w:ascii="Arial" w:hAnsi="Arial" w:cs="Arial"/>
          <w:sz w:val="24"/>
          <w:szCs w:val="24"/>
        </w:rPr>
        <w:t>.</w:t>
      </w:r>
      <w:r w:rsidRPr="00C84C06">
        <w:rPr>
          <w:rFonts w:ascii="Arial" w:hAnsi="Arial" w:cs="Arial"/>
          <w:sz w:val="24"/>
          <w:szCs w:val="24"/>
        </w:rPr>
        <w:t xml:space="preserve"> Z</w:t>
      </w:r>
      <w:r w:rsidR="00FD4060">
        <w:rPr>
          <w:rFonts w:ascii="Arial" w:hAnsi="Arial" w:cs="Arial"/>
          <w:sz w:val="24"/>
          <w:szCs w:val="24"/>
        </w:rPr>
        <w:t>.</w:t>
      </w:r>
      <w:r w:rsidRPr="00C84C06">
        <w:rPr>
          <w:rFonts w:ascii="Arial" w:hAnsi="Arial" w:cs="Arial"/>
          <w:sz w:val="24"/>
          <w:szCs w:val="24"/>
        </w:rPr>
        <w:t xml:space="preserve"> D</w:t>
      </w:r>
      <w:r w:rsidR="00FD4060">
        <w:rPr>
          <w:rFonts w:ascii="Arial" w:hAnsi="Arial" w:cs="Arial"/>
          <w:sz w:val="24"/>
          <w:szCs w:val="24"/>
        </w:rPr>
        <w:t xml:space="preserve">. </w:t>
      </w:r>
      <w:r w:rsidR="002C635D">
        <w:rPr>
          <w:rFonts w:ascii="Arial" w:hAnsi="Arial" w:cs="Arial"/>
          <w:sz w:val="24"/>
          <w:szCs w:val="24"/>
        </w:rPr>
        <w:t>myślnik</w:t>
      </w:r>
      <w:r w:rsidR="00FD4060">
        <w:rPr>
          <w:rFonts w:ascii="Arial" w:hAnsi="Arial" w:cs="Arial"/>
          <w:sz w:val="24"/>
          <w:szCs w:val="24"/>
        </w:rPr>
        <w:t xml:space="preserve"> </w:t>
      </w:r>
      <w:r w:rsidRPr="00C84C06">
        <w:rPr>
          <w:rFonts w:ascii="Arial" w:hAnsi="Arial" w:cs="Arial"/>
          <w:sz w:val="24"/>
          <w:szCs w:val="24"/>
        </w:rPr>
        <w:t>M</w:t>
      </w:r>
      <w:r w:rsidR="00FD4060">
        <w:rPr>
          <w:rFonts w:ascii="Arial" w:hAnsi="Arial" w:cs="Arial"/>
          <w:sz w:val="24"/>
          <w:szCs w:val="24"/>
        </w:rPr>
        <w:t>.</w:t>
      </w:r>
      <w:r w:rsidRPr="00C84C06">
        <w:rPr>
          <w:rFonts w:ascii="Arial" w:hAnsi="Arial" w:cs="Arial"/>
          <w:bCs/>
          <w:color w:val="000000" w:themeColor="text1"/>
          <w:sz w:val="24"/>
          <w:szCs w:val="24"/>
        </w:rPr>
        <w:t xml:space="preserve">, </w:t>
      </w:r>
      <w:bookmarkStart w:id="2" w:name="_Hlk82006313"/>
      <w:r w:rsidR="00B6795B" w:rsidRPr="00C84C06">
        <w:rPr>
          <w:rFonts w:ascii="Arial" w:eastAsia="Calibri" w:hAnsi="Arial" w:cs="Arial"/>
          <w:sz w:val="24"/>
          <w:szCs w:val="24"/>
        </w:rPr>
        <w:t>Izby Komorniczej w Warszawie, M</w:t>
      </w:r>
      <w:r w:rsidR="00FD4060">
        <w:rPr>
          <w:rFonts w:ascii="Arial" w:eastAsia="Calibri" w:hAnsi="Arial" w:cs="Arial"/>
          <w:sz w:val="24"/>
          <w:szCs w:val="24"/>
        </w:rPr>
        <w:t xml:space="preserve">. </w:t>
      </w:r>
      <w:r w:rsidR="00B6795B" w:rsidRPr="00C84C06">
        <w:rPr>
          <w:rFonts w:ascii="Arial" w:eastAsia="Calibri" w:hAnsi="Arial" w:cs="Arial"/>
          <w:sz w:val="24"/>
          <w:szCs w:val="24"/>
        </w:rPr>
        <w:t>K</w:t>
      </w:r>
      <w:r w:rsidR="00FD4060">
        <w:rPr>
          <w:rFonts w:ascii="Arial" w:eastAsia="Calibri" w:hAnsi="Arial" w:cs="Arial"/>
          <w:sz w:val="24"/>
          <w:szCs w:val="24"/>
        </w:rPr>
        <w:t>.</w:t>
      </w:r>
      <w:r w:rsidR="00B6795B" w:rsidRPr="00C84C06">
        <w:rPr>
          <w:rFonts w:ascii="Arial" w:eastAsia="Calibri" w:hAnsi="Arial" w:cs="Arial"/>
          <w:sz w:val="24"/>
          <w:szCs w:val="24"/>
        </w:rPr>
        <w:t xml:space="preserve"> C</w:t>
      </w:r>
      <w:r w:rsidR="00FD4060">
        <w:rPr>
          <w:rFonts w:ascii="Arial" w:eastAsia="Calibri" w:hAnsi="Arial" w:cs="Arial"/>
          <w:sz w:val="24"/>
          <w:szCs w:val="24"/>
        </w:rPr>
        <w:t>.</w:t>
      </w:r>
      <w:r w:rsidR="00B6795B" w:rsidRPr="00C84C06">
        <w:rPr>
          <w:rFonts w:ascii="Arial" w:eastAsia="Calibri" w:hAnsi="Arial" w:cs="Arial"/>
          <w:sz w:val="24"/>
          <w:szCs w:val="24"/>
        </w:rPr>
        <w:t>, M</w:t>
      </w:r>
      <w:r w:rsidR="00FD4060">
        <w:rPr>
          <w:rFonts w:ascii="Arial" w:eastAsia="Calibri" w:hAnsi="Arial" w:cs="Arial"/>
          <w:sz w:val="24"/>
          <w:szCs w:val="24"/>
        </w:rPr>
        <w:t>.</w:t>
      </w:r>
      <w:r w:rsidR="00B6795B" w:rsidRPr="00C84C06">
        <w:rPr>
          <w:rFonts w:ascii="Arial" w:eastAsia="Calibri" w:hAnsi="Arial" w:cs="Arial"/>
          <w:sz w:val="24"/>
          <w:szCs w:val="24"/>
        </w:rPr>
        <w:t xml:space="preserve"> M</w:t>
      </w:r>
      <w:r w:rsidR="00FD4060">
        <w:rPr>
          <w:rFonts w:ascii="Arial" w:eastAsia="Calibri" w:hAnsi="Arial" w:cs="Arial"/>
          <w:sz w:val="24"/>
          <w:szCs w:val="24"/>
        </w:rPr>
        <w:t>.</w:t>
      </w:r>
      <w:r w:rsidR="00B6795B" w:rsidRPr="00C84C06">
        <w:rPr>
          <w:rFonts w:ascii="Arial" w:eastAsia="Calibri" w:hAnsi="Arial" w:cs="Arial"/>
          <w:sz w:val="24"/>
          <w:szCs w:val="24"/>
        </w:rPr>
        <w:t xml:space="preserve"> Z</w:t>
      </w:r>
      <w:r w:rsidR="00FD4060">
        <w:rPr>
          <w:rFonts w:ascii="Arial" w:eastAsia="Calibri" w:hAnsi="Arial" w:cs="Arial"/>
          <w:sz w:val="24"/>
          <w:szCs w:val="24"/>
        </w:rPr>
        <w:t>.</w:t>
      </w:r>
      <w:r w:rsidR="00B6795B" w:rsidRPr="00C84C06">
        <w:rPr>
          <w:rFonts w:ascii="Arial" w:eastAsia="Calibri" w:hAnsi="Arial" w:cs="Arial"/>
          <w:sz w:val="24"/>
          <w:szCs w:val="24"/>
        </w:rPr>
        <w:t>, K</w:t>
      </w:r>
      <w:r w:rsidR="00FD4060">
        <w:rPr>
          <w:rFonts w:ascii="Arial" w:eastAsia="Calibri" w:hAnsi="Arial" w:cs="Arial"/>
          <w:sz w:val="24"/>
          <w:szCs w:val="24"/>
        </w:rPr>
        <w:t>.</w:t>
      </w:r>
      <w:r w:rsidR="00B6795B" w:rsidRPr="00C84C06">
        <w:rPr>
          <w:rFonts w:ascii="Arial" w:eastAsia="Calibri" w:hAnsi="Arial" w:cs="Arial"/>
          <w:sz w:val="24"/>
          <w:szCs w:val="24"/>
        </w:rPr>
        <w:t xml:space="preserve"> P</w:t>
      </w:r>
      <w:r w:rsidR="00FD4060">
        <w:rPr>
          <w:rFonts w:ascii="Arial" w:eastAsia="Calibri" w:hAnsi="Arial" w:cs="Arial"/>
          <w:sz w:val="24"/>
          <w:szCs w:val="24"/>
        </w:rPr>
        <w:t>.</w:t>
      </w:r>
      <w:r w:rsidR="00B6795B" w:rsidRPr="00C84C06">
        <w:rPr>
          <w:rFonts w:ascii="Arial" w:eastAsia="Calibri" w:hAnsi="Arial" w:cs="Arial"/>
          <w:sz w:val="24"/>
          <w:szCs w:val="24"/>
        </w:rPr>
        <w:t>, A</w:t>
      </w:r>
      <w:r w:rsidR="00FD4060">
        <w:rPr>
          <w:rFonts w:ascii="Arial" w:eastAsia="Calibri" w:hAnsi="Arial" w:cs="Arial"/>
          <w:sz w:val="24"/>
          <w:szCs w:val="24"/>
        </w:rPr>
        <w:t>.</w:t>
      </w:r>
      <w:r w:rsidR="00B6795B" w:rsidRPr="00C84C06">
        <w:rPr>
          <w:rFonts w:ascii="Arial" w:eastAsia="Calibri" w:hAnsi="Arial" w:cs="Arial"/>
          <w:sz w:val="24"/>
          <w:szCs w:val="24"/>
        </w:rPr>
        <w:t xml:space="preserve"> Ł</w:t>
      </w:r>
      <w:r w:rsidR="00FD4060">
        <w:rPr>
          <w:rFonts w:ascii="Arial" w:eastAsia="Calibri" w:hAnsi="Arial" w:cs="Arial"/>
          <w:sz w:val="24"/>
          <w:szCs w:val="24"/>
        </w:rPr>
        <w:t>.</w:t>
      </w:r>
      <w:r w:rsidR="00B6795B" w:rsidRPr="00C84C06">
        <w:rPr>
          <w:rFonts w:ascii="Arial" w:eastAsia="Calibri" w:hAnsi="Arial" w:cs="Arial"/>
          <w:sz w:val="24"/>
          <w:szCs w:val="24"/>
        </w:rPr>
        <w:t xml:space="preserve"> P</w:t>
      </w:r>
      <w:r w:rsidR="00FD4060">
        <w:rPr>
          <w:rFonts w:ascii="Arial" w:eastAsia="Calibri" w:hAnsi="Arial" w:cs="Arial"/>
          <w:sz w:val="24"/>
          <w:szCs w:val="24"/>
        </w:rPr>
        <w:t>.</w:t>
      </w:r>
      <w:r w:rsidR="00B6795B" w:rsidRPr="00C84C06">
        <w:rPr>
          <w:rFonts w:ascii="Arial" w:eastAsia="Calibri" w:hAnsi="Arial" w:cs="Arial"/>
          <w:sz w:val="24"/>
          <w:szCs w:val="24"/>
        </w:rPr>
        <w:t>, W</w:t>
      </w:r>
      <w:r w:rsidR="00FD4060">
        <w:rPr>
          <w:rFonts w:ascii="Arial" w:eastAsia="Calibri" w:hAnsi="Arial" w:cs="Arial"/>
          <w:sz w:val="24"/>
          <w:szCs w:val="24"/>
        </w:rPr>
        <w:t>.</w:t>
      </w:r>
      <w:r w:rsidR="00B6795B" w:rsidRPr="00C84C06">
        <w:rPr>
          <w:rFonts w:ascii="Arial" w:eastAsia="Calibri" w:hAnsi="Arial" w:cs="Arial"/>
          <w:sz w:val="24"/>
          <w:szCs w:val="24"/>
        </w:rPr>
        <w:t xml:space="preserve"> D</w:t>
      </w:r>
      <w:r w:rsidR="00FD4060">
        <w:rPr>
          <w:rFonts w:ascii="Arial" w:eastAsia="Calibri" w:hAnsi="Arial" w:cs="Arial"/>
          <w:sz w:val="24"/>
          <w:szCs w:val="24"/>
        </w:rPr>
        <w:t>.</w:t>
      </w:r>
      <w:r w:rsidR="00B6795B" w:rsidRPr="00C84C06">
        <w:rPr>
          <w:rFonts w:ascii="Arial" w:eastAsia="Calibri" w:hAnsi="Arial" w:cs="Arial"/>
          <w:sz w:val="24"/>
          <w:szCs w:val="24"/>
        </w:rPr>
        <w:t>, M</w:t>
      </w:r>
      <w:r w:rsidR="00FD4060">
        <w:rPr>
          <w:rFonts w:ascii="Arial" w:eastAsia="Calibri" w:hAnsi="Arial" w:cs="Arial"/>
          <w:sz w:val="24"/>
          <w:szCs w:val="24"/>
        </w:rPr>
        <w:t>.</w:t>
      </w:r>
      <w:r w:rsidR="00B6795B" w:rsidRPr="00C84C06">
        <w:rPr>
          <w:rFonts w:ascii="Arial" w:eastAsia="Calibri" w:hAnsi="Arial" w:cs="Arial"/>
          <w:sz w:val="24"/>
          <w:szCs w:val="24"/>
        </w:rPr>
        <w:t xml:space="preserve"> T</w:t>
      </w:r>
      <w:r w:rsidR="00FD4060">
        <w:rPr>
          <w:rFonts w:ascii="Arial" w:eastAsia="Calibri" w:hAnsi="Arial" w:cs="Arial"/>
          <w:sz w:val="24"/>
          <w:szCs w:val="24"/>
        </w:rPr>
        <w:t>.</w:t>
      </w:r>
      <w:r w:rsidR="00B6795B" w:rsidRPr="00C84C06">
        <w:rPr>
          <w:rFonts w:ascii="Arial" w:eastAsia="Calibri" w:hAnsi="Arial" w:cs="Arial"/>
          <w:sz w:val="24"/>
          <w:szCs w:val="24"/>
        </w:rPr>
        <w:t>, T</w:t>
      </w:r>
      <w:r w:rsidR="00FD4060">
        <w:rPr>
          <w:rFonts w:ascii="Arial" w:eastAsia="Calibri" w:hAnsi="Arial" w:cs="Arial"/>
          <w:sz w:val="24"/>
          <w:szCs w:val="24"/>
        </w:rPr>
        <w:t>.</w:t>
      </w:r>
      <w:r w:rsidR="00B6795B" w:rsidRPr="00C84C06">
        <w:rPr>
          <w:rFonts w:ascii="Arial" w:eastAsia="Calibri" w:hAnsi="Arial" w:cs="Arial"/>
          <w:sz w:val="24"/>
          <w:szCs w:val="24"/>
        </w:rPr>
        <w:t xml:space="preserve"> T</w:t>
      </w:r>
      <w:r w:rsidR="00FD4060">
        <w:rPr>
          <w:rFonts w:ascii="Arial" w:eastAsia="Calibri" w:hAnsi="Arial" w:cs="Arial"/>
          <w:sz w:val="24"/>
          <w:szCs w:val="24"/>
        </w:rPr>
        <w:t>.</w:t>
      </w:r>
      <w:r w:rsidR="00B6795B" w:rsidRPr="00C84C06">
        <w:rPr>
          <w:rFonts w:ascii="Arial" w:eastAsia="Calibri" w:hAnsi="Arial" w:cs="Arial"/>
          <w:sz w:val="24"/>
          <w:szCs w:val="24"/>
        </w:rPr>
        <w:t>, D</w:t>
      </w:r>
      <w:r w:rsidR="00FD4060">
        <w:rPr>
          <w:rFonts w:ascii="Arial" w:eastAsia="Calibri" w:hAnsi="Arial" w:cs="Arial"/>
          <w:sz w:val="24"/>
          <w:szCs w:val="24"/>
        </w:rPr>
        <w:t>.</w:t>
      </w:r>
      <w:r w:rsidR="00B6795B" w:rsidRPr="00C84C06">
        <w:rPr>
          <w:rFonts w:ascii="Arial" w:eastAsia="Calibri" w:hAnsi="Arial" w:cs="Arial"/>
          <w:sz w:val="24"/>
          <w:szCs w:val="24"/>
        </w:rPr>
        <w:t xml:space="preserve"> K</w:t>
      </w:r>
      <w:r w:rsidR="00FD4060">
        <w:rPr>
          <w:rFonts w:ascii="Arial" w:eastAsia="Calibri" w:hAnsi="Arial" w:cs="Arial"/>
          <w:sz w:val="24"/>
          <w:szCs w:val="24"/>
        </w:rPr>
        <w:t>.</w:t>
      </w:r>
      <w:r w:rsidR="00B6795B" w:rsidRPr="00C84C06">
        <w:rPr>
          <w:rFonts w:ascii="Arial" w:eastAsia="Calibri" w:hAnsi="Arial" w:cs="Arial"/>
          <w:sz w:val="24"/>
          <w:szCs w:val="24"/>
        </w:rPr>
        <w:t>, J</w:t>
      </w:r>
      <w:r w:rsidR="00FD4060">
        <w:rPr>
          <w:rFonts w:ascii="Arial" w:eastAsia="Calibri" w:hAnsi="Arial" w:cs="Arial"/>
          <w:sz w:val="24"/>
          <w:szCs w:val="24"/>
        </w:rPr>
        <w:t>.</w:t>
      </w:r>
      <w:r w:rsidR="00B6795B" w:rsidRPr="00C84C06">
        <w:rPr>
          <w:rFonts w:ascii="Arial" w:eastAsia="Calibri" w:hAnsi="Arial" w:cs="Arial"/>
          <w:sz w:val="24"/>
          <w:szCs w:val="24"/>
        </w:rPr>
        <w:t xml:space="preserve"> R</w:t>
      </w:r>
      <w:r w:rsidR="00FD4060">
        <w:rPr>
          <w:rFonts w:ascii="Arial" w:eastAsia="Calibri" w:hAnsi="Arial" w:cs="Arial"/>
          <w:sz w:val="24"/>
          <w:szCs w:val="24"/>
        </w:rPr>
        <w:t>.</w:t>
      </w:r>
      <w:r w:rsidR="00B6795B" w:rsidRPr="00C84C06">
        <w:rPr>
          <w:rFonts w:ascii="Arial" w:eastAsia="Calibri" w:hAnsi="Arial" w:cs="Arial"/>
          <w:sz w:val="24"/>
          <w:szCs w:val="24"/>
        </w:rPr>
        <w:t xml:space="preserve"> K</w:t>
      </w:r>
      <w:r w:rsidR="00FD4060">
        <w:rPr>
          <w:rFonts w:ascii="Arial" w:eastAsia="Calibri" w:hAnsi="Arial" w:cs="Arial"/>
          <w:sz w:val="24"/>
          <w:szCs w:val="24"/>
        </w:rPr>
        <w:t>.</w:t>
      </w:r>
      <w:r w:rsidR="00B6795B" w:rsidRPr="00C84C06">
        <w:rPr>
          <w:rFonts w:ascii="Arial" w:eastAsia="Calibri" w:hAnsi="Arial" w:cs="Arial"/>
          <w:sz w:val="24"/>
          <w:szCs w:val="24"/>
        </w:rPr>
        <w:t>, L</w:t>
      </w:r>
      <w:r w:rsidR="00FD4060">
        <w:rPr>
          <w:rFonts w:ascii="Arial" w:eastAsia="Calibri" w:hAnsi="Arial" w:cs="Arial"/>
          <w:sz w:val="24"/>
          <w:szCs w:val="24"/>
        </w:rPr>
        <w:t>.</w:t>
      </w:r>
      <w:r w:rsidR="00B6795B" w:rsidRPr="00C84C06">
        <w:rPr>
          <w:rFonts w:ascii="Arial" w:eastAsia="Calibri" w:hAnsi="Arial" w:cs="Arial"/>
          <w:sz w:val="24"/>
          <w:szCs w:val="24"/>
        </w:rPr>
        <w:t xml:space="preserve"> A</w:t>
      </w:r>
      <w:r w:rsidR="00FD4060">
        <w:rPr>
          <w:rFonts w:ascii="Arial" w:eastAsia="Calibri" w:hAnsi="Arial" w:cs="Arial"/>
          <w:sz w:val="24"/>
          <w:szCs w:val="24"/>
        </w:rPr>
        <w:t>.</w:t>
      </w:r>
      <w:r w:rsidR="00B6795B" w:rsidRPr="00C84C06">
        <w:rPr>
          <w:rFonts w:ascii="Arial" w:eastAsia="Calibri" w:hAnsi="Arial" w:cs="Arial"/>
          <w:sz w:val="24"/>
          <w:szCs w:val="24"/>
        </w:rPr>
        <w:t xml:space="preserve"> P</w:t>
      </w:r>
      <w:r w:rsidR="00FD4060">
        <w:rPr>
          <w:rFonts w:ascii="Arial" w:eastAsia="Calibri" w:hAnsi="Arial" w:cs="Arial"/>
          <w:sz w:val="24"/>
          <w:szCs w:val="24"/>
        </w:rPr>
        <w:t>.</w:t>
      </w:r>
      <w:r w:rsidR="00B6795B" w:rsidRPr="00C84C06">
        <w:rPr>
          <w:rFonts w:ascii="Arial" w:eastAsia="Calibri" w:hAnsi="Arial" w:cs="Arial"/>
          <w:sz w:val="24"/>
          <w:szCs w:val="24"/>
        </w:rPr>
        <w:t>, M</w:t>
      </w:r>
      <w:r w:rsidR="00FD4060">
        <w:rPr>
          <w:rFonts w:ascii="Arial" w:eastAsia="Calibri" w:hAnsi="Arial" w:cs="Arial"/>
          <w:sz w:val="24"/>
          <w:szCs w:val="24"/>
        </w:rPr>
        <w:t>.</w:t>
      </w:r>
      <w:r w:rsidR="00B6795B" w:rsidRPr="00C84C06">
        <w:rPr>
          <w:rFonts w:ascii="Arial" w:eastAsia="Calibri" w:hAnsi="Arial" w:cs="Arial"/>
          <w:sz w:val="24"/>
          <w:szCs w:val="24"/>
        </w:rPr>
        <w:t xml:space="preserve"> P</w:t>
      </w:r>
      <w:r w:rsidR="00FD4060">
        <w:rPr>
          <w:rFonts w:ascii="Arial" w:eastAsia="Calibri" w:hAnsi="Arial" w:cs="Arial"/>
          <w:sz w:val="24"/>
          <w:szCs w:val="24"/>
        </w:rPr>
        <w:t>.</w:t>
      </w:r>
      <w:r w:rsidR="00B6795B" w:rsidRPr="00C84C06">
        <w:rPr>
          <w:rFonts w:ascii="Arial" w:eastAsia="Calibri" w:hAnsi="Arial" w:cs="Arial"/>
          <w:sz w:val="24"/>
          <w:szCs w:val="24"/>
        </w:rPr>
        <w:t>, J</w:t>
      </w:r>
      <w:r w:rsidR="00FD4060">
        <w:rPr>
          <w:rFonts w:ascii="Arial" w:eastAsia="Calibri" w:hAnsi="Arial" w:cs="Arial"/>
          <w:sz w:val="24"/>
          <w:szCs w:val="24"/>
        </w:rPr>
        <w:t>.</w:t>
      </w:r>
      <w:r w:rsidR="00B6795B" w:rsidRPr="00C84C06">
        <w:rPr>
          <w:rFonts w:ascii="Arial" w:eastAsia="Calibri" w:hAnsi="Arial" w:cs="Arial"/>
          <w:sz w:val="24"/>
          <w:szCs w:val="24"/>
        </w:rPr>
        <w:t xml:space="preserve"> G</w:t>
      </w:r>
      <w:r w:rsidR="00FD4060">
        <w:rPr>
          <w:rFonts w:ascii="Arial" w:eastAsia="Calibri" w:hAnsi="Arial" w:cs="Arial"/>
          <w:sz w:val="24"/>
          <w:szCs w:val="24"/>
        </w:rPr>
        <w:t>.</w:t>
      </w:r>
      <w:r w:rsidR="00B6795B" w:rsidRPr="00C84C06">
        <w:rPr>
          <w:rFonts w:ascii="Arial" w:eastAsia="Calibri" w:hAnsi="Arial" w:cs="Arial"/>
          <w:sz w:val="24"/>
          <w:szCs w:val="24"/>
        </w:rPr>
        <w:t>, J</w:t>
      </w:r>
      <w:r w:rsidR="00FD4060">
        <w:rPr>
          <w:rFonts w:ascii="Arial" w:eastAsia="Calibri" w:hAnsi="Arial" w:cs="Arial"/>
          <w:sz w:val="24"/>
          <w:szCs w:val="24"/>
        </w:rPr>
        <w:t>.</w:t>
      </w:r>
      <w:r w:rsidR="00B6795B" w:rsidRPr="00C84C06">
        <w:rPr>
          <w:rFonts w:ascii="Arial" w:eastAsia="Calibri" w:hAnsi="Arial" w:cs="Arial"/>
          <w:sz w:val="24"/>
          <w:szCs w:val="24"/>
        </w:rPr>
        <w:t xml:space="preserve"> A</w:t>
      </w:r>
      <w:r w:rsidR="00FD4060">
        <w:rPr>
          <w:rFonts w:ascii="Arial" w:eastAsia="Calibri" w:hAnsi="Arial" w:cs="Arial"/>
          <w:sz w:val="24"/>
          <w:szCs w:val="24"/>
        </w:rPr>
        <w:t>.</w:t>
      </w:r>
      <w:r w:rsidR="00B6795B" w:rsidRPr="00C84C06">
        <w:rPr>
          <w:rFonts w:ascii="Arial" w:eastAsia="Calibri" w:hAnsi="Arial" w:cs="Arial"/>
          <w:sz w:val="24"/>
          <w:szCs w:val="24"/>
        </w:rPr>
        <w:t xml:space="preserve"> G</w:t>
      </w:r>
      <w:r w:rsidR="00FD4060">
        <w:rPr>
          <w:rFonts w:ascii="Arial" w:eastAsia="Calibri" w:hAnsi="Arial" w:cs="Arial"/>
          <w:sz w:val="24"/>
          <w:szCs w:val="24"/>
        </w:rPr>
        <w:t>.</w:t>
      </w:r>
      <w:r w:rsidR="00B6795B" w:rsidRPr="00C84C06">
        <w:rPr>
          <w:rFonts w:ascii="Arial" w:eastAsia="Calibri" w:hAnsi="Arial" w:cs="Arial"/>
          <w:sz w:val="24"/>
          <w:szCs w:val="24"/>
        </w:rPr>
        <w:t>, M</w:t>
      </w:r>
      <w:r w:rsidR="00FD4060">
        <w:rPr>
          <w:rFonts w:ascii="Arial" w:eastAsia="Calibri" w:hAnsi="Arial" w:cs="Arial"/>
          <w:sz w:val="24"/>
          <w:szCs w:val="24"/>
        </w:rPr>
        <w:t>.</w:t>
      </w:r>
      <w:r w:rsidR="00B6795B" w:rsidRPr="00C84C06">
        <w:rPr>
          <w:rFonts w:ascii="Arial" w:eastAsia="Calibri" w:hAnsi="Arial" w:cs="Arial"/>
          <w:sz w:val="24"/>
          <w:szCs w:val="24"/>
        </w:rPr>
        <w:t xml:space="preserve"> D</w:t>
      </w:r>
      <w:r w:rsidR="00FD4060">
        <w:rPr>
          <w:rFonts w:ascii="Arial" w:eastAsia="Calibri" w:hAnsi="Arial" w:cs="Arial"/>
          <w:sz w:val="24"/>
          <w:szCs w:val="24"/>
        </w:rPr>
        <w:t>.</w:t>
      </w:r>
      <w:r w:rsidR="00B6795B" w:rsidRPr="00C84C06">
        <w:rPr>
          <w:rFonts w:ascii="Arial" w:eastAsia="Calibri" w:hAnsi="Arial" w:cs="Arial"/>
          <w:sz w:val="24"/>
          <w:szCs w:val="24"/>
        </w:rPr>
        <w:t xml:space="preserve"> G</w:t>
      </w:r>
      <w:r w:rsidR="00FD4060">
        <w:rPr>
          <w:rFonts w:ascii="Arial" w:eastAsia="Calibri" w:hAnsi="Arial" w:cs="Arial"/>
          <w:sz w:val="24"/>
          <w:szCs w:val="24"/>
        </w:rPr>
        <w:t>.</w:t>
      </w:r>
      <w:r w:rsidR="00B6795B" w:rsidRPr="00C84C06">
        <w:rPr>
          <w:rFonts w:ascii="Arial" w:eastAsia="Calibri" w:hAnsi="Arial" w:cs="Arial"/>
          <w:sz w:val="24"/>
          <w:szCs w:val="24"/>
        </w:rPr>
        <w:t>, A</w:t>
      </w:r>
      <w:r w:rsidR="00FD4060">
        <w:rPr>
          <w:rFonts w:ascii="Arial" w:eastAsia="Calibri" w:hAnsi="Arial" w:cs="Arial"/>
          <w:sz w:val="24"/>
          <w:szCs w:val="24"/>
        </w:rPr>
        <w:t>.</w:t>
      </w:r>
      <w:r w:rsidR="00B6795B" w:rsidRPr="00C84C06">
        <w:rPr>
          <w:rFonts w:ascii="Arial" w:eastAsia="Calibri" w:hAnsi="Arial" w:cs="Arial"/>
          <w:sz w:val="24"/>
          <w:szCs w:val="24"/>
        </w:rPr>
        <w:t xml:space="preserve"> D</w:t>
      </w:r>
      <w:r w:rsidR="00FD4060">
        <w:rPr>
          <w:rFonts w:ascii="Arial" w:eastAsia="Calibri" w:hAnsi="Arial" w:cs="Arial"/>
          <w:sz w:val="24"/>
          <w:szCs w:val="24"/>
        </w:rPr>
        <w:t>.</w:t>
      </w:r>
      <w:r w:rsidR="00B6795B" w:rsidRPr="00C84C06">
        <w:rPr>
          <w:rFonts w:ascii="Arial" w:eastAsia="Calibri" w:hAnsi="Arial" w:cs="Arial"/>
          <w:sz w:val="24"/>
          <w:szCs w:val="24"/>
        </w:rPr>
        <w:t xml:space="preserve"> L</w:t>
      </w:r>
      <w:r w:rsidR="00FD4060">
        <w:rPr>
          <w:rFonts w:ascii="Arial" w:eastAsia="Calibri" w:hAnsi="Arial" w:cs="Arial"/>
          <w:sz w:val="24"/>
          <w:szCs w:val="24"/>
        </w:rPr>
        <w:t>.</w:t>
      </w:r>
      <w:r w:rsidR="00B6795B" w:rsidRPr="00C84C06">
        <w:rPr>
          <w:rFonts w:ascii="Arial" w:eastAsia="Calibri" w:hAnsi="Arial" w:cs="Arial"/>
          <w:sz w:val="24"/>
          <w:szCs w:val="24"/>
        </w:rPr>
        <w:t>, P</w:t>
      </w:r>
      <w:r w:rsidR="00FD4060">
        <w:rPr>
          <w:rFonts w:ascii="Arial" w:eastAsia="Calibri" w:hAnsi="Arial" w:cs="Arial"/>
          <w:sz w:val="24"/>
          <w:szCs w:val="24"/>
        </w:rPr>
        <w:t>.</w:t>
      </w:r>
      <w:r w:rsidR="00B6795B" w:rsidRPr="00C84C06">
        <w:rPr>
          <w:rFonts w:ascii="Arial" w:eastAsia="Calibri" w:hAnsi="Arial" w:cs="Arial"/>
          <w:sz w:val="24"/>
          <w:szCs w:val="24"/>
        </w:rPr>
        <w:t xml:space="preserve"> J</w:t>
      </w:r>
      <w:r w:rsidR="00FD4060">
        <w:rPr>
          <w:rFonts w:ascii="Arial" w:eastAsia="Calibri" w:hAnsi="Arial" w:cs="Arial"/>
          <w:sz w:val="24"/>
          <w:szCs w:val="24"/>
        </w:rPr>
        <w:t>.</w:t>
      </w:r>
      <w:r w:rsidR="00B6795B" w:rsidRPr="00C84C06">
        <w:rPr>
          <w:rFonts w:ascii="Arial" w:eastAsia="Calibri" w:hAnsi="Arial" w:cs="Arial"/>
          <w:sz w:val="24"/>
          <w:szCs w:val="24"/>
        </w:rPr>
        <w:t xml:space="preserve"> L</w:t>
      </w:r>
      <w:r w:rsidR="00FD4060">
        <w:rPr>
          <w:rFonts w:ascii="Arial" w:eastAsia="Calibri" w:hAnsi="Arial" w:cs="Arial"/>
          <w:sz w:val="24"/>
          <w:szCs w:val="24"/>
        </w:rPr>
        <w:t>.</w:t>
      </w:r>
      <w:r w:rsidR="00B6795B" w:rsidRPr="00C84C06">
        <w:rPr>
          <w:rFonts w:ascii="Arial" w:eastAsia="Calibri" w:hAnsi="Arial" w:cs="Arial"/>
          <w:sz w:val="24"/>
          <w:szCs w:val="24"/>
        </w:rPr>
        <w:t>, P</w:t>
      </w:r>
      <w:r w:rsidR="00FD4060">
        <w:rPr>
          <w:rFonts w:ascii="Arial" w:eastAsia="Calibri" w:hAnsi="Arial" w:cs="Arial"/>
          <w:sz w:val="24"/>
          <w:szCs w:val="24"/>
        </w:rPr>
        <w:t>.</w:t>
      </w:r>
      <w:r w:rsidR="00B6795B" w:rsidRPr="00C84C06">
        <w:rPr>
          <w:rFonts w:ascii="Arial" w:eastAsia="Calibri" w:hAnsi="Arial" w:cs="Arial"/>
          <w:sz w:val="24"/>
          <w:szCs w:val="24"/>
        </w:rPr>
        <w:t xml:space="preserve"> M</w:t>
      </w:r>
      <w:r w:rsidR="00FD4060">
        <w:rPr>
          <w:rFonts w:ascii="Arial" w:eastAsia="Calibri" w:hAnsi="Arial" w:cs="Arial"/>
          <w:sz w:val="24"/>
          <w:szCs w:val="24"/>
        </w:rPr>
        <w:t>.</w:t>
      </w:r>
      <w:r w:rsidR="00B6795B" w:rsidRPr="00C84C06">
        <w:rPr>
          <w:rFonts w:ascii="Arial" w:eastAsia="Calibri" w:hAnsi="Arial" w:cs="Arial"/>
          <w:sz w:val="24"/>
          <w:szCs w:val="24"/>
        </w:rPr>
        <w:t xml:space="preserve"> K</w:t>
      </w:r>
      <w:r w:rsidR="00FD4060">
        <w:rPr>
          <w:rFonts w:ascii="Arial" w:eastAsia="Calibri" w:hAnsi="Arial" w:cs="Arial"/>
          <w:sz w:val="24"/>
          <w:szCs w:val="24"/>
        </w:rPr>
        <w:t>.</w:t>
      </w:r>
      <w:r w:rsidR="00B6795B" w:rsidRPr="00C84C06">
        <w:rPr>
          <w:rFonts w:ascii="Arial" w:eastAsia="Calibri" w:hAnsi="Arial" w:cs="Arial"/>
          <w:sz w:val="24"/>
          <w:szCs w:val="24"/>
        </w:rPr>
        <w:t>, A</w:t>
      </w:r>
      <w:r w:rsidR="00FD4060">
        <w:rPr>
          <w:rFonts w:ascii="Arial" w:eastAsia="Calibri" w:hAnsi="Arial" w:cs="Arial"/>
          <w:sz w:val="24"/>
          <w:szCs w:val="24"/>
        </w:rPr>
        <w:t>.</w:t>
      </w:r>
      <w:r w:rsidR="00B6795B" w:rsidRPr="00C84C06">
        <w:rPr>
          <w:rFonts w:ascii="Arial" w:eastAsia="Calibri" w:hAnsi="Arial" w:cs="Arial"/>
          <w:sz w:val="24"/>
          <w:szCs w:val="24"/>
        </w:rPr>
        <w:t xml:space="preserve"> S</w:t>
      </w:r>
      <w:r w:rsidR="00FD4060">
        <w:rPr>
          <w:rFonts w:ascii="Arial" w:eastAsia="Calibri" w:hAnsi="Arial" w:cs="Arial"/>
          <w:sz w:val="24"/>
          <w:szCs w:val="24"/>
        </w:rPr>
        <w:t>.</w:t>
      </w:r>
      <w:r w:rsidR="00B6795B" w:rsidRPr="00C84C06">
        <w:rPr>
          <w:rFonts w:ascii="Arial" w:eastAsia="Calibri" w:hAnsi="Arial" w:cs="Arial"/>
          <w:sz w:val="24"/>
          <w:szCs w:val="24"/>
        </w:rPr>
        <w:t>, M</w:t>
      </w:r>
      <w:r w:rsidR="00FD4060">
        <w:rPr>
          <w:rFonts w:ascii="Arial" w:eastAsia="Calibri" w:hAnsi="Arial" w:cs="Arial"/>
          <w:sz w:val="24"/>
          <w:szCs w:val="24"/>
        </w:rPr>
        <w:t>.</w:t>
      </w:r>
      <w:r w:rsidR="00B6795B" w:rsidRPr="00C84C06">
        <w:rPr>
          <w:rFonts w:ascii="Arial" w:eastAsia="Calibri" w:hAnsi="Arial" w:cs="Arial"/>
          <w:sz w:val="24"/>
          <w:szCs w:val="24"/>
        </w:rPr>
        <w:t xml:space="preserve"> J</w:t>
      </w:r>
      <w:r w:rsidR="00FD4060">
        <w:rPr>
          <w:rFonts w:ascii="Arial" w:eastAsia="Calibri" w:hAnsi="Arial" w:cs="Arial"/>
          <w:sz w:val="24"/>
          <w:szCs w:val="24"/>
        </w:rPr>
        <w:t>.</w:t>
      </w:r>
      <w:r w:rsidR="00B6795B" w:rsidRPr="00C84C06">
        <w:rPr>
          <w:rFonts w:ascii="Arial" w:eastAsia="Calibri" w:hAnsi="Arial" w:cs="Arial"/>
          <w:sz w:val="24"/>
          <w:szCs w:val="24"/>
        </w:rPr>
        <w:t xml:space="preserve"> S</w:t>
      </w:r>
      <w:r w:rsidR="00FD4060">
        <w:rPr>
          <w:rFonts w:ascii="Arial" w:eastAsia="Calibri" w:hAnsi="Arial" w:cs="Arial"/>
          <w:sz w:val="24"/>
          <w:szCs w:val="24"/>
        </w:rPr>
        <w:t>.</w:t>
      </w:r>
      <w:r w:rsidR="00B6795B" w:rsidRPr="00C84C06">
        <w:rPr>
          <w:rFonts w:ascii="Arial" w:eastAsia="Calibri" w:hAnsi="Arial" w:cs="Arial"/>
          <w:sz w:val="24"/>
          <w:szCs w:val="24"/>
        </w:rPr>
        <w:t>, K</w:t>
      </w:r>
      <w:r w:rsidR="00FD4060">
        <w:rPr>
          <w:rFonts w:ascii="Arial" w:eastAsia="Calibri" w:hAnsi="Arial" w:cs="Arial"/>
          <w:sz w:val="24"/>
          <w:szCs w:val="24"/>
        </w:rPr>
        <w:t>.</w:t>
      </w:r>
      <w:r w:rsidR="00B6795B" w:rsidRPr="00C84C06">
        <w:rPr>
          <w:rFonts w:ascii="Arial" w:eastAsia="Calibri" w:hAnsi="Arial" w:cs="Arial"/>
          <w:sz w:val="24"/>
          <w:szCs w:val="24"/>
        </w:rPr>
        <w:t xml:space="preserve"> J</w:t>
      </w:r>
      <w:r w:rsidR="00FD4060">
        <w:rPr>
          <w:rFonts w:ascii="Arial" w:eastAsia="Calibri" w:hAnsi="Arial" w:cs="Arial"/>
          <w:sz w:val="24"/>
          <w:szCs w:val="24"/>
        </w:rPr>
        <w:t>.</w:t>
      </w:r>
      <w:r w:rsidR="00B6795B" w:rsidRPr="00C84C06">
        <w:rPr>
          <w:rFonts w:ascii="Arial" w:eastAsia="Calibri" w:hAnsi="Arial" w:cs="Arial"/>
          <w:sz w:val="24"/>
          <w:szCs w:val="24"/>
        </w:rPr>
        <w:t xml:space="preserve">, </w:t>
      </w:r>
      <w:r w:rsidR="00B6795B" w:rsidRPr="00C84C06">
        <w:rPr>
          <w:rFonts w:ascii="Arial" w:eastAsia="Calibri" w:hAnsi="Arial" w:cs="Arial"/>
          <w:sz w:val="24"/>
          <w:szCs w:val="24"/>
        </w:rPr>
        <w:lastRenderedPageBreak/>
        <w:t>D</w:t>
      </w:r>
      <w:r w:rsidR="00FD4060">
        <w:rPr>
          <w:rFonts w:ascii="Arial" w:eastAsia="Calibri" w:hAnsi="Arial" w:cs="Arial"/>
          <w:sz w:val="24"/>
          <w:szCs w:val="24"/>
        </w:rPr>
        <w:t>.</w:t>
      </w:r>
      <w:r w:rsidR="00B6795B" w:rsidRPr="00C84C06">
        <w:rPr>
          <w:rFonts w:ascii="Arial" w:eastAsia="Calibri" w:hAnsi="Arial" w:cs="Arial"/>
          <w:sz w:val="24"/>
          <w:szCs w:val="24"/>
        </w:rPr>
        <w:t xml:space="preserve"> K</w:t>
      </w:r>
      <w:r w:rsidR="00FD4060">
        <w:rPr>
          <w:rFonts w:ascii="Arial" w:eastAsia="Calibri" w:hAnsi="Arial" w:cs="Arial"/>
          <w:sz w:val="24"/>
          <w:szCs w:val="24"/>
        </w:rPr>
        <w:t>.</w:t>
      </w:r>
      <w:r w:rsidR="00B6795B" w:rsidRPr="00C84C06">
        <w:rPr>
          <w:rFonts w:ascii="Arial" w:eastAsia="Calibri" w:hAnsi="Arial" w:cs="Arial"/>
          <w:sz w:val="24"/>
          <w:szCs w:val="24"/>
        </w:rPr>
        <w:t xml:space="preserve"> J</w:t>
      </w:r>
      <w:r w:rsidR="00FD4060">
        <w:rPr>
          <w:rFonts w:ascii="Arial" w:eastAsia="Calibri" w:hAnsi="Arial" w:cs="Arial"/>
          <w:sz w:val="24"/>
          <w:szCs w:val="24"/>
        </w:rPr>
        <w:t>.</w:t>
      </w:r>
      <w:r w:rsidR="00B6795B" w:rsidRPr="00C84C06">
        <w:rPr>
          <w:rFonts w:ascii="Arial" w:eastAsia="Calibri" w:hAnsi="Arial" w:cs="Arial"/>
          <w:sz w:val="24"/>
          <w:szCs w:val="24"/>
        </w:rPr>
        <w:t>, M</w:t>
      </w:r>
      <w:r w:rsidR="00FD4060">
        <w:rPr>
          <w:rFonts w:ascii="Arial" w:eastAsia="Calibri" w:hAnsi="Arial" w:cs="Arial"/>
          <w:sz w:val="24"/>
          <w:szCs w:val="24"/>
        </w:rPr>
        <w:t>.</w:t>
      </w:r>
      <w:r w:rsidR="00B6795B" w:rsidRPr="00C84C06">
        <w:rPr>
          <w:rFonts w:ascii="Arial" w:eastAsia="Calibri" w:hAnsi="Arial" w:cs="Arial"/>
          <w:sz w:val="24"/>
          <w:szCs w:val="24"/>
        </w:rPr>
        <w:t xml:space="preserve"> B</w:t>
      </w:r>
      <w:r w:rsidR="00FD4060">
        <w:rPr>
          <w:rFonts w:ascii="Arial" w:eastAsia="Calibri" w:hAnsi="Arial" w:cs="Arial"/>
          <w:sz w:val="24"/>
          <w:szCs w:val="24"/>
        </w:rPr>
        <w:t xml:space="preserve">. </w:t>
      </w:r>
      <w:r w:rsidR="002C635D">
        <w:rPr>
          <w:rFonts w:ascii="Arial" w:eastAsia="Calibri" w:hAnsi="Arial" w:cs="Arial"/>
          <w:sz w:val="24"/>
          <w:szCs w:val="24"/>
        </w:rPr>
        <w:t>myślnik</w:t>
      </w:r>
      <w:r w:rsidR="00FD4060">
        <w:rPr>
          <w:rFonts w:ascii="Arial" w:eastAsia="Calibri" w:hAnsi="Arial" w:cs="Arial"/>
          <w:sz w:val="24"/>
          <w:szCs w:val="24"/>
        </w:rPr>
        <w:t xml:space="preserve"> </w:t>
      </w:r>
      <w:r w:rsidR="00B6795B" w:rsidRPr="00C84C06">
        <w:rPr>
          <w:rFonts w:ascii="Arial" w:eastAsia="Calibri" w:hAnsi="Arial" w:cs="Arial"/>
          <w:sz w:val="24"/>
          <w:szCs w:val="24"/>
        </w:rPr>
        <w:t>O</w:t>
      </w:r>
      <w:r w:rsidR="00FD4060">
        <w:rPr>
          <w:rFonts w:ascii="Arial" w:eastAsia="Calibri" w:hAnsi="Arial" w:cs="Arial"/>
          <w:sz w:val="24"/>
          <w:szCs w:val="24"/>
        </w:rPr>
        <w:t>.</w:t>
      </w:r>
      <w:r w:rsidR="00B6795B" w:rsidRPr="00C84C06">
        <w:rPr>
          <w:rFonts w:ascii="Arial" w:eastAsia="Calibri" w:hAnsi="Arial" w:cs="Arial"/>
          <w:sz w:val="24"/>
          <w:szCs w:val="24"/>
        </w:rPr>
        <w:t>, W</w:t>
      </w:r>
      <w:r w:rsidR="00FD4060">
        <w:rPr>
          <w:rFonts w:ascii="Arial" w:eastAsia="Calibri" w:hAnsi="Arial" w:cs="Arial"/>
          <w:sz w:val="24"/>
          <w:szCs w:val="24"/>
        </w:rPr>
        <w:t>.</w:t>
      </w:r>
      <w:r w:rsidR="00B6795B" w:rsidRPr="00C84C06">
        <w:rPr>
          <w:rFonts w:ascii="Arial" w:eastAsia="Calibri" w:hAnsi="Arial" w:cs="Arial"/>
          <w:sz w:val="24"/>
          <w:szCs w:val="24"/>
        </w:rPr>
        <w:t xml:space="preserve"> T</w:t>
      </w:r>
      <w:r w:rsidR="00FD4060">
        <w:rPr>
          <w:rFonts w:ascii="Arial" w:eastAsia="Calibri" w:hAnsi="Arial" w:cs="Arial"/>
          <w:sz w:val="24"/>
          <w:szCs w:val="24"/>
        </w:rPr>
        <w:t>.</w:t>
      </w:r>
      <w:r w:rsidR="00B6795B" w:rsidRPr="00C84C06">
        <w:rPr>
          <w:rFonts w:ascii="Arial" w:eastAsia="Calibri" w:hAnsi="Arial" w:cs="Arial"/>
          <w:sz w:val="24"/>
          <w:szCs w:val="24"/>
        </w:rPr>
        <w:t xml:space="preserve"> O</w:t>
      </w:r>
      <w:r w:rsidR="00FD4060">
        <w:rPr>
          <w:rFonts w:ascii="Arial" w:eastAsia="Calibri" w:hAnsi="Arial" w:cs="Arial"/>
          <w:sz w:val="24"/>
          <w:szCs w:val="24"/>
        </w:rPr>
        <w:t>.</w:t>
      </w:r>
      <w:r w:rsidR="00B6795B" w:rsidRPr="00C84C06">
        <w:rPr>
          <w:rFonts w:ascii="Arial" w:eastAsia="Calibri" w:hAnsi="Arial" w:cs="Arial"/>
          <w:sz w:val="24"/>
          <w:szCs w:val="24"/>
        </w:rPr>
        <w:t>, Z</w:t>
      </w:r>
      <w:r w:rsidR="00FD4060">
        <w:rPr>
          <w:rFonts w:ascii="Arial" w:eastAsia="Calibri" w:hAnsi="Arial" w:cs="Arial"/>
          <w:sz w:val="24"/>
          <w:szCs w:val="24"/>
        </w:rPr>
        <w:t>.</w:t>
      </w:r>
      <w:r w:rsidR="00B6795B" w:rsidRPr="00C84C06">
        <w:rPr>
          <w:rFonts w:ascii="Arial" w:eastAsia="Calibri" w:hAnsi="Arial" w:cs="Arial"/>
          <w:sz w:val="24"/>
          <w:szCs w:val="24"/>
        </w:rPr>
        <w:t xml:space="preserve"> C</w:t>
      </w:r>
      <w:r w:rsidR="00FD4060">
        <w:rPr>
          <w:rFonts w:ascii="Arial" w:eastAsia="Calibri" w:hAnsi="Arial" w:cs="Arial"/>
          <w:sz w:val="24"/>
          <w:szCs w:val="24"/>
        </w:rPr>
        <w:t>.</w:t>
      </w:r>
      <w:r w:rsidR="00B6795B" w:rsidRPr="00C84C06">
        <w:rPr>
          <w:rFonts w:ascii="Arial" w:eastAsia="Calibri" w:hAnsi="Arial" w:cs="Arial"/>
          <w:sz w:val="24"/>
          <w:szCs w:val="24"/>
        </w:rPr>
        <w:t>, M</w:t>
      </w:r>
      <w:r w:rsidR="00F97321">
        <w:rPr>
          <w:rFonts w:ascii="Arial" w:eastAsia="Calibri" w:hAnsi="Arial" w:cs="Arial"/>
          <w:sz w:val="24"/>
          <w:szCs w:val="24"/>
        </w:rPr>
        <w:t>.</w:t>
      </w:r>
      <w:r w:rsidR="00B6795B" w:rsidRPr="00C84C06">
        <w:rPr>
          <w:rFonts w:ascii="Arial" w:eastAsia="Calibri" w:hAnsi="Arial" w:cs="Arial"/>
          <w:sz w:val="24"/>
          <w:szCs w:val="24"/>
        </w:rPr>
        <w:t xml:space="preserve"> A</w:t>
      </w:r>
      <w:r w:rsidR="00F97321">
        <w:rPr>
          <w:rFonts w:ascii="Arial" w:eastAsia="Calibri" w:hAnsi="Arial" w:cs="Arial"/>
          <w:sz w:val="24"/>
          <w:szCs w:val="24"/>
        </w:rPr>
        <w:t>.</w:t>
      </w:r>
      <w:r w:rsidR="00B6795B" w:rsidRPr="00C84C06">
        <w:rPr>
          <w:rFonts w:ascii="Arial" w:eastAsia="Calibri" w:hAnsi="Arial" w:cs="Arial"/>
          <w:sz w:val="24"/>
          <w:szCs w:val="24"/>
        </w:rPr>
        <w:t xml:space="preserve"> P</w:t>
      </w:r>
      <w:r w:rsidR="00F97321">
        <w:rPr>
          <w:rFonts w:ascii="Arial" w:eastAsia="Calibri" w:hAnsi="Arial" w:cs="Arial"/>
          <w:sz w:val="24"/>
          <w:szCs w:val="24"/>
        </w:rPr>
        <w:t>.</w:t>
      </w:r>
      <w:r w:rsidR="00B6795B" w:rsidRPr="00C84C06">
        <w:rPr>
          <w:rFonts w:ascii="Arial" w:eastAsia="Calibri" w:hAnsi="Arial" w:cs="Arial"/>
          <w:sz w:val="24"/>
          <w:szCs w:val="24"/>
        </w:rPr>
        <w:t>, A</w:t>
      </w:r>
      <w:r w:rsidR="00F97321">
        <w:rPr>
          <w:rFonts w:ascii="Arial" w:eastAsia="Calibri" w:hAnsi="Arial" w:cs="Arial"/>
          <w:sz w:val="24"/>
          <w:szCs w:val="24"/>
        </w:rPr>
        <w:t>.</w:t>
      </w:r>
      <w:r w:rsidR="00B6795B" w:rsidRPr="00C84C06">
        <w:rPr>
          <w:rFonts w:ascii="Arial" w:eastAsia="Calibri" w:hAnsi="Arial" w:cs="Arial"/>
          <w:sz w:val="24"/>
          <w:szCs w:val="24"/>
        </w:rPr>
        <w:t xml:space="preserve"> M</w:t>
      </w:r>
      <w:r w:rsidR="00F97321">
        <w:rPr>
          <w:rFonts w:ascii="Arial" w:eastAsia="Calibri" w:hAnsi="Arial" w:cs="Arial"/>
          <w:sz w:val="24"/>
          <w:szCs w:val="24"/>
        </w:rPr>
        <w:t>.</w:t>
      </w:r>
      <w:r w:rsidR="00B6795B" w:rsidRPr="00C84C06">
        <w:rPr>
          <w:rFonts w:ascii="Arial" w:eastAsia="Calibri" w:hAnsi="Arial" w:cs="Arial"/>
          <w:sz w:val="24"/>
          <w:szCs w:val="24"/>
        </w:rPr>
        <w:t xml:space="preserve"> Ś</w:t>
      </w:r>
      <w:r w:rsidR="00F97321">
        <w:rPr>
          <w:rFonts w:ascii="Arial" w:eastAsia="Calibri" w:hAnsi="Arial" w:cs="Arial"/>
          <w:sz w:val="24"/>
          <w:szCs w:val="24"/>
        </w:rPr>
        <w:t>.</w:t>
      </w:r>
      <w:r w:rsidR="00B6795B" w:rsidRPr="00C84C06">
        <w:rPr>
          <w:rFonts w:ascii="Arial" w:eastAsia="Calibri" w:hAnsi="Arial" w:cs="Arial"/>
          <w:sz w:val="24"/>
          <w:szCs w:val="24"/>
        </w:rPr>
        <w:t>, G</w:t>
      </w:r>
      <w:r w:rsidR="00F97321">
        <w:rPr>
          <w:rFonts w:ascii="Arial" w:eastAsia="Calibri" w:hAnsi="Arial" w:cs="Arial"/>
          <w:sz w:val="24"/>
          <w:szCs w:val="24"/>
        </w:rPr>
        <w:t>.</w:t>
      </w:r>
      <w:r w:rsidR="00B6795B" w:rsidRPr="00C84C06">
        <w:rPr>
          <w:rFonts w:ascii="Arial" w:eastAsia="Calibri" w:hAnsi="Arial" w:cs="Arial"/>
          <w:sz w:val="24"/>
          <w:szCs w:val="24"/>
        </w:rPr>
        <w:t>P</w:t>
      </w:r>
      <w:r w:rsidR="00F97321">
        <w:rPr>
          <w:rFonts w:ascii="Arial" w:eastAsia="Calibri" w:hAnsi="Arial" w:cs="Arial"/>
          <w:sz w:val="24"/>
          <w:szCs w:val="24"/>
        </w:rPr>
        <w:t>.</w:t>
      </w:r>
      <w:r w:rsidR="00B6795B" w:rsidRPr="00C84C06">
        <w:rPr>
          <w:rFonts w:ascii="Arial" w:eastAsia="Calibri" w:hAnsi="Arial" w:cs="Arial"/>
          <w:sz w:val="24"/>
          <w:szCs w:val="24"/>
        </w:rPr>
        <w:t xml:space="preserve"> Ż</w:t>
      </w:r>
      <w:r w:rsidR="00F97321">
        <w:rPr>
          <w:rFonts w:ascii="Arial" w:eastAsia="Calibri" w:hAnsi="Arial" w:cs="Arial"/>
          <w:sz w:val="24"/>
          <w:szCs w:val="24"/>
        </w:rPr>
        <w:t>.</w:t>
      </w:r>
      <w:r w:rsidR="00B6795B" w:rsidRPr="00C84C06">
        <w:rPr>
          <w:rFonts w:ascii="Arial" w:eastAsia="Calibri" w:hAnsi="Arial" w:cs="Arial"/>
          <w:sz w:val="24"/>
          <w:szCs w:val="24"/>
        </w:rPr>
        <w:t>, U</w:t>
      </w:r>
      <w:r w:rsidR="00F97321">
        <w:rPr>
          <w:rFonts w:ascii="Arial" w:eastAsia="Calibri" w:hAnsi="Arial" w:cs="Arial"/>
          <w:sz w:val="24"/>
          <w:szCs w:val="24"/>
        </w:rPr>
        <w:t>.</w:t>
      </w:r>
      <w:r w:rsidR="00B6795B" w:rsidRPr="00C84C06">
        <w:rPr>
          <w:rFonts w:ascii="Arial" w:eastAsia="Calibri" w:hAnsi="Arial" w:cs="Arial"/>
          <w:sz w:val="24"/>
          <w:szCs w:val="24"/>
        </w:rPr>
        <w:t xml:space="preserve"> O</w:t>
      </w:r>
      <w:r w:rsidR="00F97321">
        <w:rPr>
          <w:rFonts w:ascii="Arial" w:eastAsia="Calibri" w:hAnsi="Arial" w:cs="Arial"/>
          <w:sz w:val="24"/>
          <w:szCs w:val="24"/>
        </w:rPr>
        <w:t>.</w:t>
      </w:r>
      <w:r w:rsidR="00B6795B" w:rsidRPr="00C84C06">
        <w:rPr>
          <w:rFonts w:ascii="Arial" w:eastAsia="Calibri" w:hAnsi="Arial" w:cs="Arial"/>
          <w:sz w:val="24"/>
          <w:szCs w:val="24"/>
        </w:rPr>
        <w:t>, P</w:t>
      </w:r>
      <w:r w:rsidR="00F97321">
        <w:rPr>
          <w:rFonts w:ascii="Arial" w:eastAsia="Calibri" w:hAnsi="Arial" w:cs="Arial"/>
          <w:sz w:val="24"/>
          <w:szCs w:val="24"/>
        </w:rPr>
        <w:t xml:space="preserve">. </w:t>
      </w:r>
      <w:r w:rsidR="00B6795B" w:rsidRPr="00C84C06">
        <w:rPr>
          <w:rFonts w:ascii="Arial" w:eastAsia="Calibri" w:hAnsi="Arial" w:cs="Arial"/>
          <w:sz w:val="24"/>
          <w:szCs w:val="24"/>
        </w:rPr>
        <w:t>T</w:t>
      </w:r>
      <w:r w:rsidR="00F97321">
        <w:rPr>
          <w:rFonts w:ascii="Arial" w:eastAsia="Calibri" w:hAnsi="Arial" w:cs="Arial"/>
          <w:sz w:val="24"/>
          <w:szCs w:val="24"/>
        </w:rPr>
        <w:t>.</w:t>
      </w:r>
      <w:r w:rsidR="00B6795B" w:rsidRPr="00C84C06">
        <w:rPr>
          <w:rFonts w:ascii="Arial" w:eastAsia="Calibri" w:hAnsi="Arial" w:cs="Arial"/>
          <w:sz w:val="24"/>
          <w:szCs w:val="24"/>
        </w:rPr>
        <w:t xml:space="preserve"> O</w:t>
      </w:r>
      <w:r w:rsidR="00F97321">
        <w:rPr>
          <w:rFonts w:ascii="Arial" w:eastAsia="Calibri" w:hAnsi="Arial" w:cs="Arial"/>
          <w:sz w:val="24"/>
          <w:szCs w:val="24"/>
        </w:rPr>
        <w:t>.</w:t>
      </w:r>
      <w:r w:rsidR="00B6795B" w:rsidRPr="00C84C06">
        <w:rPr>
          <w:rFonts w:ascii="Arial" w:eastAsia="Calibri" w:hAnsi="Arial" w:cs="Arial"/>
          <w:sz w:val="24"/>
          <w:szCs w:val="24"/>
        </w:rPr>
        <w:t>, J</w:t>
      </w:r>
      <w:r w:rsidR="00F97321">
        <w:rPr>
          <w:rFonts w:ascii="Arial" w:eastAsia="Calibri" w:hAnsi="Arial" w:cs="Arial"/>
          <w:sz w:val="24"/>
          <w:szCs w:val="24"/>
        </w:rPr>
        <w:t>.</w:t>
      </w:r>
      <w:r w:rsidR="00B6795B" w:rsidRPr="00C84C06">
        <w:rPr>
          <w:rFonts w:ascii="Arial" w:eastAsia="Calibri" w:hAnsi="Arial" w:cs="Arial"/>
          <w:sz w:val="24"/>
          <w:szCs w:val="24"/>
        </w:rPr>
        <w:t xml:space="preserve"> M</w:t>
      </w:r>
      <w:r w:rsidR="00F97321">
        <w:rPr>
          <w:rFonts w:ascii="Arial" w:eastAsia="Calibri" w:hAnsi="Arial" w:cs="Arial"/>
          <w:sz w:val="24"/>
          <w:szCs w:val="24"/>
        </w:rPr>
        <w:t>.</w:t>
      </w:r>
      <w:r w:rsidR="00B6795B" w:rsidRPr="00C84C06">
        <w:rPr>
          <w:rFonts w:ascii="Arial" w:eastAsia="Calibri" w:hAnsi="Arial" w:cs="Arial"/>
          <w:sz w:val="24"/>
          <w:szCs w:val="24"/>
        </w:rPr>
        <w:t>, T</w:t>
      </w:r>
      <w:r w:rsidR="00F97321">
        <w:rPr>
          <w:rFonts w:ascii="Arial" w:eastAsia="Calibri" w:hAnsi="Arial" w:cs="Arial"/>
          <w:sz w:val="24"/>
          <w:szCs w:val="24"/>
        </w:rPr>
        <w:t>.</w:t>
      </w:r>
      <w:r w:rsidR="00B6795B" w:rsidRPr="00C84C06">
        <w:rPr>
          <w:rFonts w:ascii="Arial" w:eastAsia="Calibri" w:hAnsi="Arial" w:cs="Arial"/>
          <w:sz w:val="24"/>
          <w:szCs w:val="24"/>
        </w:rPr>
        <w:t xml:space="preserve"> M</w:t>
      </w:r>
      <w:r w:rsidR="00F97321">
        <w:rPr>
          <w:rFonts w:ascii="Arial" w:eastAsia="Calibri" w:hAnsi="Arial" w:cs="Arial"/>
          <w:sz w:val="24"/>
          <w:szCs w:val="24"/>
        </w:rPr>
        <w:t>.</w:t>
      </w:r>
      <w:r w:rsidR="00B6795B" w:rsidRPr="00C84C06">
        <w:rPr>
          <w:rFonts w:ascii="Arial" w:eastAsia="Calibri" w:hAnsi="Arial" w:cs="Arial"/>
          <w:sz w:val="24"/>
          <w:szCs w:val="24"/>
        </w:rPr>
        <w:t>, R</w:t>
      </w:r>
      <w:r w:rsidR="00F97321">
        <w:rPr>
          <w:rFonts w:ascii="Arial" w:eastAsia="Calibri" w:hAnsi="Arial" w:cs="Arial"/>
          <w:sz w:val="24"/>
          <w:szCs w:val="24"/>
        </w:rPr>
        <w:t>.</w:t>
      </w:r>
      <w:r w:rsidR="00B6795B" w:rsidRPr="00C84C06">
        <w:rPr>
          <w:rFonts w:ascii="Arial" w:eastAsia="Calibri" w:hAnsi="Arial" w:cs="Arial"/>
          <w:sz w:val="24"/>
          <w:szCs w:val="24"/>
        </w:rPr>
        <w:t xml:space="preserve"> T</w:t>
      </w:r>
      <w:r w:rsidR="00F97321">
        <w:rPr>
          <w:rFonts w:ascii="Arial" w:eastAsia="Calibri" w:hAnsi="Arial" w:cs="Arial"/>
          <w:sz w:val="24"/>
          <w:szCs w:val="24"/>
        </w:rPr>
        <w:t>.</w:t>
      </w:r>
      <w:r w:rsidR="00B6795B" w:rsidRPr="00C84C06">
        <w:rPr>
          <w:rFonts w:ascii="Arial" w:eastAsia="Calibri" w:hAnsi="Arial" w:cs="Arial"/>
          <w:sz w:val="24"/>
          <w:szCs w:val="24"/>
        </w:rPr>
        <w:t xml:space="preserve"> S</w:t>
      </w:r>
      <w:r w:rsidR="00F97321">
        <w:rPr>
          <w:rFonts w:ascii="Arial" w:eastAsia="Calibri" w:hAnsi="Arial" w:cs="Arial"/>
          <w:sz w:val="24"/>
          <w:szCs w:val="24"/>
        </w:rPr>
        <w:t>.</w:t>
      </w:r>
      <w:r w:rsidR="00B6795B" w:rsidRPr="00C84C06">
        <w:rPr>
          <w:rFonts w:ascii="Arial" w:eastAsia="Calibri" w:hAnsi="Arial" w:cs="Arial"/>
          <w:sz w:val="24"/>
          <w:szCs w:val="24"/>
        </w:rPr>
        <w:t>, A</w:t>
      </w:r>
      <w:r w:rsidR="00F97321">
        <w:rPr>
          <w:rFonts w:ascii="Arial" w:eastAsia="Calibri" w:hAnsi="Arial" w:cs="Arial"/>
          <w:sz w:val="24"/>
          <w:szCs w:val="24"/>
        </w:rPr>
        <w:t xml:space="preserve">. </w:t>
      </w:r>
      <w:r w:rsidR="00B6795B" w:rsidRPr="00C84C06">
        <w:rPr>
          <w:rFonts w:ascii="Arial" w:eastAsia="Calibri" w:hAnsi="Arial" w:cs="Arial"/>
          <w:sz w:val="24"/>
          <w:szCs w:val="24"/>
        </w:rPr>
        <w:t>E</w:t>
      </w:r>
      <w:r w:rsidR="00F97321">
        <w:rPr>
          <w:rFonts w:ascii="Arial" w:eastAsia="Calibri" w:hAnsi="Arial" w:cs="Arial"/>
          <w:sz w:val="24"/>
          <w:szCs w:val="24"/>
        </w:rPr>
        <w:t>.</w:t>
      </w:r>
      <w:r w:rsidR="00B6795B" w:rsidRPr="00C84C06">
        <w:rPr>
          <w:rFonts w:ascii="Arial" w:eastAsia="Calibri" w:hAnsi="Arial" w:cs="Arial"/>
          <w:sz w:val="24"/>
          <w:szCs w:val="24"/>
        </w:rPr>
        <w:t xml:space="preserve"> K</w:t>
      </w:r>
      <w:r w:rsidR="00F97321">
        <w:rPr>
          <w:rFonts w:ascii="Arial" w:eastAsia="Calibri" w:hAnsi="Arial" w:cs="Arial"/>
          <w:sz w:val="24"/>
          <w:szCs w:val="24"/>
        </w:rPr>
        <w:t>.</w:t>
      </w:r>
      <w:r w:rsidR="00B6795B" w:rsidRPr="00C84C06">
        <w:rPr>
          <w:rFonts w:ascii="Arial" w:eastAsia="Calibri" w:hAnsi="Arial" w:cs="Arial"/>
          <w:sz w:val="24"/>
          <w:szCs w:val="24"/>
        </w:rPr>
        <w:t>, Z</w:t>
      </w:r>
      <w:r w:rsidR="00F97321">
        <w:rPr>
          <w:rFonts w:ascii="Arial" w:eastAsia="Calibri" w:hAnsi="Arial" w:cs="Arial"/>
          <w:sz w:val="24"/>
          <w:szCs w:val="24"/>
        </w:rPr>
        <w:t>.</w:t>
      </w:r>
      <w:r w:rsidR="00B6795B" w:rsidRPr="00C84C06">
        <w:rPr>
          <w:rFonts w:ascii="Arial" w:eastAsia="Calibri" w:hAnsi="Arial" w:cs="Arial"/>
          <w:sz w:val="24"/>
          <w:szCs w:val="24"/>
        </w:rPr>
        <w:t xml:space="preserve"> P</w:t>
      </w:r>
      <w:r w:rsidR="00F97321">
        <w:rPr>
          <w:rFonts w:ascii="Arial" w:eastAsia="Calibri" w:hAnsi="Arial" w:cs="Arial"/>
          <w:sz w:val="24"/>
          <w:szCs w:val="24"/>
        </w:rPr>
        <w:t>.</w:t>
      </w:r>
      <w:r w:rsidR="00B6795B" w:rsidRPr="00C84C06">
        <w:rPr>
          <w:rFonts w:ascii="Arial" w:eastAsia="Calibri" w:hAnsi="Arial" w:cs="Arial"/>
          <w:sz w:val="24"/>
          <w:szCs w:val="24"/>
        </w:rPr>
        <w:t>, P</w:t>
      </w:r>
      <w:r w:rsidR="00F15436">
        <w:rPr>
          <w:rFonts w:ascii="Arial" w:eastAsia="Calibri" w:hAnsi="Arial" w:cs="Arial"/>
          <w:sz w:val="24"/>
          <w:szCs w:val="24"/>
        </w:rPr>
        <w:t>.</w:t>
      </w:r>
      <w:r w:rsidR="00B6795B" w:rsidRPr="00C84C06">
        <w:rPr>
          <w:rFonts w:ascii="Arial" w:eastAsia="Calibri" w:hAnsi="Arial" w:cs="Arial"/>
          <w:sz w:val="24"/>
          <w:szCs w:val="24"/>
        </w:rPr>
        <w:t xml:space="preserve"> M</w:t>
      </w:r>
      <w:r w:rsidR="00F15436">
        <w:rPr>
          <w:rFonts w:ascii="Arial" w:eastAsia="Calibri" w:hAnsi="Arial" w:cs="Arial"/>
          <w:sz w:val="24"/>
          <w:szCs w:val="24"/>
        </w:rPr>
        <w:t>.</w:t>
      </w:r>
      <w:r w:rsidR="00B6795B" w:rsidRPr="00C84C06">
        <w:rPr>
          <w:rFonts w:ascii="Arial" w:eastAsia="Calibri" w:hAnsi="Arial" w:cs="Arial"/>
          <w:sz w:val="24"/>
          <w:szCs w:val="24"/>
        </w:rPr>
        <w:t xml:space="preserve"> Z</w:t>
      </w:r>
      <w:r w:rsidR="00F15436">
        <w:rPr>
          <w:rFonts w:ascii="Arial" w:eastAsia="Calibri" w:hAnsi="Arial" w:cs="Arial"/>
          <w:sz w:val="24"/>
          <w:szCs w:val="24"/>
        </w:rPr>
        <w:t>.</w:t>
      </w:r>
      <w:r w:rsidR="00B6795B" w:rsidRPr="00C84C06">
        <w:rPr>
          <w:rFonts w:ascii="Arial" w:eastAsia="Calibri" w:hAnsi="Arial" w:cs="Arial"/>
          <w:sz w:val="24"/>
          <w:szCs w:val="24"/>
        </w:rPr>
        <w:t>, A</w:t>
      </w:r>
      <w:r w:rsidR="00F15436">
        <w:rPr>
          <w:rFonts w:ascii="Arial" w:eastAsia="Calibri" w:hAnsi="Arial" w:cs="Arial"/>
          <w:sz w:val="24"/>
          <w:szCs w:val="24"/>
        </w:rPr>
        <w:t>.</w:t>
      </w:r>
      <w:r w:rsidR="00B6795B" w:rsidRPr="00C84C06">
        <w:rPr>
          <w:rFonts w:ascii="Arial" w:eastAsia="Calibri" w:hAnsi="Arial" w:cs="Arial"/>
          <w:sz w:val="24"/>
          <w:szCs w:val="24"/>
        </w:rPr>
        <w:t xml:space="preserve"> G</w:t>
      </w:r>
      <w:r w:rsidR="00F15436">
        <w:rPr>
          <w:rFonts w:ascii="Arial" w:eastAsia="Calibri" w:hAnsi="Arial" w:cs="Arial"/>
          <w:sz w:val="24"/>
          <w:szCs w:val="24"/>
        </w:rPr>
        <w:t>.</w:t>
      </w:r>
      <w:r w:rsidR="00B6795B" w:rsidRPr="00C84C06">
        <w:rPr>
          <w:rFonts w:ascii="Arial" w:eastAsia="Calibri" w:hAnsi="Arial" w:cs="Arial"/>
          <w:sz w:val="24"/>
          <w:szCs w:val="24"/>
        </w:rPr>
        <w:t xml:space="preserve"> G</w:t>
      </w:r>
      <w:r w:rsidR="00F15436">
        <w:rPr>
          <w:rFonts w:ascii="Arial" w:eastAsia="Calibri" w:hAnsi="Arial" w:cs="Arial"/>
          <w:sz w:val="24"/>
          <w:szCs w:val="24"/>
        </w:rPr>
        <w:t>.</w:t>
      </w:r>
      <w:r w:rsidR="00B6795B" w:rsidRPr="00C84C06">
        <w:rPr>
          <w:rFonts w:ascii="Arial" w:eastAsia="Calibri" w:hAnsi="Arial" w:cs="Arial"/>
          <w:sz w:val="24"/>
          <w:szCs w:val="24"/>
        </w:rPr>
        <w:t>, E</w:t>
      </w:r>
      <w:r w:rsidR="00F15436">
        <w:rPr>
          <w:rFonts w:ascii="Arial" w:eastAsia="Calibri" w:hAnsi="Arial" w:cs="Arial"/>
          <w:sz w:val="24"/>
          <w:szCs w:val="24"/>
        </w:rPr>
        <w:t>.</w:t>
      </w:r>
      <w:r w:rsidR="00B6795B" w:rsidRPr="00C84C06">
        <w:rPr>
          <w:rFonts w:ascii="Arial" w:eastAsia="Calibri" w:hAnsi="Arial" w:cs="Arial"/>
          <w:sz w:val="24"/>
          <w:szCs w:val="24"/>
        </w:rPr>
        <w:t xml:space="preserve"> Z</w:t>
      </w:r>
      <w:r w:rsidR="00F15436">
        <w:rPr>
          <w:rFonts w:ascii="Arial" w:eastAsia="Calibri" w:hAnsi="Arial" w:cs="Arial"/>
          <w:sz w:val="24"/>
          <w:szCs w:val="24"/>
        </w:rPr>
        <w:t>.</w:t>
      </w:r>
      <w:r w:rsidR="00B6795B" w:rsidRPr="00C84C06">
        <w:rPr>
          <w:rFonts w:ascii="Arial" w:eastAsia="Calibri" w:hAnsi="Arial" w:cs="Arial"/>
          <w:sz w:val="24"/>
          <w:szCs w:val="24"/>
        </w:rPr>
        <w:t xml:space="preserve"> M</w:t>
      </w:r>
      <w:r w:rsidR="00F15436">
        <w:rPr>
          <w:rFonts w:ascii="Arial" w:eastAsia="Calibri" w:hAnsi="Arial" w:cs="Arial"/>
          <w:sz w:val="24"/>
          <w:szCs w:val="24"/>
        </w:rPr>
        <w:t>.</w:t>
      </w:r>
      <w:r w:rsidR="00B6795B" w:rsidRPr="00C84C06">
        <w:rPr>
          <w:rFonts w:ascii="Arial" w:eastAsia="Calibri" w:hAnsi="Arial" w:cs="Arial"/>
          <w:sz w:val="24"/>
          <w:szCs w:val="24"/>
        </w:rPr>
        <w:t>, H</w:t>
      </w:r>
      <w:r w:rsidR="00F15436">
        <w:rPr>
          <w:rFonts w:ascii="Arial" w:eastAsia="Calibri" w:hAnsi="Arial" w:cs="Arial"/>
          <w:sz w:val="24"/>
          <w:szCs w:val="24"/>
        </w:rPr>
        <w:t>.</w:t>
      </w:r>
      <w:r w:rsidR="00B6795B" w:rsidRPr="00C84C06">
        <w:rPr>
          <w:rFonts w:ascii="Arial" w:eastAsia="Calibri" w:hAnsi="Arial" w:cs="Arial"/>
          <w:sz w:val="24"/>
          <w:szCs w:val="24"/>
        </w:rPr>
        <w:t xml:space="preserve"> W</w:t>
      </w:r>
      <w:r w:rsidR="00F15436">
        <w:rPr>
          <w:rFonts w:ascii="Arial" w:eastAsia="Calibri" w:hAnsi="Arial" w:cs="Arial"/>
          <w:sz w:val="24"/>
          <w:szCs w:val="24"/>
        </w:rPr>
        <w:t>.</w:t>
      </w:r>
      <w:r w:rsidR="00B6795B" w:rsidRPr="00C84C06">
        <w:rPr>
          <w:rFonts w:ascii="Arial" w:eastAsia="Calibri" w:hAnsi="Arial" w:cs="Arial"/>
          <w:sz w:val="24"/>
          <w:szCs w:val="24"/>
        </w:rPr>
        <w:t xml:space="preserve"> M</w:t>
      </w:r>
      <w:r w:rsidR="00F15436">
        <w:rPr>
          <w:rFonts w:ascii="Arial" w:eastAsia="Calibri" w:hAnsi="Arial" w:cs="Arial"/>
          <w:sz w:val="24"/>
          <w:szCs w:val="24"/>
        </w:rPr>
        <w:t>.</w:t>
      </w:r>
      <w:r w:rsidR="00B6795B" w:rsidRPr="00C84C06">
        <w:rPr>
          <w:rFonts w:ascii="Arial" w:eastAsia="Calibri" w:hAnsi="Arial" w:cs="Arial"/>
          <w:sz w:val="24"/>
          <w:szCs w:val="24"/>
        </w:rPr>
        <w:t>, A</w:t>
      </w:r>
      <w:r w:rsidR="00F15436">
        <w:rPr>
          <w:rFonts w:ascii="Arial" w:eastAsia="Calibri" w:hAnsi="Arial" w:cs="Arial"/>
          <w:sz w:val="24"/>
          <w:szCs w:val="24"/>
        </w:rPr>
        <w:t>.</w:t>
      </w:r>
      <w:r w:rsidR="00B6795B" w:rsidRPr="00C84C06">
        <w:rPr>
          <w:rFonts w:ascii="Arial" w:eastAsia="Calibri" w:hAnsi="Arial" w:cs="Arial"/>
          <w:sz w:val="24"/>
          <w:szCs w:val="24"/>
        </w:rPr>
        <w:t xml:space="preserve"> J</w:t>
      </w:r>
      <w:r w:rsidR="00F15436">
        <w:rPr>
          <w:rFonts w:ascii="Arial" w:eastAsia="Calibri" w:hAnsi="Arial" w:cs="Arial"/>
          <w:sz w:val="24"/>
          <w:szCs w:val="24"/>
        </w:rPr>
        <w:t>.</w:t>
      </w:r>
      <w:r w:rsidR="00B6795B" w:rsidRPr="00C84C06">
        <w:rPr>
          <w:rFonts w:ascii="Arial" w:eastAsia="Calibri" w:hAnsi="Arial" w:cs="Arial"/>
          <w:sz w:val="24"/>
          <w:szCs w:val="24"/>
        </w:rPr>
        <w:t xml:space="preserve"> B</w:t>
      </w:r>
      <w:r w:rsidR="00F15436">
        <w:rPr>
          <w:rFonts w:ascii="Arial" w:eastAsia="Calibri" w:hAnsi="Arial" w:cs="Arial"/>
          <w:sz w:val="24"/>
          <w:szCs w:val="24"/>
        </w:rPr>
        <w:t>.</w:t>
      </w:r>
      <w:r w:rsidR="00B6795B" w:rsidRPr="00C84C06">
        <w:rPr>
          <w:rFonts w:ascii="Arial" w:eastAsia="Calibri" w:hAnsi="Arial" w:cs="Arial"/>
          <w:sz w:val="24"/>
          <w:szCs w:val="24"/>
        </w:rPr>
        <w:t>, G</w:t>
      </w:r>
      <w:r w:rsidR="00F15436">
        <w:rPr>
          <w:rFonts w:ascii="Arial" w:eastAsia="Calibri" w:hAnsi="Arial" w:cs="Arial"/>
          <w:sz w:val="24"/>
          <w:szCs w:val="24"/>
        </w:rPr>
        <w:t>.</w:t>
      </w:r>
      <w:r w:rsidR="00B6795B" w:rsidRPr="00C84C06">
        <w:rPr>
          <w:rFonts w:ascii="Arial" w:eastAsia="Calibri" w:hAnsi="Arial" w:cs="Arial"/>
          <w:sz w:val="24"/>
          <w:szCs w:val="24"/>
        </w:rPr>
        <w:t xml:space="preserve"> D</w:t>
      </w:r>
      <w:r w:rsidR="00F15436">
        <w:rPr>
          <w:rFonts w:ascii="Arial" w:eastAsia="Calibri" w:hAnsi="Arial" w:cs="Arial"/>
          <w:sz w:val="24"/>
          <w:szCs w:val="24"/>
        </w:rPr>
        <w:t>.</w:t>
      </w:r>
      <w:r w:rsidR="00B6795B" w:rsidRPr="00C84C06">
        <w:rPr>
          <w:rFonts w:ascii="Arial" w:eastAsia="Calibri" w:hAnsi="Arial" w:cs="Arial"/>
          <w:sz w:val="24"/>
          <w:szCs w:val="24"/>
        </w:rPr>
        <w:t>, A</w:t>
      </w:r>
      <w:r w:rsidR="00F15436">
        <w:rPr>
          <w:rFonts w:ascii="Arial" w:eastAsia="Calibri" w:hAnsi="Arial" w:cs="Arial"/>
          <w:sz w:val="24"/>
          <w:szCs w:val="24"/>
        </w:rPr>
        <w:t>.</w:t>
      </w:r>
      <w:r w:rsidR="00B6795B" w:rsidRPr="00C84C06">
        <w:rPr>
          <w:rFonts w:ascii="Arial" w:eastAsia="Calibri" w:hAnsi="Arial" w:cs="Arial"/>
          <w:sz w:val="24"/>
          <w:szCs w:val="24"/>
        </w:rPr>
        <w:t xml:space="preserve"> W</w:t>
      </w:r>
      <w:r w:rsidR="00F15436">
        <w:rPr>
          <w:rFonts w:ascii="Arial" w:eastAsia="Calibri" w:hAnsi="Arial" w:cs="Arial"/>
          <w:sz w:val="24"/>
          <w:szCs w:val="24"/>
        </w:rPr>
        <w:t>.</w:t>
      </w:r>
      <w:r w:rsidR="00B6795B" w:rsidRPr="00C84C06">
        <w:rPr>
          <w:rFonts w:ascii="Arial" w:eastAsia="Calibri" w:hAnsi="Arial" w:cs="Arial"/>
          <w:sz w:val="24"/>
          <w:szCs w:val="24"/>
        </w:rPr>
        <w:t xml:space="preserve"> D</w:t>
      </w:r>
      <w:r w:rsidR="00F15436">
        <w:rPr>
          <w:rFonts w:ascii="Arial" w:eastAsia="Calibri" w:hAnsi="Arial" w:cs="Arial"/>
          <w:sz w:val="24"/>
          <w:szCs w:val="24"/>
        </w:rPr>
        <w:t>.</w:t>
      </w:r>
      <w:r w:rsidR="00B6795B" w:rsidRPr="00C84C06">
        <w:rPr>
          <w:rFonts w:ascii="Arial" w:eastAsia="Calibri" w:hAnsi="Arial" w:cs="Arial"/>
          <w:sz w:val="24"/>
          <w:szCs w:val="24"/>
        </w:rPr>
        <w:t>, M</w:t>
      </w:r>
      <w:r w:rsidR="00F15436">
        <w:rPr>
          <w:rFonts w:ascii="Arial" w:eastAsia="Calibri" w:hAnsi="Arial" w:cs="Arial"/>
          <w:sz w:val="24"/>
          <w:szCs w:val="24"/>
        </w:rPr>
        <w:t>.</w:t>
      </w:r>
      <w:r w:rsidR="00B6795B" w:rsidRPr="00C84C06">
        <w:rPr>
          <w:rFonts w:ascii="Arial" w:eastAsia="Calibri" w:hAnsi="Arial" w:cs="Arial"/>
          <w:sz w:val="24"/>
          <w:szCs w:val="24"/>
        </w:rPr>
        <w:t xml:space="preserve"> G</w:t>
      </w:r>
      <w:r w:rsidR="00F15436">
        <w:rPr>
          <w:rFonts w:ascii="Arial" w:eastAsia="Calibri" w:hAnsi="Arial" w:cs="Arial"/>
          <w:sz w:val="24"/>
          <w:szCs w:val="24"/>
        </w:rPr>
        <w:t>.</w:t>
      </w:r>
      <w:r w:rsidR="00B6795B" w:rsidRPr="00C84C06">
        <w:rPr>
          <w:rFonts w:ascii="Arial" w:eastAsia="Calibri" w:hAnsi="Arial" w:cs="Arial"/>
          <w:sz w:val="24"/>
          <w:szCs w:val="24"/>
        </w:rPr>
        <w:t xml:space="preserve"> D</w:t>
      </w:r>
      <w:r w:rsidR="00F15436">
        <w:rPr>
          <w:rFonts w:ascii="Arial" w:eastAsia="Calibri" w:hAnsi="Arial" w:cs="Arial"/>
          <w:sz w:val="24"/>
          <w:szCs w:val="24"/>
        </w:rPr>
        <w:t>.</w:t>
      </w:r>
      <w:r w:rsidR="00B6795B" w:rsidRPr="00C84C06">
        <w:rPr>
          <w:rFonts w:ascii="Arial" w:eastAsia="Calibri" w:hAnsi="Arial" w:cs="Arial"/>
          <w:sz w:val="24"/>
          <w:szCs w:val="24"/>
        </w:rPr>
        <w:t>, P</w:t>
      </w:r>
      <w:r w:rsidR="00F15436">
        <w:rPr>
          <w:rFonts w:ascii="Arial" w:eastAsia="Calibri" w:hAnsi="Arial" w:cs="Arial"/>
          <w:sz w:val="24"/>
          <w:szCs w:val="24"/>
        </w:rPr>
        <w:t>.</w:t>
      </w:r>
      <w:r w:rsidR="00B6795B" w:rsidRPr="00C84C06">
        <w:rPr>
          <w:rFonts w:ascii="Arial" w:eastAsia="Calibri" w:hAnsi="Arial" w:cs="Arial"/>
          <w:sz w:val="24"/>
          <w:szCs w:val="24"/>
        </w:rPr>
        <w:t xml:space="preserve"> K</w:t>
      </w:r>
      <w:r w:rsidR="00F15436">
        <w:rPr>
          <w:rFonts w:ascii="Arial" w:eastAsia="Calibri" w:hAnsi="Arial" w:cs="Arial"/>
          <w:sz w:val="24"/>
          <w:szCs w:val="24"/>
        </w:rPr>
        <w:t>.</w:t>
      </w:r>
      <w:r w:rsidR="00B6795B" w:rsidRPr="00C84C06">
        <w:rPr>
          <w:rFonts w:ascii="Arial" w:eastAsia="Calibri" w:hAnsi="Arial" w:cs="Arial"/>
          <w:sz w:val="24"/>
          <w:szCs w:val="24"/>
        </w:rPr>
        <w:t>, A</w:t>
      </w:r>
      <w:r w:rsidR="00483C90">
        <w:rPr>
          <w:rFonts w:ascii="Arial" w:eastAsia="Calibri" w:hAnsi="Arial" w:cs="Arial"/>
          <w:sz w:val="24"/>
          <w:szCs w:val="24"/>
        </w:rPr>
        <w:t xml:space="preserve">. </w:t>
      </w:r>
      <w:r w:rsidR="00B6795B" w:rsidRPr="00C84C06">
        <w:rPr>
          <w:rFonts w:ascii="Arial" w:eastAsia="Calibri" w:hAnsi="Arial" w:cs="Arial"/>
          <w:sz w:val="24"/>
          <w:szCs w:val="24"/>
        </w:rPr>
        <w:t>R</w:t>
      </w:r>
      <w:r w:rsidR="00483C90">
        <w:rPr>
          <w:rFonts w:ascii="Arial" w:eastAsia="Calibri" w:hAnsi="Arial" w:cs="Arial"/>
          <w:sz w:val="24"/>
          <w:szCs w:val="24"/>
        </w:rPr>
        <w:t>.</w:t>
      </w:r>
      <w:r w:rsidR="00B6795B" w:rsidRPr="00C84C06">
        <w:rPr>
          <w:rFonts w:ascii="Arial" w:eastAsia="Calibri" w:hAnsi="Arial" w:cs="Arial"/>
          <w:sz w:val="24"/>
          <w:szCs w:val="24"/>
        </w:rPr>
        <w:t xml:space="preserve"> K</w:t>
      </w:r>
      <w:r w:rsidR="00483C90">
        <w:rPr>
          <w:rFonts w:ascii="Arial" w:eastAsia="Calibri" w:hAnsi="Arial" w:cs="Arial"/>
          <w:sz w:val="24"/>
          <w:szCs w:val="24"/>
        </w:rPr>
        <w:t>.</w:t>
      </w:r>
      <w:r w:rsidR="00B6795B" w:rsidRPr="00C84C06">
        <w:rPr>
          <w:rFonts w:ascii="Arial" w:eastAsia="Calibri" w:hAnsi="Arial" w:cs="Arial"/>
          <w:sz w:val="24"/>
          <w:szCs w:val="24"/>
        </w:rPr>
        <w:t>, H</w:t>
      </w:r>
      <w:r w:rsidR="00483C90">
        <w:rPr>
          <w:rFonts w:ascii="Arial" w:eastAsia="Calibri" w:hAnsi="Arial" w:cs="Arial"/>
          <w:sz w:val="24"/>
          <w:szCs w:val="24"/>
        </w:rPr>
        <w:t>.</w:t>
      </w:r>
      <w:r w:rsidR="00B6795B" w:rsidRPr="00C84C06">
        <w:rPr>
          <w:rFonts w:ascii="Arial" w:eastAsia="Calibri" w:hAnsi="Arial" w:cs="Arial"/>
          <w:sz w:val="24"/>
          <w:szCs w:val="24"/>
        </w:rPr>
        <w:t xml:space="preserve"> D</w:t>
      </w:r>
      <w:r w:rsidR="00483C90">
        <w:rPr>
          <w:rFonts w:ascii="Arial" w:eastAsia="Calibri" w:hAnsi="Arial" w:cs="Arial"/>
          <w:sz w:val="24"/>
          <w:szCs w:val="24"/>
        </w:rPr>
        <w:t xml:space="preserve">. </w:t>
      </w:r>
      <w:r w:rsidR="002C635D">
        <w:rPr>
          <w:rFonts w:ascii="Arial" w:eastAsia="Calibri" w:hAnsi="Arial" w:cs="Arial"/>
          <w:sz w:val="24"/>
          <w:szCs w:val="24"/>
        </w:rPr>
        <w:t>myślnik</w:t>
      </w:r>
      <w:r w:rsidR="00483C90">
        <w:rPr>
          <w:rFonts w:ascii="Arial" w:eastAsia="Calibri" w:hAnsi="Arial" w:cs="Arial"/>
          <w:sz w:val="24"/>
          <w:szCs w:val="24"/>
        </w:rPr>
        <w:t xml:space="preserve"> </w:t>
      </w:r>
      <w:r w:rsidR="00B6795B" w:rsidRPr="00C84C06">
        <w:rPr>
          <w:rFonts w:ascii="Arial" w:eastAsia="Calibri" w:hAnsi="Arial" w:cs="Arial"/>
          <w:sz w:val="24"/>
          <w:szCs w:val="24"/>
        </w:rPr>
        <w:t>K</w:t>
      </w:r>
      <w:r w:rsidR="00483C90">
        <w:rPr>
          <w:rFonts w:ascii="Arial" w:eastAsia="Calibri" w:hAnsi="Arial" w:cs="Arial"/>
          <w:sz w:val="24"/>
          <w:szCs w:val="24"/>
        </w:rPr>
        <w:t>.</w:t>
      </w:r>
      <w:r w:rsidR="00B6795B" w:rsidRPr="00C84C06">
        <w:rPr>
          <w:rFonts w:ascii="Arial" w:eastAsia="Calibri" w:hAnsi="Arial" w:cs="Arial"/>
          <w:sz w:val="24"/>
          <w:szCs w:val="24"/>
        </w:rPr>
        <w:t>, J</w:t>
      </w:r>
      <w:r w:rsidR="00483C90">
        <w:rPr>
          <w:rFonts w:ascii="Arial" w:eastAsia="Calibri" w:hAnsi="Arial" w:cs="Arial"/>
          <w:sz w:val="24"/>
          <w:szCs w:val="24"/>
        </w:rPr>
        <w:t>.</w:t>
      </w:r>
      <w:r w:rsidR="00B6795B" w:rsidRPr="00C84C06">
        <w:rPr>
          <w:rFonts w:ascii="Arial" w:eastAsia="Calibri" w:hAnsi="Arial" w:cs="Arial"/>
          <w:sz w:val="24"/>
          <w:szCs w:val="24"/>
        </w:rPr>
        <w:t xml:space="preserve"> K</w:t>
      </w:r>
      <w:r w:rsidR="00483C90">
        <w:rPr>
          <w:rFonts w:ascii="Arial" w:eastAsia="Calibri" w:hAnsi="Arial" w:cs="Arial"/>
          <w:sz w:val="24"/>
          <w:szCs w:val="24"/>
        </w:rPr>
        <w:t>.</w:t>
      </w:r>
      <w:r w:rsidR="00B6795B" w:rsidRPr="00C84C06">
        <w:rPr>
          <w:rFonts w:ascii="Arial" w:eastAsia="Calibri" w:hAnsi="Arial" w:cs="Arial"/>
          <w:sz w:val="24"/>
          <w:szCs w:val="24"/>
        </w:rPr>
        <w:t>, K</w:t>
      </w:r>
      <w:r w:rsidR="00483C90">
        <w:rPr>
          <w:rFonts w:ascii="Arial" w:eastAsia="Calibri" w:hAnsi="Arial" w:cs="Arial"/>
          <w:sz w:val="24"/>
          <w:szCs w:val="24"/>
        </w:rPr>
        <w:t>.</w:t>
      </w:r>
      <w:r w:rsidR="00B6795B" w:rsidRPr="00C84C06">
        <w:rPr>
          <w:rFonts w:ascii="Arial" w:eastAsia="Calibri" w:hAnsi="Arial" w:cs="Arial"/>
          <w:sz w:val="24"/>
          <w:szCs w:val="24"/>
        </w:rPr>
        <w:t xml:space="preserve"> K</w:t>
      </w:r>
      <w:r w:rsidR="00483C90">
        <w:rPr>
          <w:rFonts w:ascii="Arial" w:eastAsia="Calibri" w:hAnsi="Arial" w:cs="Arial"/>
          <w:sz w:val="24"/>
          <w:szCs w:val="24"/>
        </w:rPr>
        <w:t>.</w:t>
      </w:r>
      <w:r w:rsidR="00B6795B" w:rsidRPr="00C84C06">
        <w:rPr>
          <w:rFonts w:ascii="Arial" w:eastAsia="Calibri" w:hAnsi="Arial" w:cs="Arial"/>
          <w:sz w:val="24"/>
          <w:szCs w:val="24"/>
        </w:rPr>
        <w:t>, J</w:t>
      </w:r>
      <w:r w:rsidR="00483C90">
        <w:rPr>
          <w:rFonts w:ascii="Arial" w:eastAsia="Calibri" w:hAnsi="Arial" w:cs="Arial"/>
          <w:sz w:val="24"/>
          <w:szCs w:val="24"/>
        </w:rPr>
        <w:t>.</w:t>
      </w:r>
      <w:r w:rsidR="00B6795B" w:rsidRPr="00C84C06">
        <w:rPr>
          <w:rFonts w:ascii="Arial" w:eastAsia="Calibri" w:hAnsi="Arial" w:cs="Arial"/>
          <w:sz w:val="24"/>
          <w:szCs w:val="24"/>
        </w:rPr>
        <w:t xml:space="preserve"> M</w:t>
      </w:r>
      <w:r w:rsidR="00483C90">
        <w:rPr>
          <w:rFonts w:ascii="Arial" w:eastAsia="Calibri" w:hAnsi="Arial" w:cs="Arial"/>
          <w:sz w:val="24"/>
          <w:szCs w:val="24"/>
        </w:rPr>
        <w:t xml:space="preserve">. </w:t>
      </w:r>
      <w:r w:rsidR="00B6795B" w:rsidRPr="00C84C06">
        <w:rPr>
          <w:rFonts w:ascii="Arial" w:eastAsia="Calibri" w:hAnsi="Arial" w:cs="Arial"/>
          <w:sz w:val="24"/>
          <w:szCs w:val="24"/>
        </w:rPr>
        <w:t>M</w:t>
      </w:r>
      <w:r w:rsidR="00483C90">
        <w:rPr>
          <w:rFonts w:ascii="Arial" w:eastAsia="Calibri" w:hAnsi="Arial" w:cs="Arial"/>
          <w:sz w:val="24"/>
          <w:szCs w:val="24"/>
        </w:rPr>
        <w:t>.</w:t>
      </w:r>
      <w:r w:rsidR="00B6795B" w:rsidRPr="00C84C06">
        <w:rPr>
          <w:rFonts w:ascii="Arial" w:eastAsia="Calibri" w:hAnsi="Arial" w:cs="Arial"/>
          <w:sz w:val="24"/>
          <w:szCs w:val="24"/>
        </w:rPr>
        <w:t>, S</w:t>
      </w:r>
      <w:r w:rsidR="00483C90">
        <w:rPr>
          <w:rFonts w:ascii="Arial" w:eastAsia="Calibri" w:hAnsi="Arial" w:cs="Arial"/>
          <w:sz w:val="24"/>
          <w:szCs w:val="24"/>
        </w:rPr>
        <w:t>.</w:t>
      </w:r>
      <w:r w:rsidR="00B6795B" w:rsidRPr="00C84C06">
        <w:rPr>
          <w:rFonts w:ascii="Arial" w:eastAsia="Calibri" w:hAnsi="Arial" w:cs="Arial"/>
          <w:sz w:val="24"/>
          <w:szCs w:val="24"/>
        </w:rPr>
        <w:t xml:space="preserve"> K</w:t>
      </w:r>
      <w:r w:rsidR="00483C90">
        <w:rPr>
          <w:rFonts w:ascii="Arial" w:eastAsia="Calibri" w:hAnsi="Arial" w:cs="Arial"/>
          <w:sz w:val="24"/>
          <w:szCs w:val="24"/>
        </w:rPr>
        <w:t>.</w:t>
      </w:r>
      <w:r w:rsidR="00B6795B" w:rsidRPr="00C84C06">
        <w:rPr>
          <w:rFonts w:ascii="Arial" w:eastAsia="Calibri" w:hAnsi="Arial" w:cs="Arial"/>
          <w:sz w:val="24"/>
          <w:szCs w:val="24"/>
        </w:rPr>
        <w:t xml:space="preserve"> M</w:t>
      </w:r>
      <w:r w:rsidR="00483C90">
        <w:rPr>
          <w:rFonts w:ascii="Arial" w:eastAsia="Calibri" w:hAnsi="Arial" w:cs="Arial"/>
          <w:sz w:val="24"/>
          <w:szCs w:val="24"/>
        </w:rPr>
        <w:t>.</w:t>
      </w:r>
      <w:r w:rsidR="00B6795B" w:rsidRPr="00C84C06">
        <w:rPr>
          <w:rFonts w:ascii="Arial" w:eastAsia="Calibri" w:hAnsi="Arial" w:cs="Arial"/>
          <w:sz w:val="24"/>
          <w:szCs w:val="24"/>
        </w:rPr>
        <w:t>, E</w:t>
      </w:r>
      <w:r w:rsidR="00483C90">
        <w:rPr>
          <w:rFonts w:ascii="Arial" w:eastAsia="Calibri" w:hAnsi="Arial" w:cs="Arial"/>
          <w:sz w:val="24"/>
          <w:szCs w:val="24"/>
        </w:rPr>
        <w:t>.</w:t>
      </w:r>
      <w:r w:rsidR="00B6795B" w:rsidRPr="00C84C06">
        <w:rPr>
          <w:rFonts w:ascii="Arial" w:eastAsia="Calibri" w:hAnsi="Arial" w:cs="Arial"/>
          <w:sz w:val="24"/>
          <w:szCs w:val="24"/>
        </w:rPr>
        <w:t xml:space="preserve"> A</w:t>
      </w:r>
      <w:r w:rsidR="00483C90">
        <w:rPr>
          <w:rFonts w:ascii="Arial" w:eastAsia="Calibri" w:hAnsi="Arial" w:cs="Arial"/>
          <w:sz w:val="24"/>
          <w:szCs w:val="24"/>
        </w:rPr>
        <w:t>.</w:t>
      </w:r>
      <w:r w:rsidR="00B6795B" w:rsidRPr="00C84C06">
        <w:rPr>
          <w:rFonts w:ascii="Arial" w:eastAsia="Calibri" w:hAnsi="Arial" w:cs="Arial"/>
          <w:sz w:val="24"/>
          <w:szCs w:val="24"/>
        </w:rPr>
        <w:t xml:space="preserve"> S</w:t>
      </w:r>
      <w:r w:rsidR="00483C90">
        <w:rPr>
          <w:rFonts w:ascii="Arial" w:eastAsia="Calibri" w:hAnsi="Arial" w:cs="Arial"/>
          <w:sz w:val="24"/>
          <w:szCs w:val="24"/>
        </w:rPr>
        <w:t>.</w:t>
      </w:r>
      <w:r w:rsidR="00B6795B" w:rsidRPr="00C84C06">
        <w:rPr>
          <w:rFonts w:ascii="Arial" w:eastAsia="Calibri" w:hAnsi="Arial" w:cs="Arial"/>
          <w:sz w:val="24"/>
          <w:szCs w:val="24"/>
        </w:rPr>
        <w:t>, D</w:t>
      </w:r>
      <w:r w:rsidR="00483C90">
        <w:rPr>
          <w:rFonts w:ascii="Arial" w:eastAsia="Calibri" w:hAnsi="Arial" w:cs="Arial"/>
          <w:sz w:val="24"/>
          <w:szCs w:val="24"/>
        </w:rPr>
        <w:t>.</w:t>
      </w:r>
      <w:r w:rsidR="00B6795B" w:rsidRPr="00C84C06">
        <w:rPr>
          <w:rFonts w:ascii="Arial" w:eastAsia="Calibri" w:hAnsi="Arial" w:cs="Arial"/>
          <w:sz w:val="24"/>
          <w:szCs w:val="24"/>
        </w:rPr>
        <w:t xml:space="preserve"> N</w:t>
      </w:r>
      <w:r w:rsidR="00483C90">
        <w:rPr>
          <w:rFonts w:ascii="Arial" w:eastAsia="Calibri" w:hAnsi="Arial" w:cs="Arial"/>
          <w:sz w:val="24"/>
          <w:szCs w:val="24"/>
        </w:rPr>
        <w:t>.</w:t>
      </w:r>
      <w:r w:rsidR="00B6795B" w:rsidRPr="00C84C06">
        <w:rPr>
          <w:rFonts w:ascii="Arial" w:eastAsia="Calibri" w:hAnsi="Arial" w:cs="Arial"/>
          <w:sz w:val="24"/>
          <w:szCs w:val="24"/>
        </w:rPr>
        <w:t xml:space="preserve"> S</w:t>
      </w:r>
      <w:r w:rsidR="00483C90">
        <w:rPr>
          <w:rFonts w:ascii="Arial" w:eastAsia="Calibri" w:hAnsi="Arial" w:cs="Arial"/>
          <w:sz w:val="24"/>
          <w:szCs w:val="24"/>
        </w:rPr>
        <w:t xml:space="preserve">. </w:t>
      </w:r>
      <w:r w:rsidR="002C635D">
        <w:rPr>
          <w:rFonts w:ascii="Arial" w:eastAsia="Calibri" w:hAnsi="Arial" w:cs="Arial"/>
          <w:sz w:val="24"/>
          <w:szCs w:val="24"/>
        </w:rPr>
        <w:t>myślnik</w:t>
      </w:r>
      <w:r w:rsidR="00483C90">
        <w:rPr>
          <w:rFonts w:ascii="Arial" w:eastAsia="Calibri" w:hAnsi="Arial" w:cs="Arial"/>
          <w:sz w:val="24"/>
          <w:szCs w:val="24"/>
        </w:rPr>
        <w:t xml:space="preserve"> </w:t>
      </w:r>
      <w:r w:rsidR="00B6795B" w:rsidRPr="00C84C06">
        <w:rPr>
          <w:rFonts w:ascii="Arial" w:eastAsia="Calibri" w:hAnsi="Arial" w:cs="Arial"/>
          <w:sz w:val="24"/>
          <w:szCs w:val="24"/>
        </w:rPr>
        <w:t>S</w:t>
      </w:r>
      <w:r w:rsidR="00483C90">
        <w:rPr>
          <w:rFonts w:ascii="Arial" w:eastAsia="Calibri" w:hAnsi="Arial" w:cs="Arial"/>
          <w:sz w:val="24"/>
          <w:szCs w:val="24"/>
        </w:rPr>
        <w:t>.</w:t>
      </w:r>
      <w:r w:rsidR="00B6795B" w:rsidRPr="00C84C06">
        <w:rPr>
          <w:rFonts w:ascii="Arial" w:eastAsia="Calibri" w:hAnsi="Arial" w:cs="Arial"/>
          <w:sz w:val="24"/>
          <w:szCs w:val="24"/>
        </w:rPr>
        <w:t>, W</w:t>
      </w:r>
      <w:r w:rsidR="00483C90">
        <w:rPr>
          <w:rFonts w:ascii="Arial" w:eastAsia="Calibri" w:hAnsi="Arial" w:cs="Arial"/>
          <w:sz w:val="24"/>
          <w:szCs w:val="24"/>
        </w:rPr>
        <w:t>.</w:t>
      </w:r>
      <w:r w:rsidR="00B6795B" w:rsidRPr="00C84C06">
        <w:rPr>
          <w:rFonts w:ascii="Arial" w:eastAsia="Calibri" w:hAnsi="Arial" w:cs="Arial"/>
          <w:sz w:val="24"/>
          <w:szCs w:val="24"/>
        </w:rPr>
        <w:t xml:space="preserve"> S</w:t>
      </w:r>
      <w:r w:rsidR="00483C90">
        <w:rPr>
          <w:rFonts w:ascii="Arial" w:eastAsia="Calibri" w:hAnsi="Arial" w:cs="Arial"/>
          <w:sz w:val="24"/>
          <w:szCs w:val="24"/>
        </w:rPr>
        <w:t>.</w:t>
      </w:r>
      <w:r w:rsidR="00B6795B" w:rsidRPr="00C84C06">
        <w:rPr>
          <w:rFonts w:ascii="Arial" w:eastAsia="Calibri" w:hAnsi="Arial" w:cs="Arial"/>
          <w:sz w:val="24"/>
          <w:szCs w:val="24"/>
        </w:rPr>
        <w:t>, A</w:t>
      </w:r>
      <w:r w:rsidR="00483C90">
        <w:rPr>
          <w:rFonts w:ascii="Arial" w:eastAsia="Calibri" w:hAnsi="Arial" w:cs="Arial"/>
          <w:sz w:val="24"/>
          <w:szCs w:val="24"/>
        </w:rPr>
        <w:t>.</w:t>
      </w:r>
      <w:r w:rsidR="00B6795B" w:rsidRPr="00C84C06">
        <w:rPr>
          <w:rFonts w:ascii="Arial" w:eastAsia="Calibri" w:hAnsi="Arial" w:cs="Arial"/>
          <w:sz w:val="24"/>
          <w:szCs w:val="24"/>
        </w:rPr>
        <w:t xml:space="preserve"> M</w:t>
      </w:r>
      <w:r w:rsidR="00483C90">
        <w:rPr>
          <w:rFonts w:ascii="Arial" w:eastAsia="Calibri" w:hAnsi="Arial" w:cs="Arial"/>
          <w:sz w:val="24"/>
          <w:szCs w:val="24"/>
        </w:rPr>
        <w:t>.</w:t>
      </w:r>
      <w:r w:rsidR="00B6795B" w:rsidRPr="00C84C06">
        <w:rPr>
          <w:rFonts w:ascii="Arial" w:eastAsia="Calibri" w:hAnsi="Arial" w:cs="Arial"/>
          <w:sz w:val="24"/>
          <w:szCs w:val="24"/>
        </w:rPr>
        <w:t xml:space="preserve"> C</w:t>
      </w:r>
      <w:r w:rsidR="00483C90">
        <w:rPr>
          <w:rFonts w:ascii="Arial" w:eastAsia="Calibri" w:hAnsi="Arial" w:cs="Arial"/>
          <w:sz w:val="24"/>
          <w:szCs w:val="24"/>
        </w:rPr>
        <w:t>.</w:t>
      </w:r>
      <w:r w:rsidR="00B6795B" w:rsidRPr="00C84C06">
        <w:rPr>
          <w:rFonts w:ascii="Arial" w:eastAsia="Calibri" w:hAnsi="Arial" w:cs="Arial"/>
          <w:sz w:val="24"/>
          <w:szCs w:val="24"/>
        </w:rPr>
        <w:t>, R</w:t>
      </w:r>
      <w:r w:rsidR="00483C90">
        <w:rPr>
          <w:rFonts w:ascii="Arial" w:eastAsia="Calibri" w:hAnsi="Arial" w:cs="Arial"/>
          <w:sz w:val="24"/>
          <w:szCs w:val="24"/>
        </w:rPr>
        <w:t>.</w:t>
      </w:r>
      <w:r w:rsidR="00B6795B" w:rsidRPr="00C84C06">
        <w:rPr>
          <w:rFonts w:ascii="Arial" w:eastAsia="Calibri" w:hAnsi="Arial" w:cs="Arial"/>
          <w:sz w:val="24"/>
          <w:szCs w:val="24"/>
        </w:rPr>
        <w:t xml:space="preserve"> D</w:t>
      </w:r>
      <w:r w:rsidR="00483C90">
        <w:rPr>
          <w:rFonts w:ascii="Arial" w:eastAsia="Calibri" w:hAnsi="Arial" w:cs="Arial"/>
          <w:sz w:val="24"/>
          <w:szCs w:val="24"/>
        </w:rPr>
        <w:t>.</w:t>
      </w:r>
      <w:r w:rsidR="00B6795B" w:rsidRPr="00C84C06">
        <w:rPr>
          <w:rFonts w:ascii="Arial" w:eastAsia="Calibri" w:hAnsi="Arial" w:cs="Arial"/>
          <w:sz w:val="24"/>
          <w:szCs w:val="24"/>
        </w:rPr>
        <w:t xml:space="preserve"> Ż</w:t>
      </w:r>
      <w:r w:rsidR="00483C90">
        <w:rPr>
          <w:rFonts w:ascii="Arial" w:eastAsia="Calibri" w:hAnsi="Arial" w:cs="Arial"/>
          <w:sz w:val="24"/>
          <w:szCs w:val="24"/>
        </w:rPr>
        <w:t>.</w:t>
      </w:r>
      <w:r w:rsidR="00B6795B" w:rsidRPr="00C84C06">
        <w:rPr>
          <w:rFonts w:ascii="Arial" w:eastAsia="Calibri" w:hAnsi="Arial" w:cs="Arial"/>
          <w:sz w:val="24"/>
          <w:szCs w:val="24"/>
        </w:rPr>
        <w:t>, G</w:t>
      </w:r>
      <w:r w:rsidR="00483C90">
        <w:rPr>
          <w:rFonts w:ascii="Arial" w:eastAsia="Calibri" w:hAnsi="Arial" w:cs="Arial"/>
          <w:sz w:val="24"/>
          <w:szCs w:val="24"/>
        </w:rPr>
        <w:t xml:space="preserve">. </w:t>
      </w:r>
      <w:r w:rsidR="00B6795B" w:rsidRPr="00C84C06">
        <w:rPr>
          <w:rFonts w:ascii="Arial" w:eastAsia="Calibri" w:hAnsi="Arial" w:cs="Arial"/>
          <w:sz w:val="24"/>
          <w:szCs w:val="24"/>
        </w:rPr>
        <w:t>P</w:t>
      </w:r>
      <w:r w:rsidR="00483C90">
        <w:rPr>
          <w:rFonts w:ascii="Arial" w:eastAsia="Calibri" w:hAnsi="Arial" w:cs="Arial"/>
          <w:sz w:val="24"/>
          <w:szCs w:val="24"/>
        </w:rPr>
        <w:t xml:space="preserve">. </w:t>
      </w:r>
      <w:r w:rsidR="00B6795B" w:rsidRPr="00C84C06">
        <w:rPr>
          <w:rFonts w:ascii="Arial" w:eastAsia="Calibri" w:hAnsi="Arial" w:cs="Arial"/>
          <w:sz w:val="24"/>
          <w:szCs w:val="24"/>
        </w:rPr>
        <w:t>W</w:t>
      </w:r>
      <w:r w:rsidR="00483C90">
        <w:rPr>
          <w:rFonts w:ascii="Arial" w:eastAsia="Calibri" w:hAnsi="Arial" w:cs="Arial"/>
          <w:sz w:val="24"/>
          <w:szCs w:val="24"/>
        </w:rPr>
        <w:t>.</w:t>
      </w:r>
      <w:r w:rsidR="00B6795B" w:rsidRPr="00C84C06">
        <w:rPr>
          <w:rFonts w:ascii="Arial" w:eastAsia="Calibri" w:hAnsi="Arial" w:cs="Arial"/>
          <w:sz w:val="24"/>
          <w:szCs w:val="24"/>
        </w:rPr>
        <w:t>, Z</w:t>
      </w:r>
      <w:r w:rsidR="00483C90">
        <w:rPr>
          <w:rFonts w:ascii="Arial" w:eastAsia="Calibri" w:hAnsi="Arial" w:cs="Arial"/>
          <w:sz w:val="24"/>
          <w:szCs w:val="24"/>
        </w:rPr>
        <w:t>.</w:t>
      </w:r>
      <w:r w:rsidR="00B6795B" w:rsidRPr="00C84C06">
        <w:rPr>
          <w:rFonts w:ascii="Arial" w:eastAsia="Calibri" w:hAnsi="Arial" w:cs="Arial"/>
          <w:sz w:val="24"/>
          <w:szCs w:val="24"/>
        </w:rPr>
        <w:t xml:space="preserve"> W</w:t>
      </w:r>
      <w:r w:rsidR="00483C90">
        <w:rPr>
          <w:rFonts w:ascii="Arial" w:eastAsia="Calibri" w:hAnsi="Arial" w:cs="Arial"/>
          <w:sz w:val="24"/>
          <w:szCs w:val="24"/>
        </w:rPr>
        <w:t>.</w:t>
      </w:r>
      <w:r w:rsidR="00B6795B" w:rsidRPr="00C84C06">
        <w:rPr>
          <w:rFonts w:ascii="Arial" w:eastAsia="Calibri" w:hAnsi="Arial" w:cs="Arial"/>
          <w:sz w:val="24"/>
          <w:szCs w:val="24"/>
        </w:rPr>
        <w:t>, M</w:t>
      </w:r>
      <w:r w:rsidR="00483C90">
        <w:rPr>
          <w:rFonts w:ascii="Arial" w:eastAsia="Calibri" w:hAnsi="Arial" w:cs="Arial"/>
          <w:sz w:val="24"/>
          <w:szCs w:val="24"/>
        </w:rPr>
        <w:t xml:space="preserve">. </w:t>
      </w:r>
      <w:r w:rsidR="00B6795B" w:rsidRPr="00C84C06">
        <w:rPr>
          <w:rFonts w:ascii="Arial" w:eastAsia="Calibri" w:hAnsi="Arial" w:cs="Arial"/>
          <w:sz w:val="24"/>
          <w:szCs w:val="24"/>
        </w:rPr>
        <w:t>K</w:t>
      </w:r>
      <w:r w:rsidR="00483C90">
        <w:rPr>
          <w:rFonts w:ascii="Arial" w:eastAsia="Calibri" w:hAnsi="Arial" w:cs="Arial"/>
          <w:sz w:val="24"/>
          <w:szCs w:val="24"/>
        </w:rPr>
        <w:t xml:space="preserve">. </w:t>
      </w:r>
      <w:r w:rsidR="00B6795B" w:rsidRPr="00C84C06">
        <w:rPr>
          <w:rFonts w:ascii="Arial" w:eastAsia="Calibri" w:hAnsi="Arial" w:cs="Arial"/>
          <w:sz w:val="24"/>
          <w:szCs w:val="24"/>
        </w:rPr>
        <w:t>W</w:t>
      </w:r>
      <w:r w:rsidR="00483C90">
        <w:rPr>
          <w:rFonts w:ascii="Arial" w:eastAsia="Calibri" w:hAnsi="Arial" w:cs="Arial"/>
          <w:sz w:val="24"/>
          <w:szCs w:val="24"/>
        </w:rPr>
        <w:t>.</w:t>
      </w:r>
      <w:r w:rsidR="00B6795B" w:rsidRPr="00C84C06">
        <w:rPr>
          <w:rFonts w:ascii="Arial" w:eastAsia="Calibri" w:hAnsi="Arial" w:cs="Arial"/>
          <w:sz w:val="24"/>
          <w:szCs w:val="24"/>
        </w:rPr>
        <w:t>, D</w:t>
      </w:r>
      <w:r w:rsidR="00483C90">
        <w:rPr>
          <w:rFonts w:ascii="Arial" w:eastAsia="Calibri" w:hAnsi="Arial" w:cs="Arial"/>
          <w:sz w:val="24"/>
          <w:szCs w:val="24"/>
        </w:rPr>
        <w:t>.</w:t>
      </w:r>
      <w:r w:rsidR="00B6795B" w:rsidRPr="00C84C06">
        <w:rPr>
          <w:rFonts w:ascii="Arial" w:eastAsia="Calibri" w:hAnsi="Arial" w:cs="Arial"/>
          <w:sz w:val="24"/>
          <w:szCs w:val="24"/>
        </w:rPr>
        <w:t xml:space="preserve"> M</w:t>
      </w:r>
      <w:r w:rsidR="00483C90">
        <w:rPr>
          <w:rFonts w:ascii="Arial" w:eastAsia="Calibri" w:hAnsi="Arial" w:cs="Arial"/>
          <w:sz w:val="24"/>
          <w:szCs w:val="24"/>
        </w:rPr>
        <w:t>.</w:t>
      </w:r>
      <w:r w:rsidR="00B6795B" w:rsidRPr="00C84C06">
        <w:rPr>
          <w:rFonts w:ascii="Arial" w:eastAsia="Calibri" w:hAnsi="Arial" w:cs="Arial"/>
          <w:sz w:val="24"/>
          <w:szCs w:val="24"/>
        </w:rPr>
        <w:t xml:space="preserve"> N</w:t>
      </w:r>
      <w:r w:rsidR="00483C90">
        <w:rPr>
          <w:rFonts w:ascii="Arial" w:eastAsia="Calibri" w:hAnsi="Arial" w:cs="Arial"/>
          <w:sz w:val="24"/>
          <w:szCs w:val="24"/>
        </w:rPr>
        <w:t xml:space="preserve">. </w:t>
      </w:r>
      <w:r w:rsidR="002C635D">
        <w:rPr>
          <w:rFonts w:ascii="Arial" w:eastAsia="Calibri" w:hAnsi="Arial" w:cs="Arial"/>
          <w:sz w:val="24"/>
          <w:szCs w:val="24"/>
        </w:rPr>
        <w:t>myślnik</w:t>
      </w:r>
      <w:r w:rsidR="00483C90">
        <w:rPr>
          <w:rFonts w:ascii="Arial" w:eastAsia="Calibri" w:hAnsi="Arial" w:cs="Arial"/>
          <w:sz w:val="24"/>
          <w:szCs w:val="24"/>
        </w:rPr>
        <w:t xml:space="preserve"> </w:t>
      </w:r>
      <w:r w:rsidR="00B6795B" w:rsidRPr="00C84C06">
        <w:rPr>
          <w:rFonts w:ascii="Arial" w:eastAsia="Calibri" w:hAnsi="Arial" w:cs="Arial"/>
          <w:sz w:val="24"/>
          <w:szCs w:val="24"/>
        </w:rPr>
        <w:t>P</w:t>
      </w:r>
      <w:r w:rsidR="00483C90">
        <w:rPr>
          <w:rFonts w:ascii="Arial" w:eastAsia="Calibri" w:hAnsi="Arial" w:cs="Arial"/>
          <w:sz w:val="24"/>
          <w:szCs w:val="24"/>
        </w:rPr>
        <w:t>.</w:t>
      </w:r>
      <w:r w:rsidR="00B6795B" w:rsidRPr="00C84C06">
        <w:rPr>
          <w:rFonts w:ascii="Arial" w:eastAsia="Calibri" w:hAnsi="Arial" w:cs="Arial"/>
          <w:sz w:val="24"/>
          <w:szCs w:val="24"/>
        </w:rPr>
        <w:t>, W</w:t>
      </w:r>
      <w:r w:rsidR="00483C90">
        <w:rPr>
          <w:rFonts w:ascii="Arial" w:eastAsia="Calibri" w:hAnsi="Arial" w:cs="Arial"/>
          <w:sz w:val="24"/>
          <w:szCs w:val="24"/>
        </w:rPr>
        <w:t>.</w:t>
      </w:r>
      <w:r w:rsidR="00B6795B" w:rsidRPr="00C84C06">
        <w:rPr>
          <w:rFonts w:ascii="Arial" w:eastAsia="Calibri" w:hAnsi="Arial" w:cs="Arial"/>
          <w:sz w:val="24"/>
          <w:szCs w:val="24"/>
        </w:rPr>
        <w:t xml:space="preserve"> B</w:t>
      </w:r>
      <w:r w:rsidR="00483C90">
        <w:rPr>
          <w:rFonts w:ascii="Arial" w:eastAsia="Calibri" w:hAnsi="Arial" w:cs="Arial"/>
          <w:sz w:val="24"/>
          <w:szCs w:val="24"/>
        </w:rPr>
        <w:t>.</w:t>
      </w:r>
      <w:r w:rsidR="00B6795B" w:rsidRPr="00C84C06">
        <w:rPr>
          <w:rFonts w:ascii="Arial" w:eastAsia="Calibri" w:hAnsi="Arial" w:cs="Arial"/>
          <w:sz w:val="24"/>
          <w:szCs w:val="24"/>
        </w:rPr>
        <w:t xml:space="preserve"> P</w:t>
      </w:r>
      <w:r w:rsidR="00483C90">
        <w:rPr>
          <w:rFonts w:ascii="Arial" w:eastAsia="Calibri" w:hAnsi="Arial" w:cs="Arial"/>
          <w:sz w:val="24"/>
          <w:szCs w:val="24"/>
        </w:rPr>
        <w:t>.</w:t>
      </w:r>
      <w:r w:rsidR="00B6795B" w:rsidRPr="00C84C06">
        <w:rPr>
          <w:rFonts w:ascii="Arial" w:eastAsia="Calibri" w:hAnsi="Arial" w:cs="Arial"/>
          <w:sz w:val="24"/>
          <w:szCs w:val="24"/>
        </w:rPr>
        <w:t>, S</w:t>
      </w:r>
      <w:r w:rsidR="00483C90">
        <w:rPr>
          <w:rFonts w:ascii="Arial" w:eastAsia="Calibri" w:hAnsi="Arial" w:cs="Arial"/>
          <w:sz w:val="24"/>
          <w:szCs w:val="24"/>
        </w:rPr>
        <w:t>.</w:t>
      </w:r>
      <w:r w:rsidR="00B6795B" w:rsidRPr="00C84C06">
        <w:rPr>
          <w:rFonts w:ascii="Arial" w:eastAsia="Calibri" w:hAnsi="Arial" w:cs="Arial"/>
          <w:sz w:val="24"/>
          <w:szCs w:val="24"/>
        </w:rPr>
        <w:t xml:space="preserve"> M</w:t>
      </w:r>
      <w:r w:rsidR="00483C90">
        <w:rPr>
          <w:rFonts w:ascii="Arial" w:eastAsia="Calibri" w:hAnsi="Arial" w:cs="Arial"/>
          <w:sz w:val="24"/>
          <w:szCs w:val="24"/>
        </w:rPr>
        <w:t>.</w:t>
      </w:r>
      <w:r w:rsidR="00B6795B" w:rsidRPr="00C84C06">
        <w:rPr>
          <w:rFonts w:ascii="Arial" w:eastAsia="Calibri" w:hAnsi="Arial" w:cs="Arial"/>
          <w:sz w:val="24"/>
          <w:szCs w:val="24"/>
        </w:rPr>
        <w:t xml:space="preserve"> Z</w:t>
      </w:r>
      <w:r w:rsidR="00483C90">
        <w:rPr>
          <w:rFonts w:ascii="Arial" w:eastAsia="Calibri" w:hAnsi="Arial" w:cs="Arial"/>
          <w:sz w:val="24"/>
          <w:szCs w:val="24"/>
        </w:rPr>
        <w:t>.</w:t>
      </w:r>
      <w:r w:rsidR="00B6795B" w:rsidRPr="00C84C06">
        <w:rPr>
          <w:rFonts w:ascii="Arial" w:eastAsia="Calibri" w:hAnsi="Arial" w:cs="Arial"/>
          <w:sz w:val="24"/>
          <w:szCs w:val="24"/>
        </w:rPr>
        <w:t>, W</w:t>
      </w:r>
      <w:r w:rsidR="00483C90">
        <w:rPr>
          <w:rFonts w:ascii="Arial" w:eastAsia="Calibri" w:hAnsi="Arial" w:cs="Arial"/>
          <w:sz w:val="24"/>
          <w:szCs w:val="24"/>
        </w:rPr>
        <w:t>.</w:t>
      </w:r>
      <w:r w:rsidR="00B6795B" w:rsidRPr="00C84C06">
        <w:rPr>
          <w:rFonts w:ascii="Arial" w:eastAsia="Calibri" w:hAnsi="Arial" w:cs="Arial"/>
          <w:sz w:val="24"/>
          <w:szCs w:val="24"/>
        </w:rPr>
        <w:t xml:space="preserve"> J</w:t>
      </w:r>
      <w:r w:rsidR="00483C90">
        <w:rPr>
          <w:rFonts w:ascii="Arial" w:eastAsia="Calibri" w:hAnsi="Arial" w:cs="Arial"/>
          <w:sz w:val="24"/>
          <w:szCs w:val="24"/>
        </w:rPr>
        <w:t>.</w:t>
      </w:r>
      <w:r w:rsidR="00B6795B" w:rsidRPr="00C84C06">
        <w:rPr>
          <w:rFonts w:ascii="Arial" w:eastAsia="Calibri" w:hAnsi="Arial" w:cs="Arial"/>
          <w:sz w:val="24"/>
          <w:szCs w:val="24"/>
        </w:rPr>
        <w:t xml:space="preserve"> Z</w:t>
      </w:r>
      <w:r w:rsidR="00483C90">
        <w:rPr>
          <w:rFonts w:ascii="Arial" w:eastAsia="Calibri" w:hAnsi="Arial" w:cs="Arial"/>
          <w:sz w:val="24"/>
          <w:szCs w:val="24"/>
        </w:rPr>
        <w:t>.</w:t>
      </w:r>
      <w:r w:rsidR="00B6795B" w:rsidRPr="00C84C06">
        <w:rPr>
          <w:rFonts w:ascii="Arial" w:eastAsia="Calibri" w:hAnsi="Arial" w:cs="Arial"/>
          <w:sz w:val="24"/>
          <w:szCs w:val="24"/>
        </w:rPr>
        <w:t>, A</w:t>
      </w:r>
      <w:r w:rsidR="00483C90">
        <w:rPr>
          <w:rFonts w:ascii="Arial" w:eastAsia="Calibri" w:hAnsi="Arial" w:cs="Arial"/>
          <w:sz w:val="24"/>
          <w:szCs w:val="24"/>
        </w:rPr>
        <w:t>.</w:t>
      </w:r>
      <w:r w:rsidR="00B6795B" w:rsidRPr="00C84C06">
        <w:rPr>
          <w:rFonts w:ascii="Arial" w:eastAsia="Calibri" w:hAnsi="Arial" w:cs="Arial"/>
          <w:sz w:val="24"/>
          <w:szCs w:val="24"/>
        </w:rPr>
        <w:t xml:space="preserve"> E</w:t>
      </w:r>
      <w:r w:rsidR="00483C90">
        <w:rPr>
          <w:rFonts w:ascii="Arial" w:eastAsia="Calibri" w:hAnsi="Arial" w:cs="Arial"/>
          <w:sz w:val="24"/>
          <w:szCs w:val="24"/>
        </w:rPr>
        <w:t>.</w:t>
      </w:r>
      <w:r w:rsidR="00B6795B" w:rsidRPr="00C84C06">
        <w:rPr>
          <w:rFonts w:ascii="Arial" w:eastAsia="Calibri" w:hAnsi="Arial" w:cs="Arial"/>
          <w:sz w:val="24"/>
          <w:szCs w:val="24"/>
        </w:rPr>
        <w:t xml:space="preserve"> M</w:t>
      </w:r>
      <w:r w:rsidR="00483C90">
        <w:rPr>
          <w:rFonts w:ascii="Arial" w:eastAsia="Calibri" w:hAnsi="Arial" w:cs="Arial"/>
          <w:sz w:val="24"/>
          <w:szCs w:val="24"/>
        </w:rPr>
        <w:t>.</w:t>
      </w:r>
      <w:r w:rsidR="00B6795B" w:rsidRPr="00C84C06">
        <w:rPr>
          <w:rFonts w:ascii="Arial" w:eastAsia="Calibri" w:hAnsi="Arial" w:cs="Arial"/>
          <w:sz w:val="24"/>
          <w:szCs w:val="24"/>
        </w:rPr>
        <w:t>, E</w:t>
      </w:r>
      <w:r w:rsidR="00483C90">
        <w:rPr>
          <w:rFonts w:ascii="Arial" w:eastAsia="Calibri" w:hAnsi="Arial" w:cs="Arial"/>
          <w:sz w:val="24"/>
          <w:szCs w:val="24"/>
        </w:rPr>
        <w:t xml:space="preserve">. </w:t>
      </w:r>
      <w:r w:rsidR="00B6795B" w:rsidRPr="00C84C06">
        <w:rPr>
          <w:rFonts w:ascii="Arial" w:eastAsia="Calibri" w:hAnsi="Arial" w:cs="Arial"/>
          <w:sz w:val="24"/>
          <w:szCs w:val="24"/>
        </w:rPr>
        <w:t>P</w:t>
      </w:r>
      <w:r w:rsidR="00483C90">
        <w:rPr>
          <w:rFonts w:ascii="Arial" w:eastAsia="Calibri" w:hAnsi="Arial" w:cs="Arial"/>
          <w:sz w:val="24"/>
          <w:szCs w:val="24"/>
        </w:rPr>
        <w:t>.</w:t>
      </w:r>
      <w:r w:rsidR="00B6795B" w:rsidRPr="00C84C06">
        <w:rPr>
          <w:rFonts w:ascii="Arial" w:eastAsia="Calibri" w:hAnsi="Arial" w:cs="Arial"/>
          <w:sz w:val="24"/>
          <w:szCs w:val="24"/>
        </w:rPr>
        <w:t>, J</w:t>
      </w:r>
      <w:r w:rsidR="00483C90">
        <w:rPr>
          <w:rFonts w:ascii="Arial" w:eastAsia="Calibri" w:hAnsi="Arial" w:cs="Arial"/>
          <w:sz w:val="24"/>
          <w:szCs w:val="24"/>
        </w:rPr>
        <w:t>.</w:t>
      </w:r>
      <w:r w:rsidR="00B6795B" w:rsidRPr="00C84C06">
        <w:rPr>
          <w:rFonts w:ascii="Arial" w:eastAsia="Calibri" w:hAnsi="Arial" w:cs="Arial"/>
          <w:sz w:val="24"/>
          <w:szCs w:val="24"/>
        </w:rPr>
        <w:t xml:space="preserve"> P</w:t>
      </w:r>
      <w:r w:rsidR="00483C90">
        <w:rPr>
          <w:rFonts w:ascii="Arial" w:eastAsia="Calibri" w:hAnsi="Arial" w:cs="Arial"/>
          <w:sz w:val="24"/>
          <w:szCs w:val="24"/>
        </w:rPr>
        <w:t>.</w:t>
      </w:r>
      <w:r w:rsidR="00B6795B" w:rsidRPr="00C84C06">
        <w:rPr>
          <w:rFonts w:ascii="Arial" w:eastAsia="Calibri" w:hAnsi="Arial" w:cs="Arial"/>
          <w:sz w:val="24"/>
          <w:szCs w:val="24"/>
        </w:rPr>
        <w:t>, T</w:t>
      </w:r>
      <w:r w:rsidR="00483C90">
        <w:rPr>
          <w:rFonts w:ascii="Arial" w:eastAsia="Calibri" w:hAnsi="Arial" w:cs="Arial"/>
          <w:sz w:val="24"/>
          <w:szCs w:val="24"/>
        </w:rPr>
        <w:t xml:space="preserve">. </w:t>
      </w:r>
      <w:r w:rsidR="00B6795B" w:rsidRPr="00C84C06">
        <w:rPr>
          <w:rFonts w:ascii="Arial" w:eastAsia="Calibri" w:hAnsi="Arial" w:cs="Arial"/>
          <w:sz w:val="24"/>
          <w:szCs w:val="24"/>
        </w:rPr>
        <w:t>A</w:t>
      </w:r>
      <w:r w:rsidR="00483C90">
        <w:rPr>
          <w:rFonts w:ascii="Arial" w:eastAsia="Calibri" w:hAnsi="Arial" w:cs="Arial"/>
          <w:sz w:val="24"/>
          <w:szCs w:val="24"/>
        </w:rPr>
        <w:t>.</w:t>
      </w:r>
      <w:r w:rsidR="00B6795B" w:rsidRPr="00C84C06">
        <w:rPr>
          <w:rFonts w:ascii="Arial" w:eastAsia="Calibri" w:hAnsi="Arial" w:cs="Arial"/>
          <w:sz w:val="24"/>
          <w:szCs w:val="24"/>
        </w:rPr>
        <w:t xml:space="preserve"> W</w:t>
      </w:r>
      <w:r w:rsidR="00483C90">
        <w:rPr>
          <w:rFonts w:ascii="Arial" w:eastAsia="Calibri" w:hAnsi="Arial" w:cs="Arial"/>
          <w:sz w:val="24"/>
          <w:szCs w:val="24"/>
        </w:rPr>
        <w:t>.</w:t>
      </w:r>
      <w:r w:rsidR="00B6795B" w:rsidRPr="00C84C06">
        <w:rPr>
          <w:rFonts w:ascii="Arial" w:eastAsia="Calibri" w:hAnsi="Arial" w:cs="Arial"/>
          <w:sz w:val="24"/>
          <w:szCs w:val="24"/>
        </w:rPr>
        <w:t>, A</w:t>
      </w:r>
      <w:r w:rsidR="00483C90">
        <w:rPr>
          <w:rFonts w:ascii="Arial" w:eastAsia="Calibri" w:hAnsi="Arial" w:cs="Arial"/>
          <w:sz w:val="24"/>
          <w:szCs w:val="24"/>
        </w:rPr>
        <w:t>.</w:t>
      </w:r>
      <w:r w:rsidR="00B6795B" w:rsidRPr="00C84C06">
        <w:rPr>
          <w:rFonts w:ascii="Arial" w:eastAsia="Calibri" w:hAnsi="Arial" w:cs="Arial"/>
          <w:sz w:val="24"/>
          <w:szCs w:val="24"/>
        </w:rPr>
        <w:t xml:space="preserve"> E</w:t>
      </w:r>
      <w:r w:rsidR="00483C90">
        <w:rPr>
          <w:rFonts w:ascii="Arial" w:eastAsia="Calibri" w:hAnsi="Arial" w:cs="Arial"/>
          <w:sz w:val="24"/>
          <w:szCs w:val="24"/>
        </w:rPr>
        <w:t>.</w:t>
      </w:r>
      <w:r w:rsidR="00B6795B" w:rsidRPr="00C84C06">
        <w:rPr>
          <w:rFonts w:ascii="Arial" w:eastAsia="Calibri" w:hAnsi="Arial" w:cs="Arial"/>
          <w:sz w:val="24"/>
          <w:szCs w:val="24"/>
        </w:rPr>
        <w:t xml:space="preserve"> W</w:t>
      </w:r>
      <w:r w:rsidR="00483C90">
        <w:rPr>
          <w:rFonts w:ascii="Arial" w:eastAsia="Calibri" w:hAnsi="Arial" w:cs="Arial"/>
          <w:sz w:val="24"/>
          <w:szCs w:val="24"/>
        </w:rPr>
        <w:t xml:space="preserve">. </w:t>
      </w:r>
      <w:r w:rsidR="002C635D">
        <w:rPr>
          <w:rFonts w:ascii="Arial" w:eastAsia="Calibri" w:hAnsi="Arial" w:cs="Arial"/>
          <w:sz w:val="24"/>
          <w:szCs w:val="24"/>
        </w:rPr>
        <w:t>myślnik</w:t>
      </w:r>
      <w:r w:rsidR="00483C90">
        <w:rPr>
          <w:rFonts w:ascii="Arial" w:eastAsia="Calibri" w:hAnsi="Arial" w:cs="Arial"/>
          <w:sz w:val="24"/>
          <w:szCs w:val="24"/>
        </w:rPr>
        <w:t xml:space="preserve"> </w:t>
      </w:r>
      <w:r w:rsidR="00B6795B" w:rsidRPr="00C84C06">
        <w:rPr>
          <w:rFonts w:ascii="Arial" w:eastAsia="Calibri" w:hAnsi="Arial" w:cs="Arial"/>
          <w:sz w:val="24"/>
          <w:szCs w:val="24"/>
        </w:rPr>
        <w:t>B</w:t>
      </w:r>
      <w:r w:rsidR="00483C90">
        <w:rPr>
          <w:rFonts w:ascii="Arial" w:eastAsia="Calibri" w:hAnsi="Arial" w:cs="Arial"/>
          <w:sz w:val="24"/>
          <w:szCs w:val="24"/>
        </w:rPr>
        <w:t>.</w:t>
      </w:r>
      <w:r w:rsidR="00B6795B" w:rsidRPr="00C84C06">
        <w:rPr>
          <w:rFonts w:ascii="Arial" w:eastAsia="Calibri" w:hAnsi="Arial" w:cs="Arial"/>
          <w:sz w:val="24"/>
          <w:szCs w:val="24"/>
        </w:rPr>
        <w:t>, J</w:t>
      </w:r>
      <w:r w:rsidR="00483C90">
        <w:rPr>
          <w:rFonts w:ascii="Arial" w:eastAsia="Calibri" w:hAnsi="Arial" w:cs="Arial"/>
          <w:sz w:val="24"/>
          <w:szCs w:val="24"/>
        </w:rPr>
        <w:t>.</w:t>
      </w:r>
      <w:r w:rsidR="00B6795B" w:rsidRPr="00C84C06">
        <w:rPr>
          <w:rFonts w:ascii="Arial" w:eastAsia="Calibri" w:hAnsi="Arial" w:cs="Arial"/>
          <w:sz w:val="24"/>
          <w:szCs w:val="24"/>
        </w:rPr>
        <w:t xml:space="preserve"> K</w:t>
      </w:r>
      <w:r w:rsidR="00483C90">
        <w:rPr>
          <w:rFonts w:ascii="Arial" w:eastAsia="Calibri" w:hAnsi="Arial" w:cs="Arial"/>
          <w:sz w:val="24"/>
          <w:szCs w:val="24"/>
        </w:rPr>
        <w:t>.</w:t>
      </w:r>
      <w:r w:rsidR="00B6795B" w:rsidRPr="00C84C06">
        <w:rPr>
          <w:rFonts w:ascii="Arial" w:eastAsia="Calibri" w:hAnsi="Arial" w:cs="Arial"/>
          <w:sz w:val="24"/>
          <w:szCs w:val="24"/>
        </w:rPr>
        <w:t xml:space="preserve"> B</w:t>
      </w:r>
      <w:r w:rsidR="00483C90">
        <w:rPr>
          <w:rFonts w:ascii="Arial" w:eastAsia="Calibri" w:hAnsi="Arial" w:cs="Arial"/>
          <w:sz w:val="24"/>
          <w:szCs w:val="24"/>
        </w:rPr>
        <w:t>.</w:t>
      </w:r>
      <w:r w:rsidR="00B6795B" w:rsidRPr="00C84C06">
        <w:rPr>
          <w:rFonts w:ascii="Arial" w:eastAsia="Calibri" w:hAnsi="Arial" w:cs="Arial"/>
          <w:sz w:val="24"/>
          <w:szCs w:val="24"/>
        </w:rPr>
        <w:t>, K</w:t>
      </w:r>
      <w:r w:rsidR="00483C90">
        <w:rPr>
          <w:rFonts w:ascii="Arial" w:eastAsia="Calibri" w:hAnsi="Arial" w:cs="Arial"/>
          <w:sz w:val="24"/>
          <w:szCs w:val="24"/>
        </w:rPr>
        <w:t>.</w:t>
      </w:r>
      <w:r w:rsidR="00B6795B" w:rsidRPr="00C84C06">
        <w:rPr>
          <w:rFonts w:ascii="Arial" w:eastAsia="Calibri" w:hAnsi="Arial" w:cs="Arial"/>
          <w:sz w:val="24"/>
          <w:szCs w:val="24"/>
        </w:rPr>
        <w:t xml:space="preserve"> A</w:t>
      </w:r>
      <w:r w:rsidR="00483C90">
        <w:rPr>
          <w:rFonts w:ascii="Arial" w:eastAsia="Calibri" w:hAnsi="Arial" w:cs="Arial"/>
          <w:sz w:val="24"/>
          <w:szCs w:val="24"/>
        </w:rPr>
        <w:t>.</w:t>
      </w:r>
      <w:r w:rsidR="00B6795B" w:rsidRPr="00C84C06">
        <w:rPr>
          <w:rFonts w:ascii="Arial" w:eastAsia="Calibri" w:hAnsi="Arial" w:cs="Arial"/>
          <w:sz w:val="24"/>
          <w:szCs w:val="24"/>
        </w:rPr>
        <w:t xml:space="preserve"> R</w:t>
      </w:r>
      <w:r w:rsidR="00483C90">
        <w:rPr>
          <w:rFonts w:ascii="Arial" w:eastAsia="Calibri" w:hAnsi="Arial" w:cs="Arial"/>
          <w:sz w:val="24"/>
          <w:szCs w:val="24"/>
        </w:rPr>
        <w:t>.</w:t>
      </w:r>
      <w:r w:rsidR="00B6795B" w:rsidRPr="00C84C06">
        <w:rPr>
          <w:rFonts w:ascii="Arial" w:eastAsia="Calibri" w:hAnsi="Arial" w:cs="Arial"/>
          <w:sz w:val="24"/>
          <w:szCs w:val="24"/>
        </w:rPr>
        <w:t>, Z</w:t>
      </w:r>
      <w:r w:rsidR="00483C90">
        <w:rPr>
          <w:rFonts w:ascii="Arial" w:eastAsia="Calibri" w:hAnsi="Arial" w:cs="Arial"/>
          <w:sz w:val="24"/>
          <w:szCs w:val="24"/>
        </w:rPr>
        <w:t>.</w:t>
      </w:r>
      <w:r w:rsidR="00B6795B" w:rsidRPr="00C84C06">
        <w:rPr>
          <w:rFonts w:ascii="Arial" w:eastAsia="Calibri" w:hAnsi="Arial" w:cs="Arial"/>
          <w:sz w:val="24"/>
          <w:szCs w:val="24"/>
        </w:rPr>
        <w:t xml:space="preserve"> F</w:t>
      </w:r>
      <w:r w:rsidR="00483C90">
        <w:rPr>
          <w:rFonts w:ascii="Arial" w:eastAsia="Calibri" w:hAnsi="Arial" w:cs="Arial"/>
          <w:sz w:val="24"/>
          <w:szCs w:val="24"/>
        </w:rPr>
        <w:t>.</w:t>
      </w:r>
      <w:r w:rsidR="00B6795B" w:rsidRPr="00C84C06">
        <w:rPr>
          <w:rFonts w:ascii="Arial" w:eastAsia="Calibri" w:hAnsi="Arial" w:cs="Arial"/>
          <w:sz w:val="24"/>
          <w:szCs w:val="24"/>
        </w:rPr>
        <w:t xml:space="preserve"> B</w:t>
      </w:r>
      <w:r w:rsidR="00483C90">
        <w:rPr>
          <w:rFonts w:ascii="Arial" w:eastAsia="Calibri" w:hAnsi="Arial" w:cs="Arial"/>
          <w:sz w:val="24"/>
          <w:szCs w:val="24"/>
        </w:rPr>
        <w:t>.</w:t>
      </w:r>
      <w:r w:rsidR="00B6795B" w:rsidRPr="00C84C06">
        <w:rPr>
          <w:rFonts w:ascii="Arial" w:eastAsia="Calibri" w:hAnsi="Arial" w:cs="Arial"/>
          <w:sz w:val="24"/>
          <w:szCs w:val="24"/>
        </w:rPr>
        <w:t>, K</w:t>
      </w:r>
      <w:r w:rsidR="00483C90">
        <w:rPr>
          <w:rFonts w:ascii="Arial" w:eastAsia="Calibri" w:hAnsi="Arial" w:cs="Arial"/>
          <w:sz w:val="24"/>
          <w:szCs w:val="24"/>
        </w:rPr>
        <w:t>.</w:t>
      </w:r>
      <w:r w:rsidR="00B6795B" w:rsidRPr="00C84C06">
        <w:rPr>
          <w:rFonts w:ascii="Arial" w:eastAsia="Calibri" w:hAnsi="Arial" w:cs="Arial"/>
          <w:sz w:val="24"/>
          <w:szCs w:val="24"/>
        </w:rPr>
        <w:t xml:space="preserve"> C</w:t>
      </w:r>
      <w:r w:rsidR="00483C90">
        <w:rPr>
          <w:rFonts w:ascii="Arial" w:eastAsia="Calibri" w:hAnsi="Arial" w:cs="Arial"/>
          <w:sz w:val="24"/>
          <w:szCs w:val="24"/>
        </w:rPr>
        <w:t>.</w:t>
      </w:r>
      <w:r w:rsidR="00B6795B" w:rsidRPr="00C84C06">
        <w:rPr>
          <w:rFonts w:ascii="Arial" w:eastAsia="Calibri" w:hAnsi="Arial" w:cs="Arial"/>
          <w:sz w:val="24"/>
          <w:szCs w:val="24"/>
        </w:rPr>
        <w:t xml:space="preserve"> G</w:t>
      </w:r>
      <w:r w:rsidR="00483C90">
        <w:rPr>
          <w:rFonts w:ascii="Arial" w:eastAsia="Calibri" w:hAnsi="Arial" w:cs="Arial"/>
          <w:sz w:val="24"/>
          <w:szCs w:val="24"/>
        </w:rPr>
        <w:t>.</w:t>
      </w:r>
      <w:r w:rsidR="00B6795B" w:rsidRPr="00C84C06">
        <w:rPr>
          <w:rFonts w:ascii="Arial" w:eastAsia="Calibri" w:hAnsi="Arial" w:cs="Arial"/>
          <w:sz w:val="24"/>
          <w:szCs w:val="24"/>
        </w:rPr>
        <w:t>, I</w:t>
      </w:r>
      <w:r w:rsidR="00483C90">
        <w:rPr>
          <w:rFonts w:ascii="Arial" w:eastAsia="Calibri" w:hAnsi="Arial" w:cs="Arial"/>
          <w:sz w:val="24"/>
          <w:szCs w:val="24"/>
        </w:rPr>
        <w:t>.</w:t>
      </w:r>
      <w:r w:rsidR="00B6795B" w:rsidRPr="00C84C06">
        <w:rPr>
          <w:rFonts w:ascii="Arial" w:eastAsia="Calibri" w:hAnsi="Arial" w:cs="Arial"/>
          <w:sz w:val="24"/>
          <w:szCs w:val="24"/>
        </w:rPr>
        <w:t xml:space="preserve"> M</w:t>
      </w:r>
      <w:r w:rsidR="00483C90">
        <w:rPr>
          <w:rFonts w:ascii="Arial" w:eastAsia="Calibri" w:hAnsi="Arial" w:cs="Arial"/>
          <w:sz w:val="24"/>
          <w:szCs w:val="24"/>
        </w:rPr>
        <w:t>.</w:t>
      </w:r>
      <w:r w:rsidR="00B6795B" w:rsidRPr="00C84C06">
        <w:rPr>
          <w:rFonts w:ascii="Arial" w:eastAsia="Calibri" w:hAnsi="Arial" w:cs="Arial"/>
          <w:sz w:val="24"/>
          <w:szCs w:val="24"/>
        </w:rPr>
        <w:t xml:space="preserve"> N</w:t>
      </w:r>
      <w:r w:rsidR="00483C90">
        <w:rPr>
          <w:rFonts w:ascii="Arial" w:eastAsia="Calibri" w:hAnsi="Arial" w:cs="Arial"/>
          <w:sz w:val="24"/>
          <w:szCs w:val="24"/>
        </w:rPr>
        <w:t>.</w:t>
      </w:r>
      <w:r w:rsidR="00B6795B" w:rsidRPr="00C84C06">
        <w:rPr>
          <w:rFonts w:ascii="Arial" w:eastAsia="Calibri" w:hAnsi="Arial" w:cs="Arial"/>
          <w:sz w:val="24"/>
          <w:szCs w:val="24"/>
        </w:rPr>
        <w:t>, S</w:t>
      </w:r>
      <w:r w:rsidR="00483C90">
        <w:rPr>
          <w:rFonts w:ascii="Arial" w:eastAsia="Calibri" w:hAnsi="Arial" w:cs="Arial"/>
          <w:sz w:val="24"/>
          <w:szCs w:val="24"/>
        </w:rPr>
        <w:t>.</w:t>
      </w:r>
      <w:r w:rsidR="00B6795B" w:rsidRPr="00C84C06">
        <w:rPr>
          <w:rFonts w:ascii="Arial" w:eastAsia="Calibri" w:hAnsi="Arial" w:cs="Arial"/>
          <w:sz w:val="24"/>
          <w:szCs w:val="24"/>
        </w:rPr>
        <w:t xml:space="preserve"> G</w:t>
      </w:r>
      <w:r w:rsidR="00483C90">
        <w:rPr>
          <w:rFonts w:ascii="Arial" w:eastAsia="Calibri" w:hAnsi="Arial" w:cs="Arial"/>
          <w:sz w:val="24"/>
          <w:szCs w:val="24"/>
        </w:rPr>
        <w:t>.</w:t>
      </w:r>
      <w:r w:rsidR="00B6795B" w:rsidRPr="00C84C06">
        <w:rPr>
          <w:rFonts w:ascii="Arial" w:eastAsia="Calibri" w:hAnsi="Arial" w:cs="Arial"/>
          <w:sz w:val="24"/>
          <w:szCs w:val="24"/>
        </w:rPr>
        <w:t>, M</w:t>
      </w:r>
      <w:r w:rsidR="00483C90">
        <w:rPr>
          <w:rFonts w:ascii="Arial" w:eastAsia="Calibri" w:hAnsi="Arial" w:cs="Arial"/>
          <w:sz w:val="24"/>
          <w:szCs w:val="24"/>
        </w:rPr>
        <w:t>.</w:t>
      </w:r>
      <w:r w:rsidR="00B6795B" w:rsidRPr="00C84C06">
        <w:rPr>
          <w:rFonts w:ascii="Arial" w:eastAsia="Calibri" w:hAnsi="Arial" w:cs="Arial"/>
          <w:sz w:val="24"/>
          <w:szCs w:val="24"/>
        </w:rPr>
        <w:t xml:space="preserve"> K</w:t>
      </w:r>
      <w:r w:rsidR="00483C90">
        <w:rPr>
          <w:rFonts w:ascii="Arial" w:eastAsia="Calibri" w:hAnsi="Arial" w:cs="Arial"/>
          <w:sz w:val="24"/>
          <w:szCs w:val="24"/>
        </w:rPr>
        <w:t>.</w:t>
      </w:r>
      <w:r w:rsidR="00084858" w:rsidRPr="00C84C06">
        <w:rPr>
          <w:rFonts w:ascii="Arial" w:eastAsia="Calibri" w:hAnsi="Arial" w:cs="Arial"/>
          <w:sz w:val="24"/>
          <w:szCs w:val="24"/>
        </w:rPr>
        <w:t xml:space="preserve"> (M</w:t>
      </w:r>
      <w:r w:rsidR="00483C90">
        <w:rPr>
          <w:rFonts w:ascii="Arial" w:eastAsia="Calibri" w:hAnsi="Arial" w:cs="Arial"/>
          <w:sz w:val="24"/>
          <w:szCs w:val="24"/>
        </w:rPr>
        <w:t>.</w:t>
      </w:r>
      <w:r w:rsidR="00084858" w:rsidRPr="00C84C06">
        <w:rPr>
          <w:rFonts w:ascii="Arial" w:eastAsia="Calibri" w:hAnsi="Arial" w:cs="Arial"/>
          <w:sz w:val="24"/>
          <w:szCs w:val="24"/>
        </w:rPr>
        <w:t xml:space="preserve"> K</w:t>
      </w:r>
      <w:r w:rsidR="00483C90">
        <w:rPr>
          <w:rFonts w:ascii="Arial" w:eastAsia="Calibri" w:hAnsi="Arial" w:cs="Arial"/>
          <w:sz w:val="24"/>
          <w:szCs w:val="24"/>
        </w:rPr>
        <w:t>.</w:t>
      </w:r>
      <w:r w:rsidR="00084858" w:rsidRPr="00C84C06">
        <w:rPr>
          <w:rFonts w:ascii="Arial" w:eastAsia="Calibri" w:hAnsi="Arial" w:cs="Arial"/>
          <w:sz w:val="24"/>
          <w:szCs w:val="24"/>
        </w:rPr>
        <w:t>)</w:t>
      </w:r>
      <w:r w:rsidR="00B6795B" w:rsidRPr="00C84C06">
        <w:rPr>
          <w:rFonts w:ascii="Arial" w:eastAsia="Calibri" w:hAnsi="Arial" w:cs="Arial"/>
          <w:sz w:val="24"/>
          <w:szCs w:val="24"/>
        </w:rPr>
        <w:t>, J</w:t>
      </w:r>
      <w:r w:rsidR="00483C90">
        <w:rPr>
          <w:rFonts w:ascii="Arial" w:eastAsia="Calibri" w:hAnsi="Arial" w:cs="Arial"/>
          <w:sz w:val="24"/>
          <w:szCs w:val="24"/>
        </w:rPr>
        <w:t>.</w:t>
      </w:r>
      <w:r w:rsidR="00B6795B" w:rsidRPr="00C84C06">
        <w:rPr>
          <w:rFonts w:ascii="Arial" w:eastAsia="Calibri" w:hAnsi="Arial" w:cs="Arial"/>
          <w:sz w:val="24"/>
          <w:szCs w:val="24"/>
        </w:rPr>
        <w:t xml:space="preserve"> J</w:t>
      </w:r>
      <w:r w:rsidR="00483C90">
        <w:rPr>
          <w:rFonts w:ascii="Arial" w:eastAsia="Calibri" w:hAnsi="Arial" w:cs="Arial"/>
          <w:sz w:val="24"/>
          <w:szCs w:val="24"/>
        </w:rPr>
        <w:t>.</w:t>
      </w:r>
      <w:r w:rsidR="00B6795B" w:rsidRPr="00C84C06">
        <w:rPr>
          <w:rFonts w:ascii="Arial" w:eastAsia="Calibri" w:hAnsi="Arial" w:cs="Arial"/>
          <w:sz w:val="24"/>
          <w:szCs w:val="24"/>
        </w:rPr>
        <w:t xml:space="preserve"> K</w:t>
      </w:r>
      <w:r w:rsidR="00483C90">
        <w:rPr>
          <w:rFonts w:ascii="Arial" w:eastAsia="Calibri" w:hAnsi="Arial" w:cs="Arial"/>
          <w:sz w:val="24"/>
          <w:szCs w:val="24"/>
        </w:rPr>
        <w:t>.</w:t>
      </w:r>
      <w:r w:rsidR="00B6795B" w:rsidRPr="00C84C06">
        <w:rPr>
          <w:rFonts w:ascii="Arial" w:eastAsia="Calibri" w:hAnsi="Arial" w:cs="Arial"/>
          <w:sz w:val="24"/>
          <w:szCs w:val="24"/>
        </w:rPr>
        <w:t>, O</w:t>
      </w:r>
      <w:r w:rsidR="00483C90">
        <w:rPr>
          <w:rFonts w:ascii="Arial" w:eastAsia="Calibri" w:hAnsi="Arial" w:cs="Arial"/>
          <w:sz w:val="24"/>
          <w:szCs w:val="24"/>
        </w:rPr>
        <w:t>.</w:t>
      </w:r>
      <w:r w:rsidR="00B6795B" w:rsidRPr="00C84C06">
        <w:rPr>
          <w:rFonts w:ascii="Arial" w:eastAsia="Calibri" w:hAnsi="Arial" w:cs="Arial"/>
          <w:sz w:val="24"/>
          <w:szCs w:val="24"/>
        </w:rPr>
        <w:t xml:space="preserve"> K</w:t>
      </w:r>
      <w:r w:rsidR="00483C90">
        <w:rPr>
          <w:rFonts w:ascii="Arial" w:eastAsia="Calibri" w:hAnsi="Arial" w:cs="Arial"/>
          <w:sz w:val="24"/>
          <w:szCs w:val="24"/>
        </w:rPr>
        <w:t>.</w:t>
      </w:r>
      <w:r w:rsidR="00B6795B" w:rsidRPr="00C84C06">
        <w:rPr>
          <w:rFonts w:ascii="Arial" w:eastAsia="Calibri" w:hAnsi="Arial" w:cs="Arial"/>
          <w:sz w:val="24"/>
          <w:szCs w:val="24"/>
        </w:rPr>
        <w:t>, K</w:t>
      </w:r>
      <w:r w:rsidR="00483C90">
        <w:rPr>
          <w:rFonts w:ascii="Arial" w:eastAsia="Calibri" w:hAnsi="Arial" w:cs="Arial"/>
          <w:sz w:val="24"/>
          <w:szCs w:val="24"/>
        </w:rPr>
        <w:t>.</w:t>
      </w:r>
      <w:r w:rsidR="00B6795B" w:rsidRPr="00C84C06">
        <w:rPr>
          <w:rFonts w:ascii="Arial" w:eastAsia="Calibri" w:hAnsi="Arial" w:cs="Arial"/>
          <w:sz w:val="24"/>
          <w:szCs w:val="24"/>
        </w:rPr>
        <w:t xml:space="preserve"> A</w:t>
      </w:r>
      <w:r w:rsidR="00483C90">
        <w:rPr>
          <w:rFonts w:ascii="Arial" w:eastAsia="Calibri" w:hAnsi="Arial" w:cs="Arial"/>
          <w:sz w:val="24"/>
          <w:szCs w:val="24"/>
        </w:rPr>
        <w:t>.</w:t>
      </w:r>
      <w:r w:rsidR="00B6795B" w:rsidRPr="00C84C06">
        <w:rPr>
          <w:rFonts w:ascii="Arial" w:eastAsia="Calibri" w:hAnsi="Arial" w:cs="Arial"/>
          <w:sz w:val="24"/>
          <w:szCs w:val="24"/>
        </w:rPr>
        <w:t xml:space="preserve"> K</w:t>
      </w:r>
      <w:r w:rsidR="00483C90">
        <w:rPr>
          <w:rFonts w:ascii="Arial" w:eastAsia="Calibri" w:hAnsi="Arial" w:cs="Arial"/>
          <w:sz w:val="24"/>
          <w:szCs w:val="24"/>
        </w:rPr>
        <w:t>.</w:t>
      </w:r>
      <w:r w:rsidR="00B6795B" w:rsidRPr="00C84C06">
        <w:rPr>
          <w:rFonts w:ascii="Arial" w:eastAsia="Calibri" w:hAnsi="Arial" w:cs="Arial"/>
          <w:sz w:val="24"/>
          <w:szCs w:val="24"/>
        </w:rPr>
        <w:t>, A</w:t>
      </w:r>
      <w:r w:rsidR="00483C90">
        <w:rPr>
          <w:rFonts w:ascii="Arial" w:eastAsia="Calibri" w:hAnsi="Arial" w:cs="Arial"/>
          <w:sz w:val="24"/>
          <w:szCs w:val="24"/>
        </w:rPr>
        <w:t>.</w:t>
      </w:r>
      <w:r w:rsidR="00B6795B" w:rsidRPr="00C84C06">
        <w:rPr>
          <w:rFonts w:ascii="Arial" w:eastAsia="Calibri" w:hAnsi="Arial" w:cs="Arial"/>
          <w:sz w:val="24"/>
          <w:szCs w:val="24"/>
        </w:rPr>
        <w:t xml:space="preserve"> H</w:t>
      </w:r>
      <w:r w:rsidR="00483C90">
        <w:rPr>
          <w:rFonts w:ascii="Arial" w:eastAsia="Calibri" w:hAnsi="Arial" w:cs="Arial"/>
          <w:sz w:val="24"/>
          <w:szCs w:val="24"/>
        </w:rPr>
        <w:t>.</w:t>
      </w:r>
      <w:r w:rsidR="00B6795B" w:rsidRPr="00C84C06">
        <w:rPr>
          <w:rFonts w:ascii="Arial" w:eastAsia="Calibri" w:hAnsi="Arial" w:cs="Arial"/>
          <w:sz w:val="24"/>
          <w:szCs w:val="24"/>
        </w:rPr>
        <w:t xml:space="preserve"> D</w:t>
      </w:r>
      <w:r w:rsidR="00483C90">
        <w:rPr>
          <w:rFonts w:ascii="Arial" w:eastAsia="Calibri" w:hAnsi="Arial" w:cs="Arial"/>
          <w:sz w:val="24"/>
          <w:szCs w:val="24"/>
        </w:rPr>
        <w:t>.</w:t>
      </w:r>
      <w:r w:rsidR="00B6795B" w:rsidRPr="00C84C06">
        <w:rPr>
          <w:rFonts w:ascii="Arial" w:eastAsia="Calibri" w:hAnsi="Arial" w:cs="Arial"/>
          <w:sz w:val="24"/>
          <w:szCs w:val="24"/>
        </w:rPr>
        <w:t>, G</w:t>
      </w:r>
      <w:r w:rsidR="00483C90">
        <w:rPr>
          <w:rFonts w:ascii="Arial" w:eastAsia="Calibri" w:hAnsi="Arial" w:cs="Arial"/>
          <w:sz w:val="24"/>
          <w:szCs w:val="24"/>
        </w:rPr>
        <w:t>.</w:t>
      </w:r>
      <w:r w:rsidR="00B6795B" w:rsidRPr="00C84C06">
        <w:rPr>
          <w:rFonts w:ascii="Arial" w:eastAsia="Calibri" w:hAnsi="Arial" w:cs="Arial"/>
          <w:sz w:val="24"/>
          <w:szCs w:val="24"/>
        </w:rPr>
        <w:t xml:space="preserve"> F</w:t>
      </w:r>
      <w:r w:rsidR="00483C90">
        <w:rPr>
          <w:rFonts w:ascii="Arial" w:eastAsia="Calibri" w:hAnsi="Arial" w:cs="Arial"/>
          <w:sz w:val="24"/>
          <w:szCs w:val="24"/>
        </w:rPr>
        <w:t>.</w:t>
      </w:r>
      <w:r w:rsidR="00B6795B" w:rsidRPr="00C84C06">
        <w:rPr>
          <w:rFonts w:ascii="Arial" w:eastAsia="Calibri" w:hAnsi="Arial" w:cs="Arial"/>
          <w:sz w:val="24"/>
          <w:szCs w:val="24"/>
        </w:rPr>
        <w:t>, A</w:t>
      </w:r>
      <w:r w:rsidR="00483C90">
        <w:rPr>
          <w:rFonts w:ascii="Arial" w:eastAsia="Calibri" w:hAnsi="Arial" w:cs="Arial"/>
          <w:sz w:val="24"/>
          <w:szCs w:val="24"/>
        </w:rPr>
        <w:t>.</w:t>
      </w:r>
      <w:r w:rsidR="00B6795B" w:rsidRPr="00C84C06">
        <w:rPr>
          <w:rFonts w:ascii="Arial" w:eastAsia="Calibri" w:hAnsi="Arial" w:cs="Arial"/>
          <w:sz w:val="24"/>
          <w:szCs w:val="24"/>
        </w:rPr>
        <w:t xml:space="preserve"> P</w:t>
      </w:r>
      <w:r w:rsidR="00483C90">
        <w:rPr>
          <w:rFonts w:ascii="Arial" w:eastAsia="Calibri" w:hAnsi="Arial" w:cs="Arial"/>
          <w:sz w:val="24"/>
          <w:szCs w:val="24"/>
        </w:rPr>
        <w:t>.</w:t>
      </w:r>
      <w:r w:rsidR="00B6795B" w:rsidRPr="00C84C06">
        <w:rPr>
          <w:rFonts w:ascii="Arial" w:eastAsia="Calibri" w:hAnsi="Arial" w:cs="Arial"/>
          <w:sz w:val="24"/>
          <w:szCs w:val="24"/>
        </w:rPr>
        <w:t>, E</w:t>
      </w:r>
      <w:r w:rsidR="00483C90">
        <w:rPr>
          <w:rFonts w:ascii="Arial" w:eastAsia="Calibri" w:hAnsi="Arial" w:cs="Arial"/>
          <w:sz w:val="24"/>
          <w:szCs w:val="24"/>
        </w:rPr>
        <w:t>.</w:t>
      </w:r>
      <w:r w:rsidR="00B6795B" w:rsidRPr="00C84C06">
        <w:rPr>
          <w:rFonts w:ascii="Arial" w:eastAsia="Calibri" w:hAnsi="Arial" w:cs="Arial"/>
          <w:sz w:val="24"/>
          <w:szCs w:val="24"/>
        </w:rPr>
        <w:t xml:space="preserve"> S</w:t>
      </w:r>
      <w:r w:rsidR="00483C90">
        <w:rPr>
          <w:rFonts w:ascii="Arial" w:eastAsia="Calibri" w:hAnsi="Arial" w:cs="Arial"/>
          <w:sz w:val="24"/>
          <w:szCs w:val="24"/>
        </w:rPr>
        <w:t>.</w:t>
      </w:r>
      <w:r w:rsidR="00B6795B" w:rsidRPr="00C84C06">
        <w:rPr>
          <w:rFonts w:ascii="Arial" w:eastAsia="Calibri" w:hAnsi="Arial" w:cs="Arial"/>
          <w:sz w:val="24"/>
          <w:szCs w:val="24"/>
        </w:rPr>
        <w:t>, E</w:t>
      </w:r>
      <w:r w:rsidR="00483C90">
        <w:rPr>
          <w:rFonts w:ascii="Arial" w:eastAsia="Calibri" w:hAnsi="Arial" w:cs="Arial"/>
          <w:sz w:val="24"/>
          <w:szCs w:val="24"/>
        </w:rPr>
        <w:t>.</w:t>
      </w:r>
      <w:r w:rsidR="00B6795B" w:rsidRPr="00C84C06">
        <w:rPr>
          <w:rFonts w:ascii="Arial" w:eastAsia="Calibri" w:hAnsi="Arial" w:cs="Arial"/>
          <w:sz w:val="24"/>
          <w:szCs w:val="24"/>
        </w:rPr>
        <w:t xml:space="preserve"> A</w:t>
      </w:r>
      <w:r w:rsidR="00483C90">
        <w:rPr>
          <w:rFonts w:ascii="Arial" w:eastAsia="Calibri" w:hAnsi="Arial" w:cs="Arial"/>
          <w:sz w:val="24"/>
          <w:szCs w:val="24"/>
        </w:rPr>
        <w:t>.</w:t>
      </w:r>
      <w:r w:rsidR="00B6795B" w:rsidRPr="00C84C06">
        <w:rPr>
          <w:rFonts w:ascii="Arial" w:eastAsia="Calibri" w:hAnsi="Arial" w:cs="Arial"/>
          <w:sz w:val="24"/>
          <w:szCs w:val="24"/>
        </w:rPr>
        <w:t xml:space="preserve"> S</w:t>
      </w:r>
      <w:r w:rsidR="00483C90">
        <w:rPr>
          <w:rFonts w:ascii="Arial" w:eastAsia="Calibri" w:hAnsi="Arial" w:cs="Arial"/>
          <w:sz w:val="24"/>
          <w:szCs w:val="24"/>
        </w:rPr>
        <w:t>.</w:t>
      </w:r>
      <w:r w:rsidR="00B6795B" w:rsidRPr="00C84C06">
        <w:rPr>
          <w:rFonts w:ascii="Arial" w:eastAsia="Calibri" w:hAnsi="Arial" w:cs="Arial"/>
          <w:sz w:val="24"/>
          <w:szCs w:val="24"/>
        </w:rPr>
        <w:t>, W</w:t>
      </w:r>
      <w:r w:rsidR="00483C90">
        <w:rPr>
          <w:rFonts w:ascii="Arial" w:eastAsia="Calibri" w:hAnsi="Arial" w:cs="Arial"/>
          <w:sz w:val="24"/>
          <w:szCs w:val="24"/>
        </w:rPr>
        <w:t>.</w:t>
      </w:r>
      <w:r w:rsidR="00B6795B" w:rsidRPr="00C84C06">
        <w:rPr>
          <w:rFonts w:ascii="Arial" w:eastAsia="Calibri" w:hAnsi="Arial" w:cs="Arial"/>
          <w:sz w:val="24"/>
          <w:szCs w:val="24"/>
        </w:rPr>
        <w:t xml:space="preserve"> S</w:t>
      </w:r>
      <w:r w:rsidR="00483C90">
        <w:rPr>
          <w:rFonts w:ascii="Arial" w:eastAsia="Calibri" w:hAnsi="Arial" w:cs="Arial"/>
          <w:sz w:val="24"/>
          <w:szCs w:val="24"/>
        </w:rPr>
        <w:t>.</w:t>
      </w:r>
      <w:r w:rsidR="00B6795B" w:rsidRPr="00C84C06">
        <w:rPr>
          <w:rFonts w:ascii="Arial" w:eastAsia="Calibri" w:hAnsi="Arial" w:cs="Arial"/>
          <w:sz w:val="24"/>
          <w:szCs w:val="24"/>
        </w:rPr>
        <w:t>, M</w:t>
      </w:r>
      <w:r w:rsidR="00483C90">
        <w:rPr>
          <w:rFonts w:ascii="Arial" w:eastAsia="Calibri" w:hAnsi="Arial" w:cs="Arial"/>
          <w:sz w:val="24"/>
          <w:szCs w:val="24"/>
        </w:rPr>
        <w:t>.</w:t>
      </w:r>
      <w:r w:rsidR="00B6795B" w:rsidRPr="00C84C06">
        <w:rPr>
          <w:rFonts w:ascii="Arial" w:eastAsia="Calibri" w:hAnsi="Arial" w:cs="Arial"/>
          <w:sz w:val="24"/>
          <w:szCs w:val="24"/>
        </w:rPr>
        <w:t xml:space="preserve"> M</w:t>
      </w:r>
      <w:r w:rsidR="00483C90">
        <w:rPr>
          <w:rFonts w:ascii="Arial" w:eastAsia="Calibri" w:hAnsi="Arial" w:cs="Arial"/>
          <w:sz w:val="24"/>
          <w:szCs w:val="24"/>
        </w:rPr>
        <w:t>.</w:t>
      </w:r>
      <w:r w:rsidR="00B6795B" w:rsidRPr="00C84C06">
        <w:rPr>
          <w:rFonts w:ascii="Arial" w:eastAsia="Calibri" w:hAnsi="Arial" w:cs="Arial"/>
          <w:sz w:val="24"/>
          <w:szCs w:val="24"/>
        </w:rPr>
        <w:t xml:space="preserve"> S</w:t>
      </w:r>
      <w:r w:rsidR="00483C90">
        <w:rPr>
          <w:rFonts w:ascii="Arial" w:eastAsia="Calibri" w:hAnsi="Arial" w:cs="Arial"/>
          <w:sz w:val="24"/>
          <w:szCs w:val="24"/>
        </w:rPr>
        <w:t xml:space="preserve">. </w:t>
      </w:r>
      <w:r w:rsidR="002C635D">
        <w:rPr>
          <w:rFonts w:ascii="Arial" w:eastAsia="Calibri" w:hAnsi="Arial" w:cs="Arial"/>
          <w:sz w:val="24"/>
          <w:szCs w:val="24"/>
        </w:rPr>
        <w:t>myślnik</w:t>
      </w:r>
      <w:r w:rsidR="00483C90">
        <w:rPr>
          <w:rFonts w:ascii="Arial" w:eastAsia="Calibri" w:hAnsi="Arial" w:cs="Arial"/>
          <w:sz w:val="24"/>
          <w:szCs w:val="24"/>
        </w:rPr>
        <w:t xml:space="preserve"> </w:t>
      </w:r>
      <w:r w:rsidR="00B6795B" w:rsidRPr="00C84C06">
        <w:rPr>
          <w:rFonts w:ascii="Arial" w:eastAsia="Calibri" w:hAnsi="Arial" w:cs="Arial"/>
          <w:sz w:val="24"/>
          <w:szCs w:val="24"/>
        </w:rPr>
        <w:t>M</w:t>
      </w:r>
      <w:r w:rsidR="0085684B">
        <w:rPr>
          <w:rFonts w:ascii="Arial" w:eastAsia="Calibri" w:hAnsi="Arial" w:cs="Arial"/>
          <w:sz w:val="24"/>
          <w:szCs w:val="24"/>
        </w:rPr>
        <w:t>.</w:t>
      </w:r>
      <w:r w:rsidR="00B6795B" w:rsidRPr="00C84C06">
        <w:rPr>
          <w:rFonts w:ascii="Arial" w:eastAsia="Calibri" w:hAnsi="Arial" w:cs="Arial"/>
          <w:sz w:val="24"/>
          <w:szCs w:val="24"/>
        </w:rPr>
        <w:t>, P</w:t>
      </w:r>
      <w:r w:rsidR="0085684B">
        <w:rPr>
          <w:rFonts w:ascii="Arial" w:eastAsia="Calibri" w:hAnsi="Arial" w:cs="Arial"/>
          <w:sz w:val="24"/>
          <w:szCs w:val="24"/>
        </w:rPr>
        <w:t>.</w:t>
      </w:r>
      <w:r w:rsidR="00B6795B" w:rsidRPr="00C84C06">
        <w:rPr>
          <w:rFonts w:ascii="Arial" w:eastAsia="Calibri" w:hAnsi="Arial" w:cs="Arial"/>
          <w:sz w:val="24"/>
          <w:szCs w:val="24"/>
        </w:rPr>
        <w:t xml:space="preserve"> Ł</w:t>
      </w:r>
      <w:r w:rsidR="0085684B">
        <w:rPr>
          <w:rFonts w:ascii="Arial" w:eastAsia="Calibri" w:hAnsi="Arial" w:cs="Arial"/>
          <w:sz w:val="24"/>
          <w:szCs w:val="24"/>
        </w:rPr>
        <w:t>.</w:t>
      </w:r>
      <w:r w:rsidR="00B6795B" w:rsidRPr="00C84C06">
        <w:rPr>
          <w:rFonts w:ascii="Arial" w:eastAsia="Calibri" w:hAnsi="Arial" w:cs="Arial"/>
          <w:sz w:val="24"/>
          <w:szCs w:val="24"/>
        </w:rPr>
        <w:t xml:space="preserve"> M</w:t>
      </w:r>
      <w:r w:rsidR="0085684B">
        <w:rPr>
          <w:rFonts w:ascii="Arial" w:eastAsia="Calibri" w:hAnsi="Arial" w:cs="Arial"/>
          <w:sz w:val="24"/>
          <w:szCs w:val="24"/>
        </w:rPr>
        <w:t>.</w:t>
      </w:r>
      <w:r w:rsidR="00B6795B" w:rsidRPr="00C84C06">
        <w:rPr>
          <w:rFonts w:ascii="Arial" w:eastAsia="Calibri" w:hAnsi="Arial" w:cs="Arial"/>
          <w:sz w:val="24"/>
          <w:szCs w:val="24"/>
        </w:rPr>
        <w:t>, M</w:t>
      </w:r>
      <w:r w:rsidR="0085684B">
        <w:rPr>
          <w:rFonts w:ascii="Arial" w:eastAsia="Calibri" w:hAnsi="Arial" w:cs="Arial"/>
          <w:sz w:val="24"/>
          <w:szCs w:val="24"/>
        </w:rPr>
        <w:t>.</w:t>
      </w:r>
      <w:r w:rsidR="00B6795B" w:rsidRPr="00C84C06">
        <w:rPr>
          <w:rFonts w:ascii="Arial" w:eastAsia="Calibri" w:hAnsi="Arial" w:cs="Arial"/>
          <w:sz w:val="24"/>
          <w:szCs w:val="24"/>
        </w:rPr>
        <w:t xml:space="preserve"> R</w:t>
      </w:r>
      <w:r w:rsidR="0085684B">
        <w:rPr>
          <w:rFonts w:ascii="Arial" w:eastAsia="Calibri" w:hAnsi="Arial" w:cs="Arial"/>
          <w:sz w:val="24"/>
          <w:szCs w:val="24"/>
        </w:rPr>
        <w:t>.</w:t>
      </w:r>
      <w:r w:rsidR="00B6795B" w:rsidRPr="00C84C06">
        <w:rPr>
          <w:rFonts w:ascii="Arial" w:eastAsia="Calibri" w:hAnsi="Arial" w:cs="Arial"/>
          <w:sz w:val="24"/>
          <w:szCs w:val="24"/>
        </w:rPr>
        <w:t xml:space="preserve"> N</w:t>
      </w:r>
      <w:r w:rsidR="0085684B">
        <w:rPr>
          <w:rFonts w:ascii="Arial" w:eastAsia="Calibri" w:hAnsi="Arial" w:cs="Arial"/>
          <w:sz w:val="24"/>
          <w:szCs w:val="24"/>
        </w:rPr>
        <w:t>.</w:t>
      </w:r>
      <w:r w:rsidR="00B6795B" w:rsidRPr="00C84C06">
        <w:rPr>
          <w:rFonts w:ascii="Arial" w:eastAsia="Calibri" w:hAnsi="Arial" w:cs="Arial"/>
          <w:sz w:val="24"/>
          <w:szCs w:val="24"/>
        </w:rPr>
        <w:t>, B</w:t>
      </w:r>
      <w:r w:rsidR="0085684B">
        <w:rPr>
          <w:rFonts w:ascii="Arial" w:eastAsia="Calibri" w:hAnsi="Arial" w:cs="Arial"/>
          <w:sz w:val="24"/>
          <w:szCs w:val="24"/>
        </w:rPr>
        <w:t>.</w:t>
      </w:r>
      <w:r w:rsidR="00B6795B" w:rsidRPr="00C84C06">
        <w:rPr>
          <w:rFonts w:ascii="Arial" w:eastAsia="Calibri" w:hAnsi="Arial" w:cs="Arial"/>
          <w:sz w:val="24"/>
          <w:szCs w:val="24"/>
        </w:rPr>
        <w:t xml:space="preserve"> B</w:t>
      </w:r>
      <w:r w:rsidR="0085684B">
        <w:rPr>
          <w:rFonts w:ascii="Arial" w:eastAsia="Calibri" w:hAnsi="Arial" w:cs="Arial"/>
          <w:sz w:val="24"/>
          <w:szCs w:val="24"/>
        </w:rPr>
        <w:t>.</w:t>
      </w:r>
      <w:r w:rsidR="00B6795B" w:rsidRPr="00C84C06">
        <w:rPr>
          <w:rFonts w:ascii="Arial" w:eastAsia="Calibri" w:hAnsi="Arial" w:cs="Arial"/>
          <w:sz w:val="24"/>
          <w:szCs w:val="24"/>
        </w:rPr>
        <w:t>, K</w:t>
      </w:r>
      <w:r w:rsidR="0085684B">
        <w:rPr>
          <w:rFonts w:ascii="Arial" w:eastAsia="Calibri" w:hAnsi="Arial" w:cs="Arial"/>
          <w:sz w:val="24"/>
          <w:szCs w:val="24"/>
        </w:rPr>
        <w:t>.</w:t>
      </w:r>
      <w:r w:rsidR="00B6795B" w:rsidRPr="00C84C06">
        <w:rPr>
          <w:rFonts w:ascii="Arial" w:eastAsia="Calibri" w:hAnsi="Arial" w:cs="Arial"/>
          <w:sz w:val="24"/>
          <w:szCs w:val="24"/>
        </w:rPr>
        <w:t xml:space="preserve"> C</w:t>
      </w:r>
      <w:r w:rsidR="0085684B">
        <w:rPr>
          <w:rFonts w:ascii="Arial" w:eastAsia="Calibri" w:hAnsi="Arial" w:cs="Arial"/>
          <w:sz w:val="24"/>
          <w:szCs w:val="24"/>
        </w:rPr>
        <w:t>.</w:t>
      </w:r>
      <w:r w:rsidR="00B6795B" w:rsidRPr="00C84C06">
        <w:rPr>
          <w:rFonts w:ascii="Arial" w:eastAsia="Calibri" w:hAnsi="Arial" w:cs="Arial"/>
          <w:sz w:val="24"/>
          <w:szCs w:val="24"/>
        </w:rPr>
        <w:t xml:space="preserve"> B</w:t>
      </w:r>
      <w:r w:rsidR="0085684B">
        <w:rPr>
          <w:rFonts w:ascii="Arial" w:eastAsia="Calibri" w:hAnsi="Arial" w:cs="Arial"/>
          <w:sz w:val="24"/>
          <w:szCs w:val="24"/>
        </w:rPr>
        <w:t>.</w:t>
      </w:r>
      <w:r w:rsidR="00B6795B" w:rsidRPr="00C84C06">
        <w:rPr>
          <w:rFonts w:ascii="Arial" w:eastAsia="Calibri" w:hAnsi="Arial" w:cs="Arial"/>
          <w:sz w:val="24"/>
          <w:szCs w:val="24"/>
        </w:rPr>
        <w:t>, D</w:t>
      </w:r>
      <w:r w:rsidR="0085684B">
        <w:rPr>
          <w:rFonts w:ascii="Arial" w:eastAsia="Calibri" w:hAnsi="Arial" w:cs="Arial"/>
          <w:sz w:val="24"/>
          <w:szCs w:val="24"/>
        </w:rPr>
        <w:t>.</w:t>
      </w:r>
      <w:r w:rsidR="00B6795B" w:rsidRPr="00C84C06">
        <w:rPr>
          <w:rFonts w:ascii="Arial" w:eastAsia="Calibri" w:hAnsi="Arial" w:cs="Arial"/>
          <w:sz w:val="24"/>
          <w:szCs w:val="24"/>
        </w:rPr>
        <w:t xml:space="preserve"> D</w:t>
      </w:r>
      <w:r w:rsidR="0085684B">
        <w:rPr>
          <w:rFonts w:ascii="Arial" w:eastAsia="Calibri" w:hAnsi="Arial" w:cs="Arial"/>
          <w:sz w:val="24"/>
          <w:szCs w:val="24"/>
        </w:rPr>
        <w:t>.</w:t>
      </w:r>
      <w:r w:rsidR="00B6795B" w:rsidRPr="00C84C06">
        <w:rPr>
          <w:rFonts w:ascii="Arial" w:eastAsia="Calibri" w:hAnsi="Arial" w:cs="Arial"/>
          <w:sz w:val="24"/>
          <w:szCs w:val="24"/>
        </w:rPr>
        <w:t xml:space="preserve"> K</w:t>
      </w:r>
      <w:r w:rsidR="0085684B">
        <w:rPr>
          <w:rFonts w:ascii="Arial" w:eastAsia="Calibri" w:hAnsi="Arial" w:cs="Arial"/>
          <w:sz w:val="24"/>
          <w:szCs w:val="24"/>
        </w:rPr>
        <w:t>.</w:t>
      </w:r>
      <w:r w:rsidR="00B6795B" w:rsidRPr="00C84C06">
        <w:rPr>
          <w:rFonts w:ascii="Arial" w:eastAsia="Calibri" w:hAnsi="Arial" w:cs="Arial"/>
          <w:sz w:val="24"/>
          <w:szCs w:val="24"/>
        </w:rPr>
        <w:t>, A</w:t>
      </w:r>
      <w:r w:rsidR="0085684B">
        <w:rPr>
          <w:rFonts w:ascii="Arial" w:eastAsia="Calibri" w:hAnsi="Arial" w:cs="Arial"/>
          <w:sz w:val="24"/>
          <w:szCs w:val="24"/>
        </w:rPr>
        <w:t>.</w:t>
      </w:r>
      <w:r w:rsidR="00B6795B" w:rsidRPr="00C84C06">
        <w:rPr>
          <w:rFonts w:ascii="Arial" w:eastAsia="Calibri" w:hAnsi="Arial" w:cs="Arial"/>
          <w:sz w:val="24"/>
          <w:szCs w:val="24"/>
        </w:rPr>
        <w:t xml:space="preserve"> D</w:t>
      </w:r>
      <w:r w:rsidR="0085684B">
        <w:rPr>
          <w:rFonts w:ascii="Arial" w:eastAsia="Calibri" w:hAnsi="Arial" w:cs="Arial"/>
          <w:sz w:val="24"/>
          <w:szCs w:val="24"/>
        </w:rPr>
        <w:t>.</w:t>
      </w:r>
      <w:r w:rsidR="00B6795B" w:rsidRPr="00C84C06">
        <w:rPr>
          <w:rFonts w:ascii="Arial" w:eastAsia="Calibri" w:hAnsi="Arial" w:cs="Arial"/>
          <w:sz w:val="24"/>
          <w:szCs w:val="24"/>
        </w:rPr>
        <w:t>, P</w:t>
      </w:r>
      <w:r w:rsidR="0085684B">
        <w:rPr>
          <w:rFonts w:ascii="Arial" w:eastAsia="Calibri" w:hAnsi="Arial" w:cs="Arial"/>
          <w:sz w:val="24"/>
          <w:szCs w:val="24"/>
        </w:rPr>
        <w:t>.</w:t>
      </w:r>
      <w:r w:rsidR="00B6795B" w:rsidRPr="00C84C06">
        <w:rPr>
          <w:rFonts w:ascii="Arial" w:eastAsia="Calibri" w:hAnsi="Arial" w:cs="Arial"/>
          <w:sz w:val="24"/>
          <w:szCs w:val="24"/>
        </w:rPr>
        <w:t xml:space="preserve"> A</w:t>
      </w:r>
      <w:r w:rsidR="0085684B">
        <w:rPr>
          <w:rFonts w:ascii="Arial" w:eastAsia="Calibri" w:hAnsi="Arial" w:cs="Arial"/>
          <w:sz w:val="24"/>
          <w:szCs w:val="24"/>
        </w:rPr>
        <w:t>.</w:t>
      </w:r>
      <w:r w:rsidR="00B6795B" w:rsidRPr="00C84C06">
        <w:rPr>
          <w:rFonts w:ascii="Arial" w:eastAsia="Calibri" w:hAnsi="Arial" w:cs="Arial"/>
          <w:sz w:val="24"/>
          <w:szCs w:val="24"/>
        </w:rPr>
        <w:t xml:space="preserve"> J</w:t>
      </w:r>
      <w:r w:rsidR="0085684B">
        <w:rPr>
          <w:rFonts w:ascii="Arial" w:eastAsia="Calibri" w:hAnsi="Arial" w:cs="Arial"/>
          <w:sz w:val="24"/>
          <w:szCs w:val="24"/>
        </w:rPr>
        <w:t>.</w:t>
      </w:r>
      <w:r w:rsidR="00B6795B" w:rsidRPr="00C84C06">
        <w:rPr>
          <w:rFonts w:ascii="Arial" w:eastAsia="Calibri" w:hAnsi="Arial" w:cs="Arial"/>
          <w:sz w:val="24"/>
          <w:szCs w:val="24"/>
        </w:rPr>
        <w:t>, M</w:t>
      </w:r>
      <w:r w:rsidR="0085684B">
        <w:rPr>
          <w:rFonts w:ascii="Arial" w:eastAsia="Calibri" w:hAnsi="Arial" w:cs="Arial"/>
          <w:sz w:val="24"/>
          <w:szCs w:val="24"/>
        </w:rPr>
        <w:t>.</w:t>
      </w:r>
      <w:r w:rsidR="00B6795B" w:rsidRPr="00C84C06">
        <w:rPr>
          <w:rFonts w:ascii="Arial" w:eastAsia="Calibri" w:hAnsi="Arial" w:cs="Arial"/>
          <w:sz w:val="24"/>
          <w:szCs w:val="24"/>
        </w:rPr>
        <w:t xml:space="preserve"> K</w:t>
      </w:r>
      <w:r w:rsidR="0085684B">
        <w:rPr>
          <w:rFonts w:ascii="Arial" w:eastAsia="Calibri" w:hAnsi="Arial" w:cs="Arial"/>
          <w:sz w:val="24"/>
          <w:szCs w:val="24"/>
        </w:rPr>
        <w:t>.</w:t>
      </w:r>
      <w:r w:rsidR="00B6795B" w:rsidRPr="00C84C06">
        <w:rPr>
          <w:rFonts w:ascii="Arial" w:eastAsia="Calibri" w:hAnsi="Arial" w:cs="Arial"/>
          <w:sz w:val="24"/>
          <w:szCs w:val="24"/>
        </w:rPr>
        <w:t xml:space="preserve"> J</w:t>
      </w:r>
      <w:r w:rsidR="0085684B">
        <w:rPr>
          <w:rFonts w:ascii="Arial" w:eastAsia="Calibri" w:hAnsi="Arial" w:cs="Arial"/>
          <w:sz w:val="24"/>
          <w:szCs w:val="24"/>
        </w:rPr>
        <w:t>.</w:t>
      </w:r>
      <w:r w:rsidR="00B6795B" w:rsidRPr="00C84C06">
        <w:rPr>
          <w:rFonts w:ascii="Arial" w:eastAsia="Calibri" w:hAnsi="Arial" w:cs="Arial"/>
          <w:sz w:val="24"/>
          <w:szCs w:val="24"/>
        </w:rPr>
        <w:t>, H</w:t>
      </w:r>
      <w:r w:rsidR="0085684B">
        <w:rPr>
          <w:rFonts w:ascii="Arial" w:eastAsia="Calibri" w:hAnsi="Arial" w:cs="Arial"/>
          <w:sz w:val="24"/>
          <w:szCs w:val="24"/>
        </w:rPr>
        <w:t>.</w:t>
      </w:r>
      <w:r w:rsidR="00B6795B" w:rsidRPr="00C84C06">
        <w:rPr>
          <w:rFonts w:ascii="Arial" w:eastAsia="Calibri" w:hAnsi="Arial" w:cs="Arial"/>
          <w:sz w:val="24"/>
          <w:szCs w:val="24"/>
        </w:rPr>
        <w:t xml:space="preserve"> B</w:t>
      </w:r>
      <w:r w:rsidR="0085684B">
        <w:rPr>
          <w:rFonts w:ascii="Arial" w:eastAsia="Calibri" w:hAnsi="Arial" w:cs="Arial"/>
          <w:sz w:val="24"/>
          <w:szCs w:val="24"/>
        </w:rPr>
        <w:t>.</w:t>
      </w:r>
      <w:r w:rsidR="00B6795B" w:rsidRPr="00C84C06">
        <w:rPr>
          <w:rFonts w:ascii="Arial" w:eastAsia="Calibri" w:hAnsi="Arial" w:cs="Arial"/>
          <w:sz w:val="24"/>
          <w:szCs w:val="24"/>
        </w:rPr>
        <w:t xml:space="preserve"> Ż</w:t>
      </w:r>
      <w:r w:rsidR="0085684B">
        <w:rPr>
          <w:rFonts w:ascii="Arial" w:eastAsia="Calibri" w:hAnsi="Arial" w:cs="Arial"/>
          <w:sz w:val="24"/>
          <w:szCs w:val="24"/>
        </w:rPr>
        <w:t>.</w:t>
      </w:r>
      <w:r w:rsidR="00B6795B" w:rsidRPr="00C84C06">
        <w:rPr>
          <w:rFonts w:ascii="Arial" w:eastAsia="Calibri" w:hAnsi="Arial" w:cs="Arial"/>
          <w:sz w:val="24"/>
          <w:szCs w:val="24"/>
        </w:rPr>
        <w:t>, Z</w:t>
      </w:r>
      <w:r w:rsidR="0085684B">
        <w:rPr>
          <w:rFonts w:ascii="Arial" w:eastAsia="Calibri" w:hAnsi="Arial" w:cs="Arial"/>
          <w:sz w:val="24"/>
          <w:szCs w:val="24"/>
        </w:rPr>
        <w:t xml:space="preserve">. </w:t>
      </w:r>
      <w:r w:rsidR="00B6795B" w:rsidRPr="00C84C06">
        <w:rPr>
          <w:rFonts w:ascii="Arial" w:eastAsia="Calibri" w:hAnsi="Arial" w:cs="Arial"/>
          <w:sz w:val="24"/>
          <w:szCs w:val="24"/>
        </w:rPr>
        <w:t>Ż</w:t>
      </w:r>
      <w:r w:rsidR="0085684B">
        <w:rPr>
          <w:rFonts w:ascii="Arial" w:eastAsia="Calibri" w:hAnsi="Arial" w:cs="Arial"/>
          <w:sz w:val="24"/>
          <w:szCs w:val="24"/>
        </w:rPr>
        <w:t>.</w:t>
      </w:r>
      <w:r w:rsidR="00B6795B" w:rsidRPr="00C84C06">
        <w:rPr>
          <w:rFonts w:ascii="Arial" w:eastAsia="Calibri" w:hAnsi="Arial" w:cs="Arial"/>
          <w:sz w:val="24"/>
          <w:szCs w:val="24"/>
        </w:rPr>
        <w:t>, K</w:t>
      </w:r>
      <w:r w:rsidR="0085684B">
        <w:rPr>
          <w:rFonts w:ascii="Arial" w:eastAsia="Calibri" w:hAnsi="Arial" w:cs="Arial"/>
          <w:sz w:val="24"/>
          <w:szCs w:val="24"/>
        </w:rPr>
        <w:t>.</w:t>
      </w:r>
      <w:r w:rsidR="00B6795B" w:rsidRPr="00C84C06">
        <w:rPr>
          <w:rFonts w:ascii="Arial" w:eastAsia="Calibri" w:hAnsi="Arial" w:cs="Arial"/>
          <w:sz w:val="24"/>
          <w:szCs w:val="24"/>
        </w:rPr>
        <w:t xml:space="preserve"> M</w:t>
      </w:r>
      <w:r w:rsidR="0085684B">
        <w:rPr>
          <w:rFonts w:ascii="Arial" w:eastAsia="Calibri" w:hAnsi="Arial" w:cs="Arial"/>
          <w:sz w:val="24"/>
          <w:szCs w:val="24"/>
        </w:rPr>
        <w:t>.</w:t>
      </w:r>
      <w:r w:rsidR="00B6795B" w:rsidRPr="00C84C06">
        <w:rPr>
          <w:rFonts w:ascii="Arial" w:eastAsia="Calibri" w:hAnsi="Arial" w:cs="Arial"/>
          <w:sz w:val="24"/>
          <w:szCs w:val="24"/>
        </w:rPr>
        <w:t xml:space="preserve"> K</w:t>
      </w:r>
      <w:r w:rsidR="0085684B">
        <w:rPr>
          <w:rFonts w:ascii="Arial" w:eastAsia="Calibri" w:hAnsi="Arial" w:cs="Arial"/>
          <w:sz w:val="24"/>
          <w:szCs w:val="24"/>
        </w:rPr>
        <w:t>.</w:t>
      </w:r>
      <w:r w:rsidR="00B6795B" w:rsidRPr="00C84C06">
        <w:rPr>
          <w:rFonts w:ascii="Arial" w:eastAsia="Calibri" w:hAnsi="Arial" w:cs="Arial"/>
          <w:sz w:val="24"/>
          <w:szCs w:val="24"/>
        </w:rPr>
        <w:t>, E</w:t>
      </w:r>
      <w:r w:rsidR="0085684B">
        <w:rPr>
          <w:rFonts w:ascii="Arial" w:eastAsia="Calibri" w:hAnsi="Arial" w:cs="Arial"/>
          <w:sz w:val="24"/>
          <w:szCs w:val="24"/>
        </w:rPr>
        <w:t>.</w:t>
      </w:r>
      <w:r w:rsidR="00B6795B" w:rsidRPr="00C84C06">
        <w:rPr>
          <w:rFonts w:ascii="Arial" w:eastAsia="Calibri" w:hAnsi="Arial" w:cs="Arial"/>
          <w:sz w:val="24"/>
          <w:szCs w:val="24"/>
        </w:rPr>
        <w:t xml:space="preserve"> M</w:t>
      </w:r>
      <w:r w:rsidR="0085684B">
        <w:rPr>
          <w:rFonts w:ascii="Arial" w:eastAsia="Calibri" w:hAnsi="Arial" w:cs="Arial"/>
          <w:sz w:val="24"/>
          <w:szCs w:val="24"/>
        </w:rPr>
        <w:t>.</w:t>
      </w:r>
      <w:r w:rsidR="00B6795B" w:rsidRPr="00C84C06">
        <w:rPr>
          <w:rFonts w:ascii="Arial" w:eastAsia="Calibri" w:hAnsi="Arial" w:cs="Arial"/>
          <w:sz w:val="24"/>
          <w:szCs w:val="24"/>
        </w:rPr>
        <w:t xml:space="preserve"> Z</w:t>
      </w:r>
      <w:r w:rsidR="0085684B">
        <w:rPr>
          <w:rFonts w:ascii="Arial" w:eastAsia="Calibri" w:hAnsi="Arial" w:cs="Arial"/>
          <w:sz w:val="24"/>
          <w:szCs w:val="24"/>
        </w:rPr>
        <w:t>.</w:t>
      </w:r>
      <w:r w:rsidR="00B6795B" w:rsidRPr="00C84C06">
        <w:rPr>
          <w:rFonts w:ascii="Arial" w:eastAsia="Calibri" w:hAnsi="Arial" w:cs="Arial"/>
          <w:sz w:val="24"/>
          <w:szCs w:val="24"/>
        </w:rPr>
        <w:t>, B</w:t>
      </w:r>
      <w:r w:rsidR="0085684B">
        <w:rPr>
          <w:rFonts w:ascii="Arial" w:eastAsia="Calibri" w:hAnsi="Arial" w:cs="Arial"/>
          <w:sz w:val="24"/>
          <w:szCs w:val="24"/>
        </w:rPr>
        <w:t>.</w:t>
      </w:r>
      <w:r w:rsidR="00B6795B" w:rsidRPr="00C84C06">
        <w:rPr>
          <w:rFonts w:ascii="Arial" w:eastAsia="Calibri" w:hAnsi="Arial" w:cs="Arial"/>
          <w:sz w:val="24"/>
          <w:szCs w:val="24"/>
        </w:rPr>
        <w:t xml:space="preserve"> B</w:t>
      </w:r>
      <w:r w:rsidR="0085684B">
        <w:rPr>
          <w:rFonts w:ascii="Arial" w:eastAsia="Calibri" w:hAnsi="Arial" w:cs="Arial"/>
          <w:sz w:val="24"/>
          <w:szCs w:val="24"/>
        </w:rPr>
        <w:t>.</w:t>
      </w:r>
      <w:r w:rsidR="00B6795B" w:rsidRPr="00C84C06">
        <w:rPr>
          <w:rFonts w:ascii="Arial" w:eastAsia="Calibri" w:hAnsi="Arial" w:cs="Arial"/>
          <w:sz w:val="24"/>
          <w:szCs w:val="24"/>
        </w:rPr>
        <w:t xml:space="preserve"> B</w:t>
      </w:r>
      <w:r w:rsidR="0085684B">
        <w:rPr>
          <w:rFonts w:ascii="Arial" w:eastAsia="Calibri" w:hAnsi="Arial" w:cs="Arial"/>
          <w:sz w:val="24"/>
          <w:szCs w:val="24"/>
        </w:rPr>
        <w:t>.</w:t>
      </w:r>
      <w:r w:rsidR="00B6795B" w:rsidRPr="00C84C06">
        <w:rPr>
          <w:rFonts w:ascii="Arial" w:eastAsia="Calibri" w:hAnsi="Arial" w:cs="Arial"/>
          <w:sz w:val="24"/>
          <w:szCs w:val="24"/>
        </w:rPr>
        <w:t>, A</w:t>
      </w:r>
      <w:r w:rsidR="0085684B">
        <w:rPr>
          <w:rFonts w:ascii="Arial" w:eastAsia="Calibri" w:hAnsi="Arial" w:cs="Arial"/>
          <w:sz w:val="24"/>
          <w:szCs w:val="24"/>
        </w:rPr>
        <w:t>.</w:t>
      </w:r>
      <w:r w:rsidR="00B6795B" w:rsidRPr="00C84C06">
        <w:rPr>
          <w:rFonts w:ascii="Arial" w:eastAsia="Calibri" w:hAnsi="Arial" w:cs="Arial"/>
          <w:sz w:val="24"/>
          <w:szCs w:val="24"/>
        </w:rPr>
        <w:t xml:space="preserve"> M</w:t>
      </w:r>
      <w:r w:rsidR="0085684B">
        <w:rPr>
          <w:rFonts w:ascii="Arial" w:eastAsia="Calibri" w:hAnsi="Arial" w:cs="Arial"/>
          <w:sz w:val="24"/>
          <w:szCs w:val="24"/>
        </w:rPr>
        <w:t>.</w:t>
      </w:r>
      <w:r w:rsidR="00B6795B" w:rsidRPr="00C84C06">
        <w:rPr>
          <w:rFonts w:ascii="Arial" w:eastAsia="Calibri" w:hAnsi="Arial" w:cs="Arial"/>
          <w:sz w:val="24"/>
          <w:szCs w:val="24"/>
        </w:rPr>
        <w:t xml:space="preserve"> B</w:t>
      </w:r>
      <w:r w:rsidR="0085684B">
        <w:rPr>
          <w:rFonts w:ascii="Arial" w:eastAsia="Calibri" w:hAnsi="Arial" w:cs="Arial"/>
          <w:sz w:val="24"/>
          <w:szCs w:val="24"/>
        </w:rPr>
        <w:t>.</w:t>
      </w:r>
      <w:r w:rsidR="00B6795B" w:rsidRPr="00C84C06">
        <w:rPr>
          <w:rFonts w:ascii="Arial" w:eastAsia="Calibri" w:hAnsi="Arial" w:cs="Arial"/>
          <w:sz w:val="24"/>
          <w:szCs w:val="24"/>
        </w:rPr>
        <w:t>, A</w:t>
      </w:r>
      <w:r w:rsidR="0085684B">
        <w:rPr>
          <w:rFonts w:ascii="Arial" w:eastAsia="Calibri" w:hAnsi="Arial" w:cs="Arial"/>
          <w:sz w:val="24"/>
          <w:szCs w:val="24"/>
        </w:rPr>
        <w:t xml:space="preserve">. </w:t>
      </w:r>
      <w:r w:rsidR="00B6795B" w:rsidRPr="00C84C06">
        <w:rPr>
          <w:rFonts w:ascii="Arial" w:eastAsia="Calibri" w:hAnsi="Arial" w:cs="Arial"/>
          <w:sz w:val="24"/>
          <w:szCs w:val="24"/>
        </w:rPr>
        <w:t>G</w:t>
      </w:r>
      <w:r w:rsidR="0085684B">
        <w:rPr>
          <w:rFonts w:ascii="Arial" w:eastAsia="Calibri" w:hAnsi="Arial" w:cs="Arial"/>
          <w:sz w:val="24"/>
          <w:szCs w:val="24"/>
        </w:rPr>
        <w:t xml:space="preserve">. </w:t>
      </w:r>
      <w:r w:rsidR="002C635D">
        <w:rPr>
          <w:rFonts w:ascii="Arial" w:eastAsia="Calibri" w:hAnsi="Arial" w:cs="Arial"/>
          <w:sz w:val="24"/>
          <w:szCs w:val="24"/>
        </w:rPr>
        <w:t>myślnik</w:t>
      </w:r>
      <w:r w:rsidR="0085684B">
        <w:rPr>
          <w:rFonts w:ascii="Arial" w:eastAsia="Calibri" w:hAnsi="Arial" w:cs="Arial"/>
          <w:sz w:val="24"/>
          <w:szCs w:val="24"/>
        </w:rPr>
        <w:t xml:space="preserve"> </w:t>
      </w:r>
      <w:r w:rsidR="00B6795B" w:rsidRPr="00C84C06">
        <w:rPr>
          <w:rFonts w:ascii="Arial" w:eastAsia="Calibri" w:hAnsi="Arial" w:cs="Arial"/>
          <w:sz w:val="24"/>
          <w:szCs w:val="24"/>
        </w:rPr>
        <w:t>Z</w:t>
      </w:r>
      <w:r w:rsidR="0085684B">
        <w:rPr>
          <w:rFonts w:ascii="Arial" w:eastAsia="Calibri" w:hAnsi="Arial" w:cs="Arial"/>
          <w:sz w:val="24"/>
          <w:szCs w:val="24"/>
        </w:rPr>
        <w:t>.</w:t>
      </w:r>
      <w:r w:rsidR="00B6795B" w:rsidRPr="00C84C06">
        <w:rPr>
          <w:rFonts w:ascii="Arial" w:eastAsia="Calibri" w:hAnsi="Arial" w:cs="Arial"/>
          <w:sz w:val="24"/>
          <w:szCs w:val="24"/>
        </w:rPr>
        <w:t>, H</w:t>
      </w:r>
      <w:r w:rsidR="0085684B">
        <w:rPr>
          <w:rFonts w:ascii="Arial" w:eastAsia="Calibri" w:hAnsi="Arial" w:cs="Arial"/>
          <w:sz w:val="24"/>
          <w:szCs w:val="24"/>
        </w:rPr>
        <w:t>.</w:t>
      </w:r>
      <w:r w:rsidR="00B6795B" w:rsidRPr="00C84C06">
        <w:rPr>
          <w:rFonts w:ascii="Arial" w:eastAsia="Calibri" w:hAnsi="Arial" w:cs="Arial"/>
          <w:sz w:val="24"/>
          <w:szCs w:val="24"/>
        </w:rPr>
        <w:t xml:space="preserve"> M</w:t>
      </w:r>
      <w:r w:rsidR="0085684B">
        <w:rPr>
          <w:rFonts w:ascii="Arial" w:eastAsia="Calibri" w:hAnsi="Arial" w:cs="Arial"/>
          <w:sz w:val="24"/>
          <w:szCs w:val="24"/>
        </w:rPr>
        <w:t>.</w:t>
      </w:r>
      <w:r w:rsidR="00B6795B" w:rsidRPr="00C84C06">
        <w:rPr>
          <w:rFonts w:ascii="Arial" w:eastAsia="Calibri" w:hAnsi="Arial" w:cs="Arial"/>
          <w:sz w:val="24"/>
          <w:szCs w:val="24"/>
        </w:rPr>
        <w:t xml:space="preserve"> D</w:t>
      </w:r>
      <w:r w:rsidR="0085684B">
        <w:rPr>
          <w:rFonts w:ascii="Arial" w:eastAsia="Calibri" w:hAnsi="Arial" w:cs="Arial"/>
          <w:sz w:val="24"/>
          <w:szCs w:val="24"/>
        </w:rPr>
        <w:t>.</w:t>
      </w:r>
      <w:r w:rsidR="00B6795B" w:rsidRPr="00C84C06">
        <w:rPr>
          <w:rFonts w:ascii="Arial" w:eastAsia="Calibri" w:hAnsi="Arial" w:cs="Arial"/>
          <w:sz w:val="24"/>
          <w:szCs w:val="24"/>
        </w:rPr>
        <w:t>, A</w:t>
      </w:r>
      <w:r w:rsidR="0085684B">
        <w:rPr>
          <w:rFonts w:ascii="Arial" w:eastAsia="Calibri" w:hAnsi="Arial" w:cs="Arial"/>
          <w:sz w:val="24"/>
          <w:szCs w:val="24"/>
        </w:rPr>
        <w:t>.</w:t>
      </w:r>
      <w:r w:rsidR="00B6795B" w:rsidRPr="00C84C06">
        <w:rPr>
          <w:rFonts w:ascii="Arial" w:eastAsia="Calibri" w:hAnsi="Arial" w:cs="Arial"/>
          <w:sz w:val="24"/>
          <w:szCs w:val="24"/>
        </w:rPr>
        <w:t xml:space="preserve"> D</w:t>
      </w:r>
      <w:r w:rsidR="0085684B">
        <w:rPr>
          <w:rFonts w:ascii="Arial" w:eastAsia="Calibri" w:hAnsi="Arial" w:cs="Arial"/>
          <w:sz w:val="24"/>
          <w:szCs w:val="24"/>
        </w:rPr>
        <w:t>.</w:t>
      </w:r>
      <w:r w:rsidR="00B6795B" w:rsidRPr="00C84C06">
        <w:rPr>
          <w:rFonts w:ascii="Arial" w:eastAsia="Calibri" w:hAnsi="Arial" w:cs="Arial"/>
          <w:sz w:val="24"/>
          <w:szCs w:val="24"/>
        </w:rPr>
        <w:t>, K</w:t>
      </w:r>
      <w:r w:rsidR="0085684B">
        <w:rPr>
          <w:rFonts w:ascii="Arial" w:eastAsia="Calibri" w:hAnsi="Arial" w:cs="Arial"/>
          <w:sz w:val="24"/>
          <w:szCs w:val="24"/>
        </w:rPr>
        <w:t>.</w:t>
      </w:r>
      <w:r w:rsidR="00B6795B" w:rsidRPr="00C84C06">
        <w:rPr>
          <w:rFonts w:ascii="Arial" w:eastAsia="Calibri" w:hAnsi="Arial" w:cs="Arial"/>
          <w:sz w:val="24"/>
          <w:szCs w:val="24"/>
        </w:rPr>
        <w:t xml:space="preserve"> L</w:t>
      </w:r>
      <w:r w:rsidR="0085684B">
        <w:rPr>
          <w:rFonts w:ascii="Arial" w:eastAsia="Calibri" w:hAnsi="Arial" w:cs="Arial"/>
          <w:sz w:val="24"/>
          <w:szCs w:val="24"/>
        </w:rPr>
        <w:t>.</w:t>
      </w:r>
      <w:r w:rsidR="00B6795B" w:rsidRPr="00C84C06">
        <w:rPr>
          <w:rFonts w:ascii="Arial" w:eastAsia="Calibri" w:hAnsi="Arial" w:cs="Arial"/>
          <w:sz w:val="24"/>
          <w:szCs w:val="24"/>
        </w:rPr>
        <w:t xml:space="preserve"> G</w:t>
      </w:r>
      <w:r w:rsidR="0085684B">
        <w:rPr>
          <w:rFonts w:ascii="Arial" w:eastAsia="Calibri" w:hAnsi="Arial" w:cs="Arial"/>
          <w:sz w:val="24"/>
          <w:szCs w:val="24"/>
        </w:rPr>
        <w:t>.</w:t>
      </w:r>
      <w:r w:rsidR="00B6795B" w:rsidRPr="00C84C06">
        <w:rPr>
          <w:rFonts w:ascii="Arial" w:eastAsia="Calibri" w:hAnsi="Arial" w:cs="Arial"/>
          <w:sz w:val="24"/>
          <w:szCs w:val="24"/>
        </w:rPr>
        <w:t>, T</w:t>
      </w:r>
      <w:r w:rsidR="0085684B">
        <w:rPr>
          <w:rFonts w:ascii="Arial" w:eastAsia="Calibri" w:hAnsi="Arial" w:cs="Arial"/>
          <w:sz w:val="24"/>
          <w:szCs w:val="24"/>
        </w:rPr>
        <w:t xml:space="preserve">. </w:t>
      </w:r>
      <w:r w:rsidR="00B6795B" w:rsidRPr="00C84C06">
        <w:rPr>
          <w:rFonts w:ascii="Arial" w:eastAsia="Calibri" w:hAnsi="Arial" w:cs="Arial"/>
          <w:sz w:val="24"/>
          <w:szCs w:val="24"/>
        </w:rPr>
        <w:t>J</w:t>
      </w:r>
      <w:r w:rsidR="0085684B">
        <w:rPr>
          <w:rFonts w:ascii="Arial" w:eastAsia="Calibri" w:hAnsi="Arial" w:cs="Arial"/>
          <w:sz w:val="24"/>
          <w:szCs w:val="24"/>
        </w:rPr>
        <w:t xml:space="preserve">. </w:t>
      </w:r>
      <w:r w:rsidR="00B6795B" w:rsidRPr="00C84C06">
        <w:rPr>
          <w:rFonts w:ascii="Arial" w:eastAsia="Calibri" w:hAnsi="Arial" w:cs="Arial"/>
          <w:sz w:val="24"/>
          <w:szCs w:val="24"/>
        </w:rPr>
        <w:t>Z</w:t>
      </w:r>
      <w:r w:rsidR="0085684B">
        <w:rPr>
          <w:rFonts w:ascii="Arial" w:eastAsia="Calibri" w:hAnsi="Arial" w:cs="Arial"/>
          <w:sz w:val="24"/>
          <w:szCs w:val="24"/>
        </w:rPr>
        <w:t>.</w:t>
      </w:r>
      <w:r w:rsidR="00B6795B" w:rsidRPr="00C84C06">
        <w:rPr>
          <w:rFonts w:ascii="Arial" w:eastAsia="Calibri" w:hAnsi="Arial" w:cs="Arial"/>
          <w:sz w:val="24"/>
          <w:szCs w:val="24"/>
        </w:rPr>
        <w:t>, M</w:t>
      </w:r>
      <w:r w:rsidR="0085684B">
        <w:rPr>
          <w:rFonts w:ascii="Arial" w:eastAsia="Calibri" w:hAnsi="Arial" w:cs="Arial"/>
          <w:sz w:val="24"/>
          <w:szCs w:val="24"/>
        </w:rPr>
        <w:t>.</w:t>
      </w:r>
      <w:r w:rsidR="00B6795B" w:rsidRPr="00C84C06">
        <w:rPr>
          <w:rFonts w:ascii="Arial" w:eastAsia="Calibri" w:hAnsi="Arial" w:cs="Arial"/>
          <w:sz w:val="24"/>
          <w:szCs w:val="24"/>
        </w:rPr>
        <w:t xml:space="preserve"> Ż</w:t>
      </w:r>
      <w:r w:rsidR="0085684B">
        <w:rPr>
          <w:rFonts w:ascii="Arial" w:eastAsia="Calibri" w:hAnsi="Arial" w:cs="Arial"/>
          <w:sz w:val="24"/>
          <w:szCs w:val="24"/>
        </w:rPr>
        <w:t>.</w:t>
      </w:r>
      <w:r w:rsidR="00B6795B" w:rsidRPr="00C84C06">
        <w:rPr>
          <w:rFonts w:ascii="Arial" w:eastAsia="Calibri" w:hAnsi="Arial" w:cs="Arial"/>
          <w:sz w:val="24"/>
          <w:szCs w:val="24"/>
        </w:rPr>
        <w:t>, K</w:t>
      </w:r>
      <w:r w:rsidR="0085684B">
        <w:rPr>
          <w:rFonts w:ascii="Arial" w:eastAsia="Calibri" w:hAnsi="Arial" w:cs="Arial"/>
          <w:sz w:val="24"/>
          <w:szCs w:val="24"/>
        </w:rPr>
        <w:t>.</w:t>
      </w:r>
      <w:r w:rsidR="00B6795B" w:rsidRPr="00C84C06">
        <w:rPr>
          <w:rFonts w:ascii="Arial" w:eastAsia="Calibri" w:hAnsi="Arial" w:cs="Arial"/>
          <w:sz w:val="24"/>
          <w:szCs w:val="24"/>
        </w:rPr>
        <w:t xml:space="preserve"> P</w:t>
      </w:r>
      <w:r w:rsidR="0085684B">
        <w:rPr>
          <w:rFonts w:ascii="Arial" w:eastAsia="Calibri" w:hAnsi="Arial" w:cs="Arial"/>
          <w:sz w:val="24"/>
          <w:szCs w:val="24"/>
        </w:rPr>
        <w:t>.</w:t>
      </w:r>
      <w:r w:rsidR="00B6795B" w:rsidRPr="00C84C06">
        <w:rPr>
          <w:rFonts w:ascii="Arial" w:eastAsia="Calibri" w:hAnsi="Arial" w:cs="Arial"/>
          <w:sz w:val="24"/>
          <w:szCs w:val="24"/>
        </w:rPr>
        <w:t>, E</w:t>
      </w:r>
      <w:r w:rsidR="0085684B">
        <w:rPr>
          <w:rFonts w:ascii="Arial" w:eastAsia="Calibri" w:hAnsi="Arial" w:cs="Arial"/>
          <w:sz w:val="24"/>
          <w:szCs w:val="24"/>
        </w:rPr>
        <w:t>.</w:t>
      </w:r>
      <w:r w:rsidR="00B6795B" w:rsidRPr="00C84C06">
        <w:rPr>
          <w:rFonts w:ascii="Arial" w:eastAsia="Calibri" w:hAnsi="Arial" w:cs="Arial"/>
          <w:sz w:val="24"/>
          <w:szCs w:val="24"/>
        </w:rPr>
        <w:t xml:space="preserve"> T</w:t>
      </w:r>
      <w:r w:rsidR="0085684B">
        <w:rPr>
          <w:rFonts w:ascii="Arial" w:eastAsia="Calibri" w:hAnsi="Arial" w:cs="Arial"/>
          <w:sz w:val="24"/>
          <w:szCs w:val="24"/>
        </w:rPr>
        <w:t>.</w:t>
      </w:r>
      <w:r w:rsidR="00B6795B" w:rsidRPr="00C84C06">
        <w:rPr>
          <w:rFonts w:ascii="Arial" w:eastAsia="Calibri" w:hAnsi="Arial" w:cs="Arial"/>
          <w:sz w:val="24"/>
          <w:szCs w:val="24"/>
        </w:rPr>
        <w:t>, M</w:t>
      </w:r>
      <w:r w:rsidR="0085684B">
        <w:rPr>
          <w:rFonts w:ascii="Arial" w:eastAsia="Calibri" w:hAnsi="Arial" w:cs="Arial"/>
          <w:sz w:val="24"/>
          <w:szCs w:val="24"/>
        </w:rPr>
        <w:t>.</w:t>
      </w:r>
      <w:r w:rsidR="00B6795B" w:rsidRPr="00C84C06">
        <w:rPr>
          <w:rFonts w:ascii="Arial" w:eastAsia="Calibri" w:hAnsi="Arial" w:cs="Arial"/>
          <w:sz w:val="24"/>
          <w:szCs w:val="24"/>
        </w:rPr>
        <w:t xml:space="preserve"> I</w:t>
      </w:r>
      <w:r w:rsidR="0085684B">
        <w:rPr>
          <w:rFonts w:ascii="Arial" w:eastAsia="Calibri" w:hAnsi="Arial" w:cs="Arial"/>
          <w:sz w:val="24"/>
          <w:szCs w:val="24"/>
        </w:rPr>
        <w:t>.</w:t>
      </w:r>
      <w:r w:rsidR="00B6795B" w:rsidRPr="00C84C06">
        <w:rPr>
          <w:rFonts w:ascii="Arial" w:eastAsia="Calibri" w:hAnsi="Arial" w:cs="Arial"/>
          <w:sz w:val="24"/>
          <w:szCs w:val="24"/>
        </w:rPr>
        <w:t>, M</w:t>
      </w:r>
      <w:r w:rsidR="0085684B">
        <w:rPr>
          <w:rFonts w:ascii="Arial" w:eastAsia="Calibri" w:hAnsi="Arial" w:cs="Arial"/>
          <w:sz w:val="24"/>
          <w:szCs w:val="24"/>
        </w:rPr>
        <w:t>.</w:t>
      </w:r>
      <w:r w:rsidR="00B6795B" w:rsidRPr="00C84C06">
        <w:rPr>
          <w:rFonts w:ascii="Arial" w:eastAsia="Calibri" w:hAnsi="Arial" w:cs="Arial"/>
          <w:sz w:val="24"/>
          <w:szCs w:val="24"/>
        </w:rPr>
        <w:t xml:space="preserve"> I</w:t>
      </w:r>
      <w:r w:rsidR="0085684B">
        <w:rPr>
          <w:rFonts w:ascii="Arial" w:eastAsia="Calibri" w:hAnsi="Arial" w:cs="Arial"/>
          <w:sz w:val="24"/>
          <w:szCs w:val="24"/>
        </w:rPr>
        <w:t>.</w:t>
      </w:r>
      <w:r w:rsidR="00B6795B" w:rsidRPr="00C84C06">
        <w:rPr>
          <w:rFonts w:ascii="Arial" w:eastAsia="Calibri" w:hAnsi="Arial" w:cs="Arial"/>
          <w:sz w:val="24"/>
          <w:szCs w:val="24"/>
        </w:rPr>
        <w:t>, M</w:t>
      </w:r>
      <w:r w:rsidR="0085684B">
        <w:rPr>
          <w:rFonts w:ascii="Arial" w:eastAsia="Calibri" w:hAnsi="Arial" w:cs="Arial"/>
          <w:sz w:val="24"/>
          <w:szCs w:val="24"/>
        </w:rPr>
        <w:t>.</w:t>
      </w:r>
      <w:r w:rsidR="00B6795B" w:rsidRPr="00C84C06">
        <w:rPr>
          <w:rFonts w:ascii="Arial" w:eastAsia="Calibri" w:hAnsi="Arial" w:cs="Arial"/>
          <w:sz w:val="24"/>
          <w:szCs w:val="24"/>
        </w:rPr>
        <w:t xml:space="preserve"> B</w:t>
      </w:r>
      <w:r w:rsidR="0085684B">
        <w:rPr>
          <w:rFonts w:ascii="Arial" w:eastAsia="Calibri" w:hAnsi="Arial" w:cs="Arial"/>
          <w:sz w:val="24"/>
          <w:szCs w:val="24"/>
        </w:rPr>
        <w:t>.</w:t>
      </w:r>
      <w:r w:rsidR="00B6795B" w:rsidRPr="00C84C06">
        <w:rPr>
          <w:rFonts w:ascii="Arial" w:eastAsia="Calibri" w:hAnsi="Arial" w:cs="Arial"/>
          <w:sz w:val="24"/>
          <w:szCs w:val="24"/>
        </w:rPr>
        <w:t xml:space="preserve"> C</w:t>
      </w:r>
      <w:r w:rsidR="0085684B">
        <w:rPr>
          <w:rFonts w:ascii="Arial" w:eastAsia="Calibri" w:hAnsi="Arial" w:cs="Arial"/>
          <w:sz w:val="24"/>
          <w:szCs w:val="24"/>
        </w:rPr>
        <w:t>.</w:t>
      </w:r>
      <w:r w:rsidR="00B6795B" w:rsidRPr="00C84C06">
        <w:rPr>
          <w:rFonts w:ascii="Arial" w:eastAsia="Calibri" w:hAnsi="Arial" w:cs="Arial"/>
          <w:sz w:val="24"/>
          <w:szCs w:val="24"/>
        </w:rPr>
        <w:t>, J</w:t>
      </w:r>
      <w:r w:rsidR="0085684B">
        <w:rPr>
          <w:rFonts w:ascii="Arial" w:eastAsia="Calibri" w:hAnsi="Arial" w:cs="Arial"/>
          <w:sz w:val="24"/>
          <w:szCs w:val="24"/>
        </w:rPr>
        <w:t>.</w:t>
      </w:r>
      <w:r w:rsidR="00B6795B" w:rsidRPr="00C84C06">
        <w:rPr>
          <w:rFonts w:ascii="Arial" w:eastAsia="Calibri" w:hAnsi="Arial" w:cs="Arial"/>
          <w:sz w:val="24"/>
          <w:szCs w:val="24"/>
        </w:rPr>
        <w:t xml:space="preserve"> S</w:t>
      </w:r>
      <w:r w:rsidR="0085684B">
        <w:rPr>
          <w:rFonts w:ascii="Arial" w:eastAsia="Calibri" w:hAnsi="Arial" w:cs="Arial"/>
          <w:sz w:val="24"/>
          <w:szCs w:val="24"/>
        </w:rPr>
        <w:t>.</w:t>
      </w:r>
      <w:r w:rsidR="00B6795B" w:rsidRPr="00C84C06">
        <w:rPr>
          <w:rFonts w:ascii="Arial" w:eastAsia="Calibri" w:hAnsi="Arial" w:cs="Arial"/>
          <w:sz w:val="24"/>
          <w:szCs w:val="24"/>
        </w:rPr>
        <w:t xml:space="preserve"> C</w:t>
      </w:r>
      <w:r w:rsidR="0085684B">
        <w:rPr>
          <w:rFonts w:ascii="Arial" w:eastAsia="Calibri" w:hAnsi="Arial" w:cs="Arial"/>
          <w:sz w:val="24"/>
          <w:szCs w:val="24"/>
        </w:rPr>
        <w:t>.</w:t>
      </w:r>
      <w:r w:rsidR="00B6795B" w:rsidRPr="00C84C06">
        <w:rPr>
          <w:rFonts w:ascii="Arial" w:eastAsia="Calibri" w:hAnsi="Arial" w:cs="Arial"/>
          <w:sz w:val="24"/>
          <w:szCs w:val="24"/>
        </w:rPr>
        <w:t>, L</w:t>
      </w:r>
      <w:r w:rsidR="0085684B">
        <w:rPr>
          <w:rFonts w:ascii="Arial" w:eastAsia="Calibri" w:hAnsi="Arial" w:cs="Arial"/>
          <w:sz w:val="24"/>
          <w:szCs w:val="24"/>
        </w:rPr>
        <w:t>.</w:t>
      </w:r>
      <w:r w:rsidR="00B6795B" w:rsidRPr="00C84C06">
        <w:rPr>
          <w:rFonts w:ascii="Arial" w:eastAsia="Calibri" w:hAnsi="Arial" w:cs="Arial"/>
          <w:sz w:val="24"/>
          <w:szCs w:val="24"/>
        </w:rPr>
        <w:t xml:space="preserve"> D</w:t>
      </w:r>
      <w:r w:rsidR="0085684B">
        <w:rPr>
          <w:rFonts w:ascii="Arial" w:eastAsia="Calibri" w:hAnsi="Arial" w:cs="Arial"/>
          <w:sz w:val="24"/>
          <w:szCs w:val="24"/>
        </w:rPr>
        <w:t>.</w:t>
      </w:r>
      <w:r w:rsidR="00B6795B" w:rsidRPr="00C84C06">
        <w:rPr>
          <w:rFonts w:ascii="Arial" w:eastAsia="Calibri" w:hAnsi="Arial" w:cs="Arial"/>
          <w:sz w:val="24"/>
          <w:szCs w:val="24"/>
        </w:rPr>
        <w:t xml:space="preserve"> S</w:t>
      </w:r>
      <w:r w:rsidR="0085684B">
        <w:rPr>
          <w:rFonts w:ascii="Arial" w:eastAsia="Calibri" w:hAnsi="Arial" w:cs="Arial"/>
          <w:sz w:val="24"/>
          <w:szCs w:val="24"/>
        </w:rPr>
        <w:t>.</w:t>
      </w:r>
      <w:r w:rsidR="00B6795B" w:rsidRPr="00C84C06">
        <w:rPr>
          <w:rFonts w:ascii="Arial" w:eastAsia="Calibri" w:hAnsi="Arial" w:cs="Arial"/>
          <w:sz w:val="24"/>
          <w:szCs w:val="24"/>
        </w:rPr>
        <w:t>, A</w:t>
      </w:r>
      <w:r w:rsidR="0085684B">
        <w:rPr>
          <w:rFonts w:ascii="Arial" w:eastAsia="Calibri" w:hAnsi="Arial" w:cs="Arial"/>
          <w:sz w:val="24"/>
          <w:szCs w:val="24"/>
        </w:rPr>
        <w:t>.</w:t>
      </w:r>
      <w:r w:rsidR="00B6795B" w:rsidRPr="00C84C06">
        <w:rPr>
          <w:rFonts w:ascii="Arial" w:eastAsia="Calibri" w:hAnsi="Arial" w:cs="Arial"/>
          <w:sz w:val="24"/>
          <w:szCs w:val="24"/>
        </w:rPr>
        <w:t xml:space="preserve"> G</w:t>
      </w:r>
      <w:r w:rsidR="0085684B">
        <w:rPr>
          <w:rFonts w:ascii="Arial" w:eastAsia="Calibri" w:hAnsi="Arial" w:cs="Arial"/>
          <w:sz w:val="24"/>
          <w:szCs w:val="24"/>
        </w:rPr>
        <w:t>.</w:t>
      </w:r>
      <w:r w:rsidR="00B6795B" w:rsidRPr="00C84C06">
        <w:rPr>
          <w:rFonts w:ascii="Arial" w:eastAsia="Calibri" w:hAnsi="Arial" w:cs="Arial"/>
          <w:sz w:val="24"/>
          <w:szCs w:val="24"/>
        </w:rPr>
        <w:t>, P</w:t>
      </w:r>
      <w:r w:rsidR="0085684B">
        <w:rPr>
          <w:rFonts w:ascii="Arial" w:eastAsia="Calibri" w:hAnsi="Arial" w:cs="Arial"/>
          <w:sz w:val="24"/>
          <w:szCs w:val="24"/>
        </w:rPr>
        <w:t>.</w:t>
      </w:r>
      <w:r w:rsidR="00B6795B" w:rsidRPr="00C84C06">
        <w:rPr>
          <w:rFonts w:ascii="Arial" w:eastAsia="Calibri" w:hAnsi="Arial" w:cs="Arial"/>
          <w:sz w:val="24"/>
          <w:szCs w:val="24"/>
        </w:rPr>
        <w:t xml:space="preserve"> G</w:t>
      </w:r>
      <w:r w:rsidR="0085684B">
        <w:rPr>
          <w:rFonts w:ascii="Arial" w:eastAsia="Calibri" w:hAnsi="Arial" w:cs="Arial"/>
          <w:sz w:val="24"/>
          <w:szCs w:val="24"/>
        </w:rPr>
        <w:t>.</w:t>
      </w:r>
      <w:r w:rsidR="00B6795B" w:rsidRPr="00C84C06">
        <w:rPr>
          <w:rFonts w:ascii="Arial" w:eastAsia="Calibri" w:hAnsi="Arial" w:cs="Arial"/>
          <w:sz w:val="24"/>
          <w:szCs w:val="24"/>
        </w:rPr>
        <w:t>, P</w:t>
      </w:r>
      <w:r w:rsidR="0085684B">
        <w:rPr>
          <w:rFonts w:ascii="Arial" w:eastAsia="Calibri" w:hAnsi="Arial" w:cs="Arial"/>
          <w:sz w:val="24"/>
          <w:szCs w:val="24"/>
        </w:rPr>
        <w:t>.</w:t>
      </w:r>
      <w:r w:rsidR="00B6795B" w:rsidRPr="00C84C06">
        <w:rPr>
          <w:rFonts w:ascii="Arial" w:eastAsia="Calibri" w:hAnsi="Arial" w:cs="Arial"/>
          <w:sz w:val="24"/>
          <w:szCs w:val="24"/>
        </w:rPr>
        <w:t xml:space="preserve"> W</w:t>
      </w:r>
      <w:r w:rsidR="0085684B">
        <w:rPr>
          <w:rFonts w:ascii="Arial" w:eastAsia="Calibri" w:hAnsi="Arial" w:cs="Arial"/>
          <w:sz w:val="24"/>
          <w:szCs w:val="24"/>
        </w:rPr>
        <w:t>.</w:t>
      </w:r>
      <w:r w:rsidR="00B6795B" w:rsidRPr="00C84C06">
        <w:rPr>
          <w:rFonts w:ascii="Arial" w:eastAsia="Calibri" w:hAnsi="Arial" w:cs="Arial"/>
          <w:sz w:val="24"/>
          <w:szCs w:val="24"/>
        </w:rPr>
        <w:t xml:space="preserve"> N</w:t>
      </w:r>
      <w:r w:rsidR="0085684B">
        <w:rPr>
          <w:rFonts w:ascii="Arial" w:eastAsia="Calibri" w:hAnsi="Arial" w:cs="Arial"/>
          <w:sz w:val="24"/>
          <w:szCs w:val="24"/>
        </w:rPr>
        <w:t>.</w:t>
      </w:r>
      <w:r w:rsidR="00B6795B" w:rsidRPr="00C84C06">
        <w:rPr>
          <w:rFonts w:ascii="Arial" w:eastAsia="Calibri" w:hAnsi="Arial" w:cs="Arial"/>
          <w:sz w:val="24"/>
          <w:szCs w:val="24"/>
        </w:rPr>
        <w:t>, K</w:t>
      </w:r>
      <w:r w:rsidR="0085684B">
        <w:rPr>
          <w:rFonts w:ascii="Arial" w:eastAsia="Calibri" w:hAnsi="Arial" w:cs="Arial"/>
          <w:sz w:val="24"/>
          <w:szCs w:val="24"/>
        </w:rPr>
        <w:t xml:space="preserve">. </w:t>
      </w:r>
      <w:r w:rsidR="00B6795B" w:rsidRPr="00C84C06">
        <w:rPr>
          <w:rFonts w:ascii="Arial" w:eastAsia="Calibri" w:hAnsi="Arial" w:cs="Arial"/>
          <w:sz w:val="24"/>
          <w:szCs w:val="24"/>
        </w:rPr>
        <w:t>P</w:t>
      </w:r>
      <w:r w:rsidR="0085684B">
        <w:rPr>
          <w:rFonts w:ascii="Arial" w:eastAsia="Calibri" w:hAnsi="Arial" w:cs="Arial"/>
          <w:sz w:val="24"/>
          <w:szCs w:val="24"/>
        </w:rPr>
        <w:t>.</w:t>
      </w:r>
      <w:r w:rsidR="00B6795B" w:rsidRPr="00C84C06">
        <w:rPr>
          <w:rFonts w:ascii="Arial" w:eastAsia="Calibri" w:hAnsi="Arial" w:cs="Arial"/>
          <w:sz w:val="24"/>
          <w:szCs w:val="24"/>
        </w:rPr>
        <w:t>, D</w:t>
      </w:r>
      <w:r w:rsidR="0085684B">
        <w:rPr>
          <w:rFonts w:ascii="Arial" w:eastAsia="Calibri" w:hAnsi="Arial" w:cs="Arial"/>
          <w:sz w:val="24"/>
          <w:szCs w:val="24"/>
        </w:rPr>
        <w:t>.</w:t>
      </w:r>
      <w:r w:rsidR="00B6795B" w:rsidRPr="00C84C06">
        <w:rPr>
          <w:rFonts w:ascii="Arial" w:eastAsia="Calibri" w:hAnsi="Arial" w:cs="Arial"/>
          <w:sz w:val="24"/>
          <w:szCs w:val="24"/>
        </w:rPr>
        <w:t xml:space="preserve"> K</w:t>
      </w:r>
      <w:r w:rsidR="0085684B">
        <w:rPr>
          <w:rFonts w:ascii="Arial" w:eastAsia="Calibri" w:hAnsi="Arial" w:cs="Arial"/>
          <w:sz w:val="24"/>
          <w:szCs w:val="24"/>
        </w:rPr>
        <w:t>.</w:t>
      </w:r>
      <w:r w:rsidR="00B6795B" w:rsidRPr="00C84C06">
        <w:rPr>
          <w:rFonts w:ascii="Arial" w:eastAsia="Calibri" w:hAnsi="Arial" w:cs="Arial"/>
          <w:sz w:val="24"/>
          <w:szCs w:val="24"/>
        </w:rPr>
        <w:t>, L</w:t>
      </w:r>
      <w:r w:rsidR="0085684B">
        <w:rPr>
          <w:rFonts w:ascii="Arial" w:eastAsia="Calibri" w:hAnsi="Arial" w:cs="Arial"/>
          <w:sz w:val="24"/>
          <w:szCs w:val="24"/>
        </w:rPr>
        <w:t>.</w:t>
      </w:r>
      <w:r w:rsidR="00B6795B" w:rsidRPr="00C84C06">
        <w:rPr>
          <w:rFonts w:ascii="Arial" w:eastAsia="Calibri" w:hAnsi="Arial" w:cs="Arial"/>
          <w:sz w:val="24"/>
          <w:szCs w:val="24"/>
        </w:rPr>
        <w:t xml:space="preserve"> R</w:t>
      </w:r>
      <w:r w:rsidR="0085684B">
        <w:rPr>
          <w:rFonts w:ascii="Arial" w:eastAsia="Calibri" w:hAnsi="Arial" w:cs="Arial"/>
          <w:sz w:val="24"/>
          <w:szCs w:val="24"/>
        </w:rPr>
        <w:t>.</w:t>
      </w:r>
      <w:r w:rsidR="00B6795B" w:rsidRPr="00C84C06">
        <w:rPr>
          <w:rFonts w:ascii="Arial" w:eastAsia="Calibri" w:hAnsi="Arial" w:cs="Arial"/>
          <w:sz w:val="24"/>
          <w:szCs w:val="24"/>
        </w:rPr>
        <w:t xml:space="preserve"> K</w:t>
      </w:r>
      <w:r w:rsidR="0085684B">
        <w:rPr>
          <w:rFonts w:ascii="Arial" w:eastAsia="Calibri" w:hAnsi="Arial" w:cs="Arial"/>
          <w:sz w:val="24"/>
          <w:szCs w:val="24"/>
        </w:rPr>
        <w:t>.</w:t>
      </w:r>
      <w:r w:rsidR="00B6795B" w:rsidRPr="00C84C06">
        <w:rPr>
          <w:rFonts w:ascii="Arial" w:eastAsia="Calibri" w:hAnsi="Arial" w:cs="Arial"/>
          <w:sz w:val="24"/>
          <w:szCs w:val="24"/>
        </w:rPr>
        <w:t>, Ł</w:t>
      </w:r>
      <w:r w:rsidR="0085684B">
        <w:rPr>
          <w:rFonts w:ascii="Arial" w:eastAsia="Calibri" w:hAnsi="Arial" w:cs="Arial"/>
          <w:sz w:val="24"/>
          <w:szCs w:val="24"/>
        </w:rPr>
        <w:t>.</w:t>
      </w:r>
      <w:r w:rsidR="00B6795B" w:rsidRPr="00C84C06">
        <w:rPr>
          <w:rFonts w:ascii="Arial" w:eastAsia="Calibri" w:hAnsi="Arial" w:cs="Arial"/>
          <w:sz w:val="24"/>
          <w:szCs w:val="24"/>
        </w:rPr>
        <w:t xml:space="preserve"> J</w:t>
      </w:r>
      <w:r w:rsidR="0085684B">
        <w:rPr>
          <w:rFonts w:ascii="Arial" w:eastAsia="Calibri" w:hAnsi="Arial" w:cs="Arial"/>
          <w:sz w:val="24"/>
          <w:szCs w:val="24"/>
        </w:rPr>
        <w:t>.</w:t>
      </w:r>
      <w:r w:rsidR="00B6795B" w:rsidRPr="00C84C06">
        <w:rPr>
          <w:rFonts w:ascii="Arial" w:eastAsia="Calibri" w:hAnsi="Arial" w:cs="Arial"/>
          <w:sz w:val="24"/>
          <w:szCs w:val="24"/>
        </w:rPr>
        <w:t xml:space="preserve"> G</w:t>
      </w:r>
      <w:r w:rsidR="0085684B">
        <w:rPr>
          <w:rFonts w:ascii="Arial" w:eastAsia="Calibri" w:hAnsi="Arial" w:cs="Arial"/>
          <w:sz w:val="24"/>
          <w:szCs w:val="24"/>
        </w:rPr>
        <w:t>.</w:t>
      </w:r>
      <w:r w:rsidR="00B6795B" w:rsidRPr="00C84C06">
        <w:rPr>
          <w:rFonts w:ascii="Arial" w:eastAsia="Calibri" w:hAnsi="Arial" w:cs="Arial"/>
          <w:sz w:val="24"/>
          <w:szCs w:val="24"/>
        </w:rPr>
        <w:t>, K</w:t>
      </w:r>
      <w:r w:rsidR="0085684B">
        <w:rPr>
          <w:rFonts w:ascii="Arial" w:eastAsia="Calibri" w:hAnsi="Arial" w:cs="Arial"/>
          <w:sz w:val="24"/>
          <w:szCs w:val="24"/>
        </w:rPr>
        <w:t>.</w:t>
      </w:r>
      <w:r w:rsidR="00B6795B" w:rsidRPr="00C84C06">
        <w:rPr>
          <w:rFonts w:ascii="Arial" w:eastAsia="Calibri" w:hAnsi="Arial" w:cs="Arial"/>
          <w:sz w:val="24"/>
          <w:szCs w:val="24"/>
        </w:rPr>
        <w:t xml:space="preserve"> R</w:t>
      </w:r>
      <w:r w:rsidR="0085684B">
        <w:rPr>
          <w:rFonts w:ascii="Arial" w:eastAsia="Calibri" w:hAnsi="Arial" w:cs="Arial"/>
          <w:sz w:val="24"/>
          <w:szCs w:val="24"/>
        </w:rPr>
        <w:t>.</w:t>
      </w:r>
      <w:r w:rsidR="00B6795B" w:rsidRPr="00C84C06">
        <w:rPr>
          <w:rFonts w:ascii="Arial" w:eastAsia="Calibri" w:hAnsi="Arial" w:cs="Arial"/>
          <w:sz w:val="24"/>
          <w:szCs w:val="24"/>
        </w:rPr>
        <w:t>, M</w:t>
      </w:r>
      <w:r w:rsidR="0085684B">
        <w:rPr>
          <w:rFonts w:ascii="Arial" w:eastAsia="Calibri" w:hAnsi="Arial" w:cs="Arial"/>
          <w:sz w:val="24"/>
          <w:szCs w:val="24"/>
        </w:rPr>
        <w:t>.</w:t>
      </w:r>
      <w:r w:rsidR="00B6795B" w:rsidRPr="00C84C06">
        <w:rPr>
          <w:rFonts w:ascii="Arial" w:eastAsia="Calibri" w:hAnsi="Arial" w:cs="Arial"/>
          <w:sz w:val="24"/>
          <w:szCs w:val="24"/>
        </w:rPr>
        <w:t xml:space="preserve"> G</w:t>
      </w:r>
      <w:r w:rsidR="0085684B">
        <w:rPr>
          <w:rFonts w:ascii="Arial" w:eastAsia="Calibri" w:hAnsi="Arial" w:cs="Arial"/>
          <w:sz w:val="24"/>
          <w:szCs w:val="24"/>
        </w:rPr>
        <w:t>.</w:t>
      </w:r>
      <w:r w:rsidR="00B6795B" w:rsidRPr="00C84C06">
        <w:rPr>
          <w:rFonts w:ascii="Arial" w:eastAsia="Calibri" w:hAnsi="Arial" w:cs="Arial"/>
          <w:sz w:val="24"/>
          <w:szCs w:val="24"/>
        </w:rPr>
        <w:t>, A</w:t>
      </w:r>
      <w:r w:rsidR="0085684B">
        <w:rPr>
          <w:rFonts w:ascii="Arial" w:eastAsia="Calibri" w:hAnsi="Arial" w:cs="Arial"/>
          <w:sz w:val="24"/>
          <w:szCs w:val="24"/>
        </w:rPr>
        <w:t>.</w:t>
      </w:r>
      <w:r w:rsidR="00B6795B" w:rsidRPr="00C84C06">
        <w:rPr>
          <w:rFonts w:ascii="Arial" w:eastAsia="Calibri" w:hAnsi="Arial" w:cs="Arial"/>
          <w:sz w:val="24"/>
          <w:szCs w:val="24"/>
        </w:rPr>
        <w:t xml:space="preserve"> D</w:t>
      </w:r>
      <w:r w:rsidR="0085684B">
        <w:rPr>
          <w:rFonts w:ascii="Arial" w:eastAsia="Calibri" w:hAnsi="Arial" w:cs="Arial"/>
          <w:sz w:val="24"/>
          <w:szCs w:val="24"/>
        </w:rPr>
        <w:t>.</w:t>
      </w:r>
      <w:r w:rsidR="00B6795B" w:rsidRPr="00C84C06">
        <w:rPr>
          <w:rFonts w:ascii="Arial" w:eastAsia="Calibri" w:hAnsi="Arial" w:cs="Arial"/>
          <w:sz w:val="24"/>
          <w:szCs w:val="24"/>
        </w:rPr>
        <w:t>, S</w:t>
      </w:r>
      <w:r w:rsidR="0085684B">
        <w:rPr>
          <w:rFonts w:ascii="Arial" w:eastAsia="Calibri" w:hAnsi="Arial" w:cs="Arial"/>
          <w:sz w:val="24"/>
          <w:szCs w:val="24"/>
        </w:rPr>
        <w:t>.</w:t>
      </w:r>
      <w:r w:rsidR="00B6795B" w:rsidRPr="00C84C06">
        <w:rPr>
          <w:rFonts w:ascii="Arial" w:eastAsia="Calibri" w:hAnsi="Arial" w:cs="Arial"/>
          <w:sz w:val="24"/>
          <w:szCs w:val="24"/>
        </w:rPr>
        <w:t xml:space="preserve"> E</w:t>
      </w:r>
      <w:r w:rsidR="0085684B">
        <w:rPr>
          <w:rFonts w:ascii="Arial" w:eastAsia="Calibri" w:hAnsi="Arial" w:cs="Arial"/>
          <w:sz w:val="24"/>
          <w:szCs w:val="24"/>
        </w:rPr>
        <w:t>.</w:t>
      </w:r>
      <w:r w:rsidR="00B6795B" w:rsidRPr="00C84C06">
        <w:rPr>
          <w:rFonts w:ascii="Arial" w:eastAsia="Calibri" w:hAnsi="Arial" w:cs="Arial"/>
          <w:sz w:val="24"/>
          <w:szCs w:val="24"/>
        </w:rPr>
        <w:t xml:space="preserve"> V</w:t>
      </w:r>
      <w:r w:rsidR="0085684B">
        <w:rPr>
          <w:rFonts w:ascii="Arial" w:eastAsia="Calibri" w:hAnsi="Arial" w:cs="Arial"/>
          <w:sz w:val="24"/>
          <w:szCs w:val="24"/>
        </w:rPr>
        <w:t>.</w:t>
      </w:r>
      <w:r w:rsidR="00B6795B" w:rsidRPr="00C84C06">
        <w:rPr>
          <w:rFonts w:ascii="Arial" w:eastAsia="Calibri" w:hAnsi="Arial" w:cs="Arial"/>
          <w:sz w:val="24"/>
          <w:szCs w:val="24"/>
        </w:rPr>
        <w:t>, M</w:t>
      </w:r>
      <w:r w:rsidR="0085684B">
        <w:rPr>
          <w:rFonts w:ascii="Arial" w:eastAsia="Calibri" w:hAnsi="Arial" w:cs="Arial"/>
          <w:sz w:val="24"/>
          <w:szCs w:val="24"/>
        </w:rPr>
        <w:t>.</w:t>
      </w:r>
      <w:r w:rsidR="00B6795B" w:rsidRPr="00C84C06">
        <w:rPr>
          <w:rFonts w:ascii="Arial" w:eastAsia="Calibri" w:hAnsi="Arial" w:cs="Arial"/>
          <w:sz w:val="24"/>
          <w:szCs w:val="24"/>
        </w:rPr>
        <w:t xml:space="preserve"> B</w:t>
      </w:r>
      <w:r w:rsidR="0085684B">
        <w:rPr>
          <w:rFonts w:ascii="Arial" w:eastAsia="Calibri" w:hAnsi="Arial" w:cs="Arial"/>
          <w:sz w:val="24"/>
          <w:szCs w:val="24"/>
        </w:rPr>
        <w:t>.</w:t>
      </w:r>
      <w:r w:rsidR="00B6795B" w:rsidRPr="00C84C06">
        <w:rPr>
          <w:rFonts w:ascii="Arial" w:eastAsia="Calibri" w:hAnsi="Arial" w:cs="Arial"/>
          <w:sz w:val="24"/>
          <w:szCs w:val="24"/>
        </w:rPr>
        <w:t xml:space="preserve"> Z</w:t>
      </w:r>
      <w:r w:rsidR="0085684B">
        <w:rPr>
          <w:rFonts w:ascii="Arial" w:eastAsia="Calibri" w:hAnsi="Arial" w:cs="Arial"/>
          <w:sz w:val="24"/>
          <w:szCs w:val="24"/>
        </w:rPr>
        <w:t>.</w:t>
      </w:r>
      <w:r w:rsidR="00B6795B" w:rsidRPr="00C84C06">
        <w:rPr>
          <w:rFonts w:ascii="Arial" w:eastAsia="Calibri" w:hAnsi="Arial" w:cs="Arial"/>
          <w:sz w:val="24"/>
          <w:szCs w:val="24"/>
        </w:rPr>
        <w:t>, Ł</w:t>
      </w:r>
      <w:r w:rsidR="0085684B">
        <w:rPr>
          <w:rFonts w:ascii="Arial" w:eastAsia="Calibri" w:hAnsi="Arial" w:cs="Arial"/>
          <w:sz w:val="24"/>
          <w:szCs w:val="24"/>
        </w:rPr>
        <w:t>.</w:t>
      </w:r>
      <w:r w:rsidR="00B6795B" w:rsidRPr="00C84C06">
        <w:rPr>
          <w:rFonts w:ascii="Arial" w:eastAsia="Calibri" w:hAnsi="Arial" w:cs="Arial"/>
          <w:sz w:val="24"/>
          <w:szCs w:val="24"/>
        </w:rPr>
        <w:t xml:space="preserve"> J</w:t>
      </w:r>
      <w:r w:rsidR="0085684B">
        <w:rPr>
          <w:rFonts w:ascii="Arial" w:eastAsia="Calibri" w:hAnsi="Arial" w:cs="Arial"/>
          <w:sz w:val="24"/>
          <w:szCs w:val="24"/>
        </w:rPr>
        <w:t>.</w:t>
      </w:r>
      <w:r w:rsidR="00B6795B" w:rsidRPr="00C84C06">
        <w:rPr>
          <w:rFonts w:ascii="Arial" w:eastAsia="Calibri" w:hAnsi="Arial" w:cs="Arial"/>
          <w:sz w:val="24"/>
          <w:szCs w:val="24"/>
        </w:rPr>
        <w:t xml:space="preserve"> T</w:t>
      </w:r>
      <w:r w:rsidR="0085684B">
        <w:rPr>
          <w:rFonts w:ascii="Arial" w:eastAsia="Calibri" w:hAnsi="Arial" w:cs="Arial"/>
          <w:sz w:val="24"/>
          <w:szCs w:val="24"/>
        </w:rPr>
        <w:t>.</w:t>
      </w:r>
      <w:r w:rsidR="00B6795B" w:rsidRPr="00C84C06">
        <w:rPr>
          <w:rFonts w:ascii="Arial" w:eastAsia="Calibri" w:hAnsi="Arial" w:cs="Arial"/>
          <w:sz w:val="24"/>
          <w:szCs w:val="24"/>
        </w:rPr>
        <w:t>, K</w:t>
      </w:r>
      <w:r w:rsidR="0085684B">
        <w:rPr>
          <w:rFonts w:ascii="Arial" w:eastAsia="Calibri" w:hAnsi="Arial" w:cs="Arial"/>
          <w:sz w:val="24"/>
          <w:szCs w:val="24"/>
        </w:rPr>
        <w:t>.</w:t>
      </w:r>
      <w:r w:rsidR="00B6795B" w:rsidRPr="00C84C06">
        <w:rPr>
          <w:rFonts w:ascii="Arial" w:eastAsia="Calibri" w:hAnsi="Arial" w:cs="Arial"/>
          <w:sz w:val="24"/>
          <w:szCs w:val="24"/>
        </w:rPr>
        <w:t xml:space="preserve"> D</w:t>
      </w:r>
      <w:r w:rsidR="0085684B">
        <w:rPr>
          <w:rFonts w:ascii="Arial" w:eastAsia="Calibri" w:hAnsi="Arial" w:cs="Arial"/>
          <w:sz w:val="24"/>
          <w:szCs w:val="24"/>
        </w:rPr>
        <w:t>.</w:t>
      </w:r>
      <w:r w:rsidR="00B6795B" w:rsidRPr="00C84C06">
        <w:rPr>
          <w:rFonts w:ascii="Arial" w:eastAsia="Calibri" w:hAnsi="Arial" w:cs="Arial"/>
          <w:sz w:val="24"/>
          <w:szCs w:val="24"/>
        </w:rPr>
        <w:t>, G</w:t>
      </w:r>
      <w:r w:rsidR="0085684B">
        <w:rPr>
          <w:rFonts w:ascii="Arial" w:eastAsia="Calibri" w:hAnsi="Arial" w:cs="Arial"/>
          <w:sz w:val="24"/>
          <w:szCs w:val="24"/>
        </w:rPr>
        <w:t>.</w:t>
      </w:r>
      <w:r w:rsidR="00B6795B" w:rsidRPr="00C84C06">
        <w:rPr>
          <w:rFonts w:ascii="Arial" w:eastAsia="Calibri" w:hAnsi="Arial" w:cs="Arial"/>
          <w:sz w:val="24"/>
          <w:szCs w:val="24"/>
        </w:rPr>
        <w:t xml:space="preserve"> D</w:t>
      </w:r>
      <w:r w:rsidR="0085684B">
        <w:rPr>
          <w:rFonts w:ascii="Arial" w:eastAsia="Calibri" w:hAnsi="Arial" w:cs="Arial"/>
          <w:sz w:val="24"/>
          <w:szCs w:val="24"/>
        </w:rPr>
        <w:t>.</w:t>
      </w:r>
      <w:r w:rsidR="00B6795B" w:rsidRPr="00C84C06">
        <w:rPr>
          <w:rFonts w:ascii="Arial" w:eastAsia="Calibri" w:hAnsi="Arial" w:cs="Arial"/>
          <w:sz w:val="24"/>
          <w:szCs w:val="24"/>
        </w:rPr>
        <w:t>, A</w:t>
      </w:r>
      <w:r w:rsidR="007E4E29">
        <w:rPr>
          <w:rFonts w:ascii="Arial" w:eastAsia="Calibri" w:hAnsi="Arial" w:cs="Arial"/>
          <w:sz w:val="24"/>
          <w:szCs w:val="24"/>
        </w:rPr>
        <w:t>.</w:t>
      </w:r>
      <w:r w:rsidR="00B6795B" w:rsidRPr="00C84C06">
        <w:rPr>
          <w:rFonts w:ascii="Arial" w:eastAsia="Calibri" w:hAnsi="Arial" w:cs="Arial"/>
          <w:sz w:val="24"/>
          <w:szCs w:val="24"/>
        </w:rPr>
        <w:t xml:space="preserve"> M</w:t>
      </w:r>
      <w:r w:rsidR="0085684B">
        <w:rPr>
          <w:rFonts w:ascii="Arial" w:eastAsia="Calibri" w:hAnsi="Arial" w:cs="Arial"/>
          <w:sz w:val="24"/>
          <w:szCs w:val="24"/>
        </w:rPr>
        <w:t>.</w:t>
      </w:r>
      <w:r w:rsidR="00B6795B" w:rsidRPr="00C84C06">
        <w:rPr>
          <w:rFonts w:ascii="Arial" w:eastAsia="Calibri" w:hAnsi="Arial" w:cs="Arial"/>
          <w:sz w:val="24"/>
          <w:szCs w:val="24"/>
        </w:rPr>
        <w:t xml:space="preserve"> G</w:t>
      </w:r>
      <w:r w:rsidR="007E4E29">
        <w:rPr>
          <w:rFonts w:ascii="Arial" w:eastAsia="Calibri" w:hAnsi="Arial" w:cs="Arial"/>
          <w:sz w:val="24"/>
          <w:szCs w:val="24"/>
        </w:rPr>
        <w:t>.</w:t>
      </w:r>
      <w:r w:rsidR="00B6795B" w:rsidRPr="00C84C06">
        <w:rPr>
          <w:rFonts w:ascii="Arial" w:eastAsia="Calibri" w:hAnsi="Arial" w:cs="Arial"/>
          <w:sz w:val="24"/>
          <w:szCs w:val="24"/>
        </w:rPr>
        <w:t>, J</w:t>
      </w:r>
      <w:r w:rsidR="007E4E29">
        <w:rPr>
          <w:rFonts w:ascii="Arial" w:eastAsia="Calibri" w:hAnsi="Arial" w:cs="Arial"/>
          <w:sz w:val="24"/>
          <w:szCs w:val="24"/>
        </w:rPr>
        <w:t>.</w:t>
      </w:r>
      <w:r w:rsidR="00B6795B" w:rsidRPr="00C84C06">
        <w:rPr>
          <w:rFonts w:ascii="Arial" w:eastAsia="Calibri" w:hAnsi="Arial" w:cs="Arial"/>
          <w:sz w:val="24"/>
          <w:szCs w:val="24"/>
        </w:rPr>
        <w:t xml:space="preserve"> A</w:t>
      </w:r>
      <w:r w:rsidR="007E4E29">
        <w:rPr>
          <w:rFonts w:ascii="Arial" w:eastAsia="Calibri" w:hAnsi="Arial" w:cs="Arial"/>
          <w:sz w:val="24"/>
          <w:szCs w:val="24"/>
        </w:rPr>
        <w:t>.</w:t>
      </w:r>
      <w:r w:rsidR="00B6795B" w:rsidRPr="00C84C06">
        <w:rPr>
          <w:rFonts w:ascii="Arial" w:eastAsia="Calibri" w:hAnsi="Arial" w:cs="Arial"/>
          <w:sz w:val="24"/>
          <w:szCs w:val="24"/>
        </w:rPr>
        <w:t xml:space="preserve"> G</w:t>
      </w:r>
      <w:r w:rsidR="007E4E29">
        <w:rPr>
          <w:rFonts w:ascii="Arial" w:eastAsia="Calibri" w:hAnsi="Arial" w:cs="Arial"/>
          <w:sz w:val="24"/>
          <w:szCs w:val="24"/>
        </w:rPr>
        <w:t>.</w:t>
      </w:r>
      <w:r w:rsidR="00B6795B" w:rsidRPr="00C84C06">
        <w:rPr>
          <w:rFonts w:ascii="Arial" w:eastAsia="Calibri" w:hAnsi="Arial" w:cs="Arial"/>
          <w:sz w:val="24"/>
          <w:szCs w:val="24"/>
        </w:rPr>
        <w:t>, P</w:t>
      </w:r>
      <w:r w:rsidR="007E4E29">
        <w:rPr>
          <w:rFonts w:ascii="Arial" w:eastAsia="Calibri" w:hAnsi="Arial" w:cs="Arial"/>
          <w:sz w:val="24"/>
          <w:szCs w:val="24"/>
        </w:rPr>
        <w:t>.</w:t>
      </w:r>
      <w:r w:rsidR="00B6795B" w:rsidRPr="00C84C06">
        <w:rPr>
          <w:rFonts w:ascii="Arial" w:eastAsia="Calibri" w:hAnsi="Arial" w:cs="Arial"/>
          <w:sz w:val="24"/>
          <w:szCs w:val="24"/>
        </w:rPr>
        <w:t xml:space="preserve"> H</w:t>
      </w:r>
      <w:r w:rsidR="007E4E29">
        <w:rPr>
          <w:rFonts w:ascii="Arial" w:eastAsia="Calibri" w:hAnsi="Arial" w:cs="Arial"/>
          <w:sz w:val="24"/>
          <w:szCs w:val="24"/>
        </w:rPr>
        <w:t>.</w:t>
      </w:r>
      <w:r w:rsidR="00B6795B" w:rsidRPr="00C84C06">
        <w:rPr>
          <w:rFonts w:ascii="Arial" w:eastAsia="Calibri" w:hAnsi="Arial" w:cs="Arial"/>
          <w:sz w:val="24"/>
          <w:szCs w:val="24"/>
        </w:rPr>
        <w:t>, A</w:t>
      </w:r>
      <w:r w:rsidR="007E4E29">
        <w:rPr>
          <w:rFonts w:ascii="Arial" w:eastAsia="Calibri" w:hAnsi="Arial" w:cs="Arial"/>
          <w:sz w:val="24"/>
          <w:szCs w:val="24"/>
        </w:rPr>
        <w:t>.</w:t>
      </w:r>
      <w:r w:rsidR="00B6795B" w:rsidRPr="00C84C06">
        <w:rPr>
          <w:rFonts w:ascii="Arial" w:eastAsia="Calibri" w:hAnsi="Arial" w:cs="Arial"/>
          <w:sz w:val="24"/>
          <w:szCs w:val="24"/>
        </w:rPr>
        <w:t xml:space="preserve"> M</w:t>
      </w:r>
      <w:r w:rsidR="007E4E29">
        <w:rPr>
          <w:rFonts w:ascii="Arial" w:eastAsia="Calibri" w:hAnsi="Arial" w:cs="Arial"/>
          <w:sz w:val="24"/>
          <w:szCs w:val="24"/>
        </w:rPr>
        <w:t>.</w:t>
      </w:r>
      <w:r w:rsidR="00B6795B" w:rsidRPr="00C84C06">
        <w:rPr>
          <w:rFonts w:ascii="Arial" w:eastAsia="Calibri" w:hAnsi="Arial" w:cs="Arial"/>
          <w:sz w:val="24"/>
          <w:szCs w:val="24"/>
        </w:rPr>
        <w:t xml:space="preserve"> L</w:t>
      </w:r>
      <w:r w:rsidR="007E4E29">
        <w:rPr>
          <w:rFonts w:ascii="Arial" w:eastAsia="Calibri" w:hAnsi="Arial" w:cs="Arial"/>
          <w:sz w:val="24"/>
          <w:szCs w:val="24"/>
        </w:rPr>
        <w:t>.</w:t>
      </w:r>
      <w:r w:rsidR="00B6795B" w:rsidRPr="00C84C06">
        <w:rPr>
          <w:rFonts w:ascii="Arial" w:eastAsia="Calibri" w:hAnsi="Arial" w:cs="Arial"/>
          <w:sz w:val="24"/>
          <w:szCs w:val="24"/>
        </w:rPr>
        <w:t>, A</w:t>
      </w:r>
      <w:r w:rsidR="007E4E29">
        <w:rPr>
          <w:rFonts w:ascii="Arial" w:eastAsia="Calibri" w:hAnsi="Arial" w:cs="Arial"/>
          <w:sz w:val="24"/>
          <w:szCs w:val="24"/>
        </w:rPr>
        <w:t>.</w:t>
      </w:r>
      <w:r w:rsidR="00B6795B" w:rsidRPr="00C84C06">
        <w:rPr>
          <w:rFonts w:ascii="Arial" w:eastAsia="Calibri" w:hAnsi="Arial" w:cs="Arial"/>
          <w:sz w:val="24"/>
          <w:szCs w:val="24"/>
        </w:rPr>
        <w:t xml:space="preserve"> M</w:t>
      </w:r>
      <w:r w:rsidR="007E4E29">
        <w:rPr>
          <w:rFonts w:ascii="Arial" w:eastAsia="Calibri" w:hAnsi="Arial" w:cs="Arial"/>
          <w:sz w:val="24"/>
          <w:szCs w:val="24"/>
        </w:rPr>
        <w:t>.</w:t>
      </w:r>
      <w:r w:rsidR="00B6795B" w:rsidRPr="00C84C06">
        <w:rPr>
          <w:rFonts w:ascii="Arial" w:eastAsia="Calibri" w:hAnsi="Arial" w:cs="Arial"/>
          <w:sz w:val="24"/>
          <w:szCs w:val="24"/>
        </w:rPr>
        <w:t xml:space="preserve"> S</w:t>
      </w:r>
      <w:r w:rsidR="007E4E29">
        <w:rPr>
          <w:rFonts w:ascii="Arial" w:eastAsia="Calibri" w:hAnsi="Arial" w:cs="Arial"/>
          <w:sz w:val="24"/>
          <w:szCs w:val="24"/>
        </w:rPr>
        <w:t>.</w:t>
      </w:r>
      <w:r w:rsidR="00B6795B" w:rsidRPr="00C84C06">
        <w:rPr>
          <w:rFonts w:ascii="Arial" w:eastAsia="Calibri" w:hAnsi="Arial" w:cs="Arial"/>
          <w:sz w:val="24"/>
          <w:szCs w:val="24"/>
        </w:rPr>
        <w:t>, J</w:t>
      </w:r>
      <w:r w:rsidR="007E4E29">
        <w:rPr>
          <w:rFonts w:ascii="Arial" w:eastAsia="Calibri" w:hAnsi="Arial" w:cs="Arial"/>
          <w:sz w:val="24"/>
          <w:szCs w:val="24"/>
        </w:rPr>
        <w:t>.</w:t>
      </w:r>
      <w:r w:rsidR="00B6795B" w:rsidRPr="00C84C06">
        <w:rPr>
          <w:rFonts w:ascii="Arial" w:eastAsia="Calibri" w:hAnsi="Arial" w:cs="Arial"/>
          <w:sz w:val="24"/>
          <w:szCs w:val="24"/>
        </w:rPr>
        <w:t xml:space="preserve"> M</w:t>
      </w:r>
      <w:r w:rsidR="007E4E29">
        <w:rPr>
          <w:rFonts w:ascii="Arial" w:eastAsia="Calibri" w:hAnsi="Arial" w:cs="Arial"/>
          <w:sz w:val="24"/>
          <w:szCs w:val="24"/>
        </w:rPr>
        <w:t>.</w:t>
      </w:r>
      <w:r w:rsidR="00B6795B" w:rsidRPr="00C84C06">
        <w:rPr>
          <w:rFonts w:ascii="Arial" w:eastAsia="Calibri" w:hAnsi="Arial" w:cs="Arial"/>
          <w:sz w:val="24"/>
          <w:szCs w:val="24"/>
        </w:rPr>
        <w:t xml:space="preserve"> S</w:t>
      </w:r>
      <w:r w:rsidR="007E4E29">
        <w:rPr>
          <w:rFonts w:ascii="Arial" w:eastAsia="Calibri" w:hAnsi="Arial" w:cs="Arial"/>
          <w:sz w:val="24"/>
          <w:szCs w:val="24"/>
        </w:rPr>
        <w:t>.</w:t>
      </w:r>
      <w:r w:rsidR="00B6795B" w:rsidRPr="00C84C06">
        <w:rPr>
          <w:rFonts w:ascii="Arial" w:eastAsia="Calibri" w:hAnsi="Arial" w:cs="Arial"/>
          <w:sz w:val="24"/>
          <w:szCs w:val="24"/>
        </w:rPr>
        <w:t>, A</w:t>
      </w:r>
      <w:r w:rsidR="007E4E29">
        <w:rPr>
          <w:rFonts w:ascii="Arial" w:eastAsia="Calibri" w:hAnsi="Arial" w:cs="Arial"/>
          <w:sz w:val="24"/>
          <w:szCs w:val="24"/>
        </w:rPr>
        <w:t>.</w:t>
      </w:r>
      <w:r w:rsidR="00B6795B" w:rsidRPr="00C84C06">
        <w:rPr>
          <w:rFonts w:ascii="Arial" w:eastAsia="Calibri" w:hAnsi="Arial" w:cs="Arial"/>
          <w:sz w:val="24"/>
          <w:szCs w:val="24"/>
        </w:rPr>
        <w:t xml:space="preserve"> C</w:t>
      </w:r>
      <w:r w:rsidR="007E4E29">
        <w:rPr>
          <w:rFonts w:ascii="Arial" w:eastAsia="Calibri" w:hAnsi="Arial" w:cs="Arial"/>
          <w:sz w:val="24"/>
          <w:szCs w:val="24"/>
        </w:rPr>
        <w:t xml:space="preserve">. </w:t>
      </w:r>
      <w:r w:rsidR="002C635D">
        <w:rPr>
          <w:rFonts w:ascii="Arial" w:eastAsia="Calibri" w:hAnsi="Arial" w:cs="Arial"/>
          <w:sz w:val="24"/>
          <w:szCs w:val="24"/>
        </w:rPr>
        <w:t>myślnik</w:t>
      </w:r>
      <w:r w:rsidR="007E4E29">
        <w:rPr>
          <w:rFonts w:ascii="Arial" w:eastAsia="Calibri" w:hAnsi="Arial" w:cs="Arial"/>
          <w:sz w:val="24"/>
          <w:szCs w:val="24"/>
        </w:rPr>
        <w:t xml:space="preserve"> </w:t>
      </w:r>
      <w:r w:rsidR="00B6795B" w:rsidRPr="00C84C06">
        <w:rPr>
          <w:rFonts w:ascii="Arial" w:eastAsia="Calibri" w:hAnsi="Arial" w:cs="Arial"/>
          <w:sz w:val="24"/>
          <w:szCs w:val="24"/>
        </w:rPr>
        <w:t>P</w:t>
      </w:r>
      <w:r w:rsidR="007E4E29">
        <w:rPr>
          <w:rFonts w:ascii="Arial" w:eastAsia="Calibri" w:hAnsi="Arial" w:cs="Arial"/>
          <w:sz w:val="24"/>
          <w:szCs w:val="24"/>
        </w:rPr>
        <w:t>.</w:t>
      </w:r>
      <w:r w:rsidR="00B6795B" w:rsidRPr="00C84C06">
        <w:rPr>
          <w:rFonts w:ascii="Arial" w:eastAsia="Calibri" w:hAnsi="Arial" w:cs="Arial"/>
          <w:sz w:val="24"/>
          <w:szCs w:val="24"/>
        </w:rPr>
        <w:t>, B</w:t>
      </w:r>
      <w:r w:rsidR="007E4E29">
        <w:rPr>
          <w:rFonts w:ascii="Arial" w:eastAsia="Calibri" w:hAnsi="Arial" w:cs="Arial"/>
          <w:sz w:val="24"/>
          <w:szCs w:val="24"/>
        </w:rPr>
        <w:t>.</w:t>
      </w:r>
      <w:r w:rsidR="00B6795B" w:rsidRPr="00C84C06">
        <w:rPr>
          <w:rFonts w:ascii="Arial" w:eastAsia="Calibri" w:hAnsi="Arial" w:cs="Arial"/>
          <w:sz w:val="24"/>
          <w:szCs w:val="24"/>
        </w:rPr>
        <w:t xml:space="preserve"> N</w:t>
      </w:r>
      <w:r w:rsidR="007E4E29">
        <w:rPr>
          <w:rFonts w:ascii="Arial" w:eastAsia="Calibri" w:hAnsi="Arial" w:cs="Arial"/>
          <w:sz w:val="24"/>
          <w:szCs w:val="24"/>
        </w:rPr>
        <w:t>.</w:t>
      </w:r>
      <w:r w:rsidR="00B6795B" w:rsidRPr="00C84C06">
        <w:rPr>
          <w:rFonts w:ascii="Arial" w:eastAsia="Calibri" w:hAnsi="Arial" w:cs="Arial"/>
          <w:sz w:val="24"/>
          <w:szCs w:val="24"/>
        </w:rPr>
        <w:t xml:space="preserve"> P</w:t>
      </w:r>
      <w:r w:rsidR="007E4E29">
        <w:rPr>
          <w:rFonts w:ascii="Arial" w:eastAsia="Calibri" w:hAnsi="Arial" w:cs="Arial"/>
          <w:sz w:val="24"/>
          <w:szCs w:val="24"/>
        </w:rPr>
        <w:t>.</w:t>
      </w:r>
      <w:r w:rsidR="00B6795B" w:rsidRPr="00C84C06">
        <w:rPr>
          <w:rFonts w:ascii="Arial" w:eastAsia="Calibri" w:hAnsi="Arial" w:cs="Arial"/>
          <w:sz w:val="24"/>
          <w:szCs w:val="24"/>
        </w:rPr>
        <w:t>, M</w:t>
      </w:r>
      <w:r w:rsidR="007E4E29">
        <w:rPr>
          <w:rFonts w:ascii="Arial" w:eastAsia="Calibri" w:hAnsi="Arial" w:cs="Arial"/>
          <w:sz w:val="24"/>
          <w:szCs w:val="24"/>
        </w:rPr>
        <w:t>.</w:t>
      </w:r>
      <w:r w:rsidR="00B6795B" w:rsidRPr="00C84C06">
        <w:rPr>
          <w:rFonts w:ascii="Arial" w:eastAsia="Calibri" w:hAnsi="Arial" w:cs="Arial"/>
          <w:sz w:val="24"/>
          <w:szCs w:val="24"/>
        </w:rPr>
        <w:t xml:space="preserve"> Ł</w:t>
      </w:r>
      <w:r w:rsidR="007E4E29">
        <w:rPr>
          <w:rFonts w:ascii="Arial" w:eastAsia="Calibri" w:hAnsi="Arial" w:cs="Arial"/>
          <w:sz w:val="24"/>
          <w:szCs w:val="24"/>
        </w:rPr>
        <w:t>.</w:t>
      </w:r>
      <w:r w:rsidR="00B6795B" w:rsidRPr="00C84C06">
        <w:rPr>
          <w:rFonts w:ascii="Arial" w:eastAsia="Calibri" w:hAnsi="Arial" w:cs="Arial"/>
          <w:sz w:val="24"/>
          <w:szCs w:val="24"/>
        </w:rPr>
        <w:t xml:space="preserve"> G</w:t>
      </w:r>
      <w:r w:rsidR="007E4E29">
        <w:rPr>
          <w:rFonts w:ascii="Arial" w:eastAsia="Calibri" w:hAnsi="Arial" w:cs="Arial"/>
          <w:sz w:val="24"/>
          <w:szCs w:val="24"/>
        </w:rPr>
        <w:t>.</w:t>
      </w:r>
      <w:r w:rsidR="00B6795B" w:rsidRPr="00C84C06">
        <w:rPr>
          <w:rFonts w:ascii="Arial" w:eastAsia="Calibri" w:hAnsi="Arial" w:cs="Arial"/>
          <w:sz w:val="24"/>
          <w:szCs w:val="24"/>
        </w:rPr>
        <w:t>, J</w:t>
      </w:r>
      <w:r w:rsidR="007E4E29">
        <w:rPr>
          <w:rFonts w:ascii="Arial" w:eastAsia="Calibri" w:hAnsi="Arial" w:cs="Arial"/>
          <w:sz w:val="24"/>
          <w:szCs w:val="24"/>
        </w:rPr>
        <w:t>.</w:t>
      </w:r>
      <w:r w:rsidR="00B6795B" w:rsidRPr="00C84C06">
        <w:rPr>
          <w:rFonts w:ascii="Arial" w:eastAsia="Calibri" w:hAnsi="Arial" w:cs="Arial"/>
          <w:sz w:val="24"/>
          <w:szCs w:val="24"/>
        </w:rPr>
        <w:t xml:space="preserve"> W</w:t>
      </w:r>
      <w:r w:rsidR="0008086E">
        <w:rPr>
          <w:rFonts w:ascii="Arial" w:eastAsia="Calibri" w:hAnsi="Arial" w:cs="Arial"/>
          <w:sz w:val="24"/>
          <w:szCs w:val="24"/>
        </w:rPr>
        <w:t>.</w:t>
      </w:r>
      <w:r w:rsidR="00B6795B" w:rsidRPr="00C84C06">
        <w:rPr>
          <w:rFonts w:ascii="Arial" w:eastAsia="Calibri" w:hAnsi="Arial" w:cs="Arial"/>
          <w:sz w:val="24"/>
          <w:szCs w:val="24"/>
        </w:rPr>
        <w:t xml:space="preserve"> G</w:t>
      </w:r>
      <w:r w:rsidR="0008086E">
        <w:rPr>
          <w:rFonts w:ascii="Arial" w:eastAsia="Calibri" w:hAnsi="Arial" w:cs="Arial"/>
          <w:sz w:val="24"/>
          <w:szCs w:val="24"/>
        </w:rPr>
        <w:t>.</w:t>
      </w:r>
      <w:r w:rsidR="00B6795B" w:rsidRPr="00C84C06">
        <w:rPr>
          <w:rFonts w:ascii="Arial" w:eastAsia="Calibri" w:hAnsi="Arial" w:cs="Arial"/>
          <w:sz w:val="24"/>
          <w:szCs w:val="24"/>
        </w:rPr>
        <w:t>, T</w:t>
      </w:r>
      <w:r w:rsidR="0008086E">
        <w:rPr>
          <w:rFonts w:ascii="Arial" w:eastAsia="Calibri" w:hAnsi="Arial" w:cs="Arial"/>
          <w:sz w:val="24"/>
          <w:szCs w:val="24"/>
        </w:rPr>
        <w:t>.</w:t>
      </w:r>
      <w:r w:rsidR="00B6795B" w:rsidRPr="00C84C06">
        <w:rPr>
          <w:rFonts w:ascii="Arial" w:eastAsia="Calibri" w:hAnsi="Arial" w:cs="Arial"/>
          <w:sz w:val="24"/>
          <w:szCs w:val="24"/>
        </w:rPr>
        <w:t xml:space="preserve"> B</w:t>
      </w:r>
      <w:r w:rsidR="0008086E">
        <w:rPr>
          <w:rFonts w:ascii="Arial" w:eastAsia="Calibri" w:hAnsi="Arial" w:cs="Arial"/>
          <w:sz w:val="24"/>
          <w:szCs w:val="24"/>
        </w:rPr>
        <w:t>.</w:t>
      </w:r>
      <w:r w:rsidR="00B6795B" w:rsidRPr="00C84C06">
        <w:rPr>
          <w:rFonts w:ascii="Arial" w:eastAsia="Calibri" w:hAnsi="Arial" w:cs="Arial"/>
          <w:sz w:val="24"/>
          <w:szCs w:val="24"/>
        </w:rPr>
        <w:t xml:space="preserve"> J</w:t>
      </w:r>
      <w:r w:rsidR="0008086E">
        <w:rPr>
          <w:rFonts w:ascii="Arial" w:eastAsia="Calibri" w:hAnsi="Arial" w:cs="Arial"/>
          <w:sz w:val="24"/>
          <w:szCs w:val="24"/>
        </w:rPr>
        <w:t>.</w:t>
      </w:r>
      <w:r w:rsidR="00B6795B" w:rsidRPr="00C84C06">
        <w:rPr>
          <w:rFonts w:ascii="Arial" w:eastAsia="Calibri" w:hAnsi="Arial" w:cs="Arial"/>
          <w:sz w:val="24"/>
          <w:szCs w:val="24"/>
        </w:rPr>
        <w:t>, E</w:t>
      </w:r>
      <w:r w:rsidR="0008086E">
        <w:rPr>
          <w:rFonts w:ascii="Arial" w:eastAsia="Calibri" w:hAnsi="Arial" w:cs="Arial"/>
          <w:sz w:val="24"/>
          <w:szCs w:val="24"/>
        </w:rPr>
        <w:t>.</w:t>
      </w:r>
      <w:r w:rsidR="00B6795B" w:rsidRPr="00C84C06">
        <w:rPr>
          <w:rFonts w:ascii="Arial" w:eastAsia="Calibri" w:hAnsi="Arial" w:cs="Arial"/>
          <w:sz w:val="24"/>
          <w:szCs w:val="24"/>
        </w:rPr>
        <w:t xml:space="preserve"> M</w:t>
      </w:r>
      <w:r w:rsidR="0008086E">
        <w:rPr>
          <w:rFonts w:ascii="Arial" w:eastAsia="Calibri" w:hAnsi="Arial" w:cs="Arial"/>
          <w:sz w:val="24"/>
          <w:szCs w:val="24"/>
        </w:rPr>
        <w:t>.</w:t>
      </w:r>
      <w:r w:rsidR="00B6795B" w:rsidRPr="00C84C06">
        <w:rPr>
          <w:rFonts w:ascii="Arial" w:eastAsia="Calibri" w:hAnsi="Arial" w:cs="Arial"/>
          <w:sz w:val="24"/>
          <w:szCs w:val="24"/>
        </w:rPr>
        <w:t xml:space="preserve"> S</w:t>
      </w:r>
      <w:r w:rsidR="0008086E">
        <w:rPr>
          <w:rFonts w:ascii="Arial" w:eastAsia="Calibri" w:hAnsi="Arial" w:cs="Arial"/>
          <w:sz w:val="24"/>
          <w:szCs w:val="24"/>
        </w:rPr>
        <w:t>.</w:t>
      </w:r>
      <w:r w:rsidR="00B6795B" w:rsidRPr="00C84C06">
        <w:rPr>
          <w:rFonts w:ascii="Arial" w:eastAsia="Calibri" w:hAnsi="Arial" w:cs="Arial"/>
          <w:sz w:val="24"/>
          <w:szCs w:val="24"/>
        </w:rPr>
        <w:t>, M</w:t>
      </w:r>
      <w:r w:rsidR="0008086E">
        <w:rPr>
          <w:rFonts w:ascii="Arial" w:eastAsia="Calibri" w:hAnsi="Arial" w:cs="Arial"/>
          <w:sz w:val="24"/>
          <w:szCs w:val="24"/>
        </w:rPr>
        <w:t>.</w:t>
      </w:r>
      <w:r w:rsidR="00B6795B" w:rsidRPr="00C84C06">
        <w:rPr>
          <w:rFonts w:ascii="Arial" w:eastAsia="Calibri" w:hAnsi="Arial" w:cs="Arial"/>
          <w:sz w:val="24"/>
          <w:szCs w:val="24"/>
        </w:rPr>
        <w:t xml:space="preserve"> B</w:t>
      </w:r>
      <w:r w:rsidR="0008086E">
        <w:rPr>
          <w:rFonts w:ascii="Arial" w:eastAsia="Calibri" w:hAnsi="Arial" w:cs="Arial"/>
          <w:sz w:val="24"/>
          <w:szCs w:val="24"/>
        </w:rPr>
        <w:t>.</w:t>
      </w:r>
      <w:r w:rsidR="00B6795B" w:rsidRPr="00C84C06">
        <w:rPr>
          <w:rFonts w:ascii="Arial" w:eastAsia="Calibri" w:hAnsi="Arial" w:cs="Arial"/>
          <w:sz w:val="24"/>
          <w:szCs w:val="24"/>
        </w:rPr>
        <w:t xml:space="preserve"> B</w:t>
      </w:r>
      <w:r w:rsidR="0008086E">
        <w:rPr>
          <w:rFonts w:ascii="Arial" w:eastAsia="Calibri" w:hAnsi="Arial" w:cs="Arial"/>
          <w:sz w:val="24"/>
          <w:szCs w:val="24"/>
        </w:rPr>
        <w:t>.</w:t>
      </w:r>
      <w:r w:rsidR="00B6795B" w:rsidRPr="00C84C06">
        <w:rPr>
          <w:rFonts w:ascii="Arial" w:eastAsia="Calibri" w:hAnsi="Arial" w:cs="Arial"/>
          <w:sz w:val="24"/>
          <w:szCs w:val="24"/>
        </w:rPr>
        <w:t>, B</w:t>
      </w:r>
      <w:r w:rsidR="0008086E">
        <w:rPr>
          <w:rFonts w:ascii="Arial" w:eastAsia="Calibri" w:hAnsi="Arial" w:cs="Arial"/>
          <w:sz w:val="24"/>
          <w:szCs w:val="24"/>
        </w:rPr>
        <w:t>.</w:t>
      </w:r>
      <w:r w:rsidR="00B6795B" w:rsidRPr="00C84C06">
        <w:rPr>
          <w:rFonts w:ascii="Arial" w:eastAsia="Calibri" w:hAnsi="Arial" w:cs="Arial"/>
          <w:sz w:val="24"/>
          <w:szCs w:val="24"/>
        </w:rPr>
        <w:t xml:space="preserve"> E</w:t>
      </w:r>
      <w:r w:rsidR="0008086E">
        <w:rPr>
          <w:rFonts w:ascii="Arial" w:eastAsia="Calibri" w:hAnsi="Arial" w:cs="Arial"/>
          <w:sz w:val="24"/>
          <w:szCs w:val="24"/>
        </w:rPr>
        <w:t xml:space="preserve">. </w:t>
      </w:r>
      <w:r w:rsidR="00B6795B" w:rsidRPr="00C84C06">
        <w:rPr>
          <w:rFonts w:ascii="Arial" w:eastAsia="Calibri" w:hAnsi="Arial" w:cs="Arial"/>
          <w:sz w:val="24"/>
          <w:szCs w:val="24"/>
        </w:rPr>
        <w:t>Z</w:t>
      </w:r>
      <w:r w:rsidR="0008086E">
        <w:rPr>
          <w:rFonts w:ascii="Arial" w:eastAsia="Calibri" w:hAnsi="Arial" w:cs="Arial"/>
          <w:sz w:val="24"/>
          <w:szCs w:val="24"/>
        </w:rPr>
        <w:t>.</w:t>
      </w:r>
      <w:r w:rsidR="00B6795B" w:rsidRPr="00C84C06">
        <w:rPr>
          <w:rFonts w:ascii="Arial" w:eastAsia="Calibri" w:hAnsi="Arial" w:cs="Arial"/>
          <w:sz w:val="24"/>
          <w:szCs w:val="24"/>
        </w:rPr>
        <w:t>, Z</w:t>
      </w:r>
      <w:r w:rsidR="0008086E">
        <w:rPr>
          <w:rFonts w:ascii="Arial" w:eastAsia="Calibri" w:hAnsi="Arial" w:cs="Arial"/>
          <w:sz w:val="24"/>
          <w:szCs w:val="24"/>
        </w:rPr>
        <w:t>.</w:t>
      </w:r>
      <w:r w:rsidR="00B6795B" w:rsidRPr="00C84C06">
        <w:rPr>
          <w:rFonts w:ascii="Arial" w:eastAsia="Calibri" w:hAnsi="Arial" w:cs="Arial"/>
          <w:sz w:val="24"/>
          <w:szCs w:val="24"/>
        </w:rPr>
        <w:t xml:space="preserve"> Z</w:t>
      </w:r>
      <w:r w:rsidR="0008086E">
        <w:rPr>
          <w:rFonts w:ascii="Arial" w:eastAsia="Calibri" w:hAnsi="Arial" w:cs="Arial"/>
          <w:sz w:val="24"/>
          <w:szCs w:val="24"/>
        </w:rPr>
        <w:t>.</w:t>
      </w:r>
      <w:r w:rsidR="00B6795B" w:rsidRPr="00C84C06">
        <w:rPr>
          <w:rFonts w:ascii="Arial" w:eastAsia="Calibri" w:hAnsi="Arial" w:cs="Arial"/>
          <w:sz w:val="24"/>
          <w:szCs w:val="24"/>
        </w:rPr>
        <w:t>, P</w:t>
      </w:r>
      <w:r w:rsidR="0008086E">
        <w:rPr>
          <w:rFonts w:ascii="Arial" w:eastAsia="Calibri" w:hAnsi="Arial" w:cs="Arial"/>
          <w:sz w:val="24"/>
          <w:szCs w:val="24"/>
        </w:rPr>
        <w:t>.</w:t>
      </w:r>
      <w:r w:rsidR="00B6795B" w:rsidRPr="00C84C06">
        <w:rPr>
          <w:rFonts w:ascii="Arial" w:eastAsia="Calibri" w:hAnsi="Arial" w:cs="Arial"/>
          <w:sz w:val="24"/>
          <w:szCs w:val="24"/>
        </w:rPr>
        <w:t xml:space="preserve"> M</w:t>
      </w:r>
      <w:r w:rsidR="0008086E">
        <w:rPr>
          <w:rFonts w:ascii="Arial" w:eastAsia="Calibri" w:hAnsi="Arial" w:cs="Arial"/>
          <w:sz w:val="24"/>
          <w:szCs w:val="24"/>
        </w:rPr>
        <w:t>.</w:t>
      </w:r>
      <w:r w:rsidR="00B6795B" w:rsidRPr="00C84C06">
        <w:rPr>
          <w:rFonts w:ascii="Arial" w:eastAsia="Calibri" w:hAnsi="Arial" w:cs="Arial"/>
          <w:sz w:val="24"/>
          <w:szCs w:val="24"/>
        </w:rPr>
        <w:t xml:space="preserve"> K</w:t>
      </w:r>
      <w:r w:rsidR="0008086E">
        <w:rPr>
          <w:rFonts w:ascii="Arial" w:eastAsia="Calibri" w:hAnsi="Arial" w:cs="Arial"/>
          <w:sz w:val="24"/>
          <w:szCs w:val="24"/>
        </w:rPr>
        <w:t>.</w:t>
      </w:r>
      <w:r w:rsidR="00B6795B" w:rsidRPr="00C84C06">
        <w:rPr>
          <w:rFonts w:ascii="Arial" w:eastAsia="Calibri" w:hAnsi="Arial" w:cs="Arial"/>
          <w:sz w:val="24"/>
          <w:szCs w:val="24"/>
        </w:rPr>
        <w:t>, M</w:t>
      </w:r>
      <w:r w:rsidR="0008086E">
        <w:rPr>
          <w:rFonts w:ascii="Arial" w:eastAsia="Calibri" w:hAnsi="Arial" w:cs="Arial"/>
          <w:sz w:val="24"/>
          <w:szCs w:val="24"/>
        </w:rPr>
        <w:t>.</w:t>
      </w:r>
      <w:r w:rsidR="00B6795B" w:rsidRPr="00C84C06">
        <w:rPr>
          <w:rFonts w:ascii="Arial" w:eastAsia="Calibri" w:hAnsi="Arial" w:cs="Arial"/>
          <w:sz w:val="24"/>
          <w:szCs w:val="24"/>
        </w:rPr>
        <w:t xml:space="preserve"> J</w:t>
      </w:r>
      <w:r w:rsidR="0008086E">
        <w:rPr>
          <w:rFonts w:ascii="Arial" w:eastAsia="Calibri" w:hAnsi="Arial" w:cs="Arial"/>
          <w:sz w:val="24"/>
          <w:szCs w:val="24"/>
        </w:rPr>
        <w:t>.</w:t>
      </w:r>
      <w:r w:rsidR="00B6795B" w:rsidRPr="00C84C06">
        <w:rPr>
          <w:rFonts w:ascii="Arial" w:eastAsia="Calibri" w:hAnsi="Arial" w:cs="Arial"/>
          <w:sz w:val="24"/>
          <w:szCs w:val="24"/>
        </w:rPr>
        <w:t xml:space="preserve"> P</w:t>
      </w:r>
      <w:r w:rsidR="0008086E">
        <w:rPr>
          <w:rFonts w:ascii="Arial" w:eastAsia="Calibri" w:hAnsi="Arial" w:cs="Arial"/>
          <w:sz w:val="24"/>
          <w:szCs w:val="24"/>
        </w:rPr>
        <w:t>.</w:t>
      </w:r>
      <w:r w:rsidR="00B6795B" w:rsidRPr="00C84C06">
        <w:rPr>
          <w:rFonts w:ascii="Arial" w:eastAsia="Calibri" w:hAnsi="Arial" w:cs="Arial"/>
          <w:sz w:val="24"/>
          <w:szCs w:val="24"/>
        </w:rPr>
        <w:t>, M</w:t>
      </w:r>
      <w:r w:rsidR="0008086E">
        <w:rPr>
          <w:rFonts w:ascii="Arial" w:eastAsia="Calibri" w:hAnsi="Arial" w:cs="Arial"/>
          <w:sz w:val="24"/>
          <w:szCs w:val="24"/>
        </w:rPr>
        <w:t>.</w:t>
      </w:r>
      <w:r w:rsidR="00B6795B" w:rsidRPr="00C84C06">
        <w:rPr>
          <w:rFonts w:ascii="Arial" w:eastAsia="Calibri" w:hAnsi="Arial" w:cs="Arial"/>
          <w:sz w:val="24"/>
          <w:szCs w:val="24"/>
        </w:rPr>
        <w:t xml:space="preserve"> W</w:t>
      </w:r>
      <w:r w:rsidR="0008086E">
        <w:rPr>
          <w:rFonts w:ascii="Arial" w:eastAsia="Calibri" w:hAnsi="Arial" w:cs="Arial"/>
          <w:sz w:val="24"/>
          <w:szCs w:val="24"/>
        </w:rPr>
        <w:t>.</w:t>
      </w:r>
      <w:r w:rsidR="00B6795B" w:rsidRPr="00C84C06">
        <w:rPr>
          <w:rFonts w:ascii="Arial" w:eastAsia="Calibri" w:hAnsi="Arial" w:cs="Arial"/>
          <w:sz w:val="24"/>
          <w:szCs w:val="24"/>
        </w:rPr>
        <w:t xml:space="preserve"> S</w:t>
      </w:r>
      <w:r w:rsidR="0008086E">
        <w:rPr>
          <w:rFonts w:ascii="Arial" w:eastAsia="Calibri" w:hAnsi="Arial" w:cs="Arial"/>
          <w:sz w:val="24"/>
          <w:szCs w:val="24"/>
        </w:rPr>
        <w:t>.</w:t>
      </w:r>
      <w:r w:rsidR="00B6795B" w:rsidRPr="00C84C06">
        <w:rPr>
          <w:rFonts w:ascii="Arial" w:eastAsia="Calibri" w:hAnsi="Arial" w:cs="Arial"/>
          <w:sz w:val="24"/>
          <w:szCs w:val="24"/>
        </w:rPr>
        <w:t>, A</w:t>
      </w:r>
      <w:r w:rsidR="0008086E">
        <w:rPr>
          <w:rFonts w:ascii="Arial" w:eastAsia="Calibri" w:hAnsi="Arial" w:cs="Arial"/>
          <w:sz w:val="24"/>
          <w:szCs w:val="24"/>
        </w:rPr>
        <w:t>.</w:t>
      </w:r>
      <w:r w:rsidR="00B6795B" w:rsidRPr="00C84C06">
        <w:rPr>
          <w:rFonts w:ascii="Arial" w:eastAsia="Calibri" w:hAnsi="Arial" w:cs="Arial"/>
          <w:sz w:val="24"/>
          <w:szCs w:val="24"/>
        </w:rPr>
        <w:t xml:space="preserve"> M</w:t>
      </w:r>
      <w:r w:rsidR="0008086E">
        <w:rPr>
          <w:rFonts w:ascii="Arial" w:eastAsia="Calibri" w:hAnsi="Arial" w:cs="Arial"/>
          <w:sz w:val="24"/>
          <w:szCs w:val="24"/>
        </w:rPr>
        <w:t>.</w:t>
      </w:r>
      <w:r w:rsidR="00B6795B" w:rsidRPr="00C84C06">
        <w:rPr>
          <w:rFonts w:ascii="Arial" w:eastAsia="Calibri" w:hAnsi="Arial" w:cs="Arial"/>
          <w:sz w:val="24"/>
          <w:szCs w:val="24"/>
        </w:rPr>
        <w:t xml:space="preserve"> D</w:t>
      </w:r>
      <w:r w:rsidR="0008086E">
        <w:rPr>
          <w:rFonts w:ascii="Arial" w:eastAsia="Calibri" w:hAnsi="Arial" w:cs="Arial"/>
          <w:sz w:val="24"/>
          <w:szCs w:val="24"/>
        </w:rPr>
        <w:t xml:space="preserve">. </w:t>
      </w:r>
      <w:r w:rsidR="002C635D">
        <w:rPr>
          <w:rFonts w:ascii="Arial" w:eastAsia="Calibri" w:hAnsi="Arial" w:cs="Arial"/>
          <w:sz w:val="24"/>
          <w:szCs w:val="24"/>
        </w:rPr>
        <w:t>myślnik</w:t>
      </w:r>
      <w:r w:rsidR="0008086E">
        <w:rPr>
          <w:rFonts w:ascii="Arial" w:eastAsia="Calibri" w:hAnsi="Arial" w:cs="Arial"/>
          <w:sz w:val="24"/>
          <w:szCs w:val="24"/>
        </w:rPr>
        <w:t xml:space="preserve"> </w:t>
      </w:r>
      <w:r w:rsidR="00B6795B" w:rsidRPr="00C84C06">
        <w:rPr>
          <w:rFonts w:ascii="Arial" w:eastAsia="Calibri" w:hAnsi="Arial" w:cs="Arial"/>
          <w:sz w:val="24"/>
          <w:szCs w:val="24"/>
        </w:rPr>
        <w:t>Z</w:t>
      </w:r>
      <w:r w:rsidR="0008086E">
        <w:rPr>
          <w:rFonts w:ascii="Arial" w:eastAsia="Calibri" w:hAnsi="Arial" w:cs="Arial"/>
          <w:sz w:val="24"/>
          <w:szCs w:val="24"/>
        </w:rPr>
        <w:t>.</w:t>
      </w:r>
      <w:r w:rsidR="00B6795B" w:rsidRPr="00C84C06">
        <w:rPr>
          <w:rFonts w:ascii="Arial" w:eastAsia="Calibri" w:hAnsi="Arial" w:cs="Arial"/>
          <w:sz w:val="24"/>
          <w:szCs w:val="24"/>
        </w:rPr>
        <w:t>, J</w:t>
      </w:r>
      <w:r w:rsidR="0008086E">
        <w:rPr>
          <w:rFonts w:ascii="Arial" w:eastAsia="Calibri" w:hAnsi="Arial" w:cs="Arial"/>
          <w:sz w:val="24"/>
          <w:szCs w:val="24"/>
        </w:rPr>
        <w:t>.</w:t>
      </w:r>
      <w:r w:rsidR="00B6795B" w:rsidRPr="00C84C06">
        <w:rPr>
          <w:rFonts w:ascii="Arial" w:eastAsia="Calibri" w:hAnsi="Arial" w:cs="Arial"/>
          <w:sz w:val="24"/>
          <w:szCs w:val="24"/>
        </w:rPr>
        <w:t xml:space="preserve"> K</w:t>
      </w:r>
      <w:r w:rsidR="0008086E">
        <w:rPr>
          <w:rFonts w:ascii="Arial" w:eastAsia="Calibri" w:hAnsi="Arial" w:cs="Arial"/>
          <w:sz w:val="24"/>
          <w:szCs w:val="24"/>
        </w:rPr>
        <w:t>.</w:t>
      </w:r>
      <w:r w:rsidR="00B6795B" w:rsidRPr="00C84C06">
        <w:rPr>
          <w:rFonts w:ascii="Arial" w:eastAsia="Calibri" w:hAnsi="Arial" w:cs="Arial"/>
          <w:sz w:val="24"/>
          <w:szCs w:val="24"/>
        </w:rPr>
        <w:t xml:space="preserve"> Z</w:t>
      </w:r>
      <w:r w:rsidR="0008086E">
        <w:rPr>
          <w:rFonts w:ascii="Arial" w:eastAsia="Calibri" w:hAnsi="Arial" w:cs="Arial"/>
          <w:sz w:val="24"/>
          <w:szCs w:val="24"/>
        </w:rPr>
        <w:t>.</w:t>
      </w:r>
      <w:r w:rsidR="00B6795B" w:rsidRPr="00C84C06">
        <w:rPr>
          <w:rFonts w:ascii="Arial" w:eastAsia="Calibri" w:hAnsi="Arial" w:cs="Arial"/>
          <w:sz w:val="24"/>
          <w:szCs w:val="24"/>
        </w:rPr>
        <w:t>, W</w:t>
      </w:r>
      <w:r w:rsidR="0008086E">
        <w:rPr>
          <w:rFonts w:ascii="Arial" w:eastAsia="Calibri" w:hAnsi="Arial" w:cs="Arial"/>
          <w:sz w:val="24"/>
          <w:szCs w:val="24"/>
        </w:rPr>
        <w:t>.</w:t>
      </w:r>
      <w:r w:rsidR="00B6795B" w:rsidRPr="00C84C06">
        <w:rPr>
          <w:rFonts w:ascii="Arial" w:eastAsia="Calibri" w:hAnsi="Arial" w:cs="Arial"/>
          <w:sz w:val="24"/>
          <w:szCs w:val="24"/>
        </w:rPr>
        <w:t xml:space="preserve"> E</w:t>
      </w:r>
      <w:r w:rsidR="0008086E">
        <w:rPr>
          <w:rFonts w:ascii="Arial" w:eastAsia="Calibri" w:hAnsi="Arial" w:cs="Arial"/>
          <w:sz w:val="24"/>
          <w:szCs w:val="24"/>
        </w:rPr>
        <w:t>.</w:t>
      </w:r>
      <w:r w:rsidR="00B6795B" w:rsidRPr="00C84C06">
        <w:rPr>
          <w:rFonts w:ascii="Arial" w:eastAsia="Calibri" w:hAnsi="Arial" w:cs="Arial"/>
          <w:sz w:val="24"/>
          <w:szCs w:val="24"/>
        </w:rPr>
        <w:t xml:space="preserve"> K</w:t>
      </w:r>
      <w:r w:rsidR="0008086E">
        <w:rPr>
          <w:rFonts w:ascii="Arial" w:eastAsia="Calibri" w:hAnsi="Arial" w:cs="Arial"/>
          <w:sz w:val="24"/>
          <w:szCs w:val="24"/>
        </w:rPr>
        <w:t xml:space="preserve">. </w:t>
      </w:r>
      <w:r w:rsidR="002C635D">
        <w:rPr>
          <w:rFonts w:ascii="Arial" w:eastAsia="Calibri" w:hAnsi="Arial" w:cs="Arial"/>
          <w:sz w:val="24"/>
          <w:szCs w:val="24"/>
        </w:rPr>
        <w:t>myślnik</w:t>
      </w:r>
      <w:r w:rsidR="0008086E">
        <w:rPr>
          <w:rFonts w:ascii="Arial" w:eastAsia="Calibri" w:hAnsi="Arial" w:cs="Arial"/>
          <w:sz w:val="24"/>
          <w:szCs w:val="24"/>
        </w:rPr>
        <w:t xml:space="preserve"> </w:t>
      </w:r>
      <w:r w:rsidR="00B6795B" w:rsidRPr="00C84C06">
        <w:rPr>
          <w:rFonts w:ascii="Arial" w:eastAsia="Calibri" w:hAnsi="Arial" w:cs="Arial"/>
          <w:sz w:val="24"/>
          <w:szCs w:val="24"/>
        </w:rPr>
        <w:t>W</w:t>
      </w:r>
      <w:r w:rsidR="0008086E">
        <w:rPr>
          <w:rFonts w:ascii="Arial" w:eastAsia="Calibri" w:hAnsi="Arial" w:cs="Arial"/>
          <w:sz w:val="24"/>
          <w:szCs w:val="24"/>
        </w:rPr>
        <w:t>.</w:t>
      </w:r>
      <w:r w:rsidR="00B6795B" w:rsidRPr="00C84C06">
        <w:rPr>
          <w:rFonts w:ascii="Arial" w:eastAsia="Calibri" w:hAnsi="Arial" w:cs="Arial"/>
          <w:sz w:val="24"/>
          <w:szCs w:val="24"/>
        </w:rPr>
        <w:t>, J</w:t>
      </w:r>
      <w:r w:rsidR="0008086E">
        <w:rPr>
          <w:rFonts w:ascii="Arial" w:eastAsia="Calibri" w:hAnsi="Arial" w:cs="Arial"/>
          <w:sz w:val="24"/>
          <w:szCs w:val="24"/>
        </w:rPr>
        <w:t>.</w:t>
      </w:r>
      <w:r w:rsidR="00B6795B" w:rsidRPr="00C84C06">
        <w:rPr>
          <w:rFonts w:ascii="Arial" w:eastAsia="Calibri" w:hAnsi="Arial" w:cs="Arial"/>
          <w:sz w:val="24"/>
          <w:szCs w:val="24"/>
        </w:rPr>
        <w:t xml:space="preserve"> P</w:t>
      </w:r>
      <w:r w:rsidR="0008086E">
        <w:rPr>
          <w:rFonts w:ascii="Arial" w:eastAsia="Calibri" w:hAnsi="Arial" w:cs="Arial"/>
          <w:sz w:val="24"/>
          <w:szCs w:val="24"/>
        </w:rPr>
        <w:t>.</w:t>
      </w:r>
      <w:r w:rsidR="00B6795B" w:rsidRPr="00C84C06">
        <w:rPr>
          <w:rFonts w:ascii="Arial" w:eastAsia="Calibri" w:hAnsi="Arial" w:cs="Arial"/>
          <w:sz w:val="24"/>
          <w:szCs w:val="24"/>
        </w:rPr>
        <w:t>, P</w:t>
      </w:r>
      <w:r w:rsidR="0008086E">
        <w:rPr>
          <w:rFonts w:ascii="Arial" w:eastAsia="Calibri" w:hAnsi="Arial" w:cs="Arial"/>
          <w:sz w:val="24"/>
          <w:szCs w:val="24"/>
        </w:rPr>
        <w:t>.</w:t>
      </w:r>
      <w:r w:rsidR="00B6795B" w:rsidRPr="00C84C06">
        <w:rPr>
          <w:rFonts w:ascii="Arial" w:eastAsia="Calibri" w:hAnsi="Arial" w:cs="Arial"/>
          <w:sz w:val="24"/>
          <w:szCs w:val="24"/>
        </w:rPr>
        <w:t xml:space="preserve"> C</w:t>
      </w:r>
      <w:r w:rsidR="0008086E">
        <w:rPr>
          <w:rFonts w:ascii="Arial" w:eastAsia="Calibri" w:hAnsi="Arial" w:cs="Arial"/>
          <w:sz w:val="24"/>
          <w:szCs w:val="24"/>
        </w:rPr>
        <w:t>.</w:t>
      </w:r>
      <w:r w:rsidR="00B6795B" w:rsidRPr="00C84C06">
        <w:rPr>
          <w:rFonts w:ascii="Arial" w:eastAsia="Calibri" w:hAnsi="Arial" w:cs="Arial"/>
          <w:sz w:val="24"/>
          <w:szCs w:val="24"/>
        </w:rPr>
        <w:t>, B</w:t>
      </w:r>
      <w:r w:rsidR="0008086E">
        <w:rPr>
          <w:rFonts w:ascii="Arial" w:eastAsia="Calibri" w:hAnsi="Arial" w:cs="Arial"/>
          <w:sz w:val="24"/>
          <w:szCs w:val="24"/>
        </w:rPr>
        <w:t>.</w:t>
      </w:r>
      <w:r w:rsidR="00B6795B" w:rsidRPr="00C84C06">
        <w:rPr>
          <w:rFonts w:ascii="Arial" w:eastAsia="Calibri" w:hAnsi="Arial" w:cs="Arial"/>
          <w:sz w:val="24"/>
          <w:szCs w:val="24"/>
        </w:rPr>
        <w:t xml:space="preserve"> S</w:t>
      </w:r>
      <w:r w:rsidR="0008086E">
        <w:rPr>
          <w:rFonts w:ascii="Arial" w:eastAsia="Calibri" w:hAnsi="Arial" w:cs="Arial"/>
          <w:sz w:val="24"/>
          <w:szCs w:val="24"/>
        </w:rPr>
        <w:t xml:space="preserve">. </w:t>
      </w:r>
      <w:r w:rsidR="002C635D">
        <w:rPr>
          <w:rFonts w:ascii="Arial" w:eastAsia="Calibri" w:hAnsi="Arial" w:cs="Arial"/>
          <w:sz w:val="24"/>
          <w:szCs w:val="24"/>
        </w:rPr>
        <w:t>myślnik</w:t>
      </w:r>
      <w:r w:rsidR="0008086E">
        <w:rPr>
          <w:rFonts w:ascii="Arial" w:eastAsia="Calibri" w:hAnsi="Arial" w:cs="Arial"/>
          <w:sz w:val="24"/>
          <w:szCs w:val="24"/>
        </w:rPr>
        <w:t xml:space="preserve"> </w:t>
      </w:r>
      <w:r w:rsidR="00B6795B" w:rsidRPr="00C84C06">
        <w:rPr>
          <w:rFonts w:ascii="Arial" w:eastAsia="Calibri" w:hAnsi="Arial" w:cs="Arial"/>
          <w:sz w:val="24"/>
          <w:szCs w:val="24"/>
        </w:rPr>
        <w:t>P</w:t>
      </w:r>
      <w:r w:rsidR="00930F17">
        <w:rPr>
          <w:rFonts w:ascii="Arial" w:eastAsia="Calibri" w:hAnsi="Arial" w:cs="Arial"/>
          <w:sz w:val="24"/>
          <w:szCs w:val="24"/>
        </w:rPr>
        <w:t>.</w:t>
      </w:r>
      <w:r w:rsidR="003022AB" w:rsidRPr="00C84C06">
        <w:rPr>
          <w:rFonts w:ascii="Arial" w:eastAsia="Calibri" w:hAnsi="Arial" w:cs="Arial"/>
          <w:sz w:val="24"/>
          <w:szCs w:val="24"/>
        </w:rPr>
        <w:t>,</w:t>
      </w:r>
      <w:r w:rsidR="00B6795B" w:rsidRPr="00C84C06">
        <w:rPr>
          <w:rFonts w:ascii="Arial" w:eastAsia="Calibri" w:hAnsi="Arial" w:cs="Arial"/>
          <w:sz w:val="24"/>
          <w:szCs w:val="24"/>
        </w:rPr>
        <w:t xml:space="preserve"> T</w:t>
      </w:r>
      <w:r w:rsidR="00930F17">
        <w:rPr>
          <w:rFonts w:ascii="Arial" w:eastAsia="Calibri" w:hAnsi="Arial" w:cs="Arial"/>
          <w:sz w:val="24"/>
          <w:szCs w:val="24"/>
        </w:rPr>
        <w:t xml:space="preserve">. </w:t>
      </w:r>
      <w:r w:rsidR="00B6795B" w:rsidRPr="00C84C06">
        <w:rPr>
          <w:rFonts w:ascii="Arial" w:eastAsia="Calibri" w:hAnsi="Arial" w:cs="Arial"/>
          <w:sz w:val="24"/>
          <w:szCs w:val="24"/>
        </w:rPr>
        <w:t>K</w:t>
      </w:r>
      <w:r w:rsidR="00930F17">
        <w:rPr>
          <w:rFonts w:ascii="Arial" w:eastAsia="Calibri" w:hAnsi="Arial" w:cs="Arial"/>
          <w:sz w:val="24"/>
          <w:szCs w:val="24"/>
        </w:rPr>
        <w:t>.</w:t>
      </w:r>
      <w:r w:rsidR="00B6795B" w:rsidRPr="00C84C06">
        <w:rPr>
          <w:rFonts w:ascii="Arial" w:eastAsia="Calibri" w:hAnsi="Arial" w:cs="Arial"/>
          <w:sz w:val="24"/>
          <w:szCs w:val="24"/>
        </w:rPr>
        <w:t>, M</w:t>
      </w:r>
      <w:r w:rsidR="00930F17">
        <w:rPr>
          <w:rFonts w:ascii="Arial" w:eastAsia="Calibri" w:hAnsi="Arial" w:cs="Arial"/>
          <w:sz w:val="24"/>
          <w:szCs w:val="24"/>
        </w:rPr>
        <w:t>.</w:t>
      </w:r>
      <w:r w:rsidR="00B6795B" w:rsidRPr="00C84C06">
        <w:rPr>
          <w:rFonts w:ascii="Arial" w:eastAsia="Calibri" w:hAnsi="Arial" w:cs="Arial"/>
          <w:sz w:val="24"/>
          <w:szCs w:val="24"/>
        </w:rPr>
        <w:t xml:space="preserve"> D</w:t>
      </w:r>
      <w:r w:rsidR="00930F17">
        <w:rPr>
          <w:rFonts w:ascii="Arial" w:eastAsia="Calibri" w:hAnsi="Arial" w:cs="Arial"/>
          <w:sz w:val="24"/>
          <w:szCs w:val="24"/>
        </w:rPr>
        <w:t>.</w:t>
      </w:r>
      <w:r w:rsidR="00B6795B" w:rsidRPr="00C84C06">
        <w:rPr>
          <w:rFonts w:ascii="Arial" w:eastAsia="Calibri" w:hAnsi="Arial" w:cs="Arial"/>
          <w:sz w:val="24"/>
          <w:szCs w:val="24"/>
        </w:rPr>
        <w:t xml:space="preserve"> S</w:t>
      </w:r>
      <w:r w:rsidR="00930F17">
        <w:rPr>
          <w:rFonts w:ascii="Arial" w:eastAsia="Calibri" w:hAnsi="Arial" w:cs="Arial"/>
          <w:sz w:val="24"/>
          <w:szCs w:val="24"/>
        </w:rPr>
        <w:t>.</w:t>
      </w:r>
      <w:r w:rsidR="00B6795B" w:rsidRPr="00C84C06">
        <w:rPr>
          <w:rFonts w:ascii="Arial" w:eastAsia="Calibri" w:hAnsi="Arial" w:cs="Arial"/>
          <w:sz w:val="24"/>
          <w:szCs w:val="24"/>
        </w:rPr>
        <w:t>, M</w:t>
      </w:r>
      <w:r w:rsidR="00930F17">
        <w:rPr>
          <w:rFonts w:ascii="Arial" w:eastAsia="Calibri" w:hAnsi="Arial" w:cs="Arial"/>
          <w:sz w:val="24"/>
          <w:szCs w:val="24"/>
        </w:rPr>
        <w:t>.</w:t>
      </w:r>
      <w:r w:rsidR="00B6795B" w:rsidRPr="00C84C06">
        <w:rPr>
          <w:rFonts w:ascii="Arial" w:eastAsia="Calibri" w:hAnsi="Arial" w:cs="Arial"/>
          <w:sz w:val="24"/>
          <w:szCs w:val="24"/>
        </w:rPr>
        <w:t xml:space="preserve"> J</w:t>
      </w:r>
      <w:r w:rsidR="00930F17">
        <w:rPr>
          <w:rFonts w:ascii="Arial" w:eastAsia="Calibri" w:hAnsi="Arial" w:cs="Arial"/>
          <w:sz w:val="24"/>
          <w:szCs w:val="24"/>
        </w:rPr>
        <w:t>.</w:t>
      </w:r>
      <w:r w:rsidR="00B6795B" w:rsidRPr="00C84C06">
        <w:rPr>
          <w:rFonts w:ascii="Arial" w:eastAsia="Calibri" w:hAnsi="Arial" w:cs="Arial"/>
          <w:sz w:val="24"/>
          <w:szCs w:val="24"/>
        </w:rPr>
        <w:t xml:space="preserve"> S</w:t>
      </w:r>
      <w:r w:rsidR="00930F17">
        <w:rPr>
          <w:rFonts w:ascii="Arial" w:eastAsia="Calibri" w:hAnsi="Arial" w:cs="Arial"/>
          <w:sz w:val="24"/>
          <w:szCs w:val="24"/>
        </w:rPr>
        <w:t>.</w:t>
      </w:r>
      <w:r w:rsidR="00B6795B" w:rsidRPr="00C84C06">
        <w:rPr>
          <w:rFonts w:ascii="Arial" w:eastAsia="Calibri" w:hAnsi="Arial" w:cs="Arial"/>
          <w:sz w:val="24"/>
          <w:szCs w:val="24"/>
        </w:rPr>
        <w:t>, P</w:t>
      </w:r>
      <w:r w:rsidR="00930F17">
        <w:rPr>
          <w:rFonts w:ascii="Arial" w:eastAsia="Calibri" w:hAnsi="Arial" w:cs="Arial"/>
          <w:sz w:val="24"/>
          <w:szCs w:val="24"/>
        </w:rPr>
        <w:t>.</w:t>
      </w:r>
      <w:r w:rsidR="00B6795B" w:rsidRPr="00C84C06">
        <w:rPr>
          <w:rFonts w:ascii="Arial" w:eastAsia="Calibri" w:hAnsi="Arial" w:cs="Arial"/>
          <w:sz w:val="24"/>
          <w:szCs w:val="24"/>
        </w:rPr>
        <w:t xml:space="preserve"> A</w:t>
      </w:r>
      <w:r w:rsidR="00930F17">
        <w:rPr>
          <w:rFonts w:ascii="Arial" w:eastAsia="Calibri" w:hAnsi="Arial" w:cs="Arial"/>
          <w:sz w:val="24"/>
          <w:szCs w:val="24"/>
        </w:rPr>
        <w:t xml:space="preserve">. </w:t>
      </w:r>
      <w:r w:rsidR="00B6795B" w:rsidRPr="00C84C06">
        <w:rPr>
          <w:rFonts w:ascii="Arial" w:eastAsia="Calibri" w:hAnsi="Arial" w:cs="Arial"/>
          <w:sz w:val="24"/>
          <w:szCs w:val="24"/>
        </w:rPr>
        <w:t>S</w:t>
      </w:r>
      <w:r w:rsidR="00930F17">
        <w:rPr>
          <w:rFonts w:ascii="Arial" w:eastAsia="Calibri" w:hAnsi="Arial" w:cs="Arial"/>
          <w:sz w:val="24"/>
          <w:szCs w:val="24"/>
        </w:rPr>
        <w:t>.</w:t>
      </w:r>
      <w:r w:rsidR="00B6795B" w:rsidRPr="00C84C06">
        <w:rPr>
          <w:rFonts w:ascii="Arial" w:eastAsia="Calibri" w:hAnsi="Arial" w:cs="Arial"/>
          <w:sz w:val="24"/>
          <w:szCs w:val="24"/>
        </w:rPr>
        <w:t>, P</w:t>
      </w:r>
      <w:r w:rsidR="00930F17">
        <w:rPr>
          <w:rFonts w:ascii="Arial" w:eastAsia="Calibri" w:hAnsi="Arial" w:cs="Arial"/>
          <w:sz w:val="24"/>
          <w:szCs w:val="24"/>
        </w:rPr>
        <w:t>.</w:t>
      </w:r>
      <w:r w:rsidR="00B6795B" w:rsidRPr="00C84C06">
        <w:rPr>
          <w:rFonts w:ascii="Arial" w:eastAsia="Calibri" w:hAnsi="Arial" w:cs="Arial"/>
          <w:sz w:val="24"/>
          <w:szCs w:val="24"/>
        </w:rPr>
        <w:t xml:space="preserve"> M</w:t>
      </w:r>
      <w:r w:rsidR="00930F17">
        <w:rPr>
          <w:rFonts w:ascii="Arial" w:eastAsia="Calibri" w:hAnsi="Arial" w:cs="Arial"/>
          <w:sz w:val="24"/>
          <w:szCs w:val="24"/>
        </w:rPr>
        <w:t>.</w:t>
      </w:r>
      <w:r w:rsidR="00B6795B" w:rsidRPr="00C84C06">
        <w:rPr>
          <w:rFonts w:ascii="Arial" w:eastAsia="Calibri" w:hAnsi="Arial" w:cs="Arial"/>
          <w:sz w:val="24"/>
          <w:szCs w:val="24"/>
        </w:rPr>
        <w:t xml:space="preserve"> D</w:t>
      </w:r>
      <w:r w:rsidR="00930F17">
        <w:rPr>
          <w:rFonts w:ascii="Arial" w:eastAsia="Calibri" w:hAnsi="Arial" w:cs="Arial"/>
          <w:sz w:val="24"/>
          <w:szCs w:val="24"/>
        </w:rPr>
        <w:t>.</w:t>
      </w:r>
      <w:r w:rsidR="00B6795B" w:rsidRPr="00C84C06">
        <w:rPr>
          <w:rFonts w:ascii="Arial" w:eastAsia="Calibri" w:hAnsi="Arial" w:cs="Arial"/>
          <w:sz w:val="24"/>
          <w:szCs w:val="24"/>
        </w:rPr>
        <w:t>, K</w:t>
      </w:r>
      <w:r w:rsidR="00930F17">
        <w:rPr>
          <w:rFonts w:ascii="Arial" w:eastAsia="Calibri" w:hAnsi="Arial" w:cs="Arial"/>
          <w:sz w:val="24"/>
          <w:szCs w:val="24"/>
        </w:rPr>
        <w:t>.</w:t>
      </w:r>
      <w:r w:rsidR="00B6795B" w:rsidRPr="00C84C06">
        <w:rPr>
          <w:rFonts w:ascii="Arial" w:eastAsia="Calibri" w:hAnsi="Arial" w:cs="Arial"/>
          <w:sz w:val="24"/>
          <w:szCs w:val="24"/>
        </w:rPr>
        <w:t xml:space="preserve"> A</w:t>
      </w:r>
      <w:r w:rsidR="00930F17">
        <w:rPr>
          <w:rFonts w:ascii="Arial" w:eastAsia="Calibri" w:hAnsi="Arial" w:cs="Arial"/>
          <w:sz w:val="24"/>
          <w:szCs w:val="24"/>
        </w:rPr>
        <w:t>.</w:t>
      </w:r>
      <w:r w:rsidR="00B6795B" w:rsidRPr="00C84C06">
        <w:rPr>
          <w:rFonts w:ascii="Arial" w:eastAsia="Calibri" w:hAnsi="Arial" w:cs="Arial"/>
          <w:sz w:val="24"/>
          <w:szCs w:val="24"/>
        </w:rPr>
        <w:t>, S</w:t>
      </w:r>
      <w:r w:rsidR="00930F17">
        <w:rPr>
          <w:rFonts w:ascii="Arial" w:eastAsia="Calibri" w:hAnsi="Arial" w:cs="Arial"/>
          <w:sz w:val="24"/>
          <w:szCs w:val="24"/>
        </w:rPr>
        <w:t>.</w:t>
      </w:r>
      <w:r w:rsidR="00B6795B" w:rsidRPr="00C84C06">
        <w:rPr>
          <w:rFonts w:ascii="Arial" w:eastAsia="Calibri" w:hAnsi="Arial" w:cs="Arial"/>
          <w:sz w:val="24"/>
          <w:szCs w:val="24"/>
        </w:rPr>
        <w:t xml:space="preserve"> P</w:t>
      </w:r>
      <w:r w:rsidR="00930F17">
        <w:rPr>
          <w:rFonts w:ascii="Arial" w:eastAsia="Calibri" w:hAnsi="Arial" w:cs="Arial"/>
          <w:sz w:val="24"/>
          <w:szCs w:val="24"/>
        </w:rPr>
        <w:t>.</w:t>
      </w:r>
      <w:r w:rsidR="00B6795B" w:rsidRPr="00C84C06">
        <w:rPr>
          <w:rFonts w:ascii="Arial" w:eastAsia="Calibri" w:hAnsi="Arial" w:cs="Arial"/>
          <w:sz w:val="24"/>
          <w:szCs w:val="24"/>
        </w:rPr>
        <w:t xml:space="preserve"> A</w:t>
      </w:r>
      <w:r w:rsidR="00930F17">
        <w:rPr>
          <w:rFonts w:ascii="Arial" w:eastAsia="Calibri" w:hAnsi="Arial" w:cs="Arial"/>
          <w:sz w:val="24"/>
          <w:szCs w:val="24"/>
        </w:rPr>
        <w:t>.</w:t>
      </w:r>
      <w:r w:rsidR="00B6795B" w:rsidRPr="00C84C06">
        <w:rPr>
          <w:rFonts w:ascii="Arial" w:eastAsia="Calibri" w:hAnsi="Arial" w:cs="Arial"/>
          <w:sz w:val="24"/>
          <w:szCs w:val="24"/>
        </w:rPr>
        <w:t>, N</w:t>
      </w:r>
      <w:r w:rsidR="00930F17">
        <w:rPr>
          <w:rFonts w:ascii="Arial" w:eastAsia="Calibri" w:hAnsi="Arial" w:cs="Arial"/>
          <w:sz w:val="24"/>
          <w:szCs w:val="24"/>
        </w:rPr>
        <w:t>.</w:t>
      </w:r>
      <w:r w:rsidR="00B6795B" w:rsidRPr="00C84C06">
        <w:rPr>
          <w:rFonts w:ascii="Arial" w:eastAsia="Calibri" w:hAnsi="Arial" w:cs="Arial"/>
          <w:sz w:val="24"/>
          <w:szCs w:val="24"/>
        </w:rPr>
        <w:t xml:space="preserve"> S</w:t>
      </w:r>
      <w:r w:rsidR="00930F17">
        <w:rPr>
          <w:rFonts w:ascii="Arial" w:eastAsia="Calibri" w:hAnsi="Arial" w:cs="Arial"/>
          <w:sz w:val="24"/>
          <w:szCs w:val="24"/>
        </w:rPr>
        <w:t>.</w:t>
      </w:r>
      <w:r w:rsidR="00B6795B" w:rsidRPr="00C84C06">
        <w:rPr>
          <w:rFonts w:ascii="Arial" w:eastAsia="Calibri" w:hAnsi="Arial" w:cs="Arial"/>
          <w:sz w:val="24"/>
          <w:szCs w:val="24"/>
        </w:rPr>
        <w:t xml:space="preserve"> R</w:t>
      </w:r>
      <w:r w:rsidR="00930F17">
        <w:rPr>
          <w:rFonts w:ascii="Arial" w:eastAsia="Calibri" w:hAnsi="Arial" w:cs="Arial"/>
          <w:sz w:val="24"/>
          <w:szCs w:val="24"/>
        </w:rPr>
        <w:t>.</w:t>
      </w:r>
      <w:r w:rsidR="00B6795B" w:rsidRPr="00C84C06">
        <w:rPr>
          <w:rFonts w:ascii="Arial" w:eastAsia="Calibri" w:hAnsi="Arial" w:cs="Arial"/>
          <w:sz w:val="24"/>
          <w:szCs w:val="24"/>
        </w:rPr>
        <w:t xml:space="preserve"> C</w:t>
      </w:r>
      <w:r w:rsidR="00930F17">
        <w:rPr>
          <w:rFonts w:ascii="Arial" w:eastAsia="Calibri" w:hAnsi="Arial" w:cs="Arial"/>
          <w:sz w:val="24"/>
          <w:szCs w:val="24"/>
        </w:rPr>
        <w:t>.</w:t>
      </w:r>
      <w:r w:rsidR="00084858" w:rsidRPr="00C84C06">
        <w:rPr>
          <w:rFonts w:ascii="Arial" w:eastAsia="Calibri" w:hAnsi="Arial" w:cs="Arial"/>
          <w:sz w:val="24"/>
          <w:szCs w:val="24"/>
        </w:rPr>
        <w:t xml:space="preserve"> (C</w:t>
      </w:r>
      <w:r w:rsidR="00930F17">
        <w:rPr>
          <w:rFonts w:ascii="Arial" w:eastAsia="Calibri" w:hAnsi="Arial" w:cs="Arial"/>
          <w:sz w:val="24"/>
          <w:szCs w:val="24"/>
        </w:rPr>
        <w:t>.</w:t>
      </w:r>
      <w:r w:rsidR="00084858" w:rsidRPr="00C84C06">
        <w:rPr>
          <w:rFonts w:ascii="Arial" w:eastAsia="Calibri" w:hAnsi="Arial" w:cs="Arial"/>
          <w:sz w:val="24"/>
          <w:szCs w:val="24"/>
        </w:rPr>
        <w:t>)</w:t>
      </w:r>
      <w:r w:rsidR="00B6795B" w:rsidRPr="00C84C06">
        <w:rPr>
          <w:rFonts w:ascii="Arial" w:eastAsia="Calibri" w:hAnsi="Arial" w:cs="Arial"/>
          <w:sz w:val="24"/>
          <w:szCs w:val="24"/>
        </w:rPr>
        <w:t>, E</w:t>
      </w:r>
      <w:r w:rsidR="00930F17">
        <w:rPr>
          <w:rFonts w:ascii="Arial" w:eastAsia="Calibri" w:hAnsi="Arial" w:cs="Arial"/>
          <w:sz w:val="24"/>
          <w:szCs w:val="24"/>
        </w:rPr>
        <w:t>.</w:t>
      </w:r>
      <w:r w:rsidR="00B6795B" w:rsidRPr="00C84C06">
        <w:rPr>
          <w:rFonts w:ascii="Arial" w:eastAsia="Calibri" w:hAnsi="Arial" w:cs="Arial"/>
          <w:sz w:val="24"/>
          <w:szCs w:val="24"/>
        </w:rPr>
        <w:t xml:space="preserve"> N</w:t>
      </w:r>
      <w:r w:rsidR="00930F17">
        <w:rPr>
          <w:rFonts w:ascii="Arial" w:eastAsia="Calibri" w:hAnsi="Arial" w:cs="Arial"/>
          <w:sz w:val="24"/>
          <w:szCs w:val="24"/>
        </w:rPr>
        <w:t>.</w:t>
      </w:r>
      <w:r w:rsidR="00B6795B" w:rsidRPr="00C84C06">
        <w:rPr>
          <w:rFonts w:ascii="Arial" w:eastAsia="Calibri" w:hAnsi="Arial" w:cs="Arial"/>
          <w:sz w:val="24"/>
          <w:szCs w:val="24"/>
        </w:rPr>
        <w:t xml:space="preserve"> W</w:t>
      </w:r>
      <w:r w:rsidR="00930F17">
        <w:rPr>
          <w:rFonts w:ascii="Arial" w:eastAsia="Calibri" w:hAnsi="Arial" w:cs="Arial"/>
          <w:sz w:val="24"/>
          <w:szCs w:val="24"/>
        </w:rPr>
        <w:t>.</w:t>
      </w:r>
      <w:r w:rsidR="00B6795B" w:rsidRPr="00C84C06">
        <w:rPr>
          <w:rFonts w:ascii="Arial" w:eastAsia="Calibri" w:hAnsi="Arial" w:cs="Arial"/>
          <w:sz w:val="24"/>
          <w:szCs w:val="24"/>
        </w:rPr>
        <w:t>, M</w:t>
      </w:r>
      <w:r w:rsidR="00930F17">
        <w:rPr>
          <w:rFonts w:ascii="Arial" w:eastAsia="Calibri" w:hAnsi="Arial" w:cs="Arial"/>
          <w:sz w:val="24"/>
          <w:szCs w:val="24"/>
        </w:rPr>
        <w:t>.</w:t>
      </w:r>
      <w:r w:rsidR="00B6795B" w:rsidRPr="00C84C06">
        <w:rPr>
          <w:rFonts w:ascii="Arial" w:eastAsia="Calibri" w:hAnsi="Arial" w:cs="Arial"/>
          <w:sz w:val="24"/>
          <w:szCs w:val="24"/>
        </w:rPr>
        <w:t xml:space="preserve"> M</w:t>
      </w:r>
      <w:r w:rsidR="00930F17">
        <w:rPr>
          <w:rFonts w:ascii="Arial" w:eastAsia="Calibri" w:hAnsi="Arial" w:cs="Arial"/>
          <w:sz w:val="24"/>
          <w:szCs w:val="24"/>
        </w:rPr>
        <w:t>.</w:t>
      </w:r>
      <w:r w:rsidR="00B6795B" w:rsidRPr="00C84C06">
        <w:rPr>
          <w:rFonts w:ascii="Arial" w:eastAsia="Calibri" w:hAnsi="Arial" w:cs="Arial"/>
          <w:sz w:val="24"/>
          <w:szCs w:val="24"/>
        </w:rPr>
        <w:t xml:space="preserve"> H</w:t>
      </w:r>
      <w:r w:rsidR="00930F17">
        <w:rPr>
          <w:rFonts w:ascii="Arial" w:eastAsia="Calibri" w:hAnsi="Arial" w:cs="Arial"/>
          <w:sz w:val="24"/>
          <w:szCs w:val="24"/>
        </w:rPr>
        <w:t>.</w:t>
      </w:r>
      <w:r w:rsidR="00B6795B" w:rsidRPr="00C84C06">
        <w:rPr>
          <w:rFonts w:ascii="Arial" w:eastAsia="Calibri" w:hAnsi="Arial" w:cs="Arial"/>
          <w:sz w:val="24"/>
          <w:szCs w:val="24"/>
        </w:rPr>
        <w:t xml:space="preserve">, </w:t>
      </w:r>
      <w:r w:rsidR="00B6795B" w:rsidRPr="00C84C06">
        <w:rPr>
          <w:rFonts w:ascii="Arial" w:eastAsia="Calibri" w:hAnsi="Arial" w:cs="Arial"/>
          <w:color w:val="000000"/>
          <w:sz w:val="24"/>
          <w:szCs w:val="24"/>
        </w:rPr>
        <w:t>J</w:t>
      </w:r>
      <w:r w:rsidR="00930F17">
        <w:rPr>
          <w:rFonts w:ascii="Arial" w:eastAsia="Calibri" w:hAnsi="Arial" w:cs="Arial"/>
          <w:color w:val="000000"/>
          <w:sz w:val="24"/>
          <w:szCs w:val="24"/>
        </w:rPr>
        <w:t>.</w:t>
      </w:r>
      <w:r w:rsidR="00B6795B" w:rsidRPr="00C84C06">
        <w:rPr>
          <w:rFonts w:ascii="Arial" w:eastAsia="Calibri" w:hAnsi="Arial" w:cs="Arial"/>
          <w:color w:val="000000"/>
          <w:sz w:val="24"/>
          <w:szCs w:val="24"/>
        </w:rPr>
        <w:t xml:space="preserve"> P</w:t>
      </w:r>
      <w:r w:rsidR="00930F17">
        <w:rPr>
          <w:rFonts w:ascii="Arial" w:eastAsia="Calibri" w:hAnsi="Arial" w:cs="Arial"/>
          <w:color w:val="000000"/>
          <w:sz w:val="24"/>
          <w:szCs w:val="24"/>
        </w:rPr>
        <w:t>.</w:t>
      </w:r>
      <w:r w:rsidR="00B6795B" w:rsidRPr="00C84C06">
        <w:rPr>
          <w:rFonts w:ascii="Arial" w:eastAsia="Calibri" w:hAnsi="Arial" w:cs="Arial"/>
          <w:color w:val="000000"/>
          <w:sz w:val="24"/>
          <w:szCs w:val="24"/>
        </w:rPr>
        <w:t>, I</w:t>
      </w:r>
      <w:r w:rsidR="00930F17">
        <w:rPr>
          <w:rFonts w:ascii="Arial" w:eastAsia="Calibri" w:hAnsi="Arial" w:cs="Arial"/>
          <w:color w:val="000000"/>
          <w:sz w:val="24"/>
          <w:szCs w:val="24"/>
        </w:rPr>
        <w:t>.</w:t>
      </w:r>
      <w:r w:rsidR="00B6795B" w:rsidRPr="00C84C06">
        <w:rPr>
          <w:rFonts w:ascii="Arial" w:eastAsia="Calibri" w:hAnsi="Arial" w:cs="Arial"/>
          <w:color w:val="000000"/>
          <w:sz w:val="24"/>
          <w:szCs w:val="24"/>
        </w:rPr>
        <w:t xml:space="preserve"> H</w:t>
      </w:r>
      <w:r w:rsidR="00930F17">
        <w:rPr>
          <w:rFonts w:ascii="Arial" w:eastAsia="Calibri" w:hAnsi="Arial" w:cs="Arial"/>
          <w:color w:val="000000"/>
          <w:sz w:val="24"/>
          <w:szCs w:val="24"/>
        </w:rPr>
        <w:t>.</w:t>
      </w:r>
      <w:r w:rsidR="00B6795B" w:rsidRPr="00C84C06">
        <w:rPr>
          <w:rFonts w:ascii="Arial" w:eastAsia="Calibri" w:hAnsi="Arial" w:cs="Arial"/>
          <w:color w:val="000000"/>
          <w:sz w:val="24"/>
          <w:szCs w:val="24"/>
        </w:rPr>
        <w:t xml:space="preserve"> J</w:t>
      </w:r>
      <w:r w:rsidR="00930F17">
        <w:rPr>
          <w:rFonts w:ascii="Arial" w:eastAsia="Calibri" w:hAnsi="Arial" w:cs="Arial"/>
          <w:color w:val="000000"/>
          <w:sz w:val="24"/>
          <w:szCs w:val="24"/>
        </w:rPr>
        <w:t xml:space="preserve">. </w:t>
      </w:r>
      <w:r w:rsidR="002C635D">
        <w:rPr>
          <w:rFonts w:ascii="Arial" w:eastAsia="Calibri" w:hAnsi="Arial" w:cs="Arial"/>
          <w:color w:val="000000"/>
          <w:sz w:val="24"/>
          <w:szCs w:val="24"/>
        </w:rPr>
        <w:t>myślnik</w:t>
      </w:r>
      <w:r w:rsidR="00930F17">
        <w:rPr>
          <w:rFonts w:ascii="Arial" w:eastAsia="Calibri" w:hAnsi="Arial" w:cs="Arial"/>
          <w:color w:val="000000"/>
          <w:sz w:val="24"/>
          <w:szCs w:val="24"/>
        </w:rPr>
        <w:t xml:space="preserve"> </w:t>
      </w:r>
      <w:r w:rsidR="00B6795B" w:rsidRPr="00C84C06">
        <w:rPr>
          <w:rFonts w:ascii="Arial" w:eastAsia="Calibri" w:hAnsi="Arial" w:cs="Arial"/>
          <w:color w:val="000000"/>
          <w:sz w:val="24"/>
          <w:szCs w:val="24"/>
        </w:rPr>
        <w:t>K</w:t>
      </w:r>
      <w:r w:rsidR="00930F17">
        <w:rPr>
          <w:rFonts w:ascii="Arial" w:eastAsia="Calibri" w:hAnsi="Arial" w:cs="Arial"/>
          <w:color w:val="000000"/>
          <w:sz w:val="24"/>
          <w:szCs w:val="24"/>
        </w:rPr>
        <w:t>.</w:t>
      </w:r>
      <w:r w:rsidR="00B6795B" w:rsidRPr="00C84C06">
        <w:rPr>
          <w:rFonts w:ascii="Arial" w:eastAsia="Calibri" w:hAnsi="Arial" w:cs="Arial"/>
          <w:color w:val="000000"/>
          <w:sz w:val="24"/>
          <w:szCs w:val="24"/>
        </w:rPr>
        <w:t xml:space="preserve">, </w:t>
      </w:r>
      <w:r w:rsidR="00B6795B" w:rsidRPr="00C84C06">
        <w:rPr>
          <w:rFonts w:ascii="Arial" w:eastAsia="Calibri" w:hAnsi="Arial" w:cs="Arial"/>
          <w:sz w:val="24"/>
          <w:szCs w:val="24"/>
        </w:rPr>
        <w:t>M</w:t>
      </w:r>
      <w:r w:rsidR="00930F17">
        <w:rPr>
          <w:rFonts w:ascii="Arial" w:eastAsia="Calibri" w:hAnsi="Arial" w:cs="Arial"/>
          <w:sz w:val="24"/>
          <w:szCs w:val="24"/>
        </w:rPr>
        <w:t>.</w:t>
      </w:r>
      <w:r w:rsidR="00B6795B" w:rsidRPr="00C84C06">
        <w:rPr>
          <w:rFonts w:ascii="Arial" w:eastAsia="Calibri" w:hAnsi="Arial" w:cs="Arial"/>
          <w:sz w:val="24"/>
          <w:szCs w:val="24"/>
        </w:rPr>
        <w:t xml:space="preserve"> L</w:t>
      </w:r>
      <w:r w:rsidR="00930F17">
        <w:rPr>
          <w:rFonts w:ascii="Arial" w:eastAsia="Calibri" w:hAnsi="Arial" w:cs="Arial"/>
          <w:sz w:val="24"/>
          <w:szCs w:val="24"/>
        </w:rPr>
        <w:t>.</w:t>
      </w:r>
      <w:r w:rsidR="00B6795B" w:rsidRPr="00C84C06">
        <w:rPr>
          <w:rFonts w:ascii="Arial" w:eastAsia="Calibri" w:hAnsi="Arial" w:cs="Arial"/>
          <w:sz w:val="24"/>
          <w:szCs w:val="24"/>
        </w:rPr>
        <w:t>, P</w:t>
      </w:r>
      <w:r w:rsidR="00930F17">
        <w:rPr>
          <w:rFonts w:ascii="Arial" w:eastAsia="Calibri" w:hAnsi="Arial" w:cs="Arial"/>
          <w:sz w:val="24"/>
          <w:szCs w:val="24"/>
        </w:rPr>
        <w:t>.</w:t>
      </w:r>
      <w:r w:rsidR="00B6795B" w:rsidRPr="00C84C06">
        <w:rPr>
          <w:rFonts w:ascii="Arial" w:eastAsia="Calibri" w:hAnsi="Arial" w:cs="Arial"/>
          <w:sz w:val="24"/>
          <w:szCs w:val="24"/>
        </w:rPr>
        <w:t xml:space="preserve"> K</w:t>
      </w:r>
      <w:r w:rsidR="00930F17">
        <w:rPr>
          <w:rFonts w:ascii="Arial" w:eastAsia="Calibri" w:hAnsi="Arial" w:cs="Arial"/>
          <w:sz w:val="24"/>
          <w:szCs w:val="24"/>
        </w:rPr>
        <w:t>.</w:t>
      </w:r>
      <w:r w:rsidR="00B6795B" w:rsidRPr="00C84C06">
        <w:rPr>
          <w:rFonts w:ascii="Arial" w:eastAsia="Calibri" w:hAnsi="Arial" w:cs="Arial"/>
          <w:sz w:val="24"/>
          <w:szCs w:val="24"/>
        </w:rPr>
        <w:t xml:space="preserve"> W</w:t>
      </w:r>
      <w:r w:rsidR="00930F17">
        <w:rPr>
          <w:rFonts w:ascii="Arial" w:eastAsia="Calibri" w:hAnsi="Arial" w:cs="Arial"/>
          <w:sz w:val="24"/>
          <w:szCs w:val="24"/>
        </w:rPr>
        <w:t>.</w:t>
      </w:r>
      <w:r w:rsidR="00B6795B" w:rsidRPr="00C84C06">
        <w:rPr>
          <w:rFonts w:ascii="Arial" w:eastAsia="Calibri" w:hAnsi="Arial" w:cs="Arial"/>
          <w:sz w:val="24"/>
          <w:szCs w:val="24"/>
        </w:rPr>
        <w:t>, D</w:t>
      </w:r>
      <w:r w:rsidR="00930F17">
        <w:rPr>
          <w:rFonts w:ascii="Arial" w:eastAsia="Calibri" w:hAnsi="Arial" w:cs="Arial"/>
          <w:sz w:val="24"/>
          <w:szCs w:val="24"/>
        </w:rPr>
        <w:t>.</w:t>
      </w:r>
      <w:r w:rsidR="00B6795B" w:rsidRPr="00C84C06">
        <w:rPr>
          <w:rFonts w:ascii="Arial" w:eastAsia="Calibri" w:hAnsi="Arial" w:cs="Arial"/>
          <w:sz w:val="24"/>
          <w:szCs w:val="24"/>
        </w:rPr>
        <w:t xml:space="preserve"> J</w:t>
      </w:r>
      <w:r w:rsidR="00930F17">
        <w:rPr>
          <w:rFonts w:ascii="Arial" w:eastAsia="Calibri" w:hAnsi="Arial" w:cs="Arial"/>
          <w:sz w:val="24"/>
          <w:szCs w:val="24"/>
        </w:rPr>
        <w:t>.</w:t>
      </w:r>
      <w:r w:rsidR="00B6795B" w:rsidRPr="00C84C06">
        <w:rPr>
          <w:rFonts w:ascii="Arial" w:eastAsia="Calibri" w:hAnsi="Arial" w:cs="Arial"/>
          <w:sz w:val="24"/>
          <w:szCs w:val="24"/>
        </w:rPr>
        <w:t xml:space="preserve"> S</w:t>
      </w:r>
      <w:r w:rsidR="00930F17">
        <w:rPr>
          <w:rFonts w:ascii="Arial" w:eastAsia="Calibri" w:hAnsi="Arial" w:cs="Arial"/>
          <w:sz w:val="24"/>
          <w:szCs w:val="24"/>
        </w:rPr>
        <w:t>.</w:t>
      </w:r>
      <w:r w:rsidR="00B6795B" w:rsidRPr="00C84C06">
        <w:rPr>
          <w:rFonts w:ascii="Arial" w:eastAsia="Calibri" w:hAnsi="Arial" w:cs="Arial"/>
          <w:sz w:val="24"/>
          <w:szCs w:val="24"/>
        </w:rPr>
        <w:t>, A</w:t>
      </w:r>
      <w:r w:rsidR="00930F17">
        <w:rPr>
          <w:rFonts w:ascii="Arial" w:eastAsia="Calibri" w:hAnsi="Arial" w:cs="Arial"/>
          <w:sz w:val="24"/>
          <w:szCs w:val="24"/>
        </w:rPr>
        <w:t>.</w:t>
      </w:r>
      <w:r w:rsidR="00B6795B" w:rsidRPr="00C84C06">
        <w:rPr>
          <w:rFonts w:ascii="Arial" w:eastAsia="Calibri" w:hAnsi="Arial" w:cs="Arial"/>
          <w:sz w:val="24"/>
          <w:szCs w:val="24"/>
        </w:rPr>
        <w:t xml:space="preserve"> M</w:t>
      </w:r>
      <w:r w:rsidR="00930F17">
        <w:rPr>
          <w:rFonts w:ascii="Arial" w:eastAsia="Calibri" w:hAnsi="Arial" w:cs="Arial"/>
          <w:sz w:val="24"/>
          <w:szCs w:val="24"/>
        </w:rPr>
        <w:t>.</w:t>
      </w:r>
      <w:r w:rsidR="00B6795B" w:rsidRPr="00C84C06">
        <w:rPr>
          <w:rFonts w:ascii="Arial" w:eastAsia="Calibri" w:hAnsi="Arial" w:cs="Arial"/>
          <w:sz w:val="24"/>
          <w:szCs w:val="24"/>
        </w:rPr>
        <w:t xml:space="preserve"> F</w:t>
      </w:r>
      <w:r w:rsidR="00930F17">
        <w:rPr>
          <w:rFonts w:ascii="Arial" w:eastAsia="Calibri" w:hAnsi="Arial" w:cs="Arial"/>
          <w:sz w:val="24"/>
          <w:szCs w:val="24"/>
        </w:rPr>
        <w:t>.</w:t>
      </w:r>
      <w:r w:rsidR="00B6795B" w:rsidRPr="00C84C06">
        <w:rPr>
          <w:rFonts w:ascii="Arial" w:eastAsia="Calibri" w:hAnsi="Arial" w:cs="Arial"/>
          <w:sz w:val="24"/>
          <w:szCs w:val="24"/>
        </w:rPr>
        <w:t>, J</w:t>
      </w:r>
      <w:r w:rsidR="00930F17">
        <w:rPr>
          <w:rFonts w:ascii="Arial" w:eastAsia="Calibri" w:hAnsi="Arial" w:cs="Arial"/>
          <w:sz w:val="24"/>
          <w:szCs w:val="24"/>
        </w:rPr>
        <w:t>.</w:t>
      </w:r>
      <w:r w:rsidR="00B6795B" w:rsidRPr="00C84C06">
        <w:rPr>
          <w:rFonts w:ascii="Arial" w:eastAsia="Calibri" w:hAnsi="Arial" w:cs="Arial"/>
          <w:sz w:val="24"/>
          <w:szCs w:val="24"/>
        </w:rPr>
        <w:t xml:space="preserve"> A</w:t>
      </w:r>
      <w:r w:rsidR="00930F17">
        <w:rPr>
          <w:rFonts w:ascii="Arial" w:eastAsia="Calibri" w:hAnsi="Arial" w:cs="Arial"/>
          <w:sz w:val="24"/>
          <w:szCs w:val="24"/>
        </w:rPr>
        <w:t>.</w:t>
      </w:r>
      <w:r w:rsidR="00B6795B" w:rsidRPr="00C84C06">
        <w:rPr>
          <w:rFonts w:ascii="Arial" w:eastAsia="Calibri" w:hAnsi="Arial" w:cs="Arial"/>
          <w:sz w:val="24"/>
          <w:szCs w:val="24"/>
        </w:rPr>
        <w:t xml:space="preserve"> F</w:t>
      </w:r>
      <w:r w:rsidR="00930F17">
        <w:rPr>
          <w:rFonts w:ascii="Arial" w:eastAsia="Calibri" w:hAnsi="Arial" w:cs="Arial"/>
          <w:sz w:val="24"/>
          <w:szCs w:val="24"/>
        </w:rPr>
        <w:t>.</w:t>
      </w:r>
      <w:r w:rsidR="00B6795B" w:rsidRPr="00C84C06">
        <w:rPr>
          <w:rFonts w:ascii="Arial" w:eastAsia="Calibri" w:hAnsi="Arial" w:cs="Arial"/>
          <w:sz w:val="24"/>
          <w:szCs w:val="24"/>
        </w:rPr>
        <w:t>, K</w:t>
      </w:r>
      <w:r w:rsidR="00930F17">
        <w:rPr>
          <w:rFonts w:ascii="Arial" w:eastAsia="Calibri" w:hAnsi="Arial" w:cs="Arial"/>
          <w:sz w:val="24"/>
          <w:szCs w:val="24"/>
        </w:rPr>
        <w:t>.</w:t>
      </w:r>
      <w:r w:rsidR="00B6795B" w:rsidRPr="00C84C06">
        <w:rPr>
          <w:rFonts w:ascii="Arial" w:eastAsia="Calibri" w:hAnsi="Arial" w:cs="Arial"/>
          <w:sz w:val="24"/>
          <w:szCs w:val="24"/>
        </w:rPr>
        <w:t xml:space="preserve"> W</w:t>
      </w:r>
      <w:r w:rsidR="00930F17">
        <w:rPr>
          <w:rFonts w:ascii="Arial" w:eastAsia="Calibri" w:hAnsi="Arial" w:cs="Arial"/>
          <w:sz w:val="24"/>
          <w:szCs w:val="24"/>
        </w:rPr>
        <w:t>.</w:t>
      </w:r>
      <w:r w:rsidR="00B6795B" w:rsidRPr="00C84C06">
        <w:rPr>
          <w:rFonts w:ascii="Arial" w:eastAsia="Calibri" w:hAnsi="Arial" w:cs="Arial"/>
          <w:sz w:val="24"/>
          <w:szCs w:val="24"/>
        </w:rPr>
        <w:t>, M</w:t>
      </w:r>
      <w:r w:rsidR="00930F17">
        <w:rPr>
          <w:rFonts w:ascii="Arial" w:eastAsia="Calibri" w:hAnsi="Arial" w:cs="Arial"/>
          <w:sz w:val="24"/>
          <w:szCs w:val="24"/>
        </w:rPr>
        <w:t xml:space="preserve">. </w:t>
      </w:r>
      <w:r w:rsidR="00B6795B" w:rsidRPr="00C84C06">
        <w:rPr>
          <w:rFonts w:ascii="Arial" w:eastAsia="Calibri" w:hAnsi="Arial" w:cs="Arial"/>
          <w:sz w:val="24"/>
          <w:szCs w:val="24"/>
        </w:rPr>
        <w:t>M</w:t>
      </w:r>
      <w:r w:rsidR="00930F17">
        <w:rPr>
          <w:rFonts w:ascii="Arial" w:eastAsia="Calibri" w:hAnsi="Arial" w:cs="Arial"/>
          <w:sz w:val="24"/>
          <w:szCs w:val="24"/>
        </w:rPr>
        <w:t>.</w:t>
      </w:r>
      <w:r w:rsidR="00B6795B" w:rsidRPr="00C84C06">
        <w:rPr>
          <w:rFonts w:ascii="Arial" w:eastAsia="Calibri" w:hAnsi="Arial" w:cs="Arial"/>
          <w:sz w:val="24"/>
          <w:szCs w:val="24"/>
        </w:rPr>
        <w:t xml:space="preserve"> J</w:t>
      </w:r>
      <w:r w:rsidR="00930F17">
        <w:rPr>
          <w:rFonts w:ascii="Arial" w:eastAsia="Calibri" w:hAnsi="Arial" w:cs="Arial"/>
          <w:sz w:val="24"/>
          <w:szCs w:val="24"/>
        </w:rPr>
        <w:t>.</w:t>
      </w:r>
      <w:r w:rsidR="00B6795B" w:rsidRPr="00C84C06">
        <w:rPr>
          <w:rFonts w:ascii="Arial" w:eastAsia="Calibri" w:hAnsi="Arial" w:cs="Arial"/>
          <w:sz w:val="24"/>
          <w:szCs w:val="24"/>
        </w:rPr>
        <w:t>, A</w:t>
      </w:r>
      <w:r w:rsidR="00930F17">
        <w:rPr>
          <w:rFonts w:ascii="Arial" w:eastAsia="Calibri" w:hAnsi="Arial" w:cs="Arial"/>
          <w:sz w:val="24"/>
          <w:szCs w:val="24"/>
        </w:rPr>
        <w:t>.</w:t>
      </w:r>
      <w:r w:rsidR="00B6795B" w:rsidRPr="00C84C06">
        <w:rPr>
          <w:rFonts w:ascii="Arial" w:eastAsia="Calibri" w:hAnsi="Arial" w:cs="Arial"/>
          <w:sz w:val="24"/>
          <w:szCs w:val="24"/>
        </w:rPr>
        <w:t xml:space="preserve"> A</w:t>
      </w:r>
      <w:r w:rsidR="00930F17">
        <w:rPr>
          <w:rFonts w:ascii="Arial" w:eastAsia="Calibri" w:hAnsi="Arial" w:cs="Arial"/>
          <w:sz w:val="24"/>
          <w:szCs w:val="24"/>
        </w:rPr>
        <w:t>.</w:t>
      </w:r>
      <w:r w:rsidR="00B6795B" w:rsidRPr="00C84C06">
        <w:rPr>
          <w:rFonts w:ascii="Arial" w:eastAsia="Calibri" w:hAnsi="Arial" w:cs="Arial"/>
          <w:sz w:val="24"/>
          <w:szCs w:val="24"/>
        </w:rPr>
        <w:t xml:space="preserve"> P</w:t>
      </w:r>
      <w:r w:rsidR="00930F17">
        <w:rPr>
          <w:rFonts w:ascii="Arial" w:eastAsia="Calibri" w:hAnsi="Arial" w:cs="Arial"/>
          <w:sz w:val="24"/>
          <w:szCs w:val="24"/>
        </w:rPr>
        <w:t>.</w:t>
      </w:r>
    </w:p>
    <w:bookmarkEnd w:id="2"/>
    <w:p w14:paraId="19A4D543" w14:textId="77777777" w:rsidR="00335C8B" w:rsidRPr="00C84C06" w:rsidRDefault="00335C8B" w:rsidP="00737BC6">
      <w:pPr>
        <w:tabs>
          <w:tab w:val="left" w:pos="709"/>
        </w:tabs>
        <w:suppressAutoHyphens/>
        <w:autoSpaceDN w:val="0"/>
        <w:spacing w:after="480"/>
        <w:contextualSpacing/>
        <w:jc w:val="left"/>
        <w:textAlignment w:val="baseline"/>
        <w:rPr>
          <w:rFonts w:ascii="Arial" w:hAnsi="Arial" w:cs="Arial"/>
          <w:bCs/>
          <w:color w:val="000000" w:themeColor="text1"/>
          <w:sz w:val="24"/>
          <w:szCs w:val="24"/>
        </w:rPr>
      </w:pPr>
    </w:p>
    <w:p w14:paraId="2E41A4BC" w14:textId="3B8DBF06" w:rsidR="009330D0" w:rsidRPr="00C84C06" w:rsidRDefault="009330D0" w:rsidP="00737BC6">
      <w:pPr>
        <w:spacing w:after="480"/>
        <w:contextualSpacing/>
        <w:jc w:val="left"/>
        <w:rPr>
          <w:rFonts w:ascii="Arial" w:hAnsi="Arial" w:cs="Arial"/>
          <w:sz w:val="24"/>
          <w:szCs w:val="24"/>
        </w:rPr>
      </w:pPr>
      <w:bookmarkStart w:id="3" w:name="_Hlk33717025"/>
      <w:r w:rsidRPr="00C84C06">
        <w:rPr>
          <w:rFonts w:ascii="Arial" w:hAnsi="Arial" w:cs="Arial"/>
          <w:sz w:val="24"/>
          <w:szCs w:val="24"/>
        </w:rPr>
        <w:t>na podstawie art. 29 ust. 1 pkt 4 oraz art. 30 ust. 1 pkt 4 ustawy z dnia 9 marca 2017 r. o szczególnych zasadach usuwania skutków prawnych decyzji reprywatyzacyjnych dotyczących nieruchomości warszawskich, wydanych z naruszeniem prawa (</w:t>
      </w:r>
      <w:r w:rsidR="00A11B87" w:rsidRPr="00C84C06">
        <w:rPr>
          <w:rFonts w:ascii="Arial" w:hAnsi="Arial" w:cs="Arial"/>
          <w:sz w:val="24"/>
          <w:szCs w:val="24"/>
        </w:rPr>
        <w:t>Dz.U. z 2021 r. poz. 795</w:t>
      </w:r>
      <w:r w:rsidRPr="00C84C06">
        <w:rPr>
          <w:rFonts w:ascii="Arial" w:hAnsi="Arial" w:cs="Arial"/>
          <w:sz w:val="24"/>
          <w:szCs w:val="24"/>
        </w:rPr>
        <w:t xml:space="preserve">, dalej: ustawa z dnia 9 marca 2017 r.) w związku z art. </w:t>
      </w:r>
      <w:r w:rsidR="00E3390C" w:rsidRPr="00C84C06">
        <w:rPr>
          <w:rFonts w:ascii="Arial" w:hAnsi="Arial" w:cs="Arial"/>
          <w:sz w:val="24"/>
          <w:szCs w:val="24"/>
        </w:rPr>
        <w:t xml:space="preserve">155 i art. </w:t>
      </w:r>
      <w:r w:rsidRPr="00C84C06">
        <w:rPr>
          <w:rFonts w:ascii="Arial" w:hAnsi="Arial" w:cs="Arial"/>
          <w:sz w:val="24"/>
          <w:szCs w:val="24"/>
        </w:rPr>
        <w:t xml:space="preserve">156 </w:t>
      </w:r>
      <w:r w:rsidR="00226DE3">
        <w:rPr>
          <w:rFonts w:ascii="Arial" w:hAnsi="Arial" w:cs="Arial"/>
          <w:sz w:val="24"/>
          <w:szCs w:val="24"/>
        </w:rPr>
        <w:t>paragraf</w:t>
      </w:r>
      <w:r w:rsidRPr="00C84C06">
        <w:rPr>
          <w:rFonts w:ascii="Arial" w:hAnsi="Arial" w:cs="Arial"/>
          <w:sz w:val="24"/>
          <w:szCs w:val="24"/>
        </w:rPr>
        <w:t xml:space="preserve"> 1 pkt 2 ustawy z dnia 14 czerwca 1960 r. </w:t>
      </w:r>
      <w:r w:rsidR="002C635D">
        <w:rPr>
          <w:rFonts w:ascii="Arial" w:hAnsi="Arial" w:cs="Arial"/>
          <w:sz w:val="24"/>
          <w:szCs w:val="24"/>
        </w:rPr>
        <w:t>myślnik</w:t>
      </w:r>
      <w:r w:rsidRPr="00C84C06">
        <w:rPr>
          <w:rFonts w:ascii="Arial" w:hAnsi="Arial" w:cs="Arial"/>
          <w:sz w:val="24"/>
          <w:szCs w:val="24"/>
        </w:rPr>
        <w:t xml:space="preserve"> Kodeks postępowania</w:t>
      </w:r>
      <w:r w:rsidR="00930F17">
        <w:rPr>
          <w:rFonts w:ascii="Arial" w:hAnsi="Arial" w:cs="Arial"/>
          <w:sz w:val="24"/>
          <w:szCs w:val="24"/>
        </w:rPr>
        <w:t xml:space="preserve"> </w:t>
      </w:r>
      <w:r w:rsidRPr="00C84C06">
        <w:rPr>
          <w:rFonts w:ascii="Arial" w:hAnsi="Arial" w:cs="Arial"/>
          <w:sz w:val="24"/>
          <w:szCs w:val="24"/>
        </w:rPr>
        <w:t>administracyjnego (</w:t>
      </w:r>
      <w:r w:rsidR="00A11B87" w:rsidRPr="00C84C06">
        <w:rPr>
          <w:rFonts w:ascii="Arial" w:hAnsi="Arial" w:cs="Arial"/>
          <w:sz w:val="24"/>
          <w:szCs w:val="24"/>
        </w:rPr>
        <w:t xml:space="preserve">Dz.U. z 2021 r. poz. 735, </w:t>
      </w:r>
      <w:r w:rsidRPr="00C84C06">
        <w:rPr>
          <w:rFonts w:ascii="Arial" w:hAnsi="Arial" w:cs="Arial"/>
          <w:sz w:val="24"/>
          <w:szCs w:val="24"/>
        </w:rPr>
        <w:t xml:space="preserve">z późn. zm., dalej: </w:t>
      </w:r>
      <w:r w:rsidR="007A7D37" w:rsidRPr="00C84C06">
        <w:rPr>
          <w:rFonts w:ascii="Arial" w:hAnsi="Arial" w:cs="Arial"/>
          <w:sz w:val="24"/>
          <w:szCs w:val="24"/>
        </w:rPr>
        <w:t>k.p.a.</w:t>
      </w:r>
      <w:r w:rsidRPr="00C84C06">
        <w:rPr>
          <w:rFonts w:ascii="Arial" w:hAnsi="Arial" w:cs="Arial"/>
          <w:sz w:val="24"/>
          <w:szCs w:val="24"/>
        </w:rPr>
        <w:t xml:space="preserve">) w związku z art. 38 ust. 1 oraz art. 2 pkt 4 ustawy z dnia 9 marca 2017 r. </w:t>
      </w:r>
    </w:p>
    <w:p w14:paraId="60FD877E" w14:textId="77777777" w:rsidR="009E42C9" w:rsidRPr="00C84C06" w:rsidRDefault="009E42C9" w:rsidP="00737BC6">
      <w:pPr>
        <w:tabs>
          <w:tab w:val="left" w:pos="709"/>
        </w:tabs>
        <w:suppressAutoHyphens/>
        <w:autoSpaceDN w:val="0"/>
        <w:spacing w:after="480"/>
        <w:contextualSpacing/>
        <w:jc w:val="left"/>
        <w:textAlignment w:val="baseline"/>
        <w:rPr>
          <w:rFonts w:ascii="Arial" w:hAnsi="Arial" w:cs="Arial"/>
          <w:sz w:val="24"/>
          <w:szCs w:val="24"/>
        </w:rPr>
      </w:pPr>
    </w:p>
    <w:p w14:paraId="7DECF2FC" w14:textId="0E6CCEDE" w:rsidR="009C38D6" w:rsidRDefault="006649BE" w:rsidP="00737BC6">
      <w:pPr>
        <w:tabs>
          <w:tab w:val="left" w:pos="709"/>
        </w:tabs>
        <w:suppressAutoHyphens/>
        <w:autoSpaceDN w:val="0"/>
        <w:spacing w:after="480"/>
        <w:contextualSpacing/>
        <w:jc w:val="left"/>
        <w:textAlignment w:val="baseline"/>
        <w:rPr>
          <w:rFonts w:ascii="Arial" w:hAnsi="Arial" w:cs="Arial"/>
          <w:b/>
          <w:color w:val="000000" w:themeColor="text1"/>
          <w:kern w:val="3"/>
          <w:sz w:val="24"/>
          <w:szCs w:val="24"/>
        </w:rPr>
      </w:pPr>
      <w:r w:rsidRPr="00C84C06">
        <w:rPr>
          <w:rFonts w:ascii="Arial" w:hAnsi="Arial" w:cs="Arial"/>
          <w:b/>
          <w:color w:val="000000" w:themeColor="text1"/>
          <w:kern w:val="3"/>
          <w:sz w:val="24"/>
          <w:szCs w:val="24"/>
        </w:rPr>
        <w:t>orzeka:</w:t>
      </w:r>
    </w:p>
    <w:p w14:paraId="7F48E5B9" w14:textId="77777777" w:rsidR="00215F71" w:rsidRPr="00C84C06" w:rsidRDefault="00215F71" w:rsidP="00737BC6">
      <w:pPr>
        <w:tabs>
          <w:tab w:val="left" w:pos="709"/>
        </w:tabs>
        <w:suppressAutoHyphens/>
        <w:autoSpaceDN w:val="0"/>
        <w:spacing w:after="480"/>
        <w:contextualSpacing/>
        <w:jc w:val="left"/>
        <w:textAlignment w:val="baseline"/>
        <w:rPr>
          <w:rFonts w:ascii="Arial" w:hAnsi="Arial" w:cs="Arial"/>
          <w:b/>
          <w:color w:val="000000" w:themeColor="text1"/>
          <w:kern w:val="3"/>
          <w:sz w:val="24"/>
          <w:szCs w:val="24"/>
        </w:rPr>
      </w:pPr>
    </w:p>
    <w:p w14:paraId="3D1269F0" w14:textId="7E7E22B9" w:rsidR="00E3390D" w:rsidRDefault="00E3390D" w:rsidP="00737BC6">
      <w:pPr>
        <w:spacing w:after="480"/>
        <w:contextualSpacing/>
        <w:jc w:val="left"/>
        <w:rPr>
          <w:rFonts w:ascii="Arial" w:hAnsi="Arial" w:cs="Arial"/>
          <w:sz w:val="24"/>
          <w:szCs w:val="24"/>
        </w:rPr>
      </w:pPr>
      <w:bookmarkStart w:id="4" w:name="_Hlk33192069"/>
      <w:bookmarkEnd w:id="3"/>
      <w:r w:rsidRPr="00C84C06">
        <w:rPr>
          <w:rFonts w:ascii="Arial" w:hAnsi="Arial" w:cs="Arial"/>
          <w:sz w:val="24"/>
          <w:szCs w:val="24"/>
        </w:rPr>
        <w:t xml:space="preserve">stwierdzić </w:t>
      </w:r>
      <w:r w:rsidR="009330D0" w:rsidRPr="00C84C06">
        <w:rPr>
          <w:rFonts w:ascii="Arial" w:hAnsi="Arial" w:cs="Arial"/>
          <w:sz w:val="24"/>
          <w:szCs w:val="24"/>
        </w:rPr>
        <w:t xml:space="preserve">wydanie </w:t>
      </w:r>
      <w:r w:rsidR="00932860" w:rsidRPr="00C84C06">
        <w:rPr>
          <w:rFonts w:ascii="Arial" w:hAnsi="Arial" w:cs="Arial"/>
          <w:sz w:val="24"/>
          <w:szCs w:val="24"/>
        </w:rPr>
        <w:t>decyzji</w:t>
      </w:r>
      <w:r w:rsidRPr="00C84C06">
        <w:rPr>
          <w:rFonts w:ascii="Arial" w:hAnsi="Arial" w:cs="Arial"/>
          <w:sz w:val="24"/>
          <w:szCs w:val="24"/>
        </w:rPr>
        <w:t xml:space="preserve"> Prezydenta m.st. Warszawy z dnia </w:t>
      </w:r>
      <w:bookmarkStart w:id="5" w:name="_Hlk67480183"/>
      <w:r w:rsidR="00E05408" w:rsidRPr="00C84C06">
        <w:rPr>
          <w:rFonts w:ascii="Arial" w:hAnsi="Arial" w:cs="Arial"/>
          <w:sz w:val="24"/>
          <w:szCs w:val="24"/>
        </w:rPr>
        <w:t>26 kwietnia</w:t>
      </w:r>
      <w:r w:rsidRPr="00C84C06">
        <w:rPr>
          <w:rFonts w:ascii="Arial" w:hAnsi="Arial" w:cs="Arial"/>
          <w:sz w:val="24"/>
          <w:szCs w:val="24"/>
        </w:rPr>
        <w:t xml:space="preserve"> 20</w:t>
      </w:r>
      <w:r w:rsidR="00D66C6A" w:rsidRPr="00C84C06">
        <w:rPr>
          <w:rFonts w:ascii="Arial" w:hAnsi="Arial" w:cs="Arial"/>
          <w:sz w:val="24"/>
          <w:szCs w:val="24"/>
        </w:rPr>
        <w:t>0</w:t>
      </w:r>
      <w:r w:rsidR="00E05408" w:rsidRPr="00C84C06">
        <w:rPr>
          <w:rFonts w:ascii="Arial" w:hAnsi="Arial" w:cs="Arial"/>
          <w:sz w:val="24"/>
          <w:szCs w:val="24"/>
        </w:rPr>
        <w:t>6</w:t>
      </w:r>
      <w:r w:rsidRPr="00C84C06">
        <w:rPr>
          <w:rFonts w:ascii="Arial" w:hAnsi="Arial" w:cs="Arial"/>
          <w:sz w:val="24"/>
          <w:szCs w:val="24"/>
        </w:rPr>
        <w:t xml:space="preserve"> r. nr </w:t>
      </w:r>
      <w:bookmarkEnd w:id="4"/>
      <w:bookmarkEnd w:id="5"/>
      <w:r w:rsidR="009330D0" w:rsidRPr="00C84C06">
        <w:rPr>
          <w:rFonts w:ascii="Arial" w:hAnsi="Arial" w:cs="Arial"/>
          <w:sz w:val="24"/>
          <w:szCs w:val="24"/>
        </w:rPr>
        <w:t xml:space="preserve"> z naruszeniem prawa</w:t>
      </w:r>
      <w:r w:rsidR="00D66C6A" w:rsidRPr="00C84C06">
        <w:rPr>
          <w:rFonts w:ascii="Arial" w:hAnsi="Arial" w:cs="Arial"/>
          <w:sz w:val="24"/>
          <w:szCs w:val="24"/>
        </w:rPr>
        <w:t>.</w:t>
      </w:r>
    </w:p>
    <w:p w14:paraId="4806FC42" w14:textId="4F083CED" w:rsidR="00737BC6" w:rsidRDefault="00737BC6" w:rsidP="00737BC6">
      <w:pPr>
        <w:spacing w:after="480"/>
        <w:contextualSpacing/>
        <w:jc w:val="left"/>
        <w:rPr>
          <w:rFonts w:ascii="Arial" w:hAnsi="Arial" w:cs="Arial"/>
          <w:sz w:val="24"/>
          <w:szCs w:val="24"/>
        </w:rPr>
      </w:pPr>
    </w:p>
    <w:p w14:paraId="0B50EAF2" w14:textId="5F4B1F31" w:rsidR="00D21307" w:rsidRPr="00C84C06" w:rsidRDefault="00D21307" w:rsidP="00737BC6">
      <w:pPr>
        <w:tabs>
          <w:tab w:val="left" w:pos="709"/>
        </w:tabs>
        <w:suppressAutoHyphens/>
        <w:autoSpaceDN w:val="0"/>
        <w:spacing w:after="480"/>
        <w:contextualSpacing/>
        <w:jc w:val="left"/>
        <w:textAlignment w:val="baseline"/>
        <w:rPr>
          <w:rFonts w:ascii="Arial" w:hAnsi="Arial" w:cs="Arial"/>
          <w:bCs/>
          <w:color w:val="000000" w:themeColor="text1"/>
          <w:sz w:val="24"/>
          <w:szCs w:val="24"/>
        </w:rPr>
      </w:pPr>
    </w:p>
    <w:p w14:paraId="5FF87C5B" w14:textId="3F120170" w:rsidR="00B67B1F" w:rsidRDefault="00B67B1F" w:rsidP="00737BC6">
      <w:pPr>
        <w:tabs>
          <w:tab w:val="left" w:pos="709"/>
        </w:tabs>
        <w:suppressAutoHyphens/>
        <w:autoSpaceDN w:val="0"/>
        <w:spacing w:after="480"/>
        <w:contextualSpacing/>
        <w:jc w:val="left"/>
        <w:textAlignment w:val="baseline"/>
        <w:rPr>
          <w:rFonts w:ascii="Arial" w:hAnsi="Arial" w:cs="Arial"/>
          <w:bCs/>
          <w:color w:val="000000" w:themeColor="text1"/>
          <w:sz w:val="24"/>
          <w:szCs w:val="24"/>
        </w:rPr>
      </w:pPr>
    </w:p>
    <w:p w14:paraId="6587EBE5" w14:textId="108DB2EA" w:rsidR="00930F17" w:rsidRDefault="00930F17" w:rsidP="00737BC6">
      <w:pPr>
        <w:tabs>
          <w:tab w:val="left" w:pos="709"/>
        </w:tabs>
        <w:suppressAutoHyphens/>
        <w:autoSpaceDN w:val="0"/>
        <w:spacing w:after="480"/>
        <w:contextualSpacing/>
        <w:jc w:val="left"/>
        <w:textAlignment w:val="baseline"/>
        <w:rPr>
          <w:rFonts w:ascii="Arial" w:hAnsi="Arial" w:cs="Arial"/>
          <w:bCs/>
          <w:color w:val="000000" w:themeColor="text1"/>
          <w:sz w:val="24"/>
          <w:szCs w:val="24"/>
        </w:rPr>
      </w:pPr>
    </w:p>
    <w:p w14:paraId="27157D8C" w14:textId="77777777" w:rsidR="00737BC6" w:rsidRPr="00C84C06" w:rsidRDefault="00737BC6" w:rsidP="00737BC6">
      <w:pPr>
        <w:tabs>
          <w:tab w:val="left" w:pos="709"/>
        </w:tabs>
        <w:suppressAutoHyphens/>
        <w:autoSpaceDN w:val="0"/>
        <w:spacing w:after="480"/>
        <w:contextualSpacing/>
        <w:jc w:val="left"/>
        <w:textAlignment w:val="baseline"/>
        <w:rPr>
          <w:rFonts w:ascii="Arial" w:hAnsi="Arial" w:cs="Arial"/>
          <w:bCs/>
          <w:color w:val="000000" w:themeColor="text1"/>
          <w:sz w:val="24"/>
          <w:szCs w:val="24"/>
        </w:rPr>
      </w:pPr>
    </w:p>
    <w:p w14:paraId="5FE380B1" w14:textId="77777777" w:rsidR="00930F17" w:rsidRDefault="0079448D" w:rsidP="00737BC6">
      <w:pPr>
        <w:tabs>
          <w:tab w:val="left" w:pos="709"/>
        </w:tabs>
        <w:suppressAutoHyphens/>
        <w:autoSpaceDN w:val="0"/>
        <w:spacing w:after="480"/>
        <w:contextualSpacing/>
        <w:jc w:val="left"/>
        <w:textAlignment w:val="baseline"/>
        <w:rPr>
          <w:rFonts w:ascii="Arial" w:eastAsia="SimSun" w:hAnsi="Arial" w:cs="Arial"/>
          <w:b/>
          <w:color w:val="000000" w:themeColor="text1"/>
          <w:kern w:val="3"/>
          <w:sz w:val="24"/>
          <w:szCs w:val="24"/>
        </w:rPr>
      </w:pPr>
      <w:r w:rsidRPr="00C84C06">
        <w:rPr>
          <w:rFonts w:ascii="Arial" w:eastAsia="SimSun" w:hAnsi="Arial" w:cs="Arial"/>
          <w:b/>
          <w:color w:val="000000" w:themeColor="text1"/>
          <w:kern w:val="3"/>
          <w:sz w:val="24"/>
          <w:szCs w:val="24"/>
        </w:rPr>
        <w:t>UZASADNIENIE</w:t>
      </w:r>
    </w:p>
    <w:p w14:paraId="14E41B86" w14:textId="77777777" w:rsidR="00930F17" w:rsidRDefault="00930F17" w:rsidP="00737BC6">
      <w:pPr>
        <w:tabs>
          <w:tab w:val="left" w:pos="709"/>
        </w:tabs>
        <w:suppressAutoHyphens/>
        <w:autoSpaceDN w:val="0"/>
        <w:spacing w:after="480"/>
        <w:contextualSpacing/>
        <w:jc w:val="left"/>
        <w:textAlignment w:val="baseline"/>
        <w:rPr>
          <w:rFonts w:ascii="Arial" w:eastAsia="SimSun" w:hAnsi="Arial" w:cs="Arial"/>
          <w:b/>
          <w:color w:val="000000" w:themeColor="text1"/>
          <w:kern w:val="3"/>
          <w:sz w:val="24"/>
          <w:szCs w:val="24"/>
        </w:rPr>
      </w:pPr>
    </w:p>
    <w:p w14:paraId="26CBA250" w14:textId="22007195" w:rsidR="005F45CB" w:rsidRPr="00930F17" w:rsidRDefault="005F45CB" w:rsidP="00737BC6">
      <w:pPr>
        <w:tabs>
          <w:tab w:val="left" w:pos="709"/>
        </w:tabs>
        <w:suppressAutoHyphens/>
        <w:autoSpaceDN w:val="0"/>
        <w:spacing w:after="480"/>
        <w:contextualSpacing/>
        <w:jc w:val="left"/>
        <w:textAlignment w:val="baseline"/>
        <w:rPr>
          <w:rFonts w:ascii="Arial" w:eastAsia="SimSun" w:hAnsi="Arial" w:cs="Arial"/>
          <w:b/>
          <w:color w:val="000000" w:themeColor="text1"/>
          <w:kern w:val="3"/>
          <w:sz w:val="24"/>
          <w:szCs w:val="24"/>
        </w:rPr>
      </w:pPr>
      <w:r w:rsidRPr="00C84C06">
        <w:rPr>
          <w:rFonts w:ascii="Arial" w:hAnsi="Arial" w:cs="Arial"/>
          <w:color w:val="000000" w:themeColor="text1"/>
          <w:sz w:val="24"/>
          <w:szCs w:val="24"/>
        </w:rPr>
        <w:t>Postanowieniem z dnia 2 kwietnia 2019 r. Komisja do spraw reprywatyzacji nieruchomości warszawskich (dalej: Komisja) wszczęła z urzędu postępowanie rozpoznawcze pod sygn. akt KR III R 4</w:t>
      </w:r>
      <w:r w:rsidR="00930F17">
        <w:rPr>
          <w:rFonts w:ascii="Arial" w:hAnsi="Arial" w:cs="Arial"/>
          <w:color w:val="000000" w:themeColor="text1"/>
          <w:sz w:val="24"/>
          <w:szCs w:val="24"/>
        </w:rPr>
        <w:t xml:space="preserve"> </w:t>
      </w:r>
      <w:r w:rsidR="00C84C06">
        <w:rPr>
          <w:rFonts w:ascii="Arial" w:hAnsi="Arial" w:cs="Arial"/>
          <w:color w:val="000000" w:themeColor="text1"/>
          <w:sz w:val="24"/>
          <w:szCs w:val="24"/>
        </w:rPr>
        <w:t>ukośnik</w:t>
      </w:r>
      <w:r w:rsidR="00930F17">
        <w:rPr>
          <w:rFonts w:ascii="Arial" w:hAnsi="Arial" w:cs="Arial"/>
          <w:color w:val="000000" w:themeColor="text1"/>
          <w:sz w:val="24"/>
          <w:szCs w:val="24"/>
        </w:rPr>
        <w:t xml:space="preserve"> </w:t>
      </w:r>
      <w:r w:rsidRPr="00C84C06">
        <w:rPr>
          <w:rFonts w:ascii="Arial" w:hAnsi="Arial" w:cs="Arial"/>
          <w:color w:val="000000" w:themeColor="text1"/>
          <w:sz w:val="24"/>
          <w:szCs w:val="24"/>
        </w:rPr>
        <w:t xml:space="preserve">19 w sprawie </w:t>
      </w:r>
      <w:r w:rsidRPr="00C84C06">
        <w:rPr>
          <w:rFonts w:ascii="Arial" w:hAnsi="Arial" w:cs="Arial"/>
          <w:bCs/>
          <w:color w:val="000000" w:themeColor="text1"/>
          <w:sz w:val="24"/>
          <w:szCs w:val="24"/>
        </w:rPr>
        <w:t xml:space="preserve">decyzji Prezydenta m.st. Warszawy z dnia 3 września 2003 r. nr oraz zmieniającej ją decyzji Prezydenta m.st. Warszawy z dnia 26 kwietnia 2006 r. nr, dotyczących nieruchomości położonej </w:t>
      </w:r>
      <w:r w:rsidRPr="00C84C06">
        <w:rPr>
          <w:rFonts w:ascii="Arial" w:hAnsi="Arial" w:cs="Arial"/>
          <w:bCs/>
          <w:color w:val="000000" w:themeColor="text1"/>
          <w:sz w:val="24"/>
          <w:szCs w:val="24"/>
        </w:rPr>
        <w:br/>
        <w:t xml:space="preserve">w Warszawie przy ul. Kaliskiej i Niemcewicza, stanowiącej działki ewidencyjne nr </w:t>
      </w:r>
      <w:r w:rsidRPr="00C84C06">
        <w:rPr>
          <w:rFonts w:ascii="Arial" w:hAnsi="Arial" w:cs="Arial"/>
          <w:bCs/>
          <w:color w:val="000000" w:themeColor="text1"/>
          <w:sz w:val="24"/>
          <w:szCs w:val="24"/>
        </w:rPr>
        <w:br/>
        <w:t xml:space="preserve">i z obrębu, dla której Sąd Rejonowy dla Warszawy </w:t>
      </w:r>
      <w:r w:rsidR="002C635D">
        <w:rPr>
          <w:rFonts w:ascii="Arial" w:hAnsi="Arial" w:cs="Arial"/>
          <w:bCs/>
          <w:color w:val="000000" w:themeColor="text1"/>
          <w:sz w:val="24"/>
          <w:szCs w:val="24"/>
        </w:rPr>
        <w:t>myślnik</w:t>
      </w:r>
      <w:r w:rsidRPr="00C84C06">
        <w:rPr>
          <w:rFonts w:ascii="Arial" w:hAnsi="Arial" w:cs="Arial"/>
          <w:bCs/>
          <w:color w:val="000000" w:themeColor="text1"/>
          <w:sz w:val="24"/>
          <w:szCs w:val="24"/>
        </w:rPr>
        <w:t xml:space="preserve"> Mokotowa w Warszawie VI Wydział Ksiąg Wieczystych prowadzi księgę wieczystą nr </w:t>
      </w:r>
      <w:bookmarkStart w:id="6" w:name="_Hlk82001203"/>
    </w:p>
    <w:bookmarkEnd w:id="6"/>
    <w:p w14:paraId="6D1E8C1C" w14:textId="77777777" w:rsidR="005F45CB" w:rsidRPr="00C84C06" w:rsidRDefault="005F45CB" w:rsidP="00737BC6">
      <w:pPr>
        <w:spacing w:after="480"/>
        <w:contextualSpacing/>
        <w:jc w:val="left"/>
        <w:rPr>
          <w:rFonts w:ascii="Arial" w:hAnsi="Arial" w:cs="Arial"/>
          <w:color w:val="000000" w:themeColor="text1"/>
          <w:sz w:val="24"/>
          <w:szCs w:val="24"/>
        </w:rPr>
      </w:pPr>
      <w:r w:rsidRPr="00C84C06">
        <w:rPr>
          <w:rFonts w:ascii="Arial" w:hAnsi="Arial" w:cs="Arial"/>
          <w:color w:val="000000" w:themeColor="text1"/>
          <w:sz w:val="24"/>
          <w:szCs w:val="24"/>
        </w:rPr>
        <w:t xml:space="preserve">Postanowieniem z dnia 2 kwietnia 2019 r. Komisja, na podstawie art. 26 ust. 2 ustawy z dnia 9 marca 2017 r., zawiadomiła właściwe organy oraz sądy o wszczęciu z urzędu postępowania rozpoznawczego w sprawie nieruchomości położonej w Warszawie przy ulicy Kaliskiej i Niemcewicza. </w:t>
      </w:r>
    </w:p>
    <w:p w14:paraId="47F1FF17" w14:textId="17ABD6BB" w:rsidR="005F45CB" w:rsidRPr="00C84C06" w:rsidRDefault="005F45CB" w:rsidP="00737BC6">
      <w:pPr>
        <w:spacing w:after="480"/>
        <w:contextualSpacing/>
        <w:jc w:val="left"/>
        <w:rPr>
          <w:rFonts w:ascii="Arial" w:hAnsi="Arial" w:cs="Arial"/>
          <w:color w:val="000000" w:themeColor="text1"/>
          <w:sz w:val="24"/>
          <w:szCs w:val="24"/>
        </w:rPr>
      </w:pPr>
      <w:r w:rsidRPr="00C84C06">
        <w:rPr>
          <w:rFonts w:ascii="Arial" w:hAnsi="Arial" w:cs="Arial"/>
          <w:color w:val="000000" w:themeColor="text1"/>
          <w:sz w:val="24"/>
          <w:szCs w:val="24"/>
        </w:rPr>
        <w:t>W dniu 2 kwietnia 2019 r. dokonano zawiadomienia stron o wszczęciu postępowania rozpoznawczego w sprawie o sygn. akt KR III R 4</w:t>
      </w:r>
      <w:r w:rsidR="00257871">
        <w:rPr>
          <w:rFonts w:ascii="Arial" w:hAnsi="Arial" w:cs="Arial"/>
          <w:color w:val="000000" w:themeColor="text1"/>
          <w:sz w:val="24"/>
          <w:szCs w:val="24"/>
        </w:rPr>
        <w:t xml:space="preserve"> </w:t>
      </w:r>
      <w:r w:rsidR="00C84C06">
        <w:rPr>
          <w:rFonts w:ascii="Arial" w:hAnsi="Arial" w:cs="Arial"/>
          <w:color w:val="000000" w:themeColor="text1"/>
          <w:sz w:val="24"/>
          <w:szCs w:val="24"/>
        </w:rPr>
        <w:t>ukośnik</w:t>
      </w:r>
      <w:r w:rsidR="00257871">
        <w:rPr>
          <w:rFonts w:ascii="Arial" w:hAnsi="Arial" w:cs="Arial"/>
          <w:color w:val="000000" w:themeColor="text1"/>
          <w:sz w:val="24"/>
          <w:szCs w:val="24"/>
        </w:rPr>
        <w:t xml:space="preserve"> </w:t>
      </w:r>
      <w:r w:rsidRPr="00C84C06">
        <w:rPr>
          <w:rFonts w:ascii="Arial" w:hAnsi="Arial" w:cs="Arial"/>
          <w:color w:val="000000" w:themeColor="text1"/>
          <w:sz w:val="24"/>
          <w:szCs w:val="24"/>
        </w:rPr>
        <w:t xml:space="preserve">19. </w:t>
      </w:r>
    </w:p>
    <w:p w14:paraId="29D3E502" w14:textId="673A0BEC" w:rsidR="005F45CB" w:rsidRPr="00C84C06" w:rsidRDefault="005F45CB" w:rsidP="00737BC6">
      <w:pPr>
        <w:spacing w:after="480"/>
        <w:contextualSpacing/>
        <w:jc w:val="left"/>
        <w:rPr>
          <w:rFonts w:ascii="Arial" w:hAnsi="Arial" w:cs="Arial"/>
          <w:color w:val="000000" w:themeColor="text1"/>
          <w:sz w:val="24"/>
          <w:szCs w:val="24"/>
        </w:rPr>
      </w:pPr>
      <w:r w:rsidRPr="00C84C06">
        <w:rPr>
          <w:rFonts w:ascii="Arial" w:hAnsi="Arial" w:cs="Arial"/>
          <w:color w:val="000000" w:themeColor="text1"/>
          <w:sz w:val="24"/>
          <w:szCs w:val="24"/>
        </w:rPr>
        <w:t xml:space="preserve">Postanowieniem z dnia 2 kwietnia 2019 r. Komisja zwróciła się do Społecznej Rady przy Komisji do spraw reprywatyzacji nieruchomości warszawskich z wnioskiem o wydanie opinii </w:t>
      </w:r>
      <w:r w:rsidRPr="00C84C06">
        <w:rPr>
          <w:rFonts w:ascii="Arial" w:hAnsi="Arial" w:cs="Arial"/>
          <w:bCs/>
          <w:color w:val="000000" w:themeColor="text1"/>
          <w:sz w:val="24"/>
          <w:szCs w:val="24"/>
        </w:rPr>
        <w:t>w przedmiocie decyzji Prezydenta m.st. Warszawy z dnia 3 września 2003 r.</w:t>
      </w:r>
      <w:r w:rsidRPr="00C84C06">
        <w:rPr>
          <w:rFonts w:ascii="Arial" w:hAnsi="Arial" w:cs="Arial"/>
          <w:color w:val="000000" w:themeColor="text1"/>
          <w:sz w:val="24"/>
          <w:szCs w:val="24"/>
        </w:rPr>
        <w:t xml:space="preserve"> </w:t>
      </w:r>
      <w:r w:rsidRPr="00C84C06">
        <w:rPr>
          <w:rFonts w:ascii="Arial" w:hAnsi="Arial" w:cs="Arial"/>
          <w:bCs/>
          <w:color w:val="000000" w:themeColor="text1"/>
          <w:sz w:val="24"/>
          <w:szCs w:val="24"/>
        </w:rPr>
        <w:t xml:space="preserve">nr  oraz zmieniającej ją decyzji Prezydenta m.st. Warszawy z dnia 26 kwietnia 2006 r. nr , dotyczących nieruchomości położonej w Warszawie przy ul. Kaliskiej i Niemcewicza, stanowiącej działki ewidencyjne nr  i  z obrębu, dla której Sąd Rejonowy dla Warszawy </w:t>
      </w:r>
      <w:r w:rsidR="002C635D">
        <w:rPr>
          <w:rFonts w:ascii="Arial" w:hAnsi="Arial" w:cs="Arial"/>
          <w:bCs/>
          <w:color w:val="000000" w:themeColor="text1"/>
          <w:sz w:val="24"/>
          <w:szCs w:val="24"/>
        </w:rPr>
        <w:t>myślnik</w:t>
      </w:r>
      <w:r w:rsidRPr="00C84C06">
        <w:rPr>
          <w:rFonts w:ascii="Arial" w:hAnsi="Arial" w:cs="Arial"/>
          <w:bCs/>
          <w:color w:val="000000" w:themeColor="text1"/>
          <w:sz w:val="24"/>
          <w:szCs w:val="24"/>
        </w:rPr>
        <w:t xml:space="preserve"> Mokotowa w Warszawie VI Wydział Ksiąg Wieczystych prowadzi księgę wieczystą KW nr. </w:t>
      </w:r>
    </w:p>
    <w:p w14:paraId="4105346D" w14:textId="77777777" w:rsidR="005F45CB" w:rsidRPr="00C84C06" w:rsidRDefault="005F45CB" w:rsidP="00737BC6">
      <w:pPr>
        <w:spacing w:after="480"/>
        <w:contextualSpacing/>
        <w:jc w:val="left"/>
        <w:rPr>
          <w:rFonts w:ascii="Arial" w:hAnsi="Arial" w:cs="Arial"/>
          <w:bCs/>
          <w:color w:val="000000" w:themeColor="text1"/>
          <w:sz w:val="24"/>
          <w:szCs w:val="24"/>
        </w:rPr>
      </w:pPr>
      <w:r w:rsidRPr="00C84C06">
        <w:rPr>
          <w:rFonts w:ascii="Arial" w:hAnsi="Arial" w:cs="Arial"/>
          <w:bCs/>
          <w:color w:val="000000" w:themeColor="text1"/>
          <w:sz w:val="24"/>
          <w:szCs w:val="24"/>
        </w:rPr>
        <w:t>Powyższe postanowienia</w:t>
      </w:r>
      <w:r w:rsidRPr="00C84C06">
        <w:rPr>
          <w:rFonts w:ascii="Arial" w:hAnsi="Arial" w:cs="Arial"/>
          <w:color w:val="000000" w:themeColor="text1"/>
          <w:sz w:val="24"/>
          <w:szCs w:val="24"/>
        </w:rPr>
        <w:t xml:space="preserve"> i zawiadomienie zostały ogłoszone w Biuletynie Informacji Publicznej w dniu 4 kwietnia 2019 r. </w:t>
      </w:r>
    </w:p>
    <w:p w14:paraId="7FB903FF" w14:textId="69E4EDCA" w:rsidR="005F45CB" w:rsidRPr="00C84C06" w:rsidRDefault="005F45CB" w:rsidP="00737BC6">
      <w:pPr>
        <w:spacing w:after="480"/>
        <w:contextualSpacing/>
        <w:jc w:val="left"/>
        <w:rPr>
          <w:rFonts w:ascii="Arial" w:hAnsi="Arial" w:cs="Arial"/>
          <w:color w:val="000000" w:themeColor="text1"/>
          <w:sz w:val="24"/>
          <w:szCs w:val="24"/>
        </w:rPr>
      </w:pPr>
      <w:r w:rsidRPr="00C84C06">
        <w:rPr>
          <w:rFonts w:ascii="Arial" w:hAnsi="Arial" w:cs="Arial"/>
          <w:color w:val="000000" w:themeColor="text1"/>
          <w:sz w:val="24"/>
          <w:szCs w:val="24"/>
        </w:rPr>
        <w:t>Pismem z dnia 2 kwietnia 2019 r. zawiadomiono Prezydenta m.st. Warszawy o wszczęciu z urzędu postępowania rozpoznawczego przez Komisję, w trybie art. 26 ust. 2 ustawy z dnia 9 marca 2017 r., w sprawie nieruchomości położonej w Warszawie przy ul. Kaliskiej i Niemcewicza.</w:t>
      </w:r>
    </w:p>
    <w:p w14:paraId="4E1BC926" w14:textId="77777777" w:rsidR="002922B4" w:rsidRDefault="005F45CB" w:rsidP="00737BC6">
      <w:pPr>
        <w:spacing w:after="480"/>
        <w:contextualSpacing/>
        <w:jc w:val="left"/>
        <w:rPr>
          <w:rFonts w:ascii="Arial" w:hAnsi="Arial" w:cs="Arial"/>
          <w:bCs/>
          <w:color w:val="000000" w:themeColor="text1"/>
          <w:sz w:val="24"/>
          <w:szCs w:val="24"/>
        </w:rPr>
      </w:pPr>
      <w:r w:rsidRPr="00C84C06">
        <w:rPr>
          <w:rFonts w:ascii="Arial" w:hAnsi="Arial" w:cs="Arial"/>
          <w:bCs/>
          <w:color w:val="000000" w:themeColor="text1"/>
          <w:sz w:val="24"/>
          <w:szCs w:val="24"/>
        </w:rPr>
        <w:lastRenderedPageBreak/>
        <w:t>Zawiadomieniem z dnia 23 maja 2019 r. poinformowano strony o przedłużeniu postępowania rozpoznawczego do dnia 31 sierpnia 2019 r. Zawiadomienie zostało ogłoszone w Biuletynie Informacji Publicznej w dniu 27 maja 2019 r.</w:t>
      </w:r>
      <w:bookmarkStart w:id="7" w:name="_Hlk81991123"/>
    </w:p>
    <w:p w14:paraId="4F234D14" w14:textId="77777777" w:rsidR="002922B4" w:rsidRDefault="005F45CB" w:rsidP="00737BC6">
      <w:pPr>
        <w:spacing w:after="480"/>
        <w:contextualSpacing/>
        <w:jc w:val="left"/>
        <w:rPr>
          <w:rFonts w:ascii="Arial" w:hAnsi="Arial" w:cs="Arial"/>
          <w:bCs/>
          <w:color w:val="000000" w:themeColor="text1"/>
          <w:sz w:val="24"/>
          <w:szCs w:val="24"/>
        </w:rPr>
      </w:pPr>
      <w:r w:rsidRPr="00C84C06">
        <w:rPr>
          <w:rFonts w:ascii="Arial" w:hAnsi="Arial" w:cs="Arial"/>
          <w:bCs/>
          <w:color w:val="000000" w:themeColor="text1"/>
          <w:sz w:val="24"/>
          <w:szCs w:val="24"/>
        </w:rPr>
        <w:t>Zawiadomieniem z dnia 29 maja 2019 r. dodatkowo zawiadomiono strony o wszczęciu postępowania rozpoznawczego w trybie art. 16 ust. 2, ust. 3 i ust. 4 ustawy z dnia 9 marca 2017 r. dotyczącego nieruchomości położonej w Warszawie przy ul. Kaliskiej i Niemcewicza. Zawiadomienie zostało ogłoszone w Biuletynie Informacji Publicznej w dniu 31 maja 2019 r.</w:t>
      </w:r>
      <w:bookmarkEnd w:id="7"/>
    </w:p>
    <w:p w14:paraId="5E27304F" w14:textId="20753F30" w:rsidR="002922B4" w:rsidRDefault="005F45CB" w:rsidP="00737BC6">
      <w:pPr>
        <w:spacing w:after="480"/>
        <w:contextualSpacing/>
        <w:jc w:val="left"/>
        <w:rPr>
          <w:rFonts w:ascii="Arial" w:hAnsi="Arial" w:cs="Arial"/>
          <w:bCs/>
          <w:color w:val="000000" w:themeColor="text1"/>
          <w:sz w:val="24"/>
          <w:szCs w:val="24"/>
        </w:rPr>
      </w:pPr>
      <w:r w:rsidRPr="00C84C06">
        <w:rPr>
          <w:rFonts w:ascii="Arial" w:hAnsi="Arial" w:cs="Arial"/>
          <w:bCs/>
          <w:color w:val="000000" w:themeColor="text1"/>
          <w:sz w:val="24"/>
          <w:szCs w:val="24"/>
        </w:rPr>
        <w:t>Zawiadomieniem z dnia 22 sierpnia 2019 r. poinformowano strony o przedłużeniu postępowania rozpoznawczego do dnia 31 października 2019 r. Zawiadomienie zostało ogłoszone w Biuletynie Informacji Publicznej w dniu 23 sierpnia 2019 r</w:t>
      </w:r>
      <w:r w:rsidR="002922B4">
        <w:rPr>
          <w:rFonts w:ascii="Arial" w:hAnsi="Arial" w:cs="Arial"/>
          <w:bCs/>
          <w:color w:val="000000" w:themeColor="text1"/>
          <w:sz w:val="24"/>
          <w:szCs w:val="24"/>
        </w:rPr>
        <w:t>.</w:t>
      </w:r>
    </w:p>
    <w:p w14:paraId="1BA06A70" w14:textId="77777777" w:rsidR="00BF582D" w:rsidRDefault="005F45CB" w:rsidP="00737BC6">
      <w:pPr>
        <w:spacing w:after="480"/>
        <w:contextualSpacing/>
        <w:jc w:val="left"/>
        <w:rPr>
          <w:rFonts w:ascii="Arial" w:hAnsi="Arial" w:cs="Arial"/>
          <w:bCs/>
          <w:color w:val="000000" w:themeColor="text1"/>
          <w:sz w:val="24"/>
          <w:szCs w:val="24"/>
        </w:rPr>
      </w:pPr>
      <w:r w:rsidRPr="00C84C06">
        <w:rPr>
          <w:rFonts w:ascii="Arial" w:hAnsi="Arial" w:cs="Arial"/>
          <w:bCs/>
          <w:color w:val="000000" w:themeColor="text1"/>
          <w:sz w:val="24"/>
          <w:szCs w:val="24"/>
        </w:rPr>
        <w:t>Zawiadomieniem z dnia 24 września 2019 r. dodatkowo zawiadomiono strony o wszczęciu postępowania rozpoznawczego w trybie art. 16 ust. 2, ust. 3 i ust. 4 ustawy z dnia 9 marca 2017 r., dotyczącego nieruchomości położonej w Warszawie przy ul. Kaliskiej i Niemcewicza. Zawiadomienie zostało ogłoszone w Biuletynie Informacji Publicznej w dniu 30 września 2019 r.</w:t>
      </w:r>
    </w:p>
    <w:p w14:paraId="3EA944E4" w14:textId="1A399333" w:rsidR="00BF582D" w:rsidRDefault="005F45CB" w:rsidP="00737BC6">
      <w:pPr>
        <w:spacing w:after="480"/>
        <w:contextualSpacing/>
        <w:jc w:val="left"/>
        <w:rPr>
          <w:rFonts w:ascii="Arial" w:hAnsi="Arial" w:cs="Arial"/>
          <w:bCs/>
          <w:color w:val="000000" w:themeColor="text1"/>
          <w:sz w:val="24"/>
          <w:szCs w:val="24"/>
        </w:rPr>
      </w:pPr>
      <w:r w:rsidRPr="00C84C06">
        <w:rPr>
          <w:rFonts w:ascii="Arial" w:hAnsi="Arial" w:cs="Arial"/>
          <w:bCs/>
          <w:color w:val="000000" w:themeColor="text1"/>
          <w:sz w:val="24"/>
          <w:szCs w:val="24"/>
        </w:rPr>
        <w:t xml:space="preserve">Zawiadomieniami z dnia 5 listopada 2019 r. i 19 grudnia 2019 r. poinformowano strony o wyznaczeniu nowego terminu załatwienia sprawy </w:t>
      </w:r>
      <w:r w:rsidR="002C635D">
        <w:rPr>
          <w:rFonts w:ascii="Arial" w:hAnsi="Arial" w:cs="Arial"/>
          <w:bCs/>
          <w:color w:val="000000" w:themeColor="text1"/>
          <w:sz w:val="24"/>
          <w:szCs w:val="24"/>
        </w:rPr>
        <w:t>myślnik</w:t>
      </w:r>
      <w:r w:rsidRPr="00C84C06">
        <w:rPr>
          <w:rFonts w:ascii="Arial" w:hAnsi="Arial" w:cs="Arial"/>
          <w:bCs/>
          <w:color w:val="000000" w:themeColor="text1"/>
          <w:sz w:val="24"/>
          <w:szCs w:val="24"/>
        </w:rPr>
        <w:t xml:space="preserve"> odpowiednio </w:t>
      </w:r>
      <w:r w:rsidR="002C635D">
        <w:rPr>
          <w:rFonts w:ascii="Arial" w:hAnsi="Arial" w:cs="Arial"/>
          <w:bCs/>
          <w:color w:val="000000" w:themeColor="text1"/>
          <w:sz w:val="24"/>
          <w:szCs w:val="24"/>
        </w:rPr>
        <w:t>myślnik</w:t>
      </w:r>
      <w:r w:rsidRPr="00C84C06">
        <w:rPr>
          <w:rFonts w:ascii="Arial" w:hAnsi="Arial" w:cs="Arial"/>
          <w:bCs/>
          <w:color w:val="000000" w:themeColor="text1"/>
          <w:sz w:val="24"/>
          <w:szCs w:val="24"/>
        </w:rPr>
        <w:t xml:space="preserve"> do dnia 31 grudnia 2019 r. i do 31 marca 2020 r. Zawiadomienia zostały ogłoszone w Biuletynie Informacji Publicznej odpowiednio w dniu 5 listopada 2019 r. i w dniu 23 grudnia 2019 r.</w:t>
      </w:r>
    </w:p>
    <w:p w14:paraId="6767D1C7" w14:textId="77777777" w:rsidR="00BF582D" w:rsidRDefault="005F45CB" w:rsidP="00737BC6">
      <w:pPr>
        <w:spacing w:after="480"/>
        <w:contextualSpacing/>
        <w:jc w:val="left"/>
        <w:rPr>
          <w:rFonts w:ascii="Arial" w:hAnsi="Arial" w:cs="Arial"/>
          <w:bCs/>
          <w:color w:val="000000" w:themeColor="text1"/>
          <w:sz w:val="24"/>
          <w:szCs w:val="24"/>
        </w:rPr>
      </w:pPr>
      <w:r w:rsidRPr="00C84C06">
        <w:rPr>
          <w:rFonts w:ascii="Arial" w:hAnsi="Arial" w:cs="Arial"/>
          <w:bCs/>
          <w:color w:val="000000" w:themeColor="text1"/>
          <w:sz w:val="24"/>
          <w:szCs w:val="24"/>
        </w:rPr>
        <w:t>Zawiadomieniem z dnia 26 lutego 2020 r. dodatkowo zawiadomiono strony o wszczęciu postępowania rozpoznawczego w trybie art. 16 ust. 2, ust. 3 i ust. 4 ustawy z dnia 9 marca 2017 r. Zawiadomienie zostało ogłoszone w Biuletynie Informacji Publicznej w dniu 27 lutego 2020 r.</w:t>
      </w:r>
    </w:p>
    <w:p w14:paraId="611AC123" w14:textId="77777777" w:rsidR="00BF582D" w:rsidRDefault="005F45CB" w:rsidP="00737BC6">
      <w:pPr>
        <w:spacing w:after="480"/>
        <w:contextualSpacing/>
        <w:jc w:val="left"/>
        <w:rPr>
          <w:rFonts w:ascii="Arial" w:hAnsi="Arial" w:cs="Arial"/>
          <w:bCs/>
          <w:color w:val="000000" w:themeColor="text1"/>
          <w:sz w:val="24"/>
          <w:szCs w:val="24"/>
        </w:rPr>
      </w:pPr>
      <w:r w:rsidRPr="00C84C06">
        <w:rPr>
          <w:rFonts w:ascii="Arial" w:hAnsi="Arial" w:cs="Arial"/>
          <w:bCs/>
          <w:color w:val="000000" w:themeColor="text1"/>
          <w:sz w:val="24"/>
          <w:szCs w:val="24"/>
        </w:rPr>
        <w:t>Zawiadomieniem z dnia 27 lutego 2020 r. poinformowano strony o zakończeniu postępowania rozpoznawczego oraz o możliwości wypowiedzenia się co do zebranych dowodów i materiałów oraz zgłoszonych żądań. Zawiadomienie to zostało ogłoszone w Biuletynie Informacji Publicznej w dniu 28 lutego 2020 r.</w:t>
      </w:r>
    </w:p>
    <w:p w14:paraId="48508AD2" w14:textId="77777777" w:rsidR="00BF582D" w:rsidRDefault="005F45CB" w:rsidP="00737BC6">
      <w:pPr>
        <w:spacing w:after="480"/>
        <w:contextualSpacing/>
        <w:jc w:val="left"/>
        <w:rPr>
          <w:rFonts w:ascii="Arial" w:hAnsi="Arial" w:cs="Arial"/>
          <w:bCs/>
          <w:color w:val="000000" w:themeColor="text1"/>
          <w:sz w:val="24"/>
          <w:szCs w:val="24"/>
        </w:rPr>
      </w:pPr>
      <w:r w:rsidRPr="00C84C06">
        <w:rPr>
          <w:rFonts w:ascii="Arial" w:hAnsi="Arial" w:cs="Arial"/>
          <w:bCs/>
          <w:color w:val="000000" w:themeColor="text1"/>
          <w:sz w:val="24"/>
          <w:szCs w:val="24"/>
        </w:rPr>
        <w:t>Zawiadomieniem z dnia 19 marca 2020 r. poinformowano strony o wyznaczeniu nowego terminu załatwienia sprawy do dnia 31 maja 2020 r. Zawiadomienie zostało ogłoszone w Biuletynie Informacji Publicznej w dniu 24 marca 2020 r.</w:t>
      </w:r>
    </w:p>
    <w:p w14:paraId="6A55854A" w14:textId="77777777" w:rsidR="00BF582D" w:rsidRDefault="005F45CB" w:rsidP="00737BC6">
      <w:pPr>
        <w:spacing w:after="480"/>
        <w:contextualSpacing/>
        <w:jc w:val="left"/>
        <w:rPr>
          <w:rFonts w:ascii="Arial" w:hAnsi="Arial" w:cs="Arial"/>
          <w:bCs/>
          <w:color w:val="000000" w:themeColor="text1"/>
          <w:sz w:val="24"/>
          <w:szCs w:val="24"/>
        </w:rPr>
      </w:pPr>
      <w:r w:rsidRPr="00C84C06">
        <w:rPr>
          <w:rFonts w:ascii="Arial" w:hAnsi="Arial" w:cs="Arial"/>
          <w:bCs/>
          <w:color w:val="000000" w:themeColor="text1"/>
          <w:sz w:val="24"/>
          <w:szCs w:val="24"/>
        </w:rPr>
        <w:lastRenderedPageBreak/>
        <w:t>Zawiadomieniem z dnia 13 maja 2020 r. dodatkowo zawiadomiono strony o wszczęciu postępowania rozpoznawczego w trybie art. 16 ust. 2, ust. 3 i ust. 4 ustawy z dnia 9 marca 2017 r. dotyczącego nieruchomości położonej w Warszawie przy ul. Kaliskiej i Niemcewicza. Zawiadomienie zostało ogłoszone w Biuletynie Informacji Publicznej w dniu 14 maja 2020 r.</w:t>
      </w:r>
      <w:r w:rsidRPr="00C84C06">
        <w:rPr>
          <w:rFonts w:ascii="Arial" w:hAnsi="Arial" w:cs="Arial"/>
          <w:bCs/>
          <w:color w:val="000000" w:themeColor="text1"/>
          <w:sz w:val="24"/>
          <w:szCs w:val="24"/>
        </w:rPr>
        <w:tab/>
      </w:r>
    </w:p>
    <w:p w14:paraId="5DC5E16B" w14:textId="7D6CADEF" w:rsidR="00BF582D" w:rsidRDefault="005F45CB" w:rsidP="00737BC6">
      <w:pPr>
        <w:spacing w:after="480"/>
        <w:contextualSpacing/>
        <w:jc w:val="left"/>
        <w:rPr>
          <w:rFonts w:ascii="Arial" w:hAnsi="Arial" w:cs="Arial"/>
          <w:bCs/>
          <w:color w:val="000000" w:themeColor="text1"/>
          <w:sz w:val="24"/>
          <w:szCs w:val="24"/>
        </w:rPr>
      </w:pPr>
      <w:r w:rsidRPr="00C84C06">
        <w:rPr>
          <w:rFonts w:ascii="Arial" w:hAnsi="Arial" w:cs="Arial"/>
          <w:bCs/>
          <w:color w:val="000000" w:themeColor="text1"/>
          <w:sz w:val="24"/>
          <w:szCs w:val="24"/>
        </w:rPr>
        <w:t xml:space="preserve">Zawiadomieniami z dnia 27 maja 2020 r., 29 lipca 2020 r., 28 września 2020 r., 30 listopada 2020 r., 29 stycznia 2021 r., 26 marca 2021 r., 26 maja 2021 r. poinformowano strony o wyznaczeniu nowego terminu załatwienia sprawy </w:t>
      </w:r>
      <w:r w:rsidR="002C635D">
        <w:rPr>
          <w:rFonts w:ascii="Arial" w:hAnsi="Arial" w:cs="Arial"/>
          <w:bCs/>
          <w:color w:val="000000" w:themeColor="text1"/>
          <w:sz w:val="24"/>
          <w:szCs w:val="24"/>
        </w:rPr>
        <w:t>myślnik</w:t>
      </w:r>
      <w:r w:rsidRPr="00C84C06">
        <w:rPr>
          <w:rFonts w:ascii="Arial" w:hAnsi="Arial" w:cs="Arial"/>
          <w:bCs/>
          <w:color w:val="000000" w:themeColor="text1"/>
          <w:sz w:val="24"/>
          <w:szCs w:val="24"/>
        </w:rPr>
        <w:t xml:space="preserve"> odpowiednio </w:t>
      </w:r>
      <w:r w:rsidR="002C635D">
        <w:rPr>
          <w:rFonts w:ascii="Arial" w:hAnsi="Arial" w:cs="Arial"/>
          <w:bCs/>
          <w:color w:val="000000" w:themeColor="text1"/>
          <w:sz w:val="24"/>
          <w:szCs w:val="24"/>
        </w:rPr>
        <w:t>myślnik</w:t>
      </w:r>
      <w:r w:rsidRPr="00C84C06">
        <w:rPr>
          <w:rFonts w:ascii="Arial" w:hAnsi="Arial" w:cs="Arial"/>
          <w:bCs/>
          <w:color w:val="000000" w:themeColor="text1"/>
          <w:sz w:val="24"/>
          <w:szCs w:val="24"/>
        </w:rPr>
        <w:t xml:space="preserve"> do dnia 31 lipca 2020 r., 30 września 2020 r., 30 listopada 2020 r., 31 stycznia 2021 r., 31 marca 2021 r., 31 maja 2021 r., 31 lipca 2021 r. Zawiadomienia zostały ogłoszone w Biuletynie Informacji Publicznej </w:t>
      </w:r>
      <w:bookmarkStart w:id="8" w:name="_Hlk83117242"/>
      <w:r w:rsidR="002C635D">
        <w:rPr>
          <w:rFonts w:ascii="Arial" w:hAnsi="Arial" w:cs="Arial"/>
          <w:bCs/>
          <w:color w:val="000000" w:themeColor="text1"/>
          <w:sz w:val="24"/>
          <w:szCs w:val="24"/>
        </w:rPr>
        <w:t>myślnik</w:t>
      </w:r>
      <w:bookmarkEnd w:id="8"/>
      <w:r w:rsidRPr="00C84C06">
        <w:rPr>
          <w:rFonts w:ascii="Arial" w:hAnsi="Arial" w:cs="Arial"/>
          <w:bCs/>
          <w:color w:val="000000" w:themeColor="text1"/>
          <w:sz w:val="24"/>
          <w:szCs w:val="24"/>
        </w:rPr>
        <w:t xml:space="preserve"> odpowiednio </w:t>
      </w:r>
      <w:r w:rsidR="002C635D">
        <w:rPr>
          <w:rFonts w:ascii="Arial" w:hAnsi="Arial" w:cs="Arial"/>
          <w:bCs/>
          <w:color w:val="000000" w:themeColor="text1"/>
          <w:sz w:val="24"/>
          <w:szCs w:val="24"/>
        </w:rPr>
        <w:t>myślnik</w:t>
      </w:r>
      <w:r w:rsidRPr="00C84C06">
        <w:rPr>
          <w:rFonts w:ascii="Arial" w:hAnsi="Arial" w:cs="Arial"/>
          <w:bCs/>
          <w:color w:val="000000" w:themeColor="text1"/>
          <w:sz w:val="24"/>
          <w:szCs w:val="24"/>
        </w:rPr>
        <w:t xml:space="preserve"> w dniu 27 maja 2020 r., 30 lipca 2020 r., 29 września 2020 r., 30 listopada 2020 r., 29 stycznia 2021 r., 31 marca 2021 r. oraz 28 maja 2021 r.</w:t>
      </w:r>
    </w:p>
    <w:p w14:paraId="78A4BD00" w14:textId="77777777" w:rsidR="00BF582D" w:rsidRDefault="005F45CB" w:rsidP="00737BC6">
      <w:pPr>
        <w:spacing w:after="480"/>
        <w:contextualSpacing/>
        <w:jc w:val="left"/>
        <w:rPr>
          <w:rFonts w:ascii="Arial" w:hAnsi="Arial" w:cs="Arial"/>
          <w:bCs/>
          <w:color w:val="000000" w:themeColor="text1"/>
          <w:sz w:val="24"/>
          <w:szCs w:val="24"/>
        </w:rPr>
      </w:pPr>
      <w:r w:rsidRPr="00C84C06">
        <w:rPr>
          <w:rFonts w:ascii="Arial" w:hAnsi="Arial" w:cs="Arial"/>
          <w:bCs/>
          <w:color w:val="000000" w:themeColor="text1"/>
          <w:sz w:val="24"/>
          <w:szCs w:val="24"/>
        </w:rPr>
        <w:t>Zawiadomieniem z dnia 1 lipca 2021 r. poinformowano strony o zakończeniu postępowania rozpoznawczego oraz o możliwości wypowiedzenia się co do zebranych dowodów i materiałów oraz zgłoszonych żądań. Zawiadomienie to zostało ogłoszone w Biuletynie Informacji Publicznej w dniu 2 lipca 2021 r.</w:t>
      </w:r>
    </w:p>
    <w:p w14:paraId="62B9221B" w14:textId="77777777" w:rsidR="00BF582D" w:rsidRDefault="005F45CB" w:rsidP="00737BC6">
      <w:pPr>
        <w:spacing w:after="480"/>
        <w:contextualSpacing/>
        <w:jc w:val="left"/>
        <w:rPr>
          <w:rFonts w:ascii="Arial" w:hAnsi="Arial" w:cs="Arial"/>
          <w:bCs/>
          <w:color w:val="000000" w:themeColor="text1"/>
          <w:sz w:val="24"/>
          <w:szCs w:val="24"/>
        </w:rPr>
      </w:pPr>
      <w:r w:rsidRPr="00C84C06">
        <w:rPr>
          <w:rFonts w:ascii="Arial" w:hAnsi="Arial" w:cs="Arial"/>
          <w:bCs/>
          <w:color w:val="000000" w:themeColor="text1"/>
          <w:sz w:val="24"/>
          <w:szCs w:val="24"/>
        </w:rPr>
        <w:t>Zawiadomieniami z dnia 21 lipca 2021 r. i 13 sierpnia 2021 r. dodatkowo zawiadomiono strony o wszczęciu postępowania rozpoznawczego w trybie art. 16 ust. 2, ust. 3 i ust. 4 ustawy z dnia 9 marca 2017 r. Zawiadomienia zostały ogłoszone w Biuletynie Informacji Publicznej w dniu 21 lipca 2021 r. oraz w dniu 17 sierpnia 2021 r.</w:t>
      </w:r>
    </w:p>
    <w:p w14:paraId="2EA45D2A" w14:textId="77777777" w:rsidR="00BF582D" w:rsidRDefault="005F45CB" w:rsidP="00737BC6">
      <w:pPr>
        <w:spacing w:after="480"/>
        <w:contextualSpacing/>
        <w:jc w:val="left"/>
        <w:rPr>
          <w:rFonts w:ascii="Arial" w:hAnsi="Arial" w:cs="Arial"/>
          <w:bCs/>
          <w:color w:val="000000" w:themeColor="text1"/>
          <w:sz w:val="24"/>
          <w:szCs w:val="24"/>
        </w:rPr>
      </w:pPr>
      <w:r w:rsidRPr="00C84C06">
        <w:rPr>
          <w:rFonts w:ascii="Arial" w:hAnsi="Arial" w:cs="Arial"/>
          <w:bCs/>
          <w:color w:val="000000" w:themeColor="text1"/>
          <w:sz w:val="24"/>
          <w:szCs w:val="24"/>
        </w:rPr>
        <w:t>Zawiadomieniem z dnia 30 sierpnia 2021 r. poinformowano strony o zakończeniu postępowania rozpoznawczego oraz o możliwości wypowiedzenia się co do zebranych dowodów i materiałów oraz zgłoszonych żądań. Zawiadomienie to zostało ogłoszone w Biuletynie Informacji Publicznej w dniu 30 sierpnia 2021 r.</w:t>
      </w:r>
    </w:p>
    <w:p w14:paraId="062F1A1F" w14:textId="20B80399" w:rsidR="005A4C9C" w:rsidRPr="00C84C06" w:rsidRDefault="005A4C9C" w:rsidP="00737BC6">
      <w:pPr>
        <w:spacing w:after="480"/>
        <w:contextualSpacing/>
        <w:jc w:val="left"/>
        <w:rPr>
          <w:rFonts w:ascii="Arial" w:hAnsi="Arial" w:cs="Arial"/>
          <w:bCs/>
          <w:color w:val="000000" w:themeColor="text1"/>
          <w:sz w:val="24"/>
          <w:szCs w:val="24"/>
        </w:rPr>
      </w:pPr>
      <w:r w:rsidRPr="00C84C06">
        <w:rPr>
          <w:rFonts w:ascii="Arial" w:hAnsi="Arial" w:cs="Arial"/>
          <w:bCs/>
          <w:color w:val="000000" w:themeColor="text1"/>
          <w:sz w:val="24"/>
          <w:szCs w:val="24"/>
        </w:rPr>
        <w:t xml:space="preserve">W opinii nr  w przedmiocie decyzji reprywatyzacyjnej Prezydenta m.st. Warszawy z dnia 3 września 2003 r. nr Społeczna Rada wskazała, że decyzja ta została wydana z rażącym naruszeniem prawa w rozumieniu art. 156 </w:t>
      </w:r>
      <w:r w:rsidR="00226DE3">
        <w:rPr>
          <w:rFonts w:ascii="Arial" w:hAnsi="Arial" w:cs="Arial"/>
          <w:bCs/>
          <w:color w:val="000000" w:themeColor="text1"/>
          <w:sz w:val="24"/>
          <w:szCs w:val="24"/>
        </w:rPr>
        <w:t>paragraf</w:t>
      </w:r>
      <w:r w:rsidRPr="00C84C06">
        <w:rPr>
          <w:rFonts w:ascii="Arial" w:hAnsi="Arial" w:cs="Arial"/>
          <w:bCs/>
          <w:color w:val="000000" w:themeColor="text1"/>
          <w:sz w:val="24"/>
          <w:szCs w:val="24"/>
        </w:rPr>
        <w:t xml:space="preserve"> 1 pkt 2 k.p.a., a ponadto jej wydanie rażąco naruszyło interes społeczny, którym powinna być dbałość o majątek publiczny i piecza nad nim. Społeczna Rada podniosła, że rażące naruszenie prawa przez Prezydenta m.st. Warszawy polegało na bezpodstawnym zastosowaniu trybu art. 155 k.p.a. do zmiany decyzji nr  z dnia 3 września 2003 r. </w:t>
      </w:r>
      <w:r w:rsidRPr="00C84C06">
        <w:rPr>
          <w:rFonts w:ascii="Arial" w:hAnsi="Arial" w:cs="Arial"/>
          <w:bCs/>
          <w:color w:val="000000" w:themeColor="text1"/>
          <w:sz w:val="24"/>
          <w:szCs w:val="24"/>
        </w:rPr>
        <w:lastRenderedPageBreak/>
        <w:t xml:space="preserve">Ponadto, zdaniem Społecznej Rady, brak było zgody wszystkich stron postępowania na zmianę tej decyzji. </w:t>
      </w:r>
    </w:p>
    <w:p w14:paraId="5F8D68AA" w14:textId="29818890" w:rsidR="00074937" w:rsidRPr="00C84C06" w:rsidRDefault="00074937" w:rsidP="00737BC6">
      <w:pPr>
        <w:spacing w:after="480"/>
        <w:contextualSpacing/>
        <w:jc w:val="left"/>
        <w:rPr>
          <w:rFonts w:ascii="Arial" w:hAnsi="Arial" w:cs="Arial"/>
          <w:bCs/>
          <w:color w:val="000000" w:themeColor="text1"/>
          <w:sz w:val="24"/>
          <w:szCs w:val="24"/>
        </w:rPr>
      </w:pPr>
    </w:p>
    <w:p w14:paraId="64ACA5F6" w14:textId="5C38FFC5" w:rsidR="00784A5C" w:rsidRPr="003D014F" w:rsidRDefault="001A2725" w:rsidP="00737BC6">
      <w:pPr>
        <w:pStyle w:val="Nagwek1"/>
        <w:spacing w:before="0" w:after="480"/>
        <w:contextualSpacing/>
        <w:rPr>
          <w:rFonts w:ascii="Arial" w:hAnsi="Arial" w:cs="Arial"/>
          <w:color w:val="auto"/>
          <w:sz w:val="24"/>
          <w:szCs w:val="24"/>
        </w:rPr>
      </w:pPr>
      <w:r w:rsidRPr="003D014F">
        <w:rPr>
          <w:rFonts w:ascii="Arial" w:hAnsi="Arial" w:cs="Arial"/>
          <w:color w:val="auto"/>
          <w:sz w:val="24"/>
          <w:szCs w:val="24"/>
        </w:rPr>
        <w:t>II</w:t>
      </w:r>
      <w:r w:rsidR="00B67B1F" w:rsidRPr="003D014F">
        <w:rPr>
          <w:rFonts w:ascii="Arial" w:hAnsi="Arial" w:cs="Arial"/>
          <w:color w:val="auto"/>
          <w:sz w:val="24"/>
          <w:szCs w:val="24"/>
        </w:rPr>
        <w:t>.</w:t>
      </w:r>
      <w:r w:rsidR="003D014F" w:rsidRPr="003D014F">
        <w:rPr>
          <w:rFonts w:ascii="Arial" w:hAnsi="Arial" w:cs="Arial"/>
          <w:color w:val="auto"/>
          <w:sz w:val="24"/>
          <w:szCs w:val="24"/>
        </w:rPr>
        <w:t xml:space="preserve"> </w:t>
      </w:r>
      <w:r w:rsidR="003D014F">
        <w:rPr>
          <w:rFonts w:ascii="Arial" w:hAnsi="Arial" w:cs="Arial"/>
          <w:color w:val="auto"/>
          <w:sz w:val="24"/>
          <w:szCs w:val="24"/>
        </w:rPr>
        <w:tab/>
      </w:r>
      <w:r w:rsidRPr="003D014F">
        <w:rPr>
          <w:rFonts w:ascii="Arial" w:hAnsi="Arial" w:cs="Arial"/>
          <w:color w:val="auto"/>
          <w:sz w:val="24"/>
          <w:szCs w:val="24"/>
        </w:rPr>
        <w:t xml:space="preserve">Na podstawie zebranego materiału </w:t>
      </w:r>
      <w:r w:rsidR="009B048A" w:rsidRPr="003D014F">
        <w:rPr>
          <w:rFonts w:ascii="Arial" w:hAnsi="Arial" w:cs="Arial"/>
          <w:color w:val="auto"/>
          <w:sz w:val="24"/>
          <w:szCs w:val="24"/>
        </w:rPr>
        <w:t>dowodowego Komisja ustaliła,</w:t>
      </w:r>
      <w:r w:rsidR="003D014F">
        <w:rPr>
          <w:rFonts w:ascii="Arial" w:hAnsi="Arial" w:cs="Arial"/>
          <w:color w:val="auto"/>
          <w:sz w:val="24"/>
          <w:szCs w:val="24"/>
        </w:rPr>
        <w:t xml:space="preserve"> </w:t>
      </w:r>
      <w:r w:rsidR="009B048A" w:rsidRPr="003D014F">
        <w:rPr>
          <w:rFonts w:ascii="Arial" w:hAnsi="Arial" w:cs="Arial"/>
          <w:color w:val="auto"/>
          <w:sz w:val="24"/>
          <w:szCs w:val="24"/>
        </w:rPr>
        <w:t xml:space="preserve">co </w:t>
      </w:r>
      <w:r w:rsidR="003D014F">
        <w:rPr>
          <w:rFonts w:ascii="Arial" w:hAnsi="Arial" w:cs="Arial"/>
          <w:color w:val="auto"/>
          <w:sz w:val="24"/>
          <w:szCs w:val="24"/>
        </w:rPr>
        <w:tab/>
      </w:r>
      <w:r w:rsidRPr="003D014F">
        <w:rPr>
          <w:rFonts w:ascii="Arial" w:hAnsi="Arial" w:cs="Arial"/>
          <w:color w:val="auto"/>
          <w:sz w:val="24"/>
          <w:szCs w:val="24"/>
        </w:rPr>
        <w:t>następuje:</w:t>
      </w:r>
    </w:p>
    <w:p w14:paraId="6A8959DA" w14:textId="331777F5" w:rsidR="00F70213" w:rsidRDefault="003D014F" w:rsidP="00F70213">
      <w:pPr>
        <w:pStyle w:val="Nagwek1"/>
        <w:spacing w:before="0" w:after="480"/>
        <w:contextualSpacing/>
        <w:rPr>
          <w:rFonts w:ascii="Arial" w:hAnsi="Arial" w:cs="Arial"/>
          <w:color w:val="auto"/>
          <w:sz w:val="24"/>
          <w:szCs w:val="24"/>
        </w:rPr>
      </w:pPr>
      <w:bookmarkStart w:id="9" w:name="_Hlk77081492"/>
      <w:r w:rsidRPr="003D014F">
        <w:rPr>
          <w:rFonts w:ascii="Arial" w:hAnsi="Arial" w:cs="Arial"/>
          <w:color w:val="auto"/>
          <w:sz w:val="24"/>
          <w:szCs w:val="24"/>
        </w:rPr>
        <w:t>1.</w:t>
      </w:r>
      <w:r w:rsidRPr="003D014F">
        <w:rPr>
          <w:rFonts w:ascii="Arial" w:hAnsi="Arial" w:cs="Arial"/>
          <w:color w:val="auto"/>
          <w:sz w:val="24"/>
          <w:szCs w:val="24"/>
        </w:rPr>
        <w:tab/>
      </w:r>
      <w:r w:rsidR="00B31608" w:rsidRPr="003D014F">
        <w:rPr>
          <w:rFonts w:ascii="Arial" w:hAnsi="Arial" w:cs="Arial"/>
          <w:color w:val="auto"/>
          <w:sz w:val="24"/>
          <w:szCs w:val="24"/>
        </w:rPr>
        <w:t>Wydanie decyzji Prezydenta m.st. Warszawy z dnia 3 września 2009 r.</w:t>
      </w:r>
      <w:bookmarkEnd w:id="9"/>
    </w:p>
    <w:p w14:paraId="02D88A95" w14:textId="77777777" w:rsidR="00F70213" w:rsidRDefault="00F70213" w:rsidP="00737BC6">
      <w:pPr>
        <w:pStyle w:val="Nagwek1"/>
        <w:spacing w:before="0" w:after="480"/>
        <w:contextualSpacing/>
        <w:rPr>
          <w:rFonts w:ascii="Arial" w:hAnsi="Arial" w:cs="Arial"/>
          <w:b w:val="0"/>
          <w:bCs w:val="0"/>
          <w:color w:val="auto"/>
          <w:sz w:val="24"/>
          <w:szCs w:val="24"/>
        </w:rPr>
      </w:pPr>
    </w:p>
    <w:p w14:paraId="58FFD248" w14:textId="0C9D1FC5" w:rsidR="00784A5C" w:rsidRPr="003D014F" w:rsidRDefault="00784A5C" w:rsidP="00737BC6">
      <w:pPr>
        <w:pStyle w:val="Nagwek1"/>
        <w:spacing w:before="0" w:after="480"/>
        <w:contextualSpacing/>
        <w:rPr>
          <w:rFonts w:ascii="Arial" w:hAnsi="Arial" w:cs="Arial"/>
          <w:b w:val="0"/>
          <w:bCs w:val="0"/>
          <w:color w:val="auto"/>
          <w:sz w:val="24"/>
          <w:szCs w:val="24"/>
        </w:rPr>
      </w:pPr>
      <w:r w:rsidRPr="003D014F">
        <w:rPr>
          <w:rFonts w:ascii="Arial" w:hAnsi="Arial" w:cs="Arial"/>
          <w:b w:val="0"/>
          <w:bCs w:val="0"/>
          <w:color w:val="auto"/>
          <w:sz w:val="24"/>
          <w:szCs w:val="24"/>
        </w:rPr>
        <w:t xml:space="preserve">Decyzją z dnia 3 września 2003 r. nr Prezydent m.st. Warszawy: </w:t>
      </w:r>
    </w:p>
    <w:p w14:paraId="6932ED52" w14:textId="0E0A4A42" w:rsidR="00784A5C" w:rsidRPr="00C84C06" w:rsidRDefault="00784A5C" w:rsidP="00737BC6">
      <w:pPr>
        <w:spacing w:after="480"/>
        <w:contextualSpacing/>
        <w:jc w:val="left"/>
        <w:rPr>
          <w:rFonts w:ascii="Arial" w:hAnsi="Arial" w:cs="Arial"/>
          <w:sz w:val="24"/>
          <w:szCs w:val="24"/>
        </w:rPr>
      </w:pPr>
      <w:r w:rsidRPr="00C84C06">
        <w:rPr>
          <w:rFonts w:ascii="Arial" w:hAnsi="Arial" w:cs="Arial"/>
          <w:sz w:val="24"/>
          <w:szCs w:val="24"/>
        </w:rPr>
        <w:t>1) ustanowi</w:t>
      </w:r>
      <w:r w:rsidR="00B31608" w:rsidRPr="00C84C06">
        <w:rPr>
          <w:rFonts w:ascii="Arial" w:hAnsi="Arial" w:cs="Arial"/>
          <w:sz w:val="24"/>
          <w:szCs w:val="24"/>
        </w:rPr>
        <w:t>ł</w:t>
      </w:r>
      <w:r w:rsidRPr="00C84C06">
        <w:rPr>
          <w:rFonts w:ascii="Arial" w:hAnsi="Arial" w:cs="Arial"/>
          <w:sz w:val="24"/>
          <w:szCs w:val="24"/>
        </w:rPr>
        <w:t xml:space="preserve"> na 99 lat użytkowanie wieczyste do gruntu niezabudowanego o łącznej powierzchni </w:t>
      </w:r>
      <w:r w:rsidR="00257871">
        <w:rPr>
          <w:rFonts w:ascii="Arial" w:hAnsi="Arial" w:cs="Arial"/>
          <w:sz w:val="24"/>
          <w:szCs w:val="24"/>
        </w:rPr>
        <w:t xml:space="preserve">metrów kwadratowych </w:t>
      </w:r>
      <w:r w:rsidRPr="00C84C06">
        <w:rPr>
          <w:rFonts w:ascii="Arial" w:hAnsi="Arial" w:cs="Arial"/>
          <w:sz w:val="24"/>
          <w:szCs w:val="24"/>
        </w:rPr>
        <w:t xml:space="preserve">oznaczonego jako działki ewidencyjne nr  z obrębu o pow. </w:t>
      </w:r>
      <w:r w:rsidR="00257871">
        <w:rPr>
          <w:rFonts w:ascii="Arial" w:hAnsi="Arial" w:cs="Arial"/>
          <w:sz w:val="24"/>
          <w:szCs w:val="24"/>
        </w:rPr>
        <w:t xml:space="preserve">metrów kwadratowych </w:t>
      </w:r>
      <w:r w:rsidRPr="00C84C06">
        <w:rPr>
          <w:rFonts w:ascii="Arial" w:hAnsi="Arial" w:cs="Arial"/>
          <w:sz w:val="24"/>
          <w:szCs w:val="24"/>
        </w:rPr>
        <w:t xml:space="preserve">oraz nr z obrębu o pow. </w:t>
      </w:r>
      <w:r w:rsidR="00257871">
        <w:rPr>
          <w:rFonts w:ascii="Arial" w:hAnsi="Arial" w:cs="Arial"/>
          <w:sz w:val="24"/>
          <w:szCs w:val="24"/>
        </w:rPr>
        <w:t>metrów kwadratowych</w:t>
      </w:r>
      <w:r w:rsidR="003D014F">
        <w:rPr>
          <w:rFonts w:ascii="Arial" w:hAnsi="Arial" w:cs="Arial"/>
          <w:sz w:val="24"/>
          <w:szCs w:val="24"/>
        </w:rPr>
        <w:t xml:space="preserve"> </w:t>
      </w:r>
      <w:r w:rsidRPr="00C84C06">
        <w:rPr>
          <w:rFonts w:ascii="Arial" w:hAnsi="Arial" w:cs="Arial"/>
          <w:sz w:val="24"/>
          <w:szCs w:val="24"/>
        </w:rPr>
        <w:t>położonego w Warszawie przy ul. Kaliskiej i Niemcewicza na rzecz: T</w:t>
      </w:r>
      <w:r w:rsidR="003D014F">
        <w:rPr>
          <w:rFonts w:ascii="Arial" w:hAnsi="Arial" w:cs="Arial"/>
          <w:sz w:val="24"/>
          <w:szCs w:val="24"/>
        </w:rPr>
        <w:t>.</w:t>
      </w:r>
      <w:r w:rsidRPr="00C84C06">
        <w:rPr>
          <w:rFonts w:ascii="Arial" w:hAnsi="Arial" w:cs="Arial"/>
          <w:sz w:val="24"/>
          <w:szCs w:val="24"/>
        </w:rPr>
        <w:t xml:space="preserve"> L</w:t>
      </w:r>
      <w:r w:rsidR="003D014F">
        <w:rPr>
          <w:rFonts w:ascii="Arial" w:hAnsi="Arial" w:cs="Arial"/>
          <w:sz w:val="24"/>
          <w:szCs w:val="24"/>
        </w:rPr>
        <w:t>.</w:t>
      </w:r>
      <w:r w:rsidRPr="00C84C06">
        <w:rPr>
          <w:rFonts w:ascii="Arial" w:hAnsi="Arial" w:cs="Arial"/>
          <w:sz w:val="24"/>
          <w:szCs w:val="24"/>
        </w:rPr>
        <w:t xml:space="preserve"> (w  częściach), Z</w:t>
      </w:r>
      <w:r w:rsidR="003D014F">
        <w:rPr>
          <w:rFonts w:ascii="Arial" w:hAnsi="Arial" w:cs="Arial"/>
          <w:sz w:val="24"/>
          <w:szCs w:val="24"/>
        </w:rPr>
        <w:t>.</w:t>
      </w:r>
      <w:r w:rsidRPr="00C84C06">
        <w:rPr>
          <w:rFonts w:ascii="Arial" w:hAnsi="Arial" w:cs="Arial"/>
          <w:sz w:val="24"/>
          <w:szCs w:val="24"/>
        </w:rPr>
        <w:t xml:space="preserve"> R</w:t>
      </w:r>
      <w:r w:rsidR="003D014F">
        <w:rPr>
          <w:rFonts w:ascii="Arial" w:hAnsi="Arial" w:cs="Arial"/>
          <w:sz w:val="24"/>
          <w:szCs w:val="24"/>
        </w:rPr>
        <w:t>.</w:t>
      </w:r>
      <w:r w:rsidRPr="00C84C06">
        <w:rPr>
          <w:rFonts w:ascii="Arial" w:hAnsi="Arial" w:cs="Arial"/>
          <w:sz w:val="24"/>
          <w:szCs w:val="24"/>
        </w:rPr>
        <w:t xml:space="preserve"> (w częściach), W</w:t>
      </w:r>
      <w:r w:rsidR="003D014F">
        <w:rPr>
          <w:rFonts w:ascii="Arial" w:hAnsi="Arial" w:cs="Arial"/>
          <w:sz w:val="24"/>
          <w:szCs w:val="24"/>
        </w:rPr>
        <w:t>.</w:t>
      </w:r>
      <w:r w:rsidRPr="00C84C06">
        <w:rPr>
          <w:rFonts w:ascii="Arial" w:hAnsi="Arial" w:cs="Arial"/>
          <w:sz w:val="24"/>
          <w:szCs w:val="24"/>
        </w:rPr>
        <w:t xml:space="preserve"> D</w:t>
      </w:r>
      <w:r w:rsidR="003D014F">
        <w:rPr>
          <w:rFonts w:ascii="Arial" w:hAnsi="Arial" w:cs="Arial"/>
          <w:sz w:val="24"/>
          <w:szCs w:val="24"/>
        </w:rPr>
        <w:t xml:space="preserve">. </w:t>
      </w:r>
      <w:r w:rsidR="002C635D">
        <w:rPr>
          <w:rFonts w:ascii="Arial" w:hAnsi="Arial" w:cs="Arial"/>
          <w:sz w:val="24"/>
          <w:szCs w:val="24"/>
        </w:rPr>
        <w:t>myślnik</w:t>
      </w:r>
      <w:r w:rsidR="003D014F">
        <w:rPr>
          <w:rFonts w:ascii="Arial" w:hAnsi="Arial" w:cs="Arial"/>
          <w:sz w:val="24"/>
          <w:szCs w:val="24"/>
        </w:rPr>
        <w:t xml:space="preserve"> </w:t>
      </w:r>
      <w:r w:rsidRPr="00C84C06">
        <w:rPr>
          <w:rFonts w:ascii="Arial" w:hAnsi="Arial" w:cs="Arial"/>
          <w:sz w:val="24"/>
          <w:szCs w:val="24"/>
        </w:rPr>
        <w:t>M</w:t>
      </w:r>
      <w:r w:rsidR="003D014F">
        <w:rPr>
          <w:rFonts w:ascii="Arial" w:hAnsi="Arial" w:cs="Arial"/>
          <w:sz w:val="24"/>
          <w:szCs w:val="24"/>
        </w:rPr>
        <w:t>.</w:t>
      </w:r>
      <w:r w:rsidRPr="00C84C06">
        <w:rPr>
          <w:rFonts w:ascii="Arial" w:hAnsi="Arial" w:cs="Arial"/>
          <w:sz w:val="24"/>
          <w:szCs w:val="24"/>
        </w:rPr>
        <w:t xml:space="preserve"> (w  częściach); S</w:t>
      </w:r>
      <w:r w:rsidR="003D014F">
        <w:rPr>
          <w:rFonts w:ascii="Arial" w:hAnsi="Arial" w:cs="Arial"/>
          <w:sz w:val="24"/>
          <w:szCs w:val="24"/>
        </w:rPr>
        <w:t>.</w:t>
      </w:r>
      <w:r w:rsidRPr="00C84C06">
        <w:rPr>
          <w:rFonts w:ascii="Arial" w:hAnsi="Arial" w:cs="Arial"/>
          <w:sz w:val="24"/>
          <w:szCs w:val="24"/>
        </w:rPr>
        <w:t xml:space="preserve"> R</w:t>
      </w:r>
      <w:r w:rsidR="003D014F">
        <w:rPr>
          <w:rFonts w:ascii="Arial" w:hAnsi="Arial" w:cs="Arial"/>
          <w:sz w:val="24"/>
          <w:szCs w:val="24"/>
        </w:rPr>
        <w:t>.</w:t>
      </w:r>
      <w:r w:rsidRPr="00C84C06">
        <w:rPr>
          <w:rFonts w:ascii="Arial" w:hAnsi="Arial" w:cs="Arial"/>
          <w:sz w:val="24"/>
          <w:szCs w:val="24"/>
        </w:rPr>
        <w:t xml:space="preserve"> (w  częściach) oraz M</w:t>
      </w:r>
      <w:r w:rsidR="003D014F">
        <w:rPr>
          <w:rFonts w:ascii="Arial" w:hAnsi="Arial" w:cs="Arial"/>
          <w:sz w:val="24"/>
          <w:szCs w:val="24"/>
        </w:rPr>
        <w:t>.</w:t>
      </w:r>
      <w:r w:rsidRPr="00C84C06">
        <w:rPr>
          <w:rFonts w:ascii="Arial" w:hAnsi="Arial" w:cs="Arial"/>
          <w:sz w:val="24"/>
          <w:szCs w:val="24"/>
        </w:rPr>
        <w:t xml:space="preserve"> M</w:t>
      </w:r>
      <w:r w:rsidR="003D014F">
        <w:rPr>
          <w:rFonts w:ascii="Arial" w:hAnsi="Arial" w:cs="Arial"/>
          <w:sz w:val="24"/>
          <w:szCs w:val="24"/>
        </w:rPr>
        <w:t>.</w:t>
      </w:r>
      <w:r w:rsidRPr="00C84C06">
        <w:rPr>
          <w:rFonts w:ascii="Arial" w:hAnsi="Arial" w:cs="Arial"/>
          <w:sz w:val="24"/>
          <w:szCs w:val="24"/>
        </w:rPr>
        <w:t xml:space="preserve"> (w częściach) </w:t>
      </w:r>
      <w:r w:rsidR="00A05B68" w:rsidRPr="00A05B68">
        <w:rPr>
          <w:rFonts w:ascii="Arial" w:hAnsi="Arial" w:cs="Arial"/>
          <w:sz w:val="24"/>
          <w:szCs w:val="24"/>
        </w:rPr>
        <w:t>myślnik</w:t>
      </w:r>
      <w:r w:rsidRPr="00C84C06">
        <w:rPr>
          <w:rFonts w:ascii="Arial" w:hAnsi="Arial" w:cs="Arial"/>
          <w:sz w:val="24"/>
          <w:szCs w:val="24"/>
        </w:rPr>
        <w:t xml:space="preserve"> wszystkich niepodzielnie;</w:t>
      </w:r>
    </w:p>
    <w:p w14:paraId="61C74279" w14:textId="659EC094" w:rsidR="00784A5C" w:rsidRPr="00C84C06" w:rsidRDefault="00784A5C" w:rsidP="00737BC6">
      <w:pPr>
        <w:spacing w:after="480"/>
        <w:contextualSpacing/>
        <w:jc w:val="left"/>
        <w:rPr>
          <w:rFonts w:ascii="Arial" w:hAnsi="Arial" w:cs="Arial"/>
          <w:sz w:val="24"/>
          <w:szCs w:val="24"/>
        </w:rPr>
      </w:pPr>
      <w:r w:rsidRPr="00C84C06">
        <w:rPr>
          <w:rFonts w:ascii="Arial" w:hAnsi="Arial" w:cs="Arial"/>
          <w:sz w:val="24"/>
          <w:szCs w:val="24"/>
        </w:rPr>
        <w:t>2) ustal</w:t>
      </w:r>
      <w:r w:rsidR="00B31608" w:rsidRPr="00C84C06">
        <w:rPr>
          <w:rFonts w:ascii="Arial" w:hAnsi="Arial" w:cs="Arial"/>
          <w:sz w:val="24"/>
          <w:szCs w:val="24"/>
        </w:rPr>
        <w:t>ił</w:t>
      </w:r>
      <w:r w:rsidRPr="00C84C06">
        <w:rPr>
          <w:rFonts w:ascii="Arial" w:hAnsi="Arial" w:cs="Arial"/>
          <w:sz w:val="24"/>
          <w:szCs w:val="24"/>
        </w:rPr>
        <w:t xml:space="preserve"> czynsz symboliczn</w:t>
      </w:r>
      <w:r w:rsidR="00B31608" w:rsidRPr="00C84C06">
        <w:rPr>
          <w:rFonts w:ascii="Arial" w:hAnsi="Arial" w:cs="Arial"/>
          <w:sz w:val="24"/>
          <w:szCs w:val="24"/>
        </w:rPr>
        <w:t>y</w:t>
      </w:r>
      <w:r w:rsidRPr="00C84C06">
        <w:rPr>
          <w:rFonts w:ascii="Arial" w:hAnsi="Arial" w:cs="Arial"/>
          <w:sz w:val="24"/>
          <w:szCs w:val="24"/>
        </w:rPr>
        <w:t xml:space="preserve"> z tytułu ustanowienia prawa użytkowania wieczystego do gruntu opisanego w pkt </w:t>
      </w:r>
      <w:r w:rsidR="003D014F">
        <w:rPr>
          <w:rFonts w:ascii="Arial" w:hAnsi="Arial" w:cs="Arial"/>
          <w:sz w:val="24"/>
          <w:szCs w:val="24"/>
        </w:rPr>
        <w:t>pierw</w:t>
      </w:r>
      <w:r w:rsidRPr="00C84C06">
        <w:rPr>
          <w:rFonts w:ascii="Arial" w:hAnsi="Arial" w:cs="Arial"/>
          <w:sz w:val="24"/>
          <w:szCs w:val="24"/>
        </w:rPr>
        <w:t xml:space="preserve">szym decyzji w wysokości zł (słownie:) </w:t>
      </w:r>
      <w:r w:rsidR="002C635D">
        <w:rPr>
          <w:rFonts w:ascii="Arial" w:hAnsi="Arial" w:cs="Arial"/>
          <w:sz w:val="24"/>
          <w:szCs w:val="24"/>
        </w:rPr>
        <w:t>myślnik</w:t>
      </w:r>
      <w:r w:rsidRPr="00C84C06">
        <w:rPr>
          <w:rFonts w:ascii="Arial" w:hAnsi="Arial" w:cs="Arial"/>
          <w:sz w:val="24"/>
          <w:szCs w:val="24"/>
        </w:rPr>
        <w:t xml:space="preserve"> stanowiący 1 % ceny gruntu </w:t>
      </w:r>
      <w:r w:rsidR="002C635D">
        <w:rPr>
          <w:rFonts w:ascii="Arial" w:hAnsi="Arial" w:cs="Arial"/>
          <w:sz w:val="24"/>
          <w:szCs w:val="24"/>
        </w:rPr>
        <w:t>myślnik</w:t>
      </w:r>
      <w:r w:rsidRPr="00C84C06">
        <w:rPr>
          <w:rFonts w:ascii="Arial" w:hAnsi="Arial" w:cs="Arial"/>
          <w:sz w:val="24"/>
          <w:szCs w:val="24"/>
        </w:rPr>
        <w:t xml:space="preserve"> płatny na konto Urzędu m. st. Warszawy</w:t>
      </w:r>
      <w:r w:rsidR="005C0665" w:rsidRPr="00C84C06">
        <w:rPr>
          <w:rFonts w:ascii="Arial" w:hAnsi="Arial" w:cs="Arial"/>
          <w:sz w:val="24"/>
          <w:szCs w:val="24"/>
        </w:rPr>
        <w:t xml:space="preserve"> z zastrzeżeniem, że czynszu nie pobiera się za rok, w którym zostało ustanowiono prawo użytkowania wieczystego gruntu</w:t>
      </w:r>
      <w:r w:rsidR="00540A1A" w:rsidRPr="00C84C06">
        <w:rPr>
          <w:rFonts w:ascii="Arial" w:hAnsi="Arial" w:cs="Arial"/>
          <w:sz w:val="24"/>
          <w:szCs w:val="24"/>
        </w:rPr>
        <w:t>.</w:t>
      </w:r>
    </w:p>
    <w:p w14:paraId="592FB33F" w14:textId="77777777" w:rsidR="00470B03" w:rsidRPr="00C84C06" w:rsidRDefault="00470B03" w:rsidP="00737BC6">
      <w:pPr>
        <w:spacing w:after="480"/>
        <w:contextualSpacing/>
        <w:jc w:val="left"/>
        <w:rPr>
          <w:rFonts w:ascii="Arial" w:hAnsi="Arial" w:cs="Arial"/>
          <w:sz w:val="24"/>
          <w:szCs w:val="24"/>
        </w:rPr>
      </w:pPr>
    </w:p>
    <w:p w14:paraId="3566A8EE" w14:textId="77777777" w:rsidR="00964702" w:rsidRDefault="00697540" w:rsidP="00964702">
      <w:pPr>
        <w:spacing w:after="480"/>
        <w:contextualSpacing/>
        <w:jc w:val="left"/>
        <w:rPr>
          <w:rFonts w:ascii="Arial" w:hAnsi="Arial" w:cs="Arial"/>
          <w:b/>
          <w:bCs/>
          <w:color w:val="000000" w:themeColor="text1"/>
          <w:sz w:val="24"/>
          <w:szCs w:val="24"/>
        </w:rPr>
      </w:pPr>
      <w:r w:rsidRPr="00C84C06">
        <w:rPr>
          <w:rFonts w:ascii="Arial" w:hAnsi="Arial" w:cs="Arial"/>
          <w:b/>
          <w:bCs/>
          <w:color w:val="000000" w:themeColor="text1"/>
          <w:sz w:val="24"/>
          <w:szCs w:val="24"/>
        </w:rPr>
        <w:t>2.</w:t>
      </w:r>
      <w:r w:rsidRPr="00C84C06">
        <w:rPr>
          <w:rFonts w:ascii="Arial" w:hAnsi="Arial" w:cs="Arial"/>
          <w:b/>
          <w:bCs/>
          <w:color w:val="000000" w:themeColor="text1"/>
          <w:sz w:val="24"/>
          <w:szCs w:val="24"/>
        </w:rPr>
        <w:tab/>
        <w:t>Śmierć Zofii Rzepeckiej i zdarzenia prawne po wydaniu decyzji</w:t>
      </w:r>
      <w:r w:rsidR="00ED6D2F">
        <w:rPr>
          <w:rFonts w:ascii="Arial" w:hAnsi="Arial" w:cs="Arial"/>
          <w:b/>
          <w:bCs/>
          <w:color w:val="000000" w:themeColor="text1"/>
          <w:sz w:val="24"/>
          <w:szCs w:val="24"/>
        </w:rPr>
        <w:t xml:space="preserve"> </w:t>
      </w:r>
      <w:r w:rsidR="00ED6D2F">
        <w:rPr>
          <w:rFonts w:ascii="Arial" w:hAnsi="Arial" w:cs="Arial"/>
          <w:b/>
          <w:bCs/>
          <w:color w:val="000000" w:themeColor="text1"/>
          <w:sz w:val="24"/>
          <w:szCs w:val="24"/>
        </w:rPr>
        <w:tab/>
      </w:r>
      <w:r w:rsidRPr="00C84C06">
        <w:rPr>
          <w:rFonts w:ascii="Arial" w:hAnsi="Arial" w:cs="Arial"/>
          <w:b/>
          <w:bCs/>
          <w:color w:val="000000" w:themeColor="text1"/>
          <w:sz w:val="24"/>
          <w:szCs w:val="24"/>
        </w:rPr>
        <w:t xml:space="preserve">Prezydenta m. st. </w:t>
      </w:r>
      <w:r w:rsidRPr="00C84C06">
        <w:rPr>
          <w:rFonts w:ascii="Arial" w:hAnsi="Arial" w:cs="Arial"/>
          <w:b/>
          <w:bCs/>
          <w:color w:val="000000" w:themeColor="text1"/>
          <w:sz w:val="24"/>
          <w:szCs w:val="24"/>
        </w:rPr>
        <w:tab/>
        <w:t>Warszawy z dnia 23 października 2003 r.</w:t>
      </w:r>
    </w:p>
    <w:p w14:paraId="3EC439B7" w14:textId="77777777" w:rsidR="00964702" w:rsidRDefault="00964702" w:rsidP="00964702">
      <w:pPr>
        <w:spacing w:after="480"/>
        <w:contextualSpacing/>
        <w:jc w:val="left"/>
        <w:rPr>
          <w:rFonts w:ascii="Arial" w:hAnsi="Arial" w:cs="Arial"/>
          <w:b/>
          <w:bCs/>
          <w:color w:val="000000" w:themeColor="text1"/>
          <w:sz w:val="24"/>
          <w:szCs w:val="24"/>
        </w:rPr>
      </w:pPr>
    </w:p>
    <w:p w14:paraId="59A75EA8" w14:textId="77777777" w:rsidR="00964702" w:rsidRDefault="004A49E9" w:rsidP="00964702">
      <w:pPr>
        <w:spacing w:after="480"/>
        <w:contextualSpacing/>
        <w:jc w:val="left"/>
        <w:rPr>
          <w:rFonts w:ascii="Arial" w:hAnsi="Arial" w:cs="Arial"/>
          <w:b/>
          <w:bCs/>
          <w:color w:val="000000" w:themeColor="text1"/>
          <w:sz w:val="24"/>
          <w:szCs w:val="24"/>
        </w:rPr>
      </w:pPr>
      <w:r w:rsidRPr="00C84C06">
        <w:rPr>
          <w:rFonts w:ascii="Arial" w:hAnsi="Arial" w:cs="Arial"/>
          <w:sz w:val="24"/>
          <w:szCs w:val="24"/>
        </w:rPr>
        <w:t>Dnia 27 października 2002 r. zmarła Z</w:t>
      </w:r>
      <w:r w:rsidR="00ED6D2F">
        <w:rPr>
          <w:rFonts w:ascii="Arial" w:hAnsi="Arial" w:cs="Arial"/>
          <w:sz w:val="24"/>
          <w:szCs w:val="24"/>
        </w:rPr>
        <w:t>.</w:t>
      </w:r>
      <w:r w:rsidRPr="00C84C06">
        <w:rPr>
          <w:rFonts w:ascii="Arial" w:hAnsi="Arial" w:cs="Arial"/>
          <w:sz w:val="24"/>
          <w:szCs w:val="24"/>
        </w:rPr>
        <w:t xml:space="preserve"> R</w:t>
      </w:r>
      <w:r w:rsidR="00ED6D2F">
        <w:rPr>
          <w:rFonts w:ascii="Arial" w:hAnsi="Arial" w:cs="Arial"/>
          <w:sz w:val="24"/>
          <w:szCs w:val="24"/>
        </w:rPr>
        <w:t>.</w:t>
      </w:r>
      <w:r w:rsidRPr="00C84C06">
        <w:rPr>
          <w:rFonts w:ascii="Arial" w:hAnsi="Arial" w:cs="Arial"/>
          <w:sz w:val="24"/>
          <w:szCs w:val="24"/>
        </w:rPr>
        <w:t xml:space="preserve"> (z domu R</w:t>
      </w:r>
      <w:r w:rsidR="00ED6D2F">
        <w:rPr>
          <w:rFonts w:ascii="Arial" w:hAnsi="Arial" w:cs="Arial"/>
          <w:sz w:val="24"/>
          <w:szCs w:val="24"/>
        </w:rPr>
        <w:t>.</w:t>
      </w:r>
      <w:r w:rsidRPr="00C84C06">
        <w:rPr>
          <w:rFonts w:ascii="Arial" w:hAnsi="Arial" w:cs="Arial"/>
          <w:sz w:val="24"/>
          <w:szCs w:val="24"/>
        </w:rPr>
        <w:t>) vel Z</w:t>
      </w:r>
      <w:r w:rsidR="00ED6D2F">
        <w:rPr>
          <w:rFonts w:ascii="Arial" w:hAnsi="Arial" w:cs="Arial"/>
          <w:sz w:val="24"/>
          <w:szCs w:val="24"/>
        </w:rPr>
        <w:t>.</w:t>
      </w:r>
      <w:r w:rsidRPr="00C84C06">
        <w:rPr>
          <w:rFonts w:ascii="Arial" w:hAnsi="Arial" w:cs="Arial"/>
          <w:sz w:val="24"/>
          <w:szCs w:val="24"/>
        </w:rPr>
        <w:t xml:space="preserve"> M</w:t>
      </w:r>
      <w:r w:rsidR="00ED6D2F">
        <w:rPr>
          <w:rFonts w:ascii="Arial" w:hAnsi="Arial" w:cs="Arial"/>
          <w:sz w:val="24"/>
          <w:szCs w:val="24"/>
        </w:rPr>
        <w:t>.</w:t>
      </w:r>
      <w:r w:rsidRPr="00C84C06">
        <w:rPr>
          <w:rFonts w:ascii="Arial" w:hAnsi="Arial" w:cs="Arial"/>
          <w:sz w:val="24"/>
          <w:szCs w:val="24"/>
        </w:rPr>
        <w:t xml:space="preserve"> R</w:t>
      </w:r>
      <w:r w:rsidR="00ED6D2F">
        <w:rPr>
          <w:rFonts w:ascii="Arial" w:hAnsi="Arial" w:cs="Arial"/>
          <w:sz w:val="24"/>
          <w:szCs w:val="24"/>
        </w:rPr>
        <w:t>.</w:t>
      </w:r>
      <w:r w:rsidRPr="00C84C06">
        <w:rPr>
          <w:rFonts w:ascii="Arial" w:hAnsi="Arial" w:cs="Arial"/>
          <w:sz w:val="24"/>
          <w:szCs w:val="24"/>
        </w:rPr>
        <w:t xml:space="preserve"> (z domu R</w:t>
      </w:r>
      <w:r w:rsidR="00ED6D2F">
        <w:rPr>
          <w:rFonts w:ascii="Arial" w:hAnsi="Arial" w:cs="Arial"/>
          <w:sz w:val="24"/>
          <w:szCs w:val="24"/>
        </w:rPr>
        <w:t>.</w:t>
      </w:r>
      <w:r w:rsidRPr="00C84C06">
        <w:rPr>
          <w:rFonts w:ascii="Arial" w:hAnsi="Arial" w:cs="Arial"/>
          <w:sz w:val="24"/>
          <w:szCs w:val="24"/>
        </w:rPr>
        <w:t>) vel S</w:t>
      </w:r>
      <w:r w:rsidR="00ED6D2F">
        <w:rPr>
          <w:rFonts w:ascii="Arial" w:hAnsi="Arial" w:cs="Arial"/>
          <w:sz w:val="24"/>
          <w:szCs w:val="24"/>
        </w:rPr>
        <w:t>.</w:t>
      </w:r>
      <w:r w:rsidRPr="00C84C06">
        <w:rPr>
          <w:rFonts w:ascii="Arial" w:hAnsi="Arial" w:cs="Arial"/>
          <w:sz w:val="24"/>
          <w:szCs w:val="24"/>
        </w:rPr>
        <w:t xml:space="preserve"> R. Zgodnie z postanowieniem Sądu Rejonowego dla Warszawy </w:t>
      </w:r>
      <w:r w:rsidR="00A05B68" w:rsidRPr="00A05B68">
        <w:rPr>
          <w:rFonts w:ascii="Arial" w:hAnsi="Arial" w:cs="Arial"/>
          <w:sz w:val="24"/>
          <w:szCs w:val="24"/>
        </w:rPr>
        <w:t>myślnik</w:t>
      </w:r>
      <w:r w:rsidRPr="00C84C06">
        <w:rPr>
          <w:rFonts w:ascii="Arial" w:hAnsi="Arial" w:cs="Arial"/>
          <w:sz w:val="24"/>
          <w:szCs w:val="24"/>
        </w:rPr>
        <w:t xml:space="preserve"> Żoliborza z dnia 22 lutego 2006 r. sygn. akt prawa do spadku nabyli B</w:t>
      </w:r>
      <w:r w:rsidR="00ED6D2F">
        <w:rPr>
          <w:rFonts w:ascii="Arial" w:hAnsi="Arial" w:cs="Arial"/>
          <w:sz w:val="24"/>
          <w:szCs w:val="24"/>
        </w:rPr>
        <w:t>.</w:t>
      </w:r>
      <w:r w:rsidRPr="00C84C06">
        <w:rPr>
          <w:rFonts w:ascii="Arial" w:hAnsi="Arial" w:cs="Arial"/>
          <w:sz w:val="24"/>
          <w:szCs w:val="24"/>
        </w:rPr>
        <w:t xml:space="preserve"> Z</w:t>
      </w:r>
      <w:r w:rsidR="00ED6D2F">
        <w:rPr>
          <w:rFonts w:ascii="Arial" w:hAnsi="Arial" w:cs="Arial"/>
          <w:sz w:val="24"/>
          <w:szCs w:val="24"/>
        </w:rPr>
        <w:t>.</w:t>
      </w:r>
      <w:r w:rsidRPr="00C84C06">
        <w:rPr>
          <w:rFonts w:ascii="Arial" w:hAnsi="Arial" w:cs="Arial"/>
          <w:sz w:val="24"/>
          <w:szCs w:val="24"/>
        </w:rPr>
        <w:t xml:space="preserve"> S</w:t>
      </w:r>
      <w:r w:rsidR="00ED6D2F">
        <w:rPr>
          <w:rFonts w:ascii="Arial" w:hAnsi="Arial" w:cs="Arial"/>
          <w:sz w:val="24"/>
          <w:szCs w:val="24"/>
        </w:rPr>
        <w:t>.</w:t>
      </w:r>
      <w:r w:rsidRPr="00C84C06">
        <w:rPr>
          <w:rFonts w:ascii="Arial" w:hAnsi="Arial" w:cs="Arial"/>
          <w:sz w:val="24"/>
          <w:szCs w:val="24"/>
        </w:rPr>
        <w:t xml:space="preserve"> (z domu R</w:t>
      </w:r>
      <w:r w:rsidR="00ED6D2F">
        <w:rPr>
          <w:rFonts w:ascii="Arial" w:hAnsi="Arial" w:cs="Arial"/>
          <w:sz w:val="24"/>
          <w:szCs w:val="24"/>
        </w:rPr>
        <w:t>.</w:t>
      </w:r>
      <w:r w:rsidRPr="00C84C06">
        <w:rPr>
          <w:rFonts w:ascii="Arial" w:hAnsi="Arial" w:cs="Arial"/>
          <w:sz w:val="24"/>
          <w:szCs w:val="24"/>
        </w:rPr>
        <w:t>, w  części), E</w:t>
      </w:r>
      <w:r w:rsidR="00ED6D2F">
        <w:rPr>
          <w:rFonts w:ascii="Arial" w:hAnsi="Arial" w:cs="Arial"/>
          <w:sz w:val="24"/>
          <w:szCs w:val="24"/>
        </w:rPr>
        <w:t>.</w:t>
      </w:r>
      <w:r w:rsidRPr="00C84C06">
        <w:rPr>
          <w:rFonts w:ascii="Arial" w:hAnsi="Arial" w:cs="Arial"/>
          <w:sz w:val="24"/>
          <w:szCs w:val="24"/>
        </w:rPr>
        <w:t xml:space="preserve"> M</w:t>
      </w:r>
      <w:r w:rsidR="00ED6D2F">
        <w:rPr>
          <w:rFonts w:ascii="Arial" w:hAnsi="Arial" w:cs="Arial"/>
          <w:sz w:val="24"/>
          <w:szCs w:val="24"/>
        </w:rPr>
        <w:t>.</w:t>
      </w:r>
      <w:r w:rsidRPr="00C84C06">
        <w:rPr>
          <w:rFonts w:ascii="Arial" w:hAnsi="Arial" w:cs="Arial"/>
          <w:sz w:val="24"/>
          <w:szCs w:val="24"/>
        </w:rPr>
        <w:t xml:space="preserve"> R</w:t>
      </w:r>
      <w:r w:rsidR="00ED6D2F">
        <w:rPr>
          <w:rFonts w:ascii="Arial" w:hAnsi="Arial" w:cs="Arial"/>
          <w:sz w:val="24"/>
          <w:szCs w:val="24"/>
        </w:rPr>
        <w:t>.</w:t>
      </w:r>
      <w:r w:rsidRPr="00C84C06">
        <w:rPr>
          <w:rFonts w:ascii="Arial" w:hAnsi="Arial" w:cs="Arial"/>
          <w:sz w:val="24"/>
          <w:szCs w:val="24"/>
        </w:rPr>
        <w:t xml:space="preserve"> (w części) oraz P</w:t>
      </w:r>
      <w:r w:rsidR="00ED6D2F">
        <w:rPr>
          <w:rFonts w:ascii="Arial" w:hAnsi="Arial" w:cs="Arial"/>
          <w:sz w:val="24"/>
          <w:szCs w:val="24"/>
        </w:rPr>
        <w:t>.</w:t>
      </w:r>
      <w:r w:rsidRPr="00C84C06">
        <w:rPr>
          <w:rFonts w:ascii="Arial" w:hAnsi="Arial" w:cs="Arial"/>
          <w:sz w:val="24"/>
          <w:szCs w:val="24"/>
        </w:rPr>
        <w:t xml:space="preserve"> J</w:t>
      </w:r>
      <w:r w:rsidR="00ED6D2F">
        <w:rPr>
          <w:rFonts w:ascii="Arial" w:hAnsi="Arial" w:cs="Arial"/>
          <w:sz w:val="24"/>
          <w:szCs w:val="24"/>
        </w:rPr>
        <w:t>.</w:t>
      </w:r>
      <w:r w:rsidRPr="00C84C06">
        <w:rPr>
          <w:rFonts w:ascii="Arial" w:hAnsi="Arial" w:cs="Arial"/>
          <w:sz w:val="24"/>
          <w:szCs w:val="24"/>
        </w:rPr>
        <w:t xml:space="preserve"> R</w:t>
      </w:r>
      <w:r w:rsidR="00ED6D2F">
        <w:rPr>
          <w:rFonts w:ascii="Arial" w:hAnsi="Arial" w:cs="Arial"/>
          <w:sz w:val="24"/>
          <w:szCs w:val="24"/>
        </w:rPr>
        <w:t>.</w:t>
      </w:r>
      <w:r w:rsidRPr="00C84C06">
        <w:rPr>
          <w:rFonts w:ascii="Arial" w:hAnsi="Arial" w:cs="Arial"/>
          <w:sz w:val="24"/>
          <w:szCs w:val="24"/>
        </w:rPr>
        <w:t xml:space="preserve"> (w części).</w:t>
      </w:r>
    </w:p>
    <w:p w14:paraId="7393A3F3" w14:textId="77777777" w:rsidR="00964702" w:rsidRDefault="004A49E9" w:rsidP="00964702">
      <w:pPr>
        <w:spacing w:after="480"/>
        <w:contextualSpacing/>
        <w:jc w:val="left"/>
        <w:rPr>
          <w:rFonts w:ascii="Arial" w:hAnsi="Arial" w:cs="Arial"/>
          <w:b/>
          <w:bCs/>
          <w:color w:val="000000" w:themeColor="text1"/>
          <w:sz w:val="24"/>
          <w:szCs w:val="24"/>
        </w:rPr>
      </w:pPr>
      <w:r w:rsidRPr="00C84C06">
        <w:rPr>
          <w:rFonts w:ascii="Arial" w:hAnsi="Arial" w:cs="Arial"/>
          <w:sz w:val="24"/>
          <w:szCs w:val="24"/>
        </w:rPr>
        <w:t>Dnia 20 kwietnia 2007 r. zmarła S</w:t>
      </w:r>
      <w:r w:rsidR="00ED6D2F">
        <w:rPr>
          <w:rFonts w:ascii="Arial" w:hAnsi="Arial" w:cs="Arial"/>
          <w:sz w:val="24"/>
          <w:szCs w:val="24"/>
        </w:rPr>
        <w:t>.</w:t>
      </w:r>
      <w:r w:rsidRPr="00C84C06">
        <w:rPr>
          <w:rFonts w:ascii="Arial" w:hAnsi="Arial" w:cs="Arial"/>
          <w:sz w:val="24"/>
          <w:szCs w:val="24"/>
        </w:rPr>
        <w:t xml:space="preserve"> R. Zgodnie z postanowieniem Sądu Rejonowego dla m. st. Warszawy z dnia 2 kwietnia 2012 r. sygn. akt prawa do spadku nabył T</w:t>
      </w:r>
      <w:r w:rsidR="00ED6D2F">
        <w:rPr>
          <w:rFonts w:ascii="Arial" w:hAnsi="Arial" w:cs="Arial"/>
          <w:sz w:val="24"/>
          <w:szCs w:val="24"/>
        </w:rPr>
        <w:t>.</w:t>
      </w:r>
      <w:r w:rsidRPr="00C84C06">
        <w:rPr>
          <w:rFonts w:ascii="Arial" w:hAnsi="Arial" w:cs="Arial"/>
          <w:sz w:val="24"/>
          <w:szCs w:val="24"/>
        </w:rPr>
        <w:t xml:space="preserve"> L</w:t>
      </w:r>
      <w:r w:rsidR="00ED6D2F">
        <w:rPr>
          <w:rFonts w:ascii="Arial" w:hAnsi="Arial" w:cs="Arial"/>
          <w:sz w:val="24"/>
          <w:szCs w:val="24"/>
        </w:rPr>
        <w:t xml:space="preserve">. </w:t>
      </w:r>
      <w:r w:rsidRPr="00C84C06">
        <w:rPr>
          <w:rFonts w:ascii="Arial" w:hAnsi="Arial" w:cs="Arial"/>
          <w:sz w:val="24"/>
          <w:szCs w:val="24"/>
        </w:rPr>
        <w:t>w całości.</w:t>
      </w:r>
    </w:p>
    <w:p w14:paraId="72723D31" w14:textId="77777777" w:rsidR="00964702" w:rsidRDefault="004A49E9" w:rsidP="00964702">
      <w:pPr>
        <w:spacing w:after="480"/>
        <w:contextualSpacing/>
        <w:jc w:val="left"/>
        <w:rPr>
          <w:rFonts w:ascii="Arial" w:hAnsi="Arial" w:cs="Arial"/>
          <w:b/>
          <w:bCs/>
          <w:color w:val="000000" w:themeColor="text1"/>
          <w:sz w:val="24"/>
          <w:szCs w:val="24"/>
        </w:rPr>
      </w:pPr>
      <w:r w:rsidRPr="00C84C06">
        <w:rPr>
          <w:rFonts w:ascii="Arial" w:hAnsi="Arial" w:cs="Arial"/>
          <w:sz w:val="24"/>
          <w:szCs w:val="24"/>
        </w:rPr>
        <w:lastRenderedPageBreak/>
        <w:t>Dnia 13 października 2007 r. zmarła W</w:t>
      </w:r>
      <w:r w:rsidR="00ED6D2F">
        <w:rPr>
          <w:rFonts w:ascii="Arial" w:hAnsi="Arial" w:cs="Arial"/>
          <w:sz w:val="24"/>
          <w:szCs w:val="24"/>
        </w:rPr>
        <w:t>.</w:t>
      </w:r>
      <w:r w:rsidRPr="00C84C06">
        <w:rPr>
          <w:rFonts w:ascii="Arial" w:hAnsi="Arial" w:cs="Arial"/>
          <w:sz w:val="24"/>
          <w:szCs w:val="24"/>
        </w:rPr>
        <w:t xml:space="preserve"> D</w:t>
      </w:r>
      <w:r w:rsidR="00ED6D2F">
        <w:rPr>
          <w:rFonts w:ascii="Arial" w:hAnsi="Arial" w:cs="Arial"/>
          <w:sz w:val="24"/>
          <w:szCs w:val="24"/>
        </w:rPr>
        <w:t xml:space="preserve">. </w:t>
      </w:r>
      <w:r w:rsidR="002C635D">
        <w:rPr>
          <w:rFonts w:ascii="Arial" w:hAnsi="Arial" w:cs="Arial"/>
          <w:sz w:val="24"/>
          <w:szCs w:val="24"/>
        </w:rPr>
        <w:t>myślnik</w:t>
      </w:r>
      <w:r w:rsidR="00ED6D2F">
        <w:rPr>
          <w:rFonts w:ascii="Arial" w:hAnsi="Arial" w:cs="Arial"/>
          <w:sz w:val="24"/>
          <w:szCs w:val="24"/>
        </w:rPr>
        <w:t xml:space="preserve"> </w:t>
      </w:r>
      <w:r w:rsidRPr="00C84C06">
        <w:rPr>
          <w:rFonts w:ascii="Arial" w:hAnsi="Arial" w:cs="Arial"/>
          <w:sz w:val="24"/>
          <w:szCs w:val="24"/>
        </w:rPr>
        <w:t xml:space="preserve">M. Zgodnie </w:t>
      </w:r>
      <w:r w:rsidRPr="00C84C06">
        <w:rPr>
          <w:rFonts w:ascii="Arial" w:hAnsi="Arial" w:cs="Arial"/>
          <w:sz w:val="24"/>
          <w:szCs w:val="24"/>
        </w:rPr>
        <w:br/>
        <w:t>z postanowieniem Sądu Rejonowego dla m. st. Warszawy z dnia 19 marca 2008 r. sygn. akt prawa do spadku nabyła w całości M</w:t>
      </w:r>
      <w:r w:rsidR="00ED6D2F">
        <w:rPr>
          <w:rFonts w:ascii="Arial" w:hAnsi="Arial" w:cs="Arial"/>
          <w:sz w:val="24"/>
          <w:szCs w:val="24"/>
        </w:rPr>
        <w:t>.</w:t>
      </w:r>
      <w:r w:rsidRPr="00C84C06">
        <w:rPr>
          <w:rFonts w:ascii="Arial" w:hAnsi="Arial" w:cs="Arial"/>
          <w:sz w:val="24"/>
          <w:szCs w:val="24"/>
        </w:rPr>
        <w:t xml:space="preserve"> D</w:t>
      </w:r>
      <w:r w:rsidR="00ED6D2F">
        <w:rPr>
          <w:rFonts w:ascii="Arial" w:hAnsi="Arial" w:cs="Arial"/>
          <w:sz w:val="24"/>
          <w:szCs w:val="24"/>
        </w:rPr>
        <w:t xml:space="preserve">. </w:t>
      </w:r>
      <w:r w:rsidR="002C635D">
        <w:rPr>
          <w:rFonts w:ascii="Arial" w:hAnsi="Arial" w:cs="Arial"/>
          <w:sz w:val="24"/>
          <w:szCs w:val="24"/>
        </w:rPr>
        <w:t>myślnik</w:t>
      </w:r>
      <w:r w:rsidR="00ED6D2F">
        <w:rPr>
          <w:rFonts w:ascii="Arial" w:hAnsi="Arial" w:cs="Arial"/>
          <w:sz w:val="24"/>
          <w:szCs w:val="24"/>
        </w:rPr>
        <w:t xml:space="preserve"> </w:t>
      </w:r>
      <w:r w:rsidRPr="00C84C06">
        <w:rPr>
          <w:rFonts w:ascii="Arial" w:hAnsi="Arial" w:cs="Arial"/>
          <w:sz w:val="24"/>
          <w:szCs w:val="24"/>
        </w:rPr>
        <w:t>M.</w:t>
      </w:r>
    </w:p>
    <w:p w14:paraId="4411CA6A" w14:textId="77777777" w:rsidR="00964702" w:rsidRDefault="004A49E9" w:rsidP="00964702">
      <w:pPr>
        <w:spacing w:after="480"/>
        <w:contextualSpacing/>
        <w:jc w:val="left"/>
        <w:rPr>
          <w:rFonts w:ascii="Arial" w:hAnsi="Arial" w:cs="Arial"/>
          <w:b/>
          <w:bCs/>
          <w:color w:val="000000" w:themeColor="text1"/>
          <w:sz w:val="24"/>
          <w:szCs w:val="24"/>
        </w:rPr>
      </w:pPr>
      <w:r w:rsidRPr="00C84C06">
        <w:rPr>
          <w:rFonts w:ascii="Arial" w:hAnsi="Arial" w:cs="Arial"/>
          <w:sz w:val="24"/>
          <w:szCs w:val="24"/>
        </w:rPr>
        <w:t>Dnia 10 kwietnia 2010 r. zmarł T</w:t>
      </w:r>
      <w:r w:rsidR="00ED6D2F">
        <w:rPr>
          <w:rFonts w:ascii="Arial" w:hAnsi="Arial" w:cs="Arial"/>
          <w:sz w:val="24"/>
          <w:szCs w:val="24"/>
        </w:rPr>
        <w:t>.</w:t>
      </w:r>
      <w:r w:rsidRPr="00C84C06">
        <w:rPr>
          <w:rFonts w:ascii="Arial" w:hAnsi="Arial" w:cs="Arial"/>
          <w:sz w:val="24"/>
          <w:szCs w:val="24"/>
        </w:rPr>
        <w:t xml:space="preserve"> L. Zgodnie z aktem poświadczenia dziedziczenia z dnia 29 kwietnia 2010 r. Repertorium A Nr prawa do spadku nabyli M</w:t>
      </w:r>
      <w:r w:rsidR="00225FEE">
        <w:rPr>
          <w:rFonts w:ascii="Arial" w:hAnsi="Arial" w:cs="Arial"/>
          <w:sz w:val="24"/>
          <w:szCs w:val="24"/>
        </w:rPr>
        <w:t xml:space="preserve">. </w:t>
      </w:r>
      <w:r w:rsidRPr="00C84C06">
        <w:rPr>
          <w:rFonts w:ascii="Arial" w:hAnsi="Arial" w:cs="Arial"/>
          <w:sz w:val="24"/>
          <w:szCs w:val="24"/>
        </w:rPr>
        <w:t>L</w:t>
      </w:r>
      <w:r w:rsidR="00225FEE">
        <w:rPr>
          <w:rFonts w:ascii="Arial" w:hAnsi="Arial" w:cs="Arial"/>
          <w:sz w:val="24"/>
          <w:szCs w:val="24"/>
        </w:rPr>
        <w:t xml:space="preserve">. </w:t>
      </w:r>
      <w:r w:rsidRPr="00C84C06">
        <w:rPr>
          <w:rFonts w:ascii="Arial" w:hAnsi="Arial" w:cs="Arial"/>
          <w:sz w:val="24"/>
          <w:szCs w:val="24"/>
        </w:rPr>
        <w:t>i A</w:t>
      </w:r>
      <w:r w:rsidR="00225FEE">
        <w:rPr>
          <w:rFonts w:ascii="Arial" w:hAnsi="Arial" w:cs="Arial"/>
          <w:sz w:val="24"/>
          <w:szCs w:val="24"/>
        </w:rPr>
        <w:t>.</w:t>
      </w:r>
      <w:r w:rsidRPr="00C84C06">
        <w:rPr>
          <w:rFonts w:ascii="Arial" w:hAnsi="Arial" w:cs="Arial"/>
          <w:sz w:val="24"/>
          <w:szCs w:val="24"/>
        </w:rPr>
        <w:t xml:space="preserve"> L.</w:t>
      </w:r>
    </w:p>
    <w:p w14:paraId="12135B4A" w14:textId="2947D70D" w:rsidR="00225FEE" w:rsidRPr="00964702" w:rsidRDefault="004A49E9" w:rsidP="00964702">
      <w:pPr>
        <w:spacing w:after="480"/>
        <w:contextualSpacing/>
        <w:jc w:val="left"/>
        <w:rPr>
          <w:rFonts w:ascii="Arial" w:hAnsi="Arial" w:cs="Arial"/>
          <w:b/>
          <w:bCs/>
          <w:color w:val="000000" w:themeColor="text1"/>
          <w:sz w:val="24"/>
          <w:szCs w:val="24"/>
        </w:rPr>
      </w:pPr>
      <w:r w:rsidRPr="00C84C06">
        <w:rPr>
          <w:rFonts w:ascii="Arial" w:hAnsi="Arial" w:cs="Arial"/>
          <w:sz w:val="24"/>
          <w:szCs w:val="24"/>
        </w:rPr>
        <w:t xml:space="preserve">Dnia </w:t>
      </w:r>
      <w:bookmarkStart w:id="10" w:name="_Hlk82074817"/>
      <w:r w:rsidRPr="00C84C06">
        <w:rPr>
          <w:rFonts w:ascii="Arial" w:hAnsi="Arial" w:cs="Arial"/>
          <w:sz w:val="24"/>
          <w:szCs w:val="24"/>
        </w:rPr>
        <w:t xml:space="preserve">3 października 2011 r. </w:t>
      </w:r>
      <w:bookmarkEnd w:id="10"/>
      <w:r w:rsidRPr="00C84C06">
        <w:rPr>
          <w:rFonts w:ascii="Arial" w:hAnsi="Arial" w:cs="Arial"/>
          <w:sz w:val="24"/>
          <w:szCs w:val="24"/>
        </w:rPr>
        <w:t>zmarł P</w:t>
      </w:r>
      <w:r w:rsidR="00225FEE">
        <w:rPr>
          <w:rFonts w:ascii="Arial" w:hAnsi="Arial" w:cs="Arial"/>
          <w:sz w:val="24"/>
          <w:szCs w:val="24"/>
        </w:rPr>
        <w:t>.</w:t>
      </w:r>
      <w:r w:rsidRPr="00C84C06">
        <w:rPr>
          <w:rFonts w:ascii="Arial" w:hAnsi="Arial" w:cs="Arial"/>
          <w:sz w:val="24"/>
          <w:szCs w:val="24"/>
        </w:rPr>
        <w:t xml:space="preserve"> J</w:t>
      </w:r>
      <w:r w:rsidR="00225FEE">
        <w:rPr>
          <w:rFonts w:ascii="Arial" w:hAnsi="Arial" w:cs="Arial"/>
          <w:sz w:val="24"/>
          <w:szCs w:val="24"/>
        </w:rPr>
        <w:t>.</w:t>
      </w:r>
      <w:r w:rsidRPr="00C84C06">
        <w:rPr>
          <w:rFonts w:ascii="Arial" w:hAnsi="Arial" w:cs="Arial"/>
          <w:sz w:val="24"/>
          <w:szCs w:val="24"/>
        </w:rPr>
        <w:t xml:space="preserve"> R. Zgodnie z postanowieniem Sądu Rejonowego dla m. st. Warszawy z dnia 30 października 2012 r. sygn. akt prawa do spadku nabyły: E</w:t>
      </w:r>
      <w:r w:rsidR="00225FEE">
        <w:rPr>
          <w:rFonts w:ascii="Arial" w:hAnsi="Arial" w:cs="Arial"/>
          <w:sz w:val="24"/>
          <w:szCs w:val="24"/>
        </w:rPr>
        <w:t>.</w:t>
      </w:r>
      <w:r w:rsidRPr="00C84C06">
        <w:rPr>
          <w:rFonts w:ascii="Arial" w:hAnsi="Arial" w:cs="Arial"/>
          <w:sz w:val="24"/>
          <w:szCs w:val="24"/>
        </w:rPr>
        <w:t xml:space="preserve"> M</w:t>
      </w:r>
      <w:r w:rsidR="00225FEE">
        <w:rPr>
          <w:rFonts w:ascii="Arial" w:hAnsi="Arial" w:cs="Arial"/>
          <w:sz w:val="24"/>
          <w:szCs w:val="24"/>
        </w:rPr>
        <w:t>.</w:t>
      </w:r>
      <w:r w:rsidRPr="00C84C06">
        <w:rPr>
          <w:rFonts w:ascii="Arial" w:hAnsi="Arial" w:cs="Arial"/>
          <w:sz w:val="24"/>
          <w:szCs w:val="24"/>
        </w:rPr>
        <w:t xml:space="preserve"> R</w:t>
      </w:r>
      <w:r w:rsidR="00225FEE">
        <w:rPr>
          <w:rFonts w:ascii="Arial" w:hAnsi="Arial" w:cs="Arial"/>
          <w:sz w:val="24"/>
          <w:szCs w:val="24"/>
        </w:rPr>
        <w:t>.</w:t>
      </w:r>
      <w:r w:rsidRPr="00C84C06">
        <w:rPr>
          <w:rFonts w:ascii="Arial" w:hAnsi="Arial" w:cs="Arial"/>
          <w:sz w:val="24"/>
          <w:szCs w:val="24"/>
        </w:rPr>
        <w:t xml:space="preserve"> (w części) oraz B</w:t>
      </w:r>
      <w:r w:rsidR="00225FEE">
        <w:rPr>
          <w:rFonts w:ascii="Arial" w:hAnsi="Arial" w:cs="Arial"/>
          <w:sz w:val="24"/>
          <w:szCs w:val="24"/>
        </w:rPr>
        <w:t>.</w:t>
      </w:r>
      <w:r w:rsidRPr="00C84C06">
        <w:rPr>
          <w:rFonts w:ascii="Arial" w:hAnsi="Arial" w:cs="Arial"/>
          <w:sz w:val="24"/>
          <w:szCs w:val="24"/>
        </w:rPr>
        <w:t xml:space="preserve"> S</w:t>
      </w:r>
      <w:r w:rsidR="00225FEE">
        <w:rPr>
          <w:rFonts w:ascii="Arial" w:hAnsi="Arial" w:cs="Arial"/>
          <w:sz w:val="24"/>
          <w:szCs w:val="24"/>
        </w:rPr>
        <w:t>.</w:t>
      </w:r>
      <w:r w:rsidRPr="00C84C06">
        <w:rPr>
          <w:rFonts w:ascii="Arial" w:hAnsi="Arial" w:cs="Arial"/>
          <w:sz w:val="24"/>
          <w:szCs w:val="24"/>
        </w:rPr>
        <w:t xml:space="preserve"> S</w:t>
      </w:r>
      <w:r w:rsidR="00225FEE">
        <w:rPr>
          <w:rFonts w:ascii="Arial" w:hAnsi="Arial" w:cs="Arial"/>
          <w:sz w:val="24"/>
          <w:szCs w:val="24"/>
        </w:rPr>
        <w:t>.</w:t>
      </w:r>
      <w:r w:rsidRPr="00C84C06">
        <w:rPr>
          <w:rFonts w:ascii="Arial" w:hAnsi="Arial" w:cs="Arial"/>
          <w:sz w:val="24"/>
          <w:szCs w:val="24"/>
        </w:rPr>
        <w:t xml:space="preserve"> (w części).</w:t>
      </w:r>
      <w:bookmarkStart w:id="11" w:name="_Hlk77081760"/>
    </w:p>
    <w:p w14:paraId="5A02BCC4" w14:textId="77777777" w:rsidR="00225FEE" w:rsidRDefault="00225FEE" w:rsidP="00737BC6">
      <w:pPr>
        <w:spacing w:after="480"/>
        <w:ind w:firstLine="708"/>
        <w:contextualSpacing/>
        <w:jc w:val="left"/>
        <w:rPr>
          <w:rFonts w:ascii="Arial" w:hAnsi="Arial" w:cs="Arial"/>
          <w:sz w:val="24"/>
          <w:szCs w:val="24"/>
        </w:rPr>
      </w:pPr>
    </w:p>
    <w:p w14:paraId="16B64586" w14:textId="77777777" w:rsidR="00225FEE" w:rsidRDefault="00697540" w:rsidP="00737BC6">
      <w:pPr>
        <w:spacing w:after="480"/>
        <w:contextualSpacing/>
        <w:jc w:val="left"/>
        <w:rPr>
          <w:rStyle w:val="FontStyle27"/>
          <w:rFonts w:ascii="Arial" w:hAnsi="Arial" w:cs="Arial"/>
          <w:sz w:val="24"/>
          <w:szCs w:val="24"/>
        </w:rPr>
      </w:pPr>
      <w:r w:rsidRPr="00C84C06">
        <w:rPr>
          <w:rStyle w:val="FontStyle27"/>
          <w:rFonts w:ascii="Arial" w:hAnsi="Arial" w:cs="Arial"/>
          <w:b/>
          <w:sz w:val="24"/>
          <w:szCs w:val="24"/>
        </w:rPr>
        <w:t>3.</w:t>
      </w:r>
      <w:r w:rsidRPr="00C84C06">
        <w:rPr>
          <w:rStyle w:val="FontStyle27"/>
          <w:rFonts w:ascii="Arial" w:hAnsi="Arial" w:cs="Arial"/>
          <w:b/>
          <w:sz w:val="24"/>
          <w:szCs w:val="24"/>
        </w:rPr>
        <w:tab/>
      </w:r>
      <w:r w:rsidR="004A49E9" w:rsidRPr="00C84C06">
        <w:rPr>
          <w:rStyle w:val="FontStyle27"/>
          <w:rFonts w:ascii="Arial" w:hAnsi="Arial" w:cs="Arial"/>
          <w:b/>
          <w:sz w:val="24"/>
          <w:szCs w:val="24"/>
        </w:rPr>
        <w:t xml:space="preserve">Zmiana decyzji na podstawie art. 155 </w:t>
      </w:r>
      <w:r w:rsidR="007A7D37" w:rsidRPr="00C84C06">
        <w:rPr>
          <w:rStyle w:val="FontStyle27"/>
          <w:rFonts w:ascii="Arial" w:hAnsi="Arial" w:cs="Arial"/>
          <w:b/>
          <w:sz w:val="24"/>
          <w:szCs w:val="24"/>
        </w:rPr>
        <w:t>k.p.a.</w:t>
      </w:r>
      <w:bookmarkEnd w:id="11"/>
    </w:p>
    <w:p w14:paraId="3645535B" w14:textId="77777777" w:rsidR="00225FEE" w:rsidRDefault="00225FEE" w:rsidP="00737BC6">
      <w:pPr>
        <w:spacing w:after="480"/>
        <w:contextualSpacing/>
        <w:jc w:val="left"/>
        <w:rPr>
          <w:rStyle w:val="FontStyle27"/>
          <w:rFonts w:ascii="Arial" w:hAnsi="Arial" w:cs="Arial"/>
          <w:sz w:val="24"/>
          <w:szCs w:val="24"/>
        </w:rPr>
      </w:pPr>
    </w:p>
    <w:p w14:paraId="0638336E" w14:textId="6995E37E" w:rsidR="004A49E9" w:rsidRPr="00C84C06" w:rsidRDefault="00784A5C" w:rsidP="00737BC6">
      <w:pPr>
        <w:spacing w:after="480"/>
        <w:contextualSpacing/>
        <w:jc w:val="left"/>
        <w:rPr>
          <w:rFonts w:ascii="Arial" w:hAnsi="Arial" w:cs="Arial"/>
          <w:sz w:val="24"/>
          <w:szCs w:val="24"/>
        </w:rPr>
      </w:pPr>
      <w:r w:rsidRPr="00C84C06">
        <w:rPr>
          <w:rFonts w:ascii="Arial" w:hAnsi="Arial" w:cs="Arial"/>
          <w:sz w:val="24"/>
          <w:szCs w:val="24"/>
        </w:rPr>
        <w:t xml:space="preserve">Decyzją z dnia 26 kwietnia 2006 r. nr, wydaną na podstawie art. 155 </w:t>
      </w:r>
      <w:r w:rsidR="007A7D37" w:rsidRPr="00C84C06">
        <w:rPr>
          <w:rFonts w:ascii="Arial" w:hAnsi="Arial" w:cs="Arial"/>
          <w:sz w:val="24"/>
          <w:szCs w:val="24"/>
        </w:rPr>
        <w:t>k.p.a.</w:t>
      </w:r>
      <w:r w:rsidRPr="00C84C06">
        <w:rPr>
          <w:rFonts w:ascii="Arial" w:hAnsi="Arial" w:cs="Arial"/>
          <w:sz w:val="24"/>
          <w:szCs w:val="24"/>
        </w:rPr>
        <w:t>, Prezydent m. st. Warszawy</w:t>
      </w:r>
      <w:r w:rsidR="004A49E9" w:rsidRPr="00C84C06">
        <w:rPr>
          <w:rFonts w:ascii="Arial" w:hAnsi="Arial" w:cs="Arial"/>
          <w:sz w:val="24"/>
          <w:szCs w:val="24"/>
        </w:rPr>
        <w:t xml:space="preserve"> zmienił decy</w:t>
      </w:r>
      <w:r w:rsidR="003F2A64" w:rsidRPr="00C84C06">
        <w:rPr>
          <w:rFonts w:ascii="Arial" w:hAnsi="Arial" w:cs="Arial"/>
          <w:sz w:val="24"/>
          <w:szCs w:val="24"/>
        </w:rPr>
        <w:t>z</w:t>
      </w:r>
      <w:r w:rsidR="004A49E9" w:rsidRPr="00C84C06">
        <w:rPr>
          <w:rFonts w:ascii="Arial" w:hAnsi="Arial" w:cs="Arial"/>
          <w:sz w:val="24"/>
          <w:szCs w:val="24"/>
        </w:rPr>
        <w:t>ję</w:t>
      </w:r>
      <w:r w:rsidRPr="00C84C06">
        <w:rPr>
          <w:rFonts w:ascii="Arial" w:hAnsi="Arial" w:cs="Arial"/>
          <w:sz w:val="24"/>
          <w:szCs w:val="24"/>
        </w:rPr>
        <w:t xml:space="preserve"> z dnia 3 września 2003 r. </w:t>
      </w:r>
      <w:r w:rsidR="004A49E9" w:rsidRPr="00C84C06">
        <w:rPr>
          <w:rFonts w:ascii="Arial" w:hAnsi="Arial" w:cs="Arial"/>
          <w:sz w:val="24"/>
          <w:szCs w:val="24"/>
        </w:rPr>
        <w:t>n</w:t>
      </w:r>
      <w:r w:rsidRPr="00C84C06">
        <w:rPr>
          <w:rFonts w:ascii="Arial" w:hAnsi="Arial" w:cs="Arial"/>
          <w:sz w:val="24"/>
          <w:szCs w:val="24"/>
        </w:rPr>
        <w:t>r  w ten sposób, że</w:t>
      </w:r>
      <w:r w:rsidR="004A49E9" w:rsidRPr="00C84C06">
        <w:rPr>
          <w:rFonts w:ascii="Arial" w:hAnsi="Arial" w:cs="Arial"/>
          <w:sz w:val="24"/>
          <w:szCs w:val="24"/>
        </w:rPr>
        <w:t>:</w:t>
      </w:r>
    </w:p>
    <w:p w14:paraId="28C6AF3A" w14:textId="28E9C53E" w:rsidR="004A49E9" w:rsidRPr="00225FEE" w:rsidRDefault="004A49E9" w:rsidP="00737BC6">
      <w:pPr>
        <w:pStyle w:val="Akapitzlist"/>
        <w:numPr>
          <w:ilvl w:val="0"/>
          <w:numId w:val="29"/>
        </w:numPr>
        <w:spacing w:after="480" w:line="360" w:lineRule="auto"/>
        <w:ind w:left="851" w:hanging="567"/>
        <w:jc w:val="left"/>
        <w:rPr>
          <w:rFonts w:ascii="Arial" w:hAnsi="Arial" w:cs="Arial"/>
          <w:sz w:val="24"/>
          <w:szCs w:val="24"/>
        </w:rPr>
      </w:pPr>
      <w:r w:rsidRPr="00C84C06">
        <w:rPr>
          <w:rFonts w:ascii="Arial" w:hAnsi="Arial" w:cs="Arial"/>
          <w:sz w:val="24"/>
          <w:szCs w:val="24"/>
        </w:rPr>
        <w:t xml:space="preserve">ustanowił na 99 lat użytkowanie wieczyste do niezabudowanego gruntu </w:t>
      </w:r>
      <w:r w:rsidR="00555FF2" w:rsidRPr="00C84C06">
        <w:rPr>
          <w:rFonts w:ascii="Arial" w:hAnsi="Arial" w:cs="Arial"/>
          <w:sz w:val="24"/>
          <w:szCs w:val="24"/>
        </w:rPr>
        <w:br/>
      </w:r>
      <w:r w:rsidRPr="00C84C06">
        <w:rPr>
          <w:rFonts w:ascii="Arial" w:hAnsi="Arial" w:cs="Arial"/>
          <w:sz w:val="24"/>
          <w:szCs w:val="24"/>
        </w:rPr>
        <w:t xml:space="preserve">o łącznej pow. </w:t>
      </w:r>
      <w:r w:rsidR="00225FEE">
        <w:rPr>
          <w:rFonts w:ascii="Arial" w:hAnsi="Arial" w:cs="Arial"/>
          <w:sz w:val="24"/>
          <w:szCs w:val="24"/>
        </w:rPr>
        <w:t>metrów kwadratowych</w:t>
      </w:r>
      <w:r w:rsidR="004C7F48" w:rsidRPr="00225FEE">
        <w:rPr>
          <w:rFonts w:ascii="Arial" w:hAnsi="Arial" w:cs="Arial"/>
          <w:sz w:val="24"/>
          <w:szCs w:val="24"/>
        </w:rPr>
        <w:t xml:space="preserve">, oznaczonego jako działka ewidencyjna nr w obrębie o pow. </w:t>
      </w:r>
      <w:r w:rsidR="00225FEE" w:rsidRPr="00225FEE">
        <w:rPr>
          <w:rFonts w:ascii="Arial" w:hAnsi="Arial" w:cs="Arial"/>
          <w:sz w:val="24"/>
          <w:szCs w:val="24"/>
        </w:rPr>
        <w:t>metrów kwadratowych</w:t>
      </w:r>
      <w:r w:rsidR="00225FEE">
        <w:rPr>
          <w:rFonts w:ascii="Arial" w:hAnsi="Arial" w:cs="Arial"/>
          <w:sz w:val="24"/>
          <w:szCs w:val="24"/>
        </w:rPr>
        <w:t xml:space="preserve"> </w:t>
      </w:r>
      <w:r w:rsidR="004C7F48" w:rsidRPr="00225FEE">
        <w:rPr>
          <w:rFonts w:ascii="Arial" w:hAnsi="Arial" w:cs="Arial"/>
          <w:sz w:val="24"/>
          <w:szCs w:val="24"/>
        </w:rPr>
        <w:t xml:space="preserve">oraz jako działka ewidencyjna nr w obrębie o pow. </w:t>
      </w:r>
      <w:r w:rsidR="00225FEE" w:rsidRPr="00225FEE">
        <w:rPr>
          <w:rFonts w:ascii="Arial" w:hAnsi="Arial" w:cs="Arial"/>
          <w:sz w:val="24"/>
          <w:szCs w:val="24"/>
        </w:rPr>
        <w:t>metrów kwadratowych</w:t>
      </w:r>
      <w:r w:rsidR="004C7F48" w:rsidRPr="00225FEE">
        <w:rPr>
          <w:rFonts w:ascii="Arial" w:hAnsi="Arial" w:cs="Arial"/>
          <w:sz w:val="24"/>
          <w:szCs w:val="24"/>
        </w:rPr>
        <w:t>, położonych w Warszawie przy ul. Kaliskiej i Niemcewicza na rzecz: T</w:t>
      </w:r>
      <w:r w:rsidR="00225FEE">
        <w:rPr>
          <w:rFonts w:ascii="Arial" w:hAnsi="Arial" w:cs="Arial"/>
          <w:sz w:val="24"/>
          <w:szCs w:val="24"/>
        </w:rPr>
        <w:t>.</w:t>
      </w:r>
      <w:r w:rsidR="004C7F48" w:rsidRPr="00225FEE">
        <w:rPr>
          <w:rFonts w:ascii="Arial" w:hAnsi="Arial" w:cs="Arial"/>
          <w:sz w:val="24"/>
          <w:szCs w:val="24"/>
        </w:rPr>
        <w:t xml:space="preserve"> L</w:t>
      </w:r>
      <w:r w:rsidR="00225FEE">
        <w:rPr>
          <w:rFonts w:ascii="Arial" w:hAnsi="Arial" w:cs="Arial"/>
          <w:sz w:val="24"/>
          <w:szCs w:val="24"/>
        </w:rPr>
        <w:t xml:space="preserve">. </w:t>
      </w:r>
      <w:r w:rsidR="004C7F48" w:rsidRPr="00225FEE">
        <w:rPr>
          <w:rFonts w:ascii="Arial" w:hAnsi="Arial" w:cs="Arial"/>
          <w:sz w:val="24"/>
          <w:szCs w:val="24"/>
        </w:rPr>
        <w:t>(w częściach), B</w:t>
      </w:r>
      <w:r w:rsidR="00225FEE">
        <w:rPr>
          <w:rFonts w:ascii="Arial" w:hAnsi="Arial" w:cs="Arial"/>
          <w:sz w:val="24"/>
          <w:szCs w:val="24"/>
        </w:rPr>
        <w:t>.</w:t>
      </w:r>
      <w:r w:rsidR="004C7F48" w:rsidRPr="00225FEE">
        <w:rPr>
          <w:rFonts w:ascii="Arial" w:hAnsi="Arial" w:cs="Arial"/>
          <w:sz w:val="24"/>
          <w:szCs w:val="24"/>
        </w:rPr>
        <w:t xml:space="preserve"> Z</w:t>
      </w:r>
      <w:r w:rsidR="005A40A7">
        <w:rPr>
          <w:rFonts w:ascii="Arial" w:hAnsi="Arial" w:cs="Arial"/>
          <w:sz w:val="24"/>
          <w:szCs w:val="24"/>
        </w:rPr>
        <w:t>.</w:t>
      </w:r>
      <w:r w:rsidR="004C7F48" w:rsidRPr="00225FEE">
        <w:rPr>
          <w:rFonts w:ascii="Arial" w:hAnsi="Arial" w:cs="Arial"/>
          <w:sz w:val="24"/>
          <w:szCs w:val="24"/>
        </w:rPr>
        <w:t xml:space="preserve"> S</w:t>
      </w:r>
      <w:r w:rsidR="005A40A7">
        <w:rPr>
          <w:rFonts w:ascii="Arial" w:hAnsi="Arial" w:cs="Arial"/>
          <w:sz w:val="24"/>
          <w:szCs w:val="24"/>
        </w:rPr>
        <w:t>.</w:t>
      </w:r>
      <w:r w:rsidR="004C7F48" w:rsidRPr="00225FEE">
        <w:rPr>
          <w:rFonts w:ascii="Arial" w:hAnsi="Arial" w:cs="Arial"/>
          <w:sz w:val="24"/>
          <w:szCs w:val="24"/>
        </w:rPr>
        <w:t xml:space="preserve"> (w częściach), E</w:t>
      </w:r>
      <w:r w:rsidR="005A40A7">
        <w:rPr>
          <w:rFonts w:ascii="Arial" w:hAnsi="Arial" w:cs="Arial"/>
          <w:sz w:val="24"/>
          <w:szCs w:val="24"/>
        </w:rPr>
        <w:t xml:space="preserve">. </w:t>
      </w:r>
      <w:r w:rsidR="004C7F48" w:rsidRPr="00225FEE">
        <w:rPr>
          <w:rFonts w:ascii="Arial" w:hAnsi="Arial" w:cs="Arial"/>
          <w:sz w:val="24"/>
          <w:szCs w:val="24"/>
        </w:rPr>
        <w:t>M</w:t>
      </w:r>
      <w:r w:rsidR="005A40A7">
        <w:rPr>
          <w:rFonts w:ascii="Arial" w:hAnsi="Arial" w:cs="Arial"/>
          <w:sz w:val="24"/>
          <w:szCs w:val="24"/>
        </w:rPr>
        <w:t>.</w:t>
      </w:r>
      <w:r w:rsidR="004C7F48" w:rsidRPr="00225FEE">
        <w:rPr>
          <w:rFonts w:ascii="Arial" w:hAnsi="Arial" w:cs="Arial"/>
          <w:sz w:val="24"/>
          <w:szCs w:val="24"/>
        </w:rPr>
        <w:t xml:space="preserve"> R</w:t>
      </w:r>
      <w:r w:rsidR="005A40A7">
        <w:rPr>
          <w:rFonts w:ascii="Arial" w:hAnsi="Arial" w:cs="Arial"/>
          <w:sz w:val="24"/>
          <w:szCs w:val="24"/>
        </w:rPr>
        <w:t>.</w:t>
      </w:r>
      <w:r w:rsidR="004C7F48" w:rsidRPr="00225FEE">
        <w:rPr>
          <w:rFonts w:ascii="Arial" w:hAnsi="Arial" w:cs="Arial"/>
          <w:sz w:val="24"/>
          <w:szCs w:val="24"/>
        </w:rPr>
        <w:t xml:space="preserve"> (w częściach), P</w:t>
      </w:r>
      <w:r w:rsidR="005A40A7">
        <w:rPr>
          <w:rFonts w:ascii="Arial" w:hAnsi="Arial" w:cs="Arial"/>
          <w:sz w:val="24"/>
          <w:szCs w:val="24"/>
        </w:rPr>
        <w:t>.</w:t>
      </w:r>
      <w:r w:rsidR="004C7F48" w:rsidRPr="00225FEE">
        <w:rPr>
          <w:rFonts w:ascii="Arial" w:hAnsi="Arial" w:cs="Arial"/>
          <w:sz w:val="24"/>
          <w:szCs w:val="24"/>
        </w:rPr>
        <w:t xml:space="preserve"> J</w:t>
      </w:r>
      <w:r w:rsidR="005A40A7">
        <w:rPr>
          <w:rFonts w:ascii="Arial" w:hAnsi="Arial" w:cs="Arial"/>
          <w:sz w:val="24"/>
          <w:szCs w:val="24"/>
        </w:rPr>
        <w:t>.</w:t>
      </w:r>
      <w:r w:rsidR="004C7F48" w:rsidRPr="00225FEE">
        <w:rPr>
          <w:rFonts w:ascii="Arial" w:hAnsi="Arial" w:cs="Arial"/>
          <w:sz w:val="24"/>
          <w:szCs w:val="24"/>
        </w:rPr>
        <w:t xml:space="preserve"> R</w:t>
      </w:r>
      <w:r w:rsidR="005A40A7">
        <w:rPr>
          <w:rFonts w:ascii="Arial" w:hAnsi="Arial" w:cs="Arial"/>
          <w:sz w:val="24"/>
          <w:szCs w:val="24"/>
        </w:rPr>
        <w:t>.</w:t>
      </w:r>
      <w:r w:rsidR="004C7F48" w:rsidRPr="00225FEE">
        <w:rPr>
          <w:rFonts w:ascii="Arial" w:hAnsi="Arial" w:cs="Arial"/>
          <w:sz w:val="24"/>
          <w:szCs w:val="24"/>
        </w:rPr>
        <w:t xml:space="preserve"> (w częściach), W</w:t>
      </w:r>
      <w:r w:rsidR="005A40A7">
        <w:rPr>
          <w:rFonts w:ascii="Arial" w:hAnsi="Arial" w:cs="Arial"/>
          <w:sz w:val="24"/>
          <w:szCs w:val="24"/>
        </w:rPr>
        <w:t>.</w:t>
      </w:r>
      <w:r w:rsidR="004C7F48" w:rsidRPr="00225FEE">
        <w:rPr>
          <w:rFonts w:ascii="Arial" w:hAnsi="Arial" w:cs="Arial"/>
          <w:sz w:val="24"/>
          <w:szCs w:val="24"/>
        </w:rPr>
        <w:t xml:space="preserve"> D</w:t>
      </w:r>
      <w:r w:rsidR="005A40A7">
        <w:rPr>
          <w:rFonts w:ascii="Arial" w:hAnsi="Arial" w:cs="Arial"/>
          <w:sz w:val="24"/>
          <w:szCs w:val="24"/>
        </w:rPr>
        <w:t xml:space="preserve">. </w:t>
      </w:r>
      <w:r w:rsidR="002C635D">
        <w:rPr>
          <w:rFonts w:ascii="Arial" w:hAnsi="Arial" w:cs="Arial"/>
          <w:sz w:val="24"/>
          <w:szCs w:val="24"/>
        </w:rPr>
        <w:t>myślnik</w:t>
      </w:r>
      <w:r w:rsidR="005A40A7">
        <w:rPr>
          <w:rFonts w:ascii="Arial" w:hAnsi="Arial" w:cs="Arial"/>
          <w:sz w:val="24"/>
          <w:szCs w:val="24"/>
        </w:rPr>
        <w:t xml:space="preserve"> </w:t>
      </w:r>
      <w:r w:rsidR="004C7F48" w:rsidRPr="00225FEE">
        <w:rPr>
          <w:rFonts w:ascii="Arial" w:hAnsi="Arial" w:cs="Arial"/>
          <w:sz w:val="24"/>
          <w:szCs w:val="24"/>
        </w:rPr>
        <w:t>M</w:t>
      </w:r>
      <w:r w:rsidR="005A40A7">
        <w:rPr>
          <w:rFonts w:ascii="Arial" w:hAnsi="Arial" w:cs="Arial"/>
          <w:sz w:val="24"/>
          <w:szCs w:val="24"/>
        </w:rPr>
        <w:t>.</w:t>
      </w:r>
      <w:r w:rsidR="004C7F48" w:rsidRPr="00225FEE">
        <w:rPr>
          <w:rFonts w:ascii="Arial" w:hAnsi="Arial" w:cs="Arial"/>
          <w:sz w:val="24"/>
          <w:szCs w:val="24"/>
        </w:rPr>
        <w:t xml:space="preserve"> (w częściach), S</w:t>
      </w:r>
      <w:r w:rsidR="005A40A7">
        <w:rPr>
          <w:rFonts w:ascii="Arial" w:hAnsi="Arial" w:cs="Arial"/>
          <w:sz w:val="24"/>
          <w:szCs w:val="24"/>
        </w:rPr>
        <w:t>.</w:t>
      </w:r>
      <w:r w:rsidR="004C7F48" w:rsidRPr="00225FEE">
        <w:rPr>
          <w:rFonts w:ascii="Arial" w:hAnsi="Arial" w:cs="Arial"/>
          <w:sz w:val="24"/>
          <w:szCs w:val="24"/>
        </w:rPr>
        <w:t xml:space="preserve"> R</w:t>
      </w:r>
      <w:r w:rsidR="005A40A7">
        <w:rPr>
          <w:rFonts w:ascii="Arial" w:hAnsi="Arial" w:cs="Arial"/>
          <w:sz w:val="24"/>
          <w:szCs w:val="24"/>
        </w:rPr>
        <w:t>.</w:t>
      </w:r>
      <w:r w:rsidR="004C7F48" w:rsidRPr="00225FEE">
        <w:rPr>
          <w:rFonts w:ascii="Arial" w:hAnsi="Arial" w:cs="Arial"/>
          <w:sz w:val="24"/>
          <w:szCs w:val="24"/>
        </w:rPr>
        <w:t xml:space="preserve"> (w częściach) oraz M</w:t>
      </w:r>
      <w:r w:rsidR="005A40A7">
        <w:rPr>
          <w:rFonts w:ascii="Arial" w:hAnsi="Arial" w:cs="Arial"/>
          <w:sz w:val="24"/>
          <w:szCs w:val="24"/>
        </w:rPr>
        <w:t>.</w:t>
      </w:r>
      <w:r w:rsidR="004C7F48" w:rsidRPr="00225FEE">
        <w:rPr>
          <w:rFonts w:ascii="Arial" w:hAnsi="Arial" w:cs="Arial"/>
          <w:sz w:val="24"/>
          <w:szCs w:val="24"/>
        </w:rPr>
        <w:t xml:space="preserve"> M</w:t>
      </w:r>
      <w:r w:rsidR="005A40A7">
        <w:rPr>
          <w:rFonts w:ascii="Arial" w:hAnsi="Arial" w:cs="Arial"/>
          <w:sz w:val="24"/>
          <w:szCs w:val="24"/>
        </w:rPr>
        <w:t>.</w:t>
      </w:r>
      <w:r w:rsidR="004C7F48" w:rsidRPr="00225FEE">
        <w:rPr>
          <w:rFonts w:ascii="Arial" w:hAnsi="Arial" w:cs="Arial"/>
          <w:sz w:val="24"/>
          <w:szCs w:val="24"/>
        </w:rPr>
        <w:t xml:space="preserve"> (w częściach);</w:t>
      </w:r>
    </w:p>
    <w:p w14:paraId="655366F2" w14:textId="75057F45" w:rsidR="004C7F48" w:rsidRPr="00C84C06" w:rsidRDefault="004C7F48" w:rsidP="00737BC6">
      <w:pPr>
        <w:pStyle w:val="Akapitzlist"/>
        <w:numPr>
          <w:ilvl w:val="0"/>
          <w:numId w:val="29"/>
        </w:numPr>
        <w:spacing w:after="480" w:line="360" w:lineRule="auto"/>
        <w:ind w:left="851" w:hanging="567"/>
        <w:jc w:val="left"/>
        <w:rPr>
          <w:rFonts w:ascii="Arial" w:hAnsi="Arial" w:cs="Arial"/>
          <w:sz w:val="24"/>
          <w:szCs w:val="24"/>
        </w:rPr>
      </w:pPr>
      <w:r w:rsidRPr="00C84C06">
        <w:rPr>
          <w:rFonts w:ascii="Arial" w:hAnsi="Arial" w:cs="Arial"/>
          <w:sz w:val="24"/>
          <w:szCs w:val="24"/>
        </w:rPr>
        <w:t>pozostawił bez zmian pozostałe pos</w:t>
      </w:r>
      <w:r w:rsidR="0088337B" w:rsidRPr="00C84C06">
        <w:rPr>
          <w:rFonts w:ascii="Arial" w:hAnsi="Arial" w:cs="Arial"/>
          <w:sz w:val="24"/>
          <w:szCs w:val="24"/>
        </w:rPr>
        <w:t>tanowienia</w:t>
      </w:r>
      <w:r w:rsidRPr="00C84C06">
        <w:rPr>
          <w:rFonts w:ascii="Arial" w:hAnsi="Arial" w:cs="Arial"/>
          <w:sz w:val="24"/>
          <w:szCs w:val="24"/>
        </w:rPr>
        <w:t xml:space="preserve"> </w:t>
      </w:r>
      <w:r w:rsidR="00540A1A" w:rsidRPr="00C84C06">
        <w:rPr>
          <w:rFonts w:ascii="Arial" w:hAnsi="Arial" w:cs="Arial"/>
          <w:sz w:val="24"/>
          <w:szCs w:val="24"/>
        </w:rPr>
        <w:t xml:space="preserve">decyzji Prezydenta m. st. Warszawy z dnia 3 września 2003 r. </w:t>
      </w:r>
    </w:p>
    <w:p w14:paraId="2D9947C2" w14:textId="670E20EB" w:rsidR="00784A5C" w:rsidRPr="00C84C06" w:rsidRDefault="00784A5C" w:rsidP="00737BC6">
      <w:pPr>
        <w:spacing w:after="480"/>
        <w:contextualSpacing/>
        <w:jc w:val="left"/>
        <w:rPr>
          <w:rFonts w:ascii="Arial" w:hAnsi="Arial" w:cs="Arial"/>
          <w:sz w:val="24"/>
          <w:szCs w:val="24"/>
        </w:rPr>
      </w:pPr>
      <w:r w:rsidRPr="00C84C06">
        <w:rPr>
          <w:rFonts w:ascii="Arial" w:hAnsi="Arial" w:cs="Arial"/>
          <w:sz w:val="24"/>
          <w:szCs w:val="24"/>
        </w:rPr>
        <w:t>Postanowieniem z dnia 24 października 2006 r. Nr sprostowano oczywistą omyłkę pisarską w decyzji Prezydenta m. st. Warszawy Nr</w:t>
      </w:r>
      <w:r w:rsidR="005A40A7">
        <w:rPr>
          <w:rFonts w:ascii="Arial" w:hAnsi="Arial" w:cs="Arial"/>
          <w:sz w:val="24"/>
          <w:szCs w:val="24"/>
        </w:rPr>
        <w:t xml:space="preserve"> </w:t>
      </w:r>
      <w:r w:rsidRPr="00C84C06">
        <w:rPr>
          <w:rFonts w:ascii="Arial" w:hAnsi="Arial" w:cs="Arial"/>
          <w:sz w:val="24"/>
          <w:szCs w:val="24"/>
        </w:rPr>
        <w:t>z dnia 26 kwietnia 2006 r. wpisując w miejsce słów M</w:t>
      </w:r>
      <w:r w:rsidR="005A40A7">
        <w:rPr>
          <w:rFonts w:ascii="Arial" w:hAnsi="Arial" w:cs="Arial"/>
          <w:sz w:val="24"/>
          <w:szCs w:val="24"/>
        </w:rPr>
        <w:t>.</w:t>
      </w:r>
      <w:r w:rsidRPr="00C84C06">
        <w:rPr>
          <w:rFonts w:ascii="Arial" w:hAnsi="Arial" w:cs="Arial"/>
          <w:sz w:val="24"/>
          <w:szCs w:val="24"/>
        </w:rPr>
        <w:t xml:space="preserve"> M</w:t>
      </w:r>
      <w:r w:rsidR="005A40A7">
        <w:rPr>
          <w:rFonts w:ascii="Arial" w:hAnsi="Arial" w:cs="Arial"/>
          <w:sz w:val="24"/>
          <w:szCs w:val="24"/>
        </w:rPr>
        <w:t>.</w:t>
      </w:r>
      <w:r w:rsidRPr="00C84C06">
        <w:rPr>
          <w:rFonts w:ascii="Arial" w:hAnsi="Arial" w:cs="Arial"/>
          <w:sz w:val="24"/>
          <w:szCs w:val="24"/>
        </w:rPr>
        <w:t xml:space="preserve"> słowa M</w:t>
      </w:r>
      <w:r w:rsidR="005A40A7">
        <w:rPr>
          <w:rFonts w:ascii="Arial" w:hAnsi="Arial" w:cs="Arial"/>
          <w:sz w:val="24"/>
          <w:szCs w:val="24"/>
        </w:rPr>
        <w:t>.</w:t>
      </w:r>
      <w:r w:rsidRPr="00C84C06">
        <w:rPr>
          <w:rFonts w:ascii="Arial" w:hAnsi="Arial" w:cs="Arial"/>
          <w:sz w:val="24"/>
          <w:szCs w:val="24"/>
        </w:rPr>
        <w:t xml:space="preserve"> D</w:t>
      </w:r>
      <w:r w:rsidR="005A40A7">
        <w:rPr>
          <w:rFonts w:ascii="Arial" w:hAnsi="Arial" w:cs="Arial"/>
          <w:sz w:val="24"/>
          <w:szCs w:val="24"/>
        </w:rPr>
        <w:t xml:space="preserve">. </w:t>
      </w:r>
      <w:r w:rsidR="002C635D">
        <w:rPr>
          <w:rFonts w:ascii="Arial" w:hAnsi="Arial" w:cs="Arial"/>
          <w:sz w:val="24"/>
          <w:szCs w:val="24"/>
        </w:rPr>
        <w:t>myślnik</w:t>
      </w:r>
      <w:r w:rsidR="005A40A7">
        <w:rPr>
          <w:rFonts w:ascii="Arial" w:hAnsi="Arial" w:cs="Arial"/>
          <w:sz w:val="24"/>
          <w:szCs w:val="24"/>
        </w:rPr>
        <w:t xml:space="preserve"> </w:t>
      </w:r>
      <w:r w:rsidRPr="00C84C06">
        <w:rPr>
          <w:rFonts w:ascii="Arial" w:hAnsi="Arial" w:cs="Arial"/>
          <w:sz w:val="24"/>
          <w:szCs w:val="24"/>
        </w:rPr>
        <w:t>M</w:t>
      </w:r>
      <w:r w:rsidR="005A40A7">
        <w:rPr>
          <w:rFonts w:ascii="Arial" w:hAnsi="Arial" w:cs="Arial"/>
          <w:sz w:val="24"/>
          <w:szCs w:val="24"/>
        </w:rPr>
        <w:t xml:space="preserve">. </w:t>
      </w:r>
      <w:r w:rsidRPr="00C84C06">
        <w:rPr>
          <w:rFonts w:ascii="Arial" w:hAnsi="Arial" w:cs="Arial"/>
          <w:sz w:val="24"/>
          <w:szCs w:val="24"/>
        </w:rPr>
        <w:t>(w każdym miejscu, gdzie występowały w treści decyzji).</w:t>
      </w:r>
    </w:p>
    <w:p w14:paraId="6C62A28F" w14:textId="4CC041C2" w:rsidR="00784A5C" w:rsidRPr="00C84C06" w:rsidRDefault="00784A5C" w:rsidP="00737BC6">
      <w:pPr>
        <w:pStyle w:val="Akapitzlist"/>
        <w:tabs>
          <w:tab w:val="left" w:pos="709"/>
        </w:tabs>
        <w:spacing w:after="480" w:line="360" w:lineRule="auto"/>
        <w:ind w:left="1065"/>
        <w:jc w:val="left"/>
        <w:rPr>
          <w:rFonts w:ascii="Arial" w:hAnsi="Arial" w:cs="Arial"/>
          <w:b/>
          <w:color w:val="000000" w:themeColor="text1"/>
          <w:sz w:val="24"/>
          <w:szCs w:val="24"/>
        </w:rPr>
      </w:pPr>
    </w:p>
    <w:p w14:paraId="1A332927" w14:textId="71D6E8DE" w:rsidR="00555FF2" w:rsidRPr="00C84C06" w:rsidRDefault="00697540" w:rsidP="00737BC6">
      <w:pPr>
        <w:spacing w:after="480"/>
        <w:contextualSpacing/>
        <w:jc w:val="left"/>
        <w:rPr>
          <w:rFonts w:ascii="Arial" w:hAnsi="Arial" w:cs="Arial"/>
          <w:b/>
          <w:sz w:val="24"/>
          <w:szCs w:val="24"/>
        </w:rPr>
      </w:pPr>
      <w:r w:rsidRPr="00C84C06">
        <w:rPr>
          <w:rStyle w:val="FontStyle27"/>
          <w:rFonts w:ascii="Arial" w:hAnsi="Arial" w:cs="Arial"/>
          <w:b/>
          <w:sz w:val="24"/>
          <w:szCs w:val="24"/>
        </w:rPr>
        <w:t>4.</w:t>
      </w:r>
      <w:r w:rsidRPr="00C84C06">
        <w:rPr>
          <w:rStyle w:val="FontStyle27"/>
          <w:rFonts w:ascii="Arial" w:hAnsi="Arial" w:cs="Arial"/>
          <w:b/>
          <w:sz w:val="24"/>
          <w:szCs w:val="24"/>
        </w:rPr>
        <w:tab/>
      </w:r>
      <w:r w:rsidR="00303DD0" w:rsidRPr="00C84C06">
        <w:rPr>
          <w:rFonts w:ascii="Arial" w:hAnsi="Arial" w:cs="Arial"/>
          <w:b/>
          <w:bCs/>
          <w:sz w:val="24"/>
          <w:szCs w:val="24"/>
        </w:rPr>
        <w:t>Stan faktyczny i prawny nieruchomości po wydaniu decyzji zmieniającej</w:t>
      </w:r>
    </w:p>
    <w:p w14:paraId="58EBB4D5" w14:textId="77777777" w:rsidR="00784A5C" w:rsidRPr="00C84C06" w:rsidRDefault="00784A5C" w:rsidP="00737BC6">
      <w:pPr>
        <w:spacing w:after="480"/>
        <w:contextualSpacing/>
        <w:jc w:val="left"/>
        <w:rPr>
          <w:rFonts w:ascii="Arial" w:hAnsi="Arial" w:cs="Arial"/>
          <w:bCs/>
          <w:sz w:val="24"/>
          <w:szCs w:val="24"/>
        </w:rPr>
      </w:pPr>
    </w:p>
    <w:p w14:paraId="65852FE2" w14:textId="19B06278" w:rsidR="00784A5C" w:rsidRPr="00C84C06" w:rsidRDefault="00784A5C" w:rsidP="00737BC6">
      <w:pPr>
        <w:tabs>
          <w:tab w:val="left" w:pos="709"/>
        </w:tabs>
        <w:spacing w:after="480"/>
        <w:contextualSpacing/>
        <w:jc w:val="left"/>
        <w:rPr>
          <w:rFonts w:ascii="Arial" w:hAnsi="Arial" w:cs="Arial"/>
          <w:sz w:val="24"/>
          <w:szCs w:val="24"/>
        </w:rPr>
      </w:pPr>
      <w:r w:rsidRPr="00C84C06">
        <w:rPr>
          <w:rFonts w:ascii="Arial" w:hAnsi="Arial" w:cs="Arial"/>
          <w:sz w:val="24"/>
          <w:szCs w:val="24"/>
        </w:rPr>
        <w:t>W dniu 28 sierpnia 2006 r. Miasto Stołeczne Warszawa oraz beneficjenci decyzji reprywatyzacyjnej zawarli, w formie aktu notarialnego Repertorium A, sporządzonego w Warszawie przed notariuszem M</w:t>
      </w:r>
      <w:r w:rsidR="005A40A7">
        <w:rPr>
          <w:rFonts w:ascii="Arial" w:hAnsi="Arial" w:cs="Arial"/>
          <w:sz w:val="24"/>
          <w:szCs w:val="24"/>
        </w:rPr>
        <w:t>.</w:t>
      </w:r>
      <w:r w:rsidRPr="00C84C06">
        <w:rPr>
          <w:rFonts w:ascii="Arial" w:hAnsi="Arial" w:cs="Arial"/>
          <w:sz w:val="24"/>
          <w:szCs w:val="24"/>
        </w:rPr>
        <w:t xml:space="preserve"> W</w:t>
      </w:r>
      <w:r w:rsidR="005A40A7">
        <w:rPr>
          <w:rFonts w:ascii="Arial" w:hAnsi="Arial" w:cs="Arial"/>
          <w:sz w:val="24"/>
          <w:szCs w:val="24"/>
        </w:rPr>
        <w:t>.</w:t>
      </w:r>
      <w:r w:rsidRPr="00C84C06">
        <w:rPr>
          <w:rFonts w:ascii="Arial" w:hAnsi="Arial" w:cs="Arial"/>
          <w:sz w:val="24"/>
          <w:szCs w:val="24"/>
        </w:rPr>
        <w:t xml:space="preserve">, umowę </w:t>
      </w:r>
      <w:r w:rsidRPr="00C84C06">
        <w:rPr>
          <w:rFonts w:ascii="Arial" w:hAnsi="Arial" w:cs="Arial"/>
          <w:sz w:val="24"/>
          <w:szCs w:val="24"/>
        </w:rPr>
        <w:br/>
        <w:t>o oddanie w użytkowanie wieczyste na okres 99 lat (tj. do dnia 28 sierpnia 2106 r.) nieruchomości, której stan prawny uregulowano w księdze wieczystej oznaczonej jako działki ewidencyjna nr i  z obrębu.</w:t>
      </w:r>
    </w:p>
    <w:p w14:paraId="13B76D41" w14:textId="77777777" w:rsidR="00A1641D" w:rsidRDefault="00784A5C" w:rsidP="00737BC6">
      <w:pPr>
        <w:tabs>
          <w:tab w:val="left" w:pos="709"/>
        </w:tabs>
        <w:spacing w:after="480"/>
        <w:contextualSpacing/>
        <w:jc w:val="left"/>
        <w:rPr>
          <w:rFonts w:ascii="Arial" w:hAnsi="Arial" w:cs="Arial"/>
          <w:sz w:val="24"/>
          <w:szCs w:val="24"/>
        </w:rPr>
      </w:pPr>
      <w:r w:rsidRPr="00C84C06">
        <w:rPr>
          <w:rFonts w:ascii="Arial" w:hAnsi="Arial" w:cs="Arial"/>
          <w:sz w:val="24"/>
          <w:szCs w:val="24"/>
        </w:rPr>
        <w:t xml:space="preserve">Aktualnie nieruchomość </w:t>
      </w:r>
      <w:r w:rsidRPr="00C84C06">
        <w:rPr>
          <w:rFonts w:ascii="Arial" w:hAnsi="Arial" w:cs="Arial"/>
          <w:color w:val="000000" w:themeColor="text1"/>
          <w:sz w:val="24"/>
          <w:szCs w:val="24"/>
        </w:rPr>
        <w:t xml:space="preserve">oznaczona jako działka ewidencyjna nr i nr </w:t>
      </w:r>
      <w:r w:rsidRPr="00C84C06">
        <w:rPr>
          <w:rFonts w:ascii="Arial" w:hAnsi="Arial" w:cs="Arial"/>
          <w:color w:val="000000" w:themeColor="text1"/>
          <w:sz w:val="24"/>
          <w:szCs w:val="24"/>
        </w:rPr>
        <w:br/>
      </w:r>
      <w:r w:rsidRPr="00C84C06">
        <w:rPr>
          <w:rFonts w:ascii="Arial" w:hAnsi="Arial" w:cs="Arial"/>
          <w:sz w:val="24"/>
          <w:szCs w:val="24"/>
        </w:rPr>
        <w:t xml:space="preserve">z obrębu o łącznej powierzchni </w:t>
      </w:r>
      <w:r w:rsidR="00A1641D">
        <w:rPr>
          <w:rFonts w:ascii="Arial" w:hAnsi="Arial" w:cs="Arial"/>
          <w:sz w:val="24"/>
          <w:szCs w:val="24"/>
        </w:rPr>
        <w:t xml:space="preserve">metrów kwadratowych, </w:t>
      </w:r>
      <w:r w:rsidRPr="00C84C06">
        <w:rPr>
          <w:rFonts w:ascii="Arial" w:hAnsi="Arial" w:cs="Arial"/>
          <w:sz w:val="24"/>
          <w:szCs w:val="24"/>
        </w:rPr>
        <w:t>której stan prawny uregulowany został w księdze wieczystej nr pozostaje własnością Miasta Stołecznego Warszawy.</w:t>
      </w:r>
    </w:p>
    <w:p w14:paraId="0035D4F0" w14:textId="690677B0" w:rsidR="005F45CB" w:rsidRPr="00C84C06" w:rsidRDefault="005F45CB" w:rsidP="00737BC6">
      <w:pPr>
        <w:tabs>
          <w:tab w:val="left" w:pos="709"/>
        </w:tabs>
        <w:spacing w:after="480"/>
        <w:contextualSpacing/>
        <w:jc w:val="left"/>
        <w:rPr>
          <w:rFonts w:ascii="Arial" w:hAnsi="Arial" w:cs="Arial"/>
          <w:sz w:val="24"/>
          <w:szCs w:val="24"/>
        </w:rPr>
      </w:pPr>
      <w:r w:rsidRPr="00C84C06">
        <w:rPr>
          <w:rFonts w:ascii="Arial" w:hAnsi="Arial" w:cs="Arial"/>
          <w:sz w:val="24"/>
          <w:szCs w:val="24"/>
        </w:rPr>
        <w:t>Na podstawie umowy sprzedaży zawartej w formie aktu notarialnego z dnia 29 stycznia 2007 r. Repertorium A nr  sporządzonego w Warszawie przed notariuszem I</w:t>
      </w:r>
      <w:r w:rsidR="00A1641D">
        <w:rPr>
          <w:rFonts w:ascii="Arial" w:hAnsi="Arial" w:cs="Arial"/>
          <w:sz w:val="24"/>
          <w:szCs w:val="24"/>
        </w:rPr>
        <w:t>.</w:t>
      </w:r>
      <w:r w:rsidRPr="00C84C06">
        <w:rPr>
          <w:rFonts w:ascii="Arial" w:hAnsi="Arial" w:cs="Arial"/>
          <w:sz w:val="24"/>
          <w:szCs w:val="24"/>
        </w:rPr>
        <w:t xml:space="preserve"> S</w:t>
      </w:r>
      <w:r w:rsidR="00A1641D">
        <w:rPr>
          <w:rFonts w:ascii="Arial" w:hAnsi="Arial" w:cs="Arial"/>
          <w:sz w:val="24"/>
          <w:szCs w:val="24"/>
        </w:rPr>
        <w:t>.</w:t>
      </w:r>
      <w:r w:rsidRPr="00C84C06">
        <w:rPr>
          <w:rFonts w:ascii="Arial" w:hAnsi="Arial" w:cs="Arial"/>
          <w:sz w:val="24"/>
          <w:szCs w:val="24"/>
        </w:rPr>
        <w:t xml:space="preserve"> doszło do zbycia prawa użytkowania wieczystego nieruchomości stanowiącej wówczas niezabudowane działki ew. nr i na rzecz spółki z siedzibą w Warszawie. Zgodnie z postanowieniami ww. umowy:</w:t>
      </w:r>
    </w:p>
    <w:p w14:paraId="2C36AC44" w14:textId="5ACD1C7B" w:rsidR="005F45CB" w:rsidRPr="00C84C06" w:rsidRDefault="005F45CB" w:rsidP="00737BC6">
      <w:pPr>
        <w:pStyle w:val="Akapitzlist"/>
        <w:numPr>
          <w:ilvl w:val="0"/>
          <w:numId w:val="32"/>
        </w:numPr>
        <w:spacing w:after="480" w:line="360" w:lineRule="auto"/>
        <w:jc w:val="left"/>
        <w:rPr>
          <w:rFonts w:ascii="Arial" w:hAnsi="Arial" w:cs="Arial"/>
          <w:sz w:val="24"/>
          <w:szCs w:val="24"/>
        </w:rPr>
      </w:pPr>
      <w:r w:rsidRPr="00C84C06">
        <w:rPr>
          <w:rFonts w:ascii="Arial" w:hAnsi="Arial" w:cs="Arial"/>
          <w:sz w:val="24"/>
          <w:szCs w:val="24"/>
        </w:rPr>
        <w:t>M</w:t>
      </w:r>
      <w:r w:rsidR="00A1641D">
        <w:rPr>
          <w:rFonts w:ascii="Arial" w:hAnsi="Arial" w:cs="Arial"/>
          <w:sz w:val="24"/>
          <w:szCs w:val="24"/>
        </w:rPr>
        <w:t>.</w:t>
      </w:r>
      <w:r w:rsidRPr="00C84C06">
        <w:rPr>
          <w:rFonts w:ascii="Arial" w:hAnsi="Arial" w:cs="Arial"/>
          <w:sz w:val="24"/>
          <w:szCs w:val="24"/>
        </w:rPr>
        <w:t xml:space="preserve"> D</w:t>
      </w:r>
      <w:r w:rsidR="00A1641D">
        <w:rPr>
          <w:rFonts w:ascii="Arial" w:hAnsi="Arial" w:cs="Arial"/>
          <w:sz w:val="24"/>
          <w:szCs w:val="24"/>
        </w:rPr>
        <w:t xml:space="preserve">. </w:t>
      </w:r>
      <w:r w:rsidR="002C635D">
        <w:rPr>
          <w:rFonts w:ascii="Arial" w:hAnsi="Arial" w:cs="Arial"/>
          <w:sz w:val="24"/>
          <w:szCs w:val="24"/>
        </w:rPr>
        <w:t>myślnik</w:t>
      </w:r>
      <w:r w:rsidR="00A1641D">
        <w:rPr>
          <w:rFonts w:ascii="Arial" w:hAnsi="Arial" w:cs="Arial"/>
          <w:sz w:val="24"/>
          <w:szCs w:val="24"/>
        </w:rPr>
        <w:t xml:space="preserve"> </w:t>
      </w:r>
      <w:r w:rsidRPr="00C84C06">
        <w:rPr>
          <w:rFonts w:ascii="Arial" w:hAnsi="Arial" w:cs="Arial"/>
          <w:sz w:val="24"/>
          <w:szCs w:val="24"/>
        </w:rPr>
        <w:t>M</w:t>
      </w:r>
      <w:r w:rsidR="00A1641D">
        <w:rPr>
          <w:rFonts w:ascii="Arial" w:hAnsi="Arial" w:cs="Arial"/>
          <w:sz w:val="24"/>
          <w:szCs w:val="24"/>
        </w:rPr>
        <w:t>.</w:t>
      </w:r>
      <w:r w:rsidRPr="00C84C06">
        <w:rPr>
          <w:rFonts w:ascii="Arial" w:hAnsi="Arial" w:cs="Arial"/>
          <w:sz w:val="24"/>
          <w:szCs w:val="24"/>
        </w:rPr>
        <w:t>, działając w imieniu własnym, sprzedała z siedzibą w Warszawie przysługujący jej udział w prawie użytkowania wieczystego nieruchomości oznaczonej jako działki ew. nr</w:t>
      </w:r>
      <w:r w:rsidR="00A1641D">
        <w:rPr>
          <w:rFonts w:ascii="Arial" w:hAnsi="Arial" w:cs="Arial"/>
          <w:sz w:val="24"/>
          <w:szCs w:val="24"/>
        </w:rPr>
        <w:t xml:space="preserve"> </w:t>
      </w:r>
      <w:r w:rsidRPr="00C84C06">
        <w:rPr>
          <w:rFonts w:ascii="Arial" w:hAnsi="Arial" w:cs="Arial"/>
          <w:sz w:val="24"/>
          <w:szCs w:val="24"/>
        </w:rPr>
        <w:t xml:space="preserve"> i  z obrębu  w wysokości  części za kwotę zł;</w:t>
      </w:r>
    </w:p>
    <w:p w14:paraId="487B8592" w14:textId="53237F2D" w:rsidR="005F45CB" w:rsidRPr="00C84C06" w:rsidRDefault="005F45CB" w:rsidP="00737BC6">
      <w:pPr>
        <w:pStyle w:val="Akapitzlist"/>
        <w:numPr>
          <w:ilvl w:val="0"/>
          <w:numId w:val="32"/>
        </w:numPr>
        <w:spacing w:after="480" w:line="360" w:lineRule="auto"/>
        <w:jc w:val="left"/>
        <w:rPr>
          <w:rFonts w:ascii="Arial" w:hAnsi="Arial" w:cs="Arial"/>
          <w:sz w:val="24"/>
          <w:szCs w:val="24"/>
        </w:rPr>
      </w:pPr>
      <w:r w:rsidRPr="00C84C06">
        <w:rPr>
          <w:rFonts w:ascii="Arial" w:hAnsi="Arial" w:cs="Arial"/>
          <w:sz w:val="24"/>
          <w:szCs w:val="24"/>
        </w:rPr>
        <w:t>M</w:t>
      </w:r>
      <w:r w:rsidR="00A1641D">
        <w:rPr>
          <w:rFonts w:ascii="Arial" w:hAnsi="Arial" w:cs="Arial"/>
          <w:sz w:val="24"/>
          <w:szCs w:val="24"/>
        </w:rPr>
        <w:t>.</w:t>
      </w:r>
      <w:r w:rsidRPr="00C84C06">
        <w:rPr>
          <w:rFonts w:ascii="Arial" w:hAnsi="Arial" w:cs="Arial"/>
          <w:sz w:val="24"/>
          <w:szCs w:val="24"/>
        </w:rPr>
        <w:t xml:space="preserve"> D</w:t>
      </w:r>
      <w:r w:rsidR="00A1641D">
        <w:rPr>
          <w:rFonts w:ascii="Arial" w:hAnsi="Arial" w:cs="Arial"/>
          <w:sz w:val="24"/>
          <w:szCs w:val="24"/>
        </w:rPr>
        <w:t xml:space="preserve">. </w:t>
      </w:r>
      <w:r w:rsidR="002C635D">
        <w:rPr>
          <w:rFonts w:ascii="Arial" w:hAnsi="Arial" w:cs="Arial"/>
          <w:sz w:val="24"/>
          <w:szCs w:val="24"/>
        </w:rPr>
        <w:t>myślnik</w:t>
      </w:r>
      <w:r w:rsidR="00A1641D">
        <w:rPr>
          <w:rFonts w:ascii="Arial" w:hAnsi="Arial" w:cs="Arial"/>
          <w:sz w:val="24"/>
          <w:szCs w:val="24"/>
        </w:rPr>
        <w:t xml:space="preserve"> </w:t>
      </w:r>
      <w:r w:rsidRPr="00C84C06">
        <w:rPr>
          <w:rFonts w:ascii="Arial" w:hAnsi="Arial" w:cs="Arial"/>
          <w:sz w:val="24"/>
          <w:szCs w:val="24"/>
        </w:rPr>
        <w:t>M</w:t>
      </w:r>
      <w:r w:rsidR="00A1641D">
        <w:rPr>
          <w:rFonts w:ascii="Arial" w:hAnsi="Arial" w:cs="Arial"/>
          <w:sz w:val="24"/>
          <w:szCs w:val="24"/>
        </w:rPr>
        <w:t>.</w:t>
      </w:r>
      <w:r w:rsidRPr="00C84C06">
        <w:rPr>
          <w:rFonts w:ascii="Arial" w:hAnsi="Arial" w:cs="Arial"/>
          <w:sz w:val="24"/>
          <w:szCs w:val="24"/>
        </w:rPr>
        <w:t>, działając w imieniu W</w:t>
      </w:r>
      <w:r w:rsidR="00A1641D">
        <w:rPr>
          <w:rFonts w:ascii="Arial" w:hAnsi="Arial" w:cs="Arial"/>
          <w:sz w:val="24"/>
          <w:szCs w:val="24"/>
        </w:rPr>
        <w:t>.</w:t>
      </w:r>
      <w:r w:rsidRPr="00C84C06">
        <w:rPr>
          <w:rFonts w:ascii="Arial" w:hAnsi="Arial" w:cs="Arial"/>
          <w:sz w:val="24"/>
          <w:szCs w:val="24"/>
        </w:rPr>
        <w:t xml:space="preserve"> D</w:t>
      </w:r>
      <w:r w:rsidR="00A1641D">
        <w:rPr>
          <w:rFonts w:ascii="Arial" w:hAnsi="Arial" w:cs="Arial"/>
          <w:sz w:val="24"/>
          <w:szCs w:val="24"/>
        </w:rPr>
        <w:t xml:space="preserve">. </w:t>
      </w:r>
      <w:r w:rsidR="002C635D">
        <w:rPr>
          <w:rFonts w:ascii="Arial" w:hAnsi="Arial" w:cs="Arial"/>
          <w:sz w:val="24"/>
          <w:szCs w:val="24"/>
        </w:rPr>
        <w:t>myślnik</w:t>
      </w:r>
      <w:r w:rsidR="00A1641D">
        <w:rPr>
          <w:rFonts w:ascii="Arial" w:hAnsi="Arial" w:cs="Arial"/>
          <w:sz w:val="24"/>
          <w:szCs w:val="24"/>
        </w:rPr>
        <w:t xml:space="preserve"> </w:t>
      </w:r>
      <w:r w:rsidRPr="00C84C06">
        <w:rPr>
          <w:rFonts w:ascii="Arial" w:hAnsi="Arial" w:cs="Arial"/>
          <w:sz w:val="24"/>
          <w:szCs w:val="24"/>
        </w:rPr>
        <w:t>M</w:t>
      </w:r>
      <w:r w:rsidR="00A1641D">
        <w:rPr>
          <w:rFonts w:ascii="Arial" w:hAnsi="Arial" w:cs="Arial"/>
          <w:sz w:val="24"/>
          <w:szCs w:val="24"/>
        </w:rPr>
        <w:t>.</w:t>
      </w:r>
      <w:r w:rsidRPr="00C84C06">
        <w:rPr>
          <w:rFonts w:ascii="Arial" w:hAnsi="Arial" w:cs="Arial"/>
          <w:sz w:val="24"/>
          <w:szCs w:val="24"/>
        </w:rPr>
        <w:t>, sprzedała z siedzibą w Warszawie udział w prawie użytkowania wieczystego nieruchomości oznaczonej jako działki ew. nr  i  z obrębu w wysokości części za kwotę  zł;</w:t>
      </w:r>
    </w:p>
    <w:p w14:paraId="45C0043C" w14:textId="4317FED5" w:rsidR="005F45CB" w:rsidRPr="00C84C06" w:rsidRDefault="005F45CB" w:rsidP="00737BC6">
      <w:pPr>
        <w:pStyle w:val="Akapitzlist"/>
        <w:numPr>
          <w:ilvl w:val="0"/>
          <w:numId w:val="32"/>
        </w:numPr>
        <w:spacing w:after="480" w:line="360" w:lineRule="auto"/>
        <w:jc w:val="left"/>
        <w:rPr>
          <w:rFonts w:ascii="Arial" w:hAnsi="Arial" w:cs="Arial"/>
          <w:sz w:val="24"/>
          <w:szCs w:val="24"/>
        </w:rPr>
      </w:pPr>
      <w:r w:rsidRPr="00C84C06">
        <w:rPr>
          <w:rFonts w:ascii="Arial" w:hAnsi="Arial" w:cs="Arial"/>
          <w:sz w:val="24"/>
          <w:szCs w:val="24"/>
        </w:rPr>
        <w:t>J</w:t>
      </w:r>
      <w:r w:rsidR="00A1641D">
        <w:rPr>
          <w:rFonts w:ascii="Arial" w:hAnsi="Arial" w:cs="Arial"/>
          <w:sz w:val="24"/>
          <w:szCs w:val="24"/>
        </w:rPr>
        <w:t>.</w:t>
      </w:r>
      <w:r w:rsidRPr="00C84C06">
        <w:rPr>
          <w:rFonts w:ascii="Arial" w:hAnsi="Arial" w:cs="Arial"/>
          <w:sz w:val="24"/>
          <w:szCs w:val="24"/>
        </w:rPr>
        <w:t xml:space="preserve"> W</w:t>
      </w:r>
      <w:r w:rsidR="00A1641D">
        <w:rPr>
          <w:rFonts w:ascii="Arial" w:hAnsi="Arial" w:cs="Arial"/>
          <w:sz w:val="24"/>
          <w:szCs w:val="24"/>
        </w:rPr>
        <w:t>.</w:t>
      </w:r>
      <w:r w:rsidRPr="00C84C06">
        <w:rPr>
          <w:rFonts w:ascii="Arial" w:hAnsi="Arial" w:cs="Arial"/>
          <w:sz w:val="24"/>
          <w:szCs w:val="24"/>
        </w:rPr>
        <w:t>, działając w imieniu S</w:t>
      </w:r>
      <w:r w:rsidR="00A1641D">
        <w:rPr>
          <w:rFonts w:ascii="Arial" w:hAnsi="Arial" w:cs="Arial"/>
          <w:sz w:val="24"/>
          <w:szCs w:val="24"/>
        </w:rPr>
        <w:t>.</w:t>
      </w:r>
      <w:r w:rsidRPr="00C84C06">
        <w:rPr>
          <w:rFonts w:ascii="Arial" w:hAnsi="Arial" w:cs="Arial"/>
          <w:sz w:val="24"/>
          <w:szCs w:val="24"/>
        </w:rPr>
        <w:t xml:space="preserve"> R</w:t>
      </w:r>
      <w:r w:rsidR="00A1641D">
        <w:rPr>
          <w:rFonts w:ascii="Arial" w:hAnsi="Arial" w:cs="Arial"/>
          <w:sz w:val="24"/>
          <w:szCs w:val="24"/>
        </w:rPr>
        <w:t>.</w:t>
      </w:r>
      <w:r w:rsidRPr="00C84C06">
        <w:rPr>
          <w:rFonts w:ascii="Arial" w:hAnsi="Arial" w:cs="Arial"/>
          <w:sz w:val="24"/>
          <w:szCs w:val="24"/>
        </w:rPr>
        <w:t>, sprzedał z siedzibą w Warszawie udział w prawie użytkowania wieczystego nieruchomości oznaczonej jako działki ew. nr  i  z obrębu  w wysokości części za kwotę  zł;</w:t>
      </w:r>
    </w:p>
    <w:p w14:paraId="726F5599" w14:textId="6AD3F6FC" w:rsidR="005F45CB" w:rsidRPr="00C84C06" w:rsidRDefault="005F45CB" w:rsidP="00737BC6">
      <w:pPr>
        <w:pStyle w:val="Akapitzlist"/>
        <w:numPr>
          <w:ilvl w:val="0"/>
          <w:numId w:val="32"/>
        </w:numPr>
        <w:spacing w:after="480" w:line="360" w:lineRule="auto"/>
        <w:jc w:val="left"/>
        <w:rPr>
          <w:rFonts w:ascii="Arial" w:hAnsi="Arial" w:cs="Arial"/>
          <w:sz w:val="24"/>
          <w:szCs w:val="24"/>
        </w:rPr>
      </w:pPr>
      <w:r w:rsidRPr="00C84C06">
        <w:rPr>
          <w:rFonts w:ascii="Arial" w:hAnsi="Arial" w:cs="Arial"/>
          <w:sz w:val="24"/>
          <w:szCs w:val="24"/>
        </w:rPr>
        <w:t>J</w:t>
      </w:r>
      <w:r w:rsidR="00A1641D">
        <w:rPr>
          <w:rFonts w:ascii="Arial" w:hAnsi="Arial" w:cs="Arial"/>
          <w:sz w:val="24"/>
          <w:szCs w:val="24"/>
        </w:rPr>
        <w:t>.</w:t>
      </w:r>
      <w:r w:rsidRPr="00C84C06">
        <w:rPr>
          <w:rFonts w:ascii="Arial" w:hAnsi="Arial" w:cs="Arial"/>
          <w:sz w:val="24"/>
          <w:szCs w:val="24"/>
        </w:rPr>
        <w:t xml:space="preserve"> S</w:t>
      </w:r>
      <w:r w:rsidR="00A1641D">
        <w:rPr>
          <w:rFonts w:ascii="Arial" w:hAnsi="Arial" w:cs="Arial"/>
          <w:sz w:val="24"/>
          <w:szCs w:val="24"/>
        </w:rPr>
        <w:t>.</w:t>
      </w:r>
      <w:r w:rsidRPr="00C84C06">
        <w:rPr>
          <w:rFonts w:ascii="Arial" w:hAnsi="Arial" w:cs="Arial"/>
          <w:sz w:val="24"/>
          <w:szCs w:val="24"/>
        </w:rPr>
        <w:t>, działając w imieniu B</w:t>
      </w:r>
      <w:r w:rsidR="00A1641D">
        <w:rPr>
          <w:rFonts w:ascii="Arial" w:hAnsi="Arial" w:cs="Arial"/>
          <w:sz w:val="24"/>
          <w:szCs w:val="24"/>
        </w:rPr>
        <w:t>.</w:t>
      </w:r>
      <w:r w:rsidRPr="00C84C06">
        <w:rPr>
          <w:rFonts w:ascii="Arial" w:hAnsi="Arial" w:cs="Arial"/>
          <w:sz w:val="24"/>
          <w:szCs w:val="24"/>
        </w:rPr>
        <w:t xml:space="preserve"> S</w:t>
      </w:r>
      <w:r w:rsidR="00A1641D">
        <w:rPr>
          <w:rFonts w:ascii="Arial" w:hAnsi="Arial" w:cs="Arial"/>
          <w:sz w:val="24"/>
          <w:szCs w:val="24"/>
        </w:rPr>
        <w:t>.</w:t>
      </w:r>
      <w:r w:rsidRPr="00C84C06">
        <w:rPr>
          <w:rFonts w:ascii="Arial" w:hAnsi="Arial" w:cs="Arial"/>
          <w:sz w:val="24"/>
          <w:szCs w:val="24"/>
        </w:rPr>
        <w:t xml:space="preserve"> S</w:t>
      </w:r>
      <w:r w:rsidR="00A1641D">
        <w:rPr>
          <w:rFonts w:ascii="Arial" w:hAnsi="Arial" w:cs="Arial"/>
          <w:sz w:val="24"/>
          <w:szCs w:val="24"/>
        </w:rPr>
        <w:t>.</w:t>
      </w:r>
      <w:r w:rsidRPr="00C84C06">
        <w:rPr>
          <w:rFonts w:ascii="Arial" w:hAnsi="Arial" w:cs="Arial"/>
          <w:sz w:val="24"/>
          <w:szCs w:val="24"/>
        </w:rPr>
        <w:t>, E</w:t>
      </w:r>
      <w:r w:rsidR="00A1641D">
        <w:rPr>
          <w:rFonts w:ascii="Arial" w:hAnsi="Arial" w:cs="Arial"/>
          <w:sz w:val="24"/>
          <w:szCs w:val="24"/>
        </w:rPr>
        <w:t>.</w:t>
      </w:r>
      <w:r w:rsidRPr="00C84C06">
        <w:rPr>
          <w:rFonts w:ascii="Arial" w:hAnsi="Arial" w:cs="Arial"/>
          <w:sz w:val="24"/>
          <w:szCs w:val="24"/>
        </w:rPr>
        <w:t xml:space="preserve"> M</w:t>
      </w:r>
      <w:r w:rsidR="00A1641D">
        <w:rPr>
          <w:rFonts w:ascii="Arial" w:hAnsi="Arial" w:cs="Arial"/>
          <w:sz w:val="24"/>
          <w:szCs w:val="24"/>
        </w:rPr>
        <w:t>.</w:t>
      </w:r>
      <w:r w:rsidRPr="00C84C06">
        <w:rPr>
          <w:rFonts w:ascii="Arial" w:hAnsi="Arial" w:cs="Arial"/>
          <w:sz w:val="24"/>
          <w:szCs w:val="24"/>
        </w:rPr>
        <w:t xml:space="preserve"> R</w:t>
      </w:r>
      <w:r w:rsidR="00A1641D">
        <w:rPr>
          <w:rFonts w:ascii="Arial" w:hAnsi="Arial" w:cs="Arial"/>
          <w:sz w:val="24"/>
          <w:szCs w:val="24"/>
        </w:rPr>
        <w:t>.</w:t>
      </w:r>
      <w:r w:rsidRPr="00C84C06">
        <w:rPr>
          <w:rFonts w:ascii="Arial" w:hAnsi="Arial" w:cs="Arial"/>
          <w:sz w:val="24"/>
          <w:szCs w:val="24"/>
        </w:rPr>
        <w:t xml:space="preserve"> oraz P</w:t>
      </w:r>
      <w:r w:rsidR="00A1641D">
        <w:rPr>
          <w:rFonts w:ascii="Arial" w:hAnsi="Arial" w:cs="Arial"/>
          <w:sz w:val="24"/>
          <w:szCs w:val="24"/>
        </w:rPr>
        <w:t>.</w:t>
      </w:r>
      <w:r w:rsidRPr="00C84C06">
        <w:rPr>
          <w:rFonts w:ascii="Arial" w:hAnsi="Arial" w:cs="Arial"/>
          <w:sz w:val="24"/>
          <w:szCs w:val="24"/>
        </w:rPr>
        <w:t xml:space="preserve"> R</w:t>
      </w:r>
      <w:r w:rsidR="00A1641D">
        <w:rPr>
          <w:rFonts w:ascii="Arial" w:hAnsi="Arial" w:cs="Arial"/>
          <w:sz w:val="24"/>
          <w:szCs w:val="24"/>
        </w:rPr>
        <w:t>.</w:t>
      </w:r>
      <w:r w:rsidRPr="00C84C06">
        <w:rPr>
          <w:rFonts w:ascii="Arial" w:hAnsi="Arial" w:cs="Arial"/>
          <w:sz w:val="24"/>
          <w:szCs w:val="24"/>
        </w:rPr>
        <w:t>, sprzedał z siedzibą w Warszawie udział w prawie użytkowania wieczystego nieruchomości oznaczonej jako działki ew. nr  i  z obrębu  w wysokości  części za kwot</w:t>
      </w:r>
      <w:r w:rsidR="00AC31D1" w:rsidRPr="00C84C06">
        <w:rPr>
          <w:rFonts w:ascii="Arial" w:hAnsi="Arial" w:cs="Arial"/>
          <w:sz w:val="24"/>
          <w:szCs w:val="24"/>
        </w:rPr>
        <w:t>y</w:t>
      </w:r>
      <w:r w:rsidRPr="00C84C06">
        <w:rPr>
          <w:rFonts w:ascii="Arial" w:hAnsi="Arial" w:cs="Arial"/>
          <w:sz w:val="24"/>
          <w:szCs w:val="24"/>
        </w:rPr>
        <w:t xml:space="preserve"> </w:t>
      </w:r>
      <w:r w:rsidR="00AC31D1" w:rsidRPr="00C84C06">
        <w:rPr>
          <w:rFonts w:ascii="Arial" w:hAnsi="Arial" w:cs="Arial"/>
          <w:sz w:val="24"/>
          <w:szCs w:val="24"/>
        </w:rPr>
        <w:t xml:space="preserve">po </w:t>
      </w:r>
      <w:r w:rsidRPr="00C84C06">
        <w:rPr>
          <w:rFonts w:ascii="Arial" w:hAnsi="Arial" w:cs="Arial"/>
          <w:sz w:val="24"/>
          <w:szCs w:val="24"/>
        </w:rPr>
        <w:t>zł</w:t>
      </w:r>
      <w:r w:rsidR="00AC31D1" w:rsidRPr="00C84C06">
        <w:rPr>
          <w:rFonts w:ascii="Arial" w:hAnsi="Arial" w:cs="Arial"/>
          <w:sz w:val="24"/>
          <w:szCs w:val="24"/>
        </w:rPr>
        <w:t xml:space="preserve"> (łącznie zł)</w:t>
      </w:r>
      <w:r w:rsidRPr="00C84C06">
        <w:rPr>
          <w:rFonts w:ascii="Arial" w:hAnsi="Arial" w:cs="Arial"/>
          <w:sz w:val="24"/>
          <w:szCs w:val="24"/>
        </w:rPr>
        <w:t>;</w:t>
      </w:r>
    </w:p>
    <w:p w14:paraId="497A9FA4" w14:textId="77777777" w:rsidR="00A710AA" w:rsidRDefault="005F45CB" w:rsidP="00737BC6">
      <w:pPr>
        <w:pStyle w:val="Akapitzlist"/>
        <w:numPr>
          <w:ilvl w:val="0"/>
          <w:numId w:val="32"/>
        </w:numPr>
        <w:spacing w:after="480" w:line="360" w:lineRule="auto"/>
        <w:jc w:val="left"/>
        <w:rPr>
          <w:rFonts w:ascii="Arial" w:hAnsi="Arial" w:cs="Arial"/>
          <w:sz w:val="24"/>
          <w:szCs w:val="24"/>
        </w:rPr>
      </w:pPr>
      <w:r w:rsidRPr="00C84C06">
        <w:rPr>
          <w:rFonts w:ascii="Arial" w:hAnsi="Arial" w:cs="Arial"/>
          <w:sz w:val="24"/>
          <w:szCs w:val="24"/>
        </w:rPr>
        <w:lastRenderedPageBreak/>
        <w:t>T</w:t>
      </w:r>
      <w:r w:rsidR="00A710AA">
        <w:rPr>
          <w:rFonts w:ascii="Arial" w:hAnsi="Arial" w:cs="Arial"/>
          <w:sz w:val="24"/>
          <w:szCs w:val="24"/>
        </w:rPr>
        <w:t>.</w:t>
      </w:r>
      <w:r w:rsidRPr="00C84C06">
        <w:rPr>
          <w:rFonts w:ascii="Arial" w:hAnsi="Arial" w:cs="Arial"/>
          <w:sz w:val="24"/>
          <w:szCs w:val="24"/>
        </w:rPr>
        <w:t xml:space="preserve"> L</w:t>
      </w:r>
      <w:r w:rsidR="00A710AA">
        <w:rPr>
          <w:rFonts w:ascii="Arial" w:hAnsi="Arial" w:cs="Arial"/>
          <w:sz w:val="24"/>
          <w:szCs w:val="24"/>
        </w:rPr>
        <w:t>.</w:t>
      </w:r>
      <w:r w:rsidRPr="00C84C06">
        <w:rPr>
          <w:rFonts w:ascii="Arial" w:hAnsi="Arial" w:cs="Arial"/>
          <w:sz w:val="24"/>
          <w:szCs w:val="24"/>
        </w:rPr>
        <w:t xml:space="preserve"> sprzedał z siedzibą w Warszawie przysługujący mu udział w prawie użytkowania wieczystego nieruchomości oznaczonej jako działki ew. nr  i  z obrębu w wysokości części za kwotę zł.</w:t>
      </w:r>
    </w:p>
    <w:p w14:paraId="56933999" w14:textId="77777777" w:rsidR="00A710AA" w:rsidRDefault="00A710AA" w:rsidP="00737BC6">
      <w:pPr>
        <w:pStyle w:val="Akapitzlist"/>
        <w:tabs>
          <w:tab w:val="left" w:pos="720"/>
        </w:tabs>
        <w:spacing w:after="480" w:line="360" w:lineRule="auto"/>
        <w:jc w:val="left"/>
        <w:rPr>
          <w:rFonts w:ascii="Arial" w:hAnsi="Arial" w:cs="Arial"/>
          <w:sz w:val="24"/>
          <w:szCs w:val="24"/>
        </w:rPr>
      </w:pPr>
    </w:p>
    <w:p w14:paraId="1BD0079A" w14:textId="3DC663FB" w:rsidR="00335C8B" w:rsidRPr="00A710AA" w:rsidRDefault="00335C8B" w:rsidP="00737BC6">
      <w:pPr>
        <w:pStyle w:val="Akapitzlist"/>
        <w:tabs>
          <w:tab w:val="left" w:pos="0"/>
        </w:tabs>
        <w:spacing w:after="480" w:line="360" w:lineRule="auto"/>
        <w:ind w:left="0"/>
        <w:jc w:val="left"/>
        <w:rPr>
          <w:rFonts w:ascii="Arial" w:hAnsi="Arial" w:cs="Arial"/>
          <w:sz w:val="24"/>
          <w:szCs w:val="24"/>
        </w:rPr>
      </w:pPr>
      <w:r w:rsidRPr="00A710AA">
        <w:rPr>
          <w:rFonts w:ascii="Arial" w:hAnsi="Arial" w:cs="Arial"/>
          <w:sz w:val="24"/>
          <w:szCs w:val="24"/>
        </w:rPr>
        <w:t xml:space="preserve">Nabywca doprowadził do posadowienia na przedmiotowej nieruchomości budynku mieszkalno </w:t>
      </w:r>
      <w:r w:rsidR="002C635D">
        <w:rPr>
          <w:rFonts w:ascii="Arial" w:hAnsi="Arial" w:cs="Arial"/>
          <w:sz w:val="24"/>
          <w:szCs w:val="24"/>
        </w:rPr>
        <w:t>myślnik</w:t>
      </w:r>
      <w:r w:rsidRPr="00A710AA">
        <w:rPr>
          <w:rFonts w:ascii="Arial" w:hAnsi="Arial" w:cs="Arial"/>
          <w:sz w:val="24"/>
          <w:szCs w:val="24"/>
        </w:rPr>
        <w:t xml:space="preserve"> usługowego. Aktualnie przedmiotowy budynek, znajdujący się</w:t>
      </w:r>
      <w:r w:rsidR="00A710AA">
        <w:rPr>
          <w:rFonts w:ascii="Arial" w:hAnsi="Arial" w:cs="Arial"/>
          <w:sz w:val="24"/>
          <w:szCs w:val="24"/>
        </w:rPr>
        <w:t xml:space="preserve"> </w:t>
      </w:r>
      <w:r w:rsidRPr="00A710AA">
        <w:rPr>
          <w:rFonts w:ascii="Arial" w:hAnsi="Arial" w:cs="Arial"/>
          <w:sz w:val="24"/>
          <w:szCs w:val="24"/>
        </w:rPr>
        <w:t xml:space="preserve">pod adresem ul. Kaliska  jest ukończony. W latach 2011 </w:t>
      </w:r>
      <w:r w:rsidR="00A05B68" w:rsidRPr="00A05B68">
        <w:rPr>
          <w:rFonts w:ascii="Arial" w:hAnsi="Arial" w:cs="Arial"/>
          <w:sz w:val="24"/>
          <w:szCs w:val="24"/>
        </w:rPr>
        <w:t>myślnik</w:t>
      </w:r>
      <w:r w:rsidRPr="00A710AA">
        <w:rPr>
          <w:rFonts w:ascii="Arial" w:hAnsi="Arial" w:cs="Arial"/>
          <w:sz w:val="24"/>
          <w:szCs w:val="24"/>
        </w:rPr>
        <w:t xml:space="preserve"> 2015, na podstawie umów zawartych w formie aktu notarialnego, doszło do wyodrębnienia prawa własności stu lokali mieszkalnych i lokali użytkowych znajdujących się w tym budynku oraz przeniesienia ich własności na rzecz osób trzecich wraz ze zbyciem na rzecz tych osób udziałów w użytkowaniu wieczystym gruntu.</w:t>
      </w:r>
    </w:p>
    <w:p w14:paraId="7A606E0F" w14:textId="606B2252" w:rsidR="00697540" w:rsidRPr="00C84C06" w:rsidRDefault="00697540" w:rsidP="00737BC6">
      <w:pPr>
        <w:spacing w:after="480"/>
        <w:ind w:firstLine="708"/>
        <w:contextualSpacing/>
        <w:jc w:val="left"/>
        <w:rPr>
          <w:rFonts w:ascii="Arial" w:hAnsi="Arial" w:cs="Arial"/>
          <w:sz w:val="24"/>
          <w:szCs w:val="24"/>
        </w:rPr>
      </w:pPr>
    </w:p>
    <w:p w14:paraId="13CEC94D" w14:textId="77777777" w:rsidR="00A710AA" w:rsidRDefault="005E2E4D" w:rsidP="00737BC6">
      <w:pPr>
        <w:spacing w:after="480"/>
        <w:contextualSpacing/>
        <w:jc w:val="left"/>
        <w:rPr>
          <w:rFonts w:ascii="Arial" w:hAnsi="Arial" w:cs="Arial"/>
          <w:b/>
          <w:bCs/>
          <w:sz w:val="24"/>
          <w:szCs w:val="24"/>
        </w:rPr>
      </w:pPr>
      <w:r w:rsidRPr="00C84C06">
        <w:rPr>
          <w:rFonts w:ascii="Arial" w:hAnsi="Arial" w:cs="Arial"/>
          <w:b/>
          <w:bCs/>
          <w:sz w:val="24"/>
          <w:szCs w:val="24"/>
        </w:rPr>
        <w:t xml:space="preserve">5. </w:t>
      </w:r>
      <w:r w:rsidRPr="00C84C06">
        <w:rPr>
          <w:rFonts w:ascii="Arial" w:hAnsi="Arial" w:cs="Arial"/>
          <w:b/>
          <w:bCs/>
          <w:sz w:val="24"/>
          <w:szCs w:val="24"/>
        </w:rPr>
        <w:tab/>
        <w:t xml:space="preserve">Sprzeciw Prokuratora </w:t>
      </w:r>
      <w:r w:rsidR="00562A21" w:rsidRPr="00C84C06">
        <w:rPr>
          <w:rFonts w:ascii="Arial" w:hAnsi="Arial" w:cs="Arial"/>
          <w:b/>
          <w:bCs/>
          <w:sz w:val="24"/>
          <w:szCs w:val="24"/>
        </w:rPr>
        <w:t xml:space="preserve">Prokuratury Regionalnej </w:t>
      </w:r>
      <w:r w:rsidRPr="00C84C06">
        <w:rPr>
          <w:rFonts w:ascii="Arial" w:hAnsi="Arial" w:cs="Arial"/>
          <w:b/>
          <w:bCs/>
          <w:sz w:val="24"/>
          <w:szCs w:val="24"/>
        </w:rPr>
        <w:t xml:space="preserve">w Warszawie z dnia </w:t>
      </w:r>
      <w:r w:rsidR="00FC6A7F" w:rsidRPr="00C84C06">
        <w:rPr>
          <w:rFonts w:ascii="Arial" w:hAnsi="Arial" w:cs="Arial"/>
          <w:b/>
          <w:bCs/>
          <w:sz w:val="24"/>
          <w:szCs w:val="24"/>
        </w:rPr>
        <w:tab/>
      </w:r>
      <w:r w:rsidR="00FC6A7F" w:rsidRPr="00C84C06">
        <w:rPr>
          <w:rFonts w:ascii="Arial" w:hAnsi="Arial" w:cs="Arial"/>
          <w:b/>
          <w:bCs/>
          <w:sz w:val="24"/>
          <w:szCs w:val="24"/>
        </w:rPr>
        <w:tab/>
        <w:t>czerwca 2017 r.</w:t>
      </w:r>
    </w:p>
    <w:p w14:paraId="3E05418F" w14:textId="77777777" w:rsidR="00A710AA" w:rsidRDefault="00A710AA" w:rsidP="00737BC6">
      <w:pPr>
        <w:spacing w:after="480"/>
        <w:contextualSpacing/>
        <w:jc w:val="left"/>
        <w:rPr>
          <w:rFonts w:ascii="Arial" w:hAnsi="Arial" w:cs="Arial"/>
          <w:b/>
          <w:bCs/>
          <w:sz w:val="24"/>
          <w:szCs w:val="24"/>
        </w:rPr>
      </w:pPr>
    </w:p>
    <w:p w14:paraId="10392BCF" w14:textId="0420BC98" w:rsidR="00470B03" w:rsidRPr="00C84C06" w:rsidRDefault="005E2E4D" w:rsidP="00737BC6">
      <w:pPr>
        <w:spacing w:after="480"/>
        <w:contextualSpacing/>
        <w:jc w:val="left"/>
        <w:rPr>
          <w:rFonts w:ascii="Arial" w:hAnsi="Arial" w:cs="Arial"/>
          <w:b/>
          <w:bCs/>
          <w:sz w:val="24"/>
          <w:szCs w:val="24"/>
        </w:rPr>
      </w:pPr>
      <w:r w:rsidRPr="00C84C06">
        <w:rPr>
          <w:rFonts w:ascii="Arial" w:eastAsia="Times New Roman" w:hAnsi="Arial" w:cs="Arial"/>
          <w:sz w:val="24"/>
          <w:szCs w:val="24"/>
          <w:lang w:eastAsia="pl-PL"/>
        </w:rPr>
        <w:t xml:space="preserve">W dniu 5 czerwca 2017 r. Prokurator </w:t>
      </w:r>
      <w:r w:rsidR="00562A21" w:rsidRPr="00C84C06">
        <w:rPr>
          <w:rFonts w:ascii="Arial" w:eastAsia="Times New Roman" w:hAnsi="Arial" w:cs="Arial"/>
          <w:sz w:val="24"/>
          <w:szCs w:val="24"/>
          <w:lang w:eastAsia="pl-PL"/>
        </w:rPr>
        <w:t xml:space="preserve">Prokuratury Regionalnej </w:t>
      </w:r>
      <w:r w:rsidRPr="00C84C06">
        <w:rPr>
          <w:rFonts w:ascii="Arial" w:eastAsia="Times New Roman" w:hAnsi="Arial" w:cs="Arial"/>
          <w:sz w:val="24"/>
          <w:szCs w:val="24"/>
          <w:lang w:eastAsia="pl-PL"/>
        </w:rPr>
        <w:t>w Warszawie, w sprawie o sygn. wniósł sprzeciw od ostatecznej decyzji Prezydenta m.st. Warszawy z dnia 26 kwietnia 200</w:t>
      </w:r>
      <w:r w:rsidR="00C8456C" w:rsidRPr="00C84C06">
        <w:rPr>
          <w:rFonts w:ascii="Arial" w:eastAsia="Times New Roman" w:hAnsi="Arial" w:cs="Arial"/>
          <w:sz w:val="24"/>
          <w:szCs w:val="24"/>
          <w:lang w:eastAsia="pl-PL"/>
        </w:rPr>
        <w:t>6</w:t>
      </w:r>
      <w:r w:rsidRPr="00C84C06">
        <w:rPr>
          <w:rFonts w:ascii="Arial" w:eastAsia="Times New Roman" w:hAnsi="Arial" w:cs="Arial"/>
          <w:sz w:val="24"/>
          <w:szCs w:val="24"/>
          <w:lang w:eastAsia="pl-PL"/>
        </w:rPr>
        <w:t xml:space="preserve"> r. nr. </w:t>
      </w:r>
      <w:r w:rsidR="00021609" w:rsidRPr="00C84C06">
        <w:rPr>
          <w:rFonts w:ascii="Arial" w:eastAsia="Times New Roman" w:hAnsi="Arial" w:cs="Arial"/>
          <w:sz w:val="24"/>
          <w:szCs w:val="24"/>
          <w:lang w:eastAsia="pl-PL"/>
        </w:rPr>
        <w:t xml:space="preserve">W uzasadnieniu sprzeciwu podniesiono, że </w:t>
      </w:r>
      <w:r w:rsidR="00562A21" w:rsidRPr="00C84C06">
        <w:rPr>
          <w:rFonts w:ascii="Arial" w:eastAsia="Times New Roman" w:hAnsi="Arial" w:cs="Arial"/>
          <w:sz w:val="24"/>
          <w:szCs w:val="24"/>
          <w:lang w:eastAsia="pl-PL"/>
        </w:rPr>
        <w:t xml:space="preserve">decyzja Prezydenta m.st. Warszawy z dnia 26 kwietnia 2006 r. nr  została wydana z rażącym naruszeniem art. 155 k.p.a. </w:t>
      </w:r>
      <w:r w:rsidR="004F063B" w:rsidRPr="00C84C06">
        <w:rPr>
          <w:rFonts w:ascii="Arial" w:eastAsia="Times New Roman" w:hAnsi="Arial" w:cs="Arial"/>
          <w:sz w:val="24"/>
          <w:szCs w:val="24"/>
          <w:lang w:eastAsia="pl-PL"/>
        </w:rPr>
        <w:t xml:space="preserve">z uwagi na niedopuszczalność tego trybu do zmiany podmiotu decyzji pierwotnej. </w:t>
      </w:r>
      <w:r w:rsidRPr="00C84C06">
        <w:rPr>
          <w:rFonts w:ascii="Arial" w:eastAsia="Times New Roman" w:hAnsi="Arial" w:cs="Arial"/>
          <w:sz w:val="24"/>
          <w:szCs w:val="24"/>
          <w:lang w:eastAsia="pl-PL"/>
        </w:rPr>
        <w:t xml:space="preserve">W sprzeciwie wskazano ponadto, że decyzja została wydana pomimo braku zgody wszystkich stron postępowania </w:t>
      </w:r>
      <w:r w:rsidR="00C8456C" w:rsidRPr="00C84C06">
        <w:rPr>
          <w:rFonts w:ascii="Arial" w:eastAsia="Times New Roman" w:hAnsi="Arial" w:cs="Arial"/>
          <w:sz w:val="24"/>
          <w:szCs w:val="24"/>
          <w:lang w:eastAsia="pl-PL"/>
        </w:rPr>
        <w:t xml:space="preserve">na zmianę decyzji pierwotnej </w:t>
      </w:r>
      <w:r w:rsidRPr="00C84C06">
        <w:rPr>
          <w:rFonts w:ascii="Arial" w:eastAsia="Times New Roman" w:hAnsi="Arial" w:cs="Arial"/>
          <w:sz w:val="24"/>
          <w:szCs w:val="24"/>
          <w:lang w:eastAsia="pl-PL"/>
        </w:rPr>
        <w:t xml:space="preserve">oraz pomimo nieustalenia, czy za zmianą decyzji przemawia interes społeczny lub słuszny interes strony. </w:t>
      </w:r>
    </w:p>
    <w:p w14:paraId="362E4E32" w14:textId="77777777" w:rsidR="00D11B26" w:rsidRPr="00C84C06" w:rsidRDefault="00D11B26" w:rsidP="00737BC6">
      <w:pPr>
        <w:spacing w:after="480"/>
        <w:ind w:firstLine="708"/>
        <w:contextualSpacing/>
        <w:jc w:val="left"/>
        <w:rPr>
          <w:rFonts w:ascii="Arial" w:hAnsi="Arial" w:cs="Arial"/>
          <w:b/>
          <w:bCs/>
          <w:sz w:val="24"/>
          <w:szCs w:val="24"/>
        </w:rPr>
      </w:pPr>
    </w:p>
    <w:p w14:paraId="09107AC9" w14:textId="170113CE" w:rsidR="00697540" w:rsidRPr="00C84C06" w:rsidRDefault="005E2E4D" w:rsidP="00737BC6">
      <w:pPr>
        <w:spacing w:after="480"/>
        <w:contextualSpacing/>
        <w:jc w:val="left"/>
        <w:rPr>
          <w:rFonts w:ascii="Arial" w:hAnsi="Arial" w:cs="Arial"/>
          <w:b/>
          <w:bCs/>
          <w:sz w:val="24"/>
          <w:szCs w:val="24"/>
        </w:rPr>
      </w:pPr>
      <w:r w:rsidRPr="00C84C06">
        <w:rPr>
          <w:rFonts w:ascii="Arial" w:hAnsi="Arial" w:cs="Arial"/>
          <w:b/>
          <w:bCs/>
          <w:sz w:val="24"/>
          <w:szCs w:val="24"/>
        </w:rPr>
        <w:t xml:space="preserve">6. </w:t>
      </w:r>
      <w:r w:rsidRPr="00C84C06">
        <w:rPr>
          <w:rFonts w:ascii="Arial" w:hAnsi="Arial" w:cs="Arial"/>
          <w:b/>
          <w:bCs/>
          <w:sz w:val="24"/>
          <w:szCs w:val="24"/>
        </w:rPr>
        <w:tab/>
        <w:t>Zgromadzony materiał dowodowy</w:t>
      </w:r>
    </w:p>
    <w:p w14:paraId="789A6DB0" w14:textId="77777777" w:rsidR="005E2E4D" w:rsidRPr="00C84C06" w:rsidRDefault="005E2E4D" w:rsidP="00737BC6">
      <w:pPr>
        <w:tabs>
          <w:tab w:val="left" w:pos="709"/>
        </w:tabs>
        <w:spacing w:after="480"/>
        <w:contextualSpacing/>
        <w:jc w:val="left"/>
        <w:rPr>
          <w:rFonts w:ascii="Arial" w:hAnsi="Arial" w:cs="Arial"/>
          <w:sz w:val="24"/>
          <w:szCs w:val="24"/>
        </w:rPr>
      </w:pPr>
    </w:p>
    <w:p w14:paraId="5FC8B281" w14:textId="77FC4808" w:rsidR="005E2E4D" w:rsidRPr="00C84C06" w:rsidRDefault="00784A5C" w:rsidP="00737BC6">
      <w:pPr>
        <w:spacing w:after="480"/>
        <w:contextualSpacing/>
        <w:jc w:val="left"/>
        <w:rPr>
          <w:rFonts w:ascii="Arial" w:hAnsi="Arial" w:cs="Arial"/>
          <w:sz w:val="24"/>
          <w:szCs w:val="24"/>
        </w:rPr>
      </w:pPr>
      <w:r w:rsidRPr="00C84C06">
        <w:rPr>
          <w:rFonts w:ascii="Arial" w:hAnsi="Arial" w:cs="Arial"/>
          <w:color w:val="000000" w:themeColor="text1"/>
          <w:sz w:val="24"/>
          <w:szCs w:val="24"/>
        </w:rPr>
        <w:t>Powyższy stan faktyczny Komisja ustaliła na podstawie zgromadzonych w sprawie dokumentów, tj.:</w:t>
      </w:r>
      <w:r w:rsidR="00B01AB9" w:rsidRPr="00C84C06">
        <w:rPr>
          <w:rFonts w:ascii="Arial" w:hAnsi="Arial" w:cs="Arial"/>
          <w:color w:val="000000" w:themeColor="text1"/>
          <w:sz w:val="24"/>
          <w:szCs w:val="24"/>
        </w:rPr>
        <w:t xml:space="preserve"> </w:t>
      </w:r>
      <w:r w:rsidRPr="00C84C06">
        <w:rPr>
          <w:rFonts w:ascii="Arial" w:hAnsi="Arial" w:cs="Arial"/>
          <w:color w:val="000000" w:themeColor="text1"/>
          <w:sz w:val="24"/>
          <w:szCs w:val="24"/>
        </w:rPr>
        <w:t>akt własnościowych dotyczących postępowania zainicjowanego wnioskiem dekretowym</w:t>
      </w:r>
      <w:r w:rsidR="00470B03" w:rsidRPr="00C84C06">
        <w:rPr>
          <w:rFonts w:ascii="Arial" w:hAnsi="Arial" w:cs="Arial"/>
          <w:color w:val="000000" w:themeColor="text1"/>
          <w:sz w:val="24"/>
          <w:szCs w:val="24"/>
        </w:rPr>
        <w:t xml:space="preserve">, </w:t>
      </w:r>
      <w:r w:rsidR="005E2E4D" w:rsidRPr="00C84C06">
        <w:rPr>
          <w:rFonts w:ascii="Arial" w:hAnsi="Arial" w:cs="Arial"/>
          <w:color w:val="000000" w:themeColor="text1"/>
          <w:sz w:val="24"/>
          <w:szCs w:val="24"/>
        </w:rPr>
        <w:t xml:space="preserve">akt Prokuratury Regionalnej w Warszawie o sygn. </w:t>
      </w:r>
      <w:r w:rsidR="005F5441" w:rsidRPr="00C84C06">
        <w:rPr>
          <w:rFonts w:ascii="Arial" w:hAnsi="Arial" w:cs="Arial"/>
          <w:color w:val="000000" w:themeColor="text1"/>
          <w:sz w:val="24"/>
          <w:szCs w:val="24"/>
        </w:rPr>
        <w:t xml:space="preserve">oraz </w:t>
      </w:r>
      <w:r w:rsidR="005E2E4D" w:rsidRPr="00C84C06">
        <w:rPr>
          <w:rFonts w:ascii="Arial" w:hAnsi="Arial" w:cs="Arial"/>
          <w:color w:val="000000" w:themeColor="text1"/>
          <w:sz w:val="24"/>
          <w:szCs w:val="24"/>
        </w:rPr>
        <w:t>akt Samorządowego Kolegium Odwoławczego w Warszawie o sygn</w:t>
      </w:r>
      <w:r w:rsidR="00B01AB9" w:rsidRPr="00C84C06">
        <w:rPr>
          <w:rFonts w:ascii="Arial" w:hAnsi="Arial" w:cs="Arial"/>
          <w:color w:val="000000" w:themeColor="text1"/>
          <w:sz w:val="24"/>
          <w:szCs w:val="24"/>
        </w:rPr>
        <w:t>.</w:t>
      </w:r>
    </w:p>
    <w:p w14:paraId="145058B0" w14:textId="73799377" w:rsidR="00FA43AA" w:rsidRPr="00C84C06" w:rsidRDefault="00FA43AA" w:rsidP="00737BC6">
      <w:pPr>
        <w:tabs>
          <w:tab w:val="left" w:pos="709"/>
        </w:tabs>
        <w:spacing w:after="480"/>
        <w:contextualSpacing/>
        <w:jc w:val="left"/>
        <w:rPr>
          <w:rFonts w:ascii="Arial" w:eastAsia="Calibri" w:hAnsi="Arial" w:cs="Arial"/>
          <w:b/>
          <w:sz w:val="24"/>
          <w:szCs w:val="24"/>
        </w:rPr>
      </w:pPr>
    </w:p>
    <w:p w14:paraId="50512EE1" w14:textId="1A3E7A63" w:rsidR="00E05408" w:rsidRPr="00A710AA" w:rsidRDefault="00FA43AA" w:rsidP="00737BC6">
      <w:pPr>
        <w:spacing w:after="480"/>
        <w:contextualSpacing/>
        <w:jc w:val="left"/>
        <w:rPr>
          <w:rFonts w:ascii="Arial" w:eastAsia="Calibri" w:hAnsi="Arial" w:cs="Arial"/>
          <w:b/>
          <w:sz w:val="24"/>
          <w:szCs w:val="24"/>
        </w:rPr>
      </w:pPr>
      <w:r w:rsidRPr="00C84C06">
        <w:rPr>
          <w:rFonts w:ascii="Arial" w:eastAsia="Calibri" w:hAnsi="Arial" w:cs="Arial"/>
          <w:b/>
          <w:sz w:val="24"/>
          <w:szCs w:val="24"/>
        </w:rPr>
        <w:lastRenderedPageBreak/>
        <w:t>III.</w:t>
      </w:r>
      <w:r w:rsidR="00A710AA">
        <w:rPr>
          <w:rFonts w:ascii="Arial" w:eastAsia="Calibri" w:hAnsi="Arial" w:cs="Arial"/>
          <w:b/>
          <w:sz w:val="24"/>
          <w:szCs w:val="24"/>
        </w:rPr>
        <w:t xml:space="preserve"> </w:t>
      </w:r>
      <w:r w:rsidR="00A710AA">
        <w:rPr>
          <w:rFonts w:ascii="Arial" w:eastAsia="Calibri" w:hAnsi="Arial" w:cs="Arial"/>
          <w:b/>
          <w:sz w:val="24"/>
          <w:szCs w:val="24"/>
        </w:rPr>
        <w:tab/>
      </w:r>
      <w:r w:rsidRPr="00C84C06">
        <w:rPr>
          <w:rFonts w:ascii="Arial" w:eastAsia="SimSun" w:hAnsi="Arial" w:cs="Arial"/>
          <w:b/>
          <w:bCs/>
          <w:kern w:val="3"/>
          <w:sz w:val="24"/>
          <w:szCs w:val="24"/>
        </w:rPr>
        <w:t xml:space="preserve">Po rozpatrzeniu zebranego materiału dowodowego Komisja zważyła, co </w:t>
      </w:r>
      <w:r w:rsidR="00A710AA">
        <w:rPr>
          <w:rFonts w:ascii="Arial" w:eastAsia="SimSun" w:hAnsi="Arial" w:cs="Arial"/>
          <w:b/>
          <w:bCs/>
          <w:kern w:val="3"/>
          <w:sz w:val="24"/>
          <w:szCs w:val="24"/>
        </w:rPr>
        <w:tab/>
      </w:r>
      <w:r w:rsidRPr="00C84C06">
        <w:rPr>
          <w:rFonts w:ascii="Arial" w:eastAsia="SimSun" w:hAnsi="Arial" w:cs="Arial"/>
          <w:b/>
          <w:bCs/>
          <w:kern w:val="3"/>
          <w:sz w:val="24"/>
          <w:szCs w:val="24"/>
        </w:rPr>
        <w:t>następuje:</w:t>
      </w:r>
    </w:p>
    <w:p w14:paraId="0930161F" w14:textId="14CD47E8" w:rsidR="001E5219" w:rsidRPr="00C84C06" w:rsidRDefault="001E5219" w:rsidP="00737BC6">
      <w:pPr>
        <w:spacing w:after="480"/>
        <w:ind w:firstLine="709"/>
        <w:contextualSpacing/>
        <w:jc w:val="left"/>
        <w:rPr>
          <w:rFonts w:ascii="Arial" w:eastAsia="Times New Roman" w:hAnsi="Arial" w:cs="Arial"/>
          <w:sz w:val="24"/>
          <w:szCs w:val="24"/>
          <w:lang w:eastAsia="pl-PL"/>
        </w:rPr>
      </w:pPr>
    </w:p>
    <w:p w14:paraId="61A449EA" w14:textId="2934A85F" w:rsidR="001E5219" w:rsidRPr="00C84C06" w:rsidRDefault="001E5219" w:rsidP="00737BC6">
      <w:pPr>
        <w:spacing w:after="480"/>
        <w:contextualSpacing/>
        <w:jc w:val="left"/>
        <w:rPr>
          <w:rFonts w:ascii="Arial" w:hAnsi="Arial" w:cs="Arial"/>
          <w:b/>
          <w:sz w:val="24"/>
          <w:szCs w:val="24"/>
        </w:rPr>
      </w:pPr>
      <w:r w:rsidRPr="00C84C06">
        <w:rPr>
          <w:rFonts w:ascii="Arial" w:hAnsi="Arial" w:cs="Arial"/>
          <w:b/>
          <w:sz w:val="24"/>
          <w:szCs w:val="24"/>
        </w:rPr>
        <w:t>1.</w:t>
      </w:r>
      <w:r w:rsidRPr="00C84C06">
        <w:rPr>
          <w:rFonts w:ascii="Arial" w:hAnsi="Arial" w:cs="Arial"/>
          <w:b/>
          <w:sz w:val="24"/>
          <w:szCs w:val="24"/>
        </w:rPr>
        <w:tab/>
        <w:t>Przedmiot postępowania rozpoznawczego</w:t>
      </w:r>
    </w:p>
    <w:p w14:paraId="642BFD28" w14:textId="77777777" w:rsidR="004C49F4" w:rsidRPr="00C84C06" w:rsidRDefault="004C49F4" w:rsidP="00737BC6">
      <w:pPr>
        <w:spacing w:after="480"/>
        <w:ind w:firstLine="708"/>
        <w:contextualSpacing/>
        <w:jc w:val="left"/>
        <w:rPr>
          <w:rFonts w:ascii="Arial" w:hAnsi="Arial" w:cs="Arial"/>
          <w:b/>
          <w:sz w:val="24"/>
          <w:szCs w:val="24"/>
        </w:rPr>
      </w:pPr>
    </w:p>
    <w:p w14:paraId="76B48D24" w14:textId="3846F3A4" w:rsidR="001E5219" w:rsidRPr="00C84C06" w:rsidRDefault="001E5219" w:rsidP="00737BC6">
      <w:pPr>
        <w:spacing w:after="480"/>
        <w:contextualSpacing/>
        <w:jc w:val="left"/>
        <w:rPr>
          <w:rFonts w:ascii="Arial" w:hAnsi="Arial" w:cs="Arial"/>
          <w:sz w:val="24"/>
          <w:szCs w:val="24"/>
        </w:rPr>
      </w:pPr>
      <w:r w:rsidRPr="00C84C06">
        <w:rPr>
          <w:rFonts w:ascii="Arial" w:hAnsi="Arial" w:cs="Arial"/>
          <w:sz w:val="24"/>
          <w:szCs w:val="24"/>
        </w:rPr>
        <w:t xml:space="preserve">Przedmiotem rozpatrzenia przez Komisję jest decyzja wydana przez organ administracji publicznej w trybie art. 155 </w:t>
      </w:r>
      <w:r w:rsidR="007A7D37" w:rsidRPr="00C84C06">
        <w:rPr>
          <w:rFonts w:ascii="Arial" w:hAnsi="Arial" w:cs="Arial"/>
          <w:sz w:val="24"/>
          <w:szCs w:val="24"/>
        </w:rPr>
        <w:t>k.p.a.</w:t>
      </w:r>
      <w:r w:rsidRPr="00C84C06">
        <w:rPr>
          <w:rFonts w:ascii="Arial" w:hAnsi="Arial" w:cs="Arial"/>
          <w:sz w:val="24"/>
          <w:szCs w:val="24"/>
        </w:rPr>
        <w:t xml:space="preserve"> Zgodnie z tym przepisem decyzja ostateczna, na mocy której strona nabyła prawo, może być w każdym czasie za zgodą strony uchylona lub zmieniona przez organ administracji publicznej, który ją wydał, jeżeli przepisy szczególne nie sprzeciwiają się uchyleniu lub zmianie takiej decyzji i przemawia za tym interes społeczny lub słuszny interes strony. Jak zauważa się w orzecznictwie, postępowanie prowadzone na podstawie art. 154 i 155 </w:t>
      </w:r>
      <w:r w:rsidR="007A7D37" w:rsidRPr="00C84C06">
        <w:rPr>
          <w:rFonts w:ascii="Arial" w:hAnsi="Arial" w:cs="Arial"/>
          <w:sz w:val="24"/>
          <w:szCs w:val="24"/>
        </w:rPr>
        <w:t>k.p.a.</w:t>
      </w:r>
      <w:r w:rsidRPr="00C84C06">
        <w:rPr>
          <w:rFonts w:ascii="Arial" w:hAnsi="Arial" w:cs="Arial"/>
          <w:sz w:val="24"/>
          <w:szCs w:val="24"/>
        </w:rPr>
        <w:t xml:space="preserve"> jest postępowaniem nadzwyczajnym, którego przedmiotem </w:t>
      </w:r>
      <w:r w:rsidR="00A05B68" w:rsidRPr="00A05B68">
        <w:rPr>
          <w:rFonts w:ascii="Arial" w:hAnsi="Arial" w:cs="Arial"/>
          <w:sz w:val="24"/>
          <w:szCs w:val="24"/>
        </w:rPr>
        <w:t>myślnik</w:t>
      </w:r>
      <w:r w:rsidRPr="00C84C06">
        <w:rPr>
          <w:rFonts w:ascii="Arial" w:hAnsi="Arial" w:cs="Arial"/>
          <w:sz w:val="24"/>
          <w:szCs w:val="24"/>
        </w:rPr>
        <w:t xml:space="preserve"> w przeciwieństwie do postępowania głównego (rozpoznawczego) </w:t>
      </w:r>
      <w:r w:rsidR="00A05B68" w:rsidRPr="00A05B68">
        <w:rPr>
          <w:rFonts w:ascii="Arial" w:hAnsi="Arial" w:cs="Arial"/>
          <w:sz w:val="24"/>
          <w:szCs w:val="24"/>
        </w:rPr>
        <w:t>myślnik</w:t>
      </w:r>
      <w:r w:rsidRPr="00C84C06">
        <w:rPr>
          <w:rFonts w:ascii="Arial" w:hAnsi="Arial" w:cs="Arial"/>
          <w:sz w:val="24"/>
          <w:szCs w:val="24"/>
        </w:rPr>
        <w:t xml:space="preserve"> nie jest merytoryczne rozstrzygnięcie sprawy, lecz przeprowadzenie weryfikacji wydanej już decyzji ostatecznej z jednego tylko punktu widzenia, a mianowicie, czy za zmianą (uchyleniem) przemawia interes społeczny lub słuszny interes strony (wyrok NSA z 13 sierpnia 1997 r., III SA 854</w:t>
      </w:r>
      <w:r w:rsidR="00A710AA">
        <w:rPr>
          <w:rFonts w:ascii="Arial" w:hAnsi="Arial" w:cs="Arial"/>
          <w:sz w:val="24"/>
          <w:szCs w:val="24"/>
        </w:rPr>
        <w:t xml:space="preserve"> </w:t>
      </w:r>
      <w:r w:rsidR="00C84C06">
        <w:rPr>
          <w:rFonts w:ascii="Arial" w:hAnsi="Arial" w:cs="Arial"/>
          <w:sz w:val="24"/>
          <w:szCs w:val="24"/>
        </w:rPr>
        <w:t>ukośnik</w:t>
      </w:r>
      <w:r w:rsidR="00A710AA">
        <w:rPr>
          <w:rFonts w:ascii="Arial" w:hAnsi="Arial" w:cs="Arial"/>
          <w:sz w:val="24"/>
          <w:szCs w:val="24"/>
        </w:rPr>
        <w:t xml:space="preserve"> </w:t>
      </w:r>
      <w:r w:rsidRPr="00C84C06">
        <w:rPr>
          <w:rFonts w:ascii="Arial" w:hAnsi="Arial" w:cs="Arial"/>
          <w:sz w:val="24"/>
          <w:szCs w:val="24"/>
        </w:rPr>
        <w:t>96, Legalis).</w:t>
      </w:r>
    </w:p>
    <w:p w14:paraId="079796F1" w14:textId="14B6A052" w:rsidR="001E5219" w:rsidRPr="00C84C06" w:rsidRDefault="001E5219" w:rsidP="00737BC6">
      <w:pPr>
        <w:spacing w:after="480"/>
        <w:contextualSpacing/>
        <w:jc w:val="left"/>
        <w:rPr>
          <w:rFonts w:ascii="Arial" w:hAnsi="Arial" w:cs="Arial"/>
          <w:sz w:val="24"/>
          <w:szCs w:val="24"/>
        </w:rPr>
      </w:pPr>
      <w:r w:rsidRPr="00C84C06">
        <w:rPr>
          <w:rFonts w:ascii="Arial" w:hAnsi="Arial" w:cs="Arial"/>
          <w:sz w:val="24"/>
          <w:szCs w:val="24"/>
        </w:rPr>
        <w:t xml:space="preserve">Z kolei zgodnie z art. 2 pkt 3 lit. a ustawy z dnia 9 marca 2017 r. przez decyzję reprywatyzacyjną należy rozumieć decyzję właściwego organu w przedmiocie ustanowienia prawa użytkowania wieczystego nieruchomości warszawskiej albo w przedmiocie odmowy uwzględnienia wniosku, o którym mowa w art. 7 ust. 1 dekretu. Ustawodawca przyjął zatem szerokie rozumienie decyzji reprywatyzacyjnej. Nie jest to tylko decyzja wydana w trybie art. 7 ust. 1 dekretu, ale także inne akty administracyjne, których skutkiem (pośrednim lub bezpośrednim) jest „przysporzenie” w postaci ustanowienia prawa użytkowania wieczystego. </w:t>
      </w:r>
    </w:p>
    <w:p w14:paraId="5D864E93" w14:textId="414BB8F6" w:rsidR="001E5219" w:rsidRPr="00C84C06" w:rsidRDefault="001E5219" w:rsidP="00737BC6">
      <w:pPr>
        <w:spacing w:after="480"/>
        <w:contextualSpacing/>
        <w:jc w:val="left"/>
        <w:rPr>
          <w:rFonts w:ascii="Arial" w:hAnsi="Arial" w:cs="Arial"/>
          <w:sz w:val="24"/>
          <w:szCs w:val="24"/>
        </w:rPr>
      </w:pPr>
      <w:r w:rsidRPr="00C84C06">
        <w:rPr>
          <w:rFonts w:ascii="Arial" w:hAnsi="Arial" w:cs="Arial"/>
          <w:sz w:val="24"/>
          <w:szCs w:val="24"/>
        </w:rPr>
        <w:t xml:space="preserve">W niniejszej sprawie Prezydent m.st. Warszawy decyzją z dnia </w:t>
      </w:r>
      <w:r w:rsidR="00C26E8E" w:rsidRPr="00C84C06">
        <w:rPr>
          <w:rFonts w:ascii="Arial" w:hAnsi="Arial" w:cs="Arial"/>
          <w:sz w:val="24"/>
          <w:szCs w:val="24"/>
        </w:rPr>
        <w:t>26</w:t>
      </w:r>
      <w:r w:rsidRPr="00C84C06">
        <w:rPr>
          <w:rFonts w:ascii="Arial" w:hAnsi="Arial" w:cs="Arial"/>
          <w:sz w:val="24"/>
          <w:szCs w:val="24"/>
        </w:rPr>
        <w:t xml:space="preserve"> </w:t>
      </w:r>
      <w:r w:rsidR="00C26E8E" w:rsidRPr="00C84C06">
        <w:rPr>
          <w:rFonts w:ascii="Arial" w:hAnsi="Arial" w:cs="Arial"/>
          <w:sz w:val="24"/>
          <w:szCs w:val="24"/>
        </w:rPr>
        <w:t>kwietnia</w:t>
      </w:r>
      <w:r w:rsidRPr="00C84C06">
        <w:rPr>
          <w:rFonts w:ascii="Arial" w:hAnsi="Arial" w:cs="Arial"/>
          <w:sz w:val="24"/>
          <w:szCs w:val="24"/>
        </w:rPr>
        <w:t xml:space="preserve"> 20</w:t>
      </w:r>
      <w:r w:rsidR="00C26E8E" w:rsidRPr="00C84C06">
        <w:rPr>
          <w:rFonts w:ascii="Arial" w:hAnsi="Arial" w:cs="Arial"/>
          <w:sz w:val="24"/>
          <w:szCs w:val="24"/>
        </w:rPr>
        <w:t>06</w:t>
      </w:r>
      <w:r w:rsidRPr="00C84C06">
        <w:rPr>
          <w:rFonts w:ascii="Arial" w:hAnsi="Arial" w:cs="Arial"/>
          <w:sz w:val="24"/>
          <w:szCs w:val="24"/>
        </w:rPr>
        <w:t xml:space="preserve"> r. nr zmienił </w:t>
      </w:r>
      <w:r w:rsidR="000A2BA2" w:rsidRPr="00C84C06">
        <w:rPr>
          <w:rFonts w:ascii="Arial" w:hAnsi="Arial" w:cs="Arial"/>
          <w:sz w:val="24"/>
          <w:szCs w:val="24"/>
        </w:rPr>
        <w:t xml:space="preserve">decyzję </w:t>
      </w:r>
      <w:r w:rsidRPr="00C84C06">
        <w:rPr>
          <w:rFonts w:ascii="Arial" w:hAnsi="Arial" w:cs="Arial"/>
          <w:sz w:val="24"/>
          <w:szCs w:val="24"/>
        </w:rPr>
        <w:t xml:space="preserve">z 3 </w:t>
      </w:r>
      <w:r w:rsidR="00C26E8E" w:rsidRPr="00C84C06">
        <w:rPr>
          <w:rFonts w:ascii="Arial" w:hAnsi="Arial" w:cs="Arial"/>
          <w:sz w:val="24"/>
          <w:szCs w:val="24"/>
        </w:rPr>
        <w:t>września</w:t>
      </w:r>
      <w:r w:rsidRPr="00C84C06">
        <w:rPr>
          <w:rFonts w:ascii="Arial" w:hAnsi="Arial" w:cs="Arial"/>
          <w:sz w:val="24"/>
          <w:szCs w:val="24"/>
        </w:rPr>
        <w:t xml:space="preserve"> 2003 r.</w:t>
      </w:r>
      <w:r w:rsidR="00861938" w:rsidRPr="00C84C06">
        <w:rPr>
          <w:rFonts w:ascii="Arial" w:hAnsi="Arial" w:cs="Arial"/>
          <w:sz w:val="24"/>
          <w:szCs w:val="24"/>
        </w:rPr>
        <w:t>.</w:t>
      </w:r>
      <w:r w:rsidR="000A2BA2" w:rsidRPr="00C84C06">
        <w:rPr>
          <w:rFonts w:ascii="Arial" w:hAnsi="Arial" w:cs="Arial"/>
          <w:sz w:val="24"/>
          <w:szCs w:val="24"/>
        </w:rPr>
        <w:t xml:space="preserve"> </w:t>
      </w:r>
      <w:r w:rsidRPr="00C84C06">
        <w:rPr>
          <w:rFonts w:ascii="Arial" w:hAnsi="Arial" w:cs="Arial"/>
          <w:sz w:val="24"/>
          <w:szCs w:val="24"/>
        </w:rPr>
        <w:t xml:space="preserve">Modyfikacja polegała na zmianie kręgu osób uprawnionych </w:t>
      </w:r>
      <w:r w:rsidR="002C635D">
        <w:rPr>
          <w:rFonts w:ascii="Arial" w:hAnsi="Arial" w:cs="Arial"/>
          <w:sz w:val="24"/>
          <w:szCs w:val="24"/>
        </w:rPr>
        <w:t>myślnik</w:t>
      </w:r>
      <w:r w:rsidRPr="00C84C06">
        <w:rPr>
          <w:rFonts w:ascii="Arial" w:hAnsi="Arial" w:cs="Arial"/>
          <w:sz w:val="24"/>
          <w:szCs w:val="24"/>
        </w:rPr>
        <w:t xml:space="preserve"> pominięto Z</w:t>
      </w:r>
      <w:r w:rsidR="00A710AA">
        <w:rPr>
          <w:rFonts w:ascii="Arial" w:hAnsi="Arial" w:cs="Arial"/>
          <w:sz w:val="24"/>
          <w:szCs w:val="24"/>
        </w:rPr>
        <w:t>.</w:t>
      </w:r>
      <w:r w:rsidRPr="00C84C06">
        <w:rPr>
          <w:rFonts w:ascii="Arial" w:hAnsi="Arial" w:cs="Arial"/>
          <w:sz w:val="24"/>
          <w:szCs w:val="24"/>
        </w:rPr>
        <w:t xml:space="preserve"> R</w:t>
      </w:r>
      <w:r w:rsidR="00A710AA">
        <w:rPr>
          <w:rFonts w:ascii="Arial" w:hAnsi="Arial" w:cs="Arial"/>
          <w:sz w:val="24"/>
          <w:szCs w:val="24"/>
        </w:rPr>
        <w:t>.</w:t>
      </w:r>
      <w:r w:rsidRPr="00C84C06">
        <w:rPr>
          <w:rFonts w:ascii="Arial" w:hAnsi="Arial" w:cs="Arial"/>
          <w:sz w:val="24"/>
          <w:szCs w:val="24"/>
        </w:rPr>
        <w:t xml:space="preserve"> (z domu R</w:t>
      </w:r>
      <w:r w:rsidR="00A710AA">
        <w:rPr>
          <w:rFonts w:ascii="Arial" w:hAnsi="Arial" w:cs="Arial"/>
          <w:sz w:val="24"/>
          <w:szCs w:val="24"/>
        </w:rPr>
        <w:t>.</w:t>
      </w:r>
      <w:r w:rsidRPr="00C84C06">
        <w:rPr>
          <w:rFonts w:ascii="Arial" w:hAnsi="Arial" w:cs="Arial"/>
          <w:sz w:val="24"/>
          <w:szCs w:val="24"/>
        </w:rPr>
        <w:t>) vel Z</w:t>
      </w:r>
      <w:r w:rsidR="00A710AA">
        <w:rPr>
          <w:rFonts w:ascii="Arial" w:hAnsi="Arial" w:cs="Arial"/>
          <w:sz w:val="24"/>
          <w:szCs w:val="24"/>
        </w:rPr>
        <w:t>.</w:t>
      </w:r>
      <w:r w:rsidRPr="00C84C06">
        <w:rPr>
          <w:rFonts w:ascii="Arial" w:hAnsi="Arial" w:cs="Arial"/>
          <w:sz w:val="24"/>
          <w:szCs w:val="24"/>
        </w:rPr>
        <w:t xml:space="preserve"> M</w:t>
      </w:r>
      <w:r w:rsidR="00A710AA">
        <w:rPr>
          <w:rFonts w:ascii="Arial" w:hAnsi="Arial" w:cs="Arial"/>
          <w:sz w:val="24"/>
          <w:szCs w:val="24"/>
        </w:rPr>
        <w:t>.</w:t>
      </w:r>
      <w:r w:rsidRPr="00C84C06">
        <w:rPr>
          <w:rFonts w:ascii="Arial" w:hAnsi="Arial" w:cs="Arial"/>
          <w:sz w:val="24"/>
          <w:szCs w:val="24"/>
        </w:rPr>
        <w:t xml:space="preserve"> R</w:t>
      </w:r>
      <w:r w:rsidR="00A710AA">
        <w:rPr>
          <w:rFonts w:ascii="Arial" w:hAnsi="Arial" w:cs="Arial"/>
          <w:sz w:val="24"/>
          <w:szCs w:val="24"/>
        </w:rPr>
        <w:t>.</w:t>
      </w:r>
      <w:r w:rsidRPr="00C84C06">
        <w:rPr>
          <w:rFonts w:ascii="Arial" w:hAnsi="Arial" w:cs="Arial"/>
          <w:sz w:val="24"/>
          <w:szCs w:val="24"/>
        </w:rPr>
        <w:t xml:space="preserve"> (z domu R</w:t>
      </w:r>
      <w:r w:rsidR="00A710AA">
        <w:rPr>
          <w:rFonts w:ascii="Arial" w:hAnsi="Arial" w:cs="Arial"/>
          <w:sz w:val="24"/>
          <w:szCs w:val="24"/>
        </w:rPr>
        <w:t>.</w:t>
      </w:r>
      <w:r w:rsidRPr="00C84C06">
        <w:rPr>
          <w:rFonts w:ascii="Arial" w:hAnsi="Arial" w:cs="Arial"/>
          <w:sz w:val="24"/>
          <w:szCs w:val="24"/>
        </w:rPr>
        <w:t>) vel S</w:t>
      </w:r>
      <w:r w:rsidR="00A710AA">
        <w:rPr>
          <w:rFonts w:ascii="Arial" w:hAnsi="Arial" w:cs="Arial"/>
          <w:sz w:val="24"/>
          <w:szCs w:val="24"/>
        </w:rPr>
        <w:t xml:space="preserve">. </w:t>
      </w:r>
      <w:r w:rsidRPr="00C84C06">
        <w:rPr>
          <w:rFonts w:ascii="Arial" w:hAnsi="Arial" w:cs="Arial"/>
          <w:sz w:val="24"/>
          <w:szCs w:val="24"/>
        </w:rPr>
        <w:t>R</w:t>
      </w:r>
      <w:r w:rsidR="00A710AA">
        <w:rPr>
          <w:rFonts w:ascii="Arial" w:hAnsi="Arial" w:cs="Arial"/>
          <w:sz w:val="24"/>
          <w:szCs w:val="24"/>
        </w:rPr>
        <w:t>.</w:t>
      </w:r>
      <w:r w:rsidRPr="00C84C06">
        <w:rPr>
          <w:rFonts w:ascii="Arial" w:hAnsi="Arial" w:cs="Arial"/>
          <w:sz w:val="24"/>
          <w:szCs w:val="24"/>
        </w:rPr>
        <w:t xml:space="preserve"> (zmarła 27 października 2002 r.) i w jej miejsce za uprawnionych uznano spadkobierców E</w:t>
      </w:r>
      <w:r w:rsidR="00A710AA">
        <w:rPr>
          <w:rFonts w:ascii="Arial" w:hAnsi="Arial" w:cs="Arial"/>
          <w:sz w:val="24"/>
          <w:szCs w:val="24"/>
        </w:rPr>
        <w:t>.</w:t>
      </w:r>
      <w:r w:rsidRPr="00C84C06">
        <w:rPr>
          <w:rFonts w:ascii="Arial" w:hAnsi="Arial" w:cs="Arial"/>
          <w:sz w:val="24"/>
          <w:szCs w:val="24"/>
        </w:rPr>
        <w:t xml:space="preserve"> M</w:t>
      </w:r>
      <w:r w:rsidR="00A710AA">
        <w:rPr>
          <w:rFonts w:ascii="Arial" w:hAnsi="Arial" w:cs="Arial"/>
          <w:sz w:val="24"/>
          <w:szCs w:val="24"/>
        </w:rPr>
        <w:t>.</w:t>
      </w:r>
      <w:r w:rsidRPr="00C84C06">
        <w:rPr>
          <w:rFonts w:ascii="Arial" w:hAnsi="Arial" w:cs="Arial"/>
          <w:sz w:val="24"/>
          <w:szCs w:val="24"/>
        </w:rPr>
        <w:t xml:space="preserve"> R</w:t>
      </w:r>
      <w:r w:rsidR="00A710AA">
        <w:rPr>
          <w:rFonts w:ascii="Arial" w:hAnsi="Arial" w:cs="Arial"/>
          <w:sz w:val="24"/>
          <w:szCs w:val="24"/>
        </w:rPr>
        <w:t>.</w:t>
      </w:r>
      <w:r w:rsidRPr="00C84C06">
        <w:rPr>
          <w:rFonts w:ascii="Arial" w:hAnsi="Arial" w:cs="Arial"/>
          <w:sz w:val="24"/>
          <w:szCs w:val="24"/>
        </w:rPr>
        <w:t>, B</w:t>
      </w:r>
      <w:r w:rsidR="00A710AA">
        <w:rPr>
          <w:rFonts w:ascii="Arial" w:hAnsi="Arial" w:cs="Arial"/>
          <w:sz w:val="24"/>
          <w:szCs w:val="24"/>
        </w:rPr>
        <w:t>.</w:t>
      </w:r>
      <w:r w:rsidRPr="00C84C06">
        <w:rPr>
          <w:rFonts w:ascii="Arial" w:hAnsi="Arial" w:cs="Arial"/>
          <w:sz w:val="24"/>
          <w:szCs w:val="24"/>
        </w:rPr>
        <w:t xml:space="preserve"> S</w:t>
      </w:r>
      <w:r w:rsidR="00A710AA">
        <w:rPr>
          <w:rFonts w:ascii="Arial" w:hAnsi="Arial" w:cs="Arial"/>
          <w:sz w:val="24"/>
          <w:szCs w:val="24"/>
        </w:rPr>
        <w:t>.</w:t>
      </w:r>
      <w:r w:rsidRPr="00C84C06">
        <w:rPr>
          <w:rFonts w:ascii="Arial" w:hAnsi="Arial" w:cs="Arial"/>
          <w:sz w:val="24"/>
          <w:szCs w:val="24"/>
        </w:rPr>
        <w:t xml:space="preserve"> S</w:t>
      </w:r>
      <w:r w:rsidR="00A710AA">
        <w:rPr>
          <w:rFonts w:ascii="Arial" w:hAnsi="Arial" w:cs="Arial"/>
          <w:sz w:val="24"/>
          <w:szCs w:val="24"/>
        </w:rPr>
        <w:t>.</w:t>
      </w:r>
      <w:r w:rsidR="0078781D" w:rsidRPr="00C84C06">
        <w:rPr>
          <w:rFonts w:ascii="Arial" w:hAnsi="Arial" w:cs="Arial"/>
          <w:sz w:val="24"/>
          <w:szCs w:val="24"/>
        </w:rPr>
        <w:t>, P</w:t>
      </w:r>
      <w:r w:rsidR="00A710AA">
        <w:rPr>
          <w:rFonts w:ascii="Arial" w:hAnsi="Arial" w:cs="Arial"/>
          <w:sz w:val="24"/>
          <w:szCs w:val="24"/>
        </w:rPr>
        <w:t>.</w:t>
      </w:r>
      <w:r w:rsidR="0078781D" w:rsidRPr="00C84C06">
        <w:rPr>
          <w:rFonts w:ascii="Arial" w:hAnsi="Arial" w:cs="Arial"/>
          <w:sz w:val="24"/>
          <w:szCs w:val="24"/>
        </w:rPr>
        <w:t xml:space="preserve"> J</w:t>
      </w:r>
      <w:r w:rsidR="00A710AA">
        <w:rPr>
          <w:rFonts w:ascii="Arial" w:hAnsi="Arial" w:cs="Arial"/>
          <w:sz w:val="24"/>
          <w:szCs w:val="24"/>
        </w:rPr>
        <w:t>.</w:t>
      </w:r>
      <w:r w:rsidR="0078781D" w:rsidRPr="00C84C06">
        <w:rPr>
          <w:rFonts w:ascii="Arial" w:hAnsi="Arial" w:cs="Arial"/>
          <w:sz w:val="24"/>
          <w:szCs w:val="24"/>
        </w:rPr>
        <w:t xml:space="preserve"> R</w:t>
      </w:r>
      <w:r w:rsidR="00A710AA">
        <w:rPr>
          <w:rFonts w:ascii="Arial" w:hAnsi="Arial" w:cs="Arial"/>
          <w:sz w:val="24"/>
          <w:szCs w:val="24"/>
        </w:rPr>
        <w:t>.</w:t>
      </w:r>
      <w:r w:rsidRPr="00C84C06">
        <w:rPr>
          <w:rFonts w:ascii="Arial" w:hAnsi="Arial" w:cs="Arial"/>
          <w:sz w:val="24"/>
          <w:szCs w:val="24"/>
        </w:rPr>
        <w:t xml:space="preserve"> oraz M</w:t>
      </w:r>
      <w:r w:rsidR="00A710AA">
        <w:rPr>
          <w:rFonts w:ascii="Arial" w:hAnsi="Arial" w:cs="Arial"/>
          <w:sz w:val="24"/>
          <w:szCs w:val="24"/>
        </w:rPr>
        <w:t>.</w:t>
      </w:r>
      <w:r w:rsidRPr="00C84C06">
        <w:rPr>
          <w:rFonts w:ascii="Arial" w:hAnsi="Arial" w:cs="Arial"/>
          <w:sz w:val="24"/>
          <w:szCs w:val="24"/>
        </w:rPr>
        <w:t xml:space="preserve"> Z</w:t>
      </w:r>
      <w:r w:rsidR="00A710AA">
        <w:rPr>
          <w:rFonts w:ascii="Arial" w:hAnsi="Arial" w:cs="Arial"/>
          <w:sz w:val="24"/>
          <w:szCs w:val="24"/>
        </w:rPr>
        <w:t>.</w:t>
      </w:r>
      <w:r w:rsidRPr="00C84C06">
        <w:rPr>
          <w:rFonts w:ascii="Arial" w:hAnsi="Arial" w:cs="Arial"/>
          <w:sz w:val="24"/>
          <w:szCs w:val="24"/>
        </w:rPr>
        <w:t xml:space="preserve"> D</w:t>
      </w:r>
      <w:r w:rsidR="00A710AA">
        <w:rPr>
          <w:rFonts w:ascii="Arial" w:hAnsi="Arial" w:cs="Arial"/>
          <w:sz w:val="24"/>
          <w:szCs w:val="24"/>
        </w:rPr>
        <w:t xml:space="preserve">. </w:t>
      </w:r>
      <w:r w:rsidR="002C635D">
        <w:rPr>
          <w:rFonts w:ascii="Arial" w:hAnsi="Arial" w:cs="Arial"/>
          <w:sz w:val="24"/>
          <w:szCs w:val="24"/>
        </w:rPr>
        <w:t>myślnik</w:t>
      </w:r>
      <w:r w:rsidR="00A710AA">
        <w:rPr>
          <w:rFonts w:ascii="Arial" w:hAnsi="Arial" w:cs="Arial"/>
          <w:sz w:val="24"/>
          <w:szCs w:val="24"/>
        </w:rPr>
        <w:t xml:space="preserve"> </w:t>
      </w:r>
      <w:r w:rsidRPr="00C84C06">
        <w:rPr>
          <w:rFonts w:ascii="Arial" w:hAnsi="Arial" w:cs="Arial"/>
          <w:sz w:val="24"/>
          <w:szCs w:val="24"/>
        </w:rPr>
        <w:t xml:space="preserve">M. </w:t>
      </w:r>
      <w:r w:rsidR="00DA4B4C" w:rsidRPr="00C84C06">
        <w:rPr>
          <w:rFonts w:ascii="Arial" w:hAnsi="Arial" w:cs="Arial"/>
          <w:sz w:val="24"/>
          <w:szCs w:val="24"/>
        </w:rPr>
        <w:t>Ponadto na nowo określono także wysokość udziałów w prawie użytkowania wieczystego przyznanych T</w:t>
      </w:r>
      <w:r w:rsidR="00A710AA">
        <w:rPr>
          <w:rFonts w:ascii="Arial" w:hAnsi="Arial" w:cs="Arial"/>
          <w:sz w:val="24"/>
          <w:szCs w:val="24"/>
        </w:rPr>
        <w:t>.</w:t>
      </w:r>
      <w:r w:rsidR="00DA4B4C" w:rsidRPr="00C84C06">
        <w:rPr>
          <w:rFonts w:ascii="Arial" w:hAnsi="Arial" w:cs="Arial"/>
          <w:sz w:val="24"/>
          <w:szCs w:val="24"/>
        </w:rPr>
        <w:t xml:space="preserve"> L</w:t>
      </w:r>
      <w:r w:rsidR="00A710AA">
        <w:rPr>
          <w:rFonts w:ascii="Arial" w:hAnsi="Arial" w:cs="Arial"/>
          <w:sz w:val="24"/>
          <w:szCs w:val="24"/>
        </w:rPr>
        <w:t>.</w:t>
      </w:r>
      <w:r w:rsidR="00DA4B4C" w:rsidRPr="00C84C06">
        <w:rPr>
          <w:rFonts w:ascii="Arial" w:hAnsi="Arial" w:cs="Arial"/>
          <w:sz w:val="24"/>
          <w:szCs w:val="24"/>
        </w:rPr>
        <w:t>, W</w:t>
      </w:r>
      <w:r w:rsidR="00A710AA">
        <w:rPr>
          <w:rFonts w:ascii="Arial" w:hAnsi="Arial" w:cs="Arial"/>
          <w:sz w:val="24"/>
          <w:szCs w:val="24"/>
        </w:rPr>
        <w:t>.</w:t>
      </w:r>
      <w:r w:rsidR="00DA4B4C" w:rsidRPr="00C84C06">
        <w:rPr>
          <w:rFonts w:ascii="Arial" w:hAnsi="Arial" w:cs="Arial"/>
          <w:sz w:val="24"/>
          <w:szCs w:val="24"/>
        </w:rPr>
        <w:t xml:space="preserve"> D</w:t>
      </w:r>
      <w:r w:rsidR="00A710AA">
        <w:rPr>
          <w:rFonts w:ascii="Arial" w:hAnsi="Arial" w:cs="Arial"/>
          <w:sz w:val="24"/>
          <w:szCs w:val="24"/>
        </w:rPr>
        <w:t xml:space="preserve">. </w:t>
      </w:r>
      <w:r w:rsidR="002C635D">
        <w:rPr>
          <w:rFonts w:ascii="Arial" w:hAnsi="Arial" w:cs="Arial"/>
          <w:sz w:val="24"/>
          <w:szCs w:val="24"/>
        </w:rPr>
        <w:t>myślnik</w:t>
      </w:r>
      <w:r w:rsidR="00A710AA">
        <w:rPr>
          <w:rFonts w:ascii="Arial" w:hAnsi="Arial" w:cs="Arial"/>
          <w:sz w:val="24"/>
          <w:szCs w:val="24"/>
        </w:rPr>
        <w:t xml:space="preserve"> </w:t>
      </w:r>
      <w:r w:rsidR="00DA4B4C" w:rsidRPr="00C84C06">
        <w:rPr>
          <w:rFonts w:ascii="Arial" w:hAnsi="Arial" w:cs="Arial"/>
          <w:sz w:val="24"/>
          <w:szCs w:val="24"/>
        </w:rPr>
        <w:t>M</w:t>
      </w:r>
      <w:r w:rsidR="00A710AA">
        <w:rPr>
          <w:rFonts w:ascii="Arial" w:hAnsi="Arial" w:cs="Arial"/>
          <w:sz w:val="24"/>
          <w:szCs w:val="24"/>
        </w:rPr>
        <w:t>.</w:t>
      </w:r>
      <w:r w:rsidR="00DA4B4C" w:rsidRPr="00C84C06">
        <w:rPr>
          <w:rFonts w:ascii="Arial" w:hAnsi="Arial" w:cs="Arial"/>
          <w:sz w:val="24"/>
          <w:szCs w:val="24"/>
        </w:rPr>
        <w:t>, S</w:t>
      </w:r>
      <w:r w:rsidR="00A710AA">
        <w:rPr>
          <w:rFonts w:ascii="Arial" w:hAnsi="Arial" w:cs="Arial"/>
          <w:sz w:val="24"/>
          <w:szCs w:val="24"/>
        </w:rPr>
        <w:t>.</w:t>
      </w:r>
      <w:r w:rsidR="00DA4B4C" w:rsidRPr="00C84C06">
        <w:rPr>
          <w:rFonts w:ascii="Arial" w:hAnsi="Arial" w:cs="Arial"/>
          <w:sz w:val="24"/>
          <w:szCs w:val="24"/>
        </w:rPr>
        <w:t xml:space="preserve"> R</w:t>
      </w:r>
      <w:r w:rsidR="00A710AA">
        <w:rPr>
          <w:rFonts w:ascii="Arial" w:hAnsi="Arial" w:cs="Arial"/>
          <w:sz w:val="24"/>
          <w:szCs w:val="24"/>
        </w:rPr>
        <w:t>.</w:t>
      </w:r>
      <w:r w:rsidR="00DA4B4C" w:rsidRPr="00C84C06">
        <w:rPr>
          <w:rFonts w:ascii="Arial" w:hAnsi="Arial" w:cs="Arial"/>
          <w:sz w:val="24"/>
          <w:szCs w:val="24"/>
        </w:rPr>
        <w:t xml:space="preserve"> oraz M</w:t>
      </w:r>
      <w:r w:rsidR="00A710AA">
        <w:rPr>
          <w:rFonts w:ascii="Arial" w:hAnsi="Arial" w:cs="Arial"/>
          <w:sz w:val="24"/>
          <w:szCs w:val="24"/>
        </w:rPr>
        <w:t>.</w:t>
      </w:r>
      <w:r w:rsidR="00DA4B4C" w:rsidRPr="00C84C06">
        <w:rPr>
          <w:rFonts w:ascii="Arial" w:hAnsi="Arial" w:cs="Arial"/>
          <w:sz w:val="24"/>
          <w:szCs w:val="24"/>
        </w:rPr>
        <w:t xml:space="preserve"> M.</w:t>
      </w:r>
    </w:p>
    <w:p w14:paraId="048151FF" w14:textId="77777777" w:rsidR="001E5219" w:rsidRPr="00C84C06" w:rsidRDefault="001E5219" w:rsidP="00737BC6">
      <w:pPr>
        <w:spacing w:after="480"/>
        <w:ind w:firstLine="708"/>
        <w:contextualSpacing/>
        <w:jc w:val="left"/>
        <w:rPr>
          <w:rFonts w:ascii="Arial" w:hAnsi="Arial" w:cs="Arial"/>
          <w:sz w:val="24"/>
          <w:szCs w:val="24"/>
        </w:rPr>
      </w:pPr>
    </w:p>
    <w:p w14:paraId="70334906" w14:textId="73EB9B1B" w:rsidR="001E5219" w:rsidRPr="00C84C06" w:rsidRDefault="001E5219" w:rsidP="00737BC6">
      <w:pPr>
        <w:spacing w:after="480"/>
        <w:contextualSpacing/>
        <w:jc w:val="left"/>
        <w:rPr>
          <w:rFonts w:ascii="Arial" w:hAnsi="Arial" w:cs="Arial"/>
          <w:b/>
          <w:sz w:val="24"/>
          <w:szCs w:val="24"/>
        </w:rPr>
      </w:pPr>
      <w:r w:rsidRPr="00C84C06">
        <w:rPr>
          <w:rFonts w:ascii="Arial" w:hAnsi="Arial" w:cs="Arial"/>
          <w:b/>
          <w:sz w:val="24"/>
          <w:szCs w:val="24"/>
        </w:rPr>
        <w:t xml:space="preserve">2. </w:t>
      </w:r>
      <w:r w:rsidR="00A07AB2" w:rsidRPr="00C84C06">
        <w:rPr>
          <w:rFonts w:ascii="Arial" w:hAnsi="Arial" w:cs="Arial"/>
          <w:b/>
          <w:sz w:val="24"/>
          <w:szCs w:val="24"/>
        </w:rPr>
        <w:tab/>
      </w:r>
      <w:r w:rsidRPr="00C84C06">
        <w:rPr>
          <w:rFonts w:ascii="Arial" w:hAnsi="Arial" w:cs="Arial"/>
          <w:b/>
          <w:sz w:val="24"/>
          <w:szCs w:val="24"/>
        </w:rPr>
        <w:t xml:space="preserve">Zmiana decyzji w trybie art. 155 </w:t>
      </w:r>
      <w:r w:rsidR="007A7D37" w:rsidRPr="00C84C06">
        <w:rPr>
          <w:rFonts w:ascii="Arial" w:hAnsi="Arial" w:cs="Arial"/>
          <w:b/>
          <w:sz w:val="24"/>
          <w:szCs w:val="24"/>
        </w:rPr>
        <w:t>k.p.a.</w:t>
      </w:r>
      <w:r w:rsidRPr="00C84C06">
        <w:rPr>
          <w:rFonts w:ascii="Arial" w:hAnsi="Arial" w:cs="Arial"/>
          <w:b/>
          <w:sz w:val="24"/>
          <w:szCs w:val="24"/>
        </w:rPr>
        <w:t xml:space="preserve"> dokonana z rażącym naruszeniem </w:t>
      </w:r>
      <w:r w:rsidR="00A07AB2" w:rsidRPr="00C84C06">
        <w:rPr>
          <w:rFonts w:ascii="Arial" w:hAnsi="Arial" w:cs="Arial"/>
          <w:b/>
          <w:sz w:val="24"/>
          <w:szCs w:val="24"/>
        </w:rPr>
        <w:tab/>
      </w:r>
      <w:r w:rsidRPr="00C84C06">
        <w:rPr>
          <w:rFonts w:ascii="Arial" w:hAnsi="Arial" w:cs="Arial"/>
          <w:b/>
          <w:sz w:val="24"/>
          <w:szCs w:val="24"/>
        </w:rPr>
        <w:t>prawa</w:t>
      </w:r>
    </w:p>
    <w:p w14:paraId="4FF1024D" w14:textId="77777777" w:rsidR="004C49F4" w:rsidRPr="00C84C06" w:rsidRDefault="004C49F4" w:rsidP="00737BC6">
      <w:pPr>
        <w:spacing w:after="480"/>
        <w:ind w:firstLine="708"/>
        <w:contextualSpacing/>
        <w:jc w:val="left"/>
        <w:rPr>
          <w:rFonts w:ascii="Arial" w:hAnsi="Arial" w:cs="Arial"/>
          <w:b/>
          <w:sz w:val="24"/>
          <w:szCs w:val="24"/>
        </w:rPr>
      </w:pPr>
    </w:p>
    <w:p w14:paraId="1B3D50A6" w14:textId="70D8D771" w:rsidR="00861938" w:rsidRPr="00C84C06" w:rsidRDefault="001E5219" w:rsidP="00737BC6">
      <w:pPr>
        <w:spacing w:after="480"/>
        <w:contextualSpacing/>
        <w:jc w:val="left"/>
        <w:rPr>
          <w:rFonts w:ascii="Arial" w:hAnsi="Arial" w:cs="Arial"/>
          <w:sz w:val="24"/>
          <w:szCs w:val="24"/>
        </w:rPr>
      </w:pPr>
      <w:r w:rsidRPr="00C84C06">
        <w:rPr>
          <w:rFonts w:ascii="Arial" w:hAnsi="Arial" w:cs="Arial"/>
          <w:sz w:val="24"/>
          <w:szCs w:val="24"/>
        </w:rPr>
        <w:t xml:space="preserve">Decyzją z dnia </w:t>
      </w:r>
      <w:r w:rsidR="00861938" w:rsidRPr="00C84C06">
        <w:rPr>
          <w:rFonts w:ascii="Arial" w:hAnsi="Arial" w:cs="Arial"/>
          <w:sz w:val="24"/>
          <w:szCs w:val="24"/>
        </w:rPr>
        <w:t>26</w:t>
      </w:r>
      <w:r w:rsidRPr="00C84C06">
        <w:rPr>
          <w:rFonts w:ascii="Arial" w:hAnsi="Arial" w:cs="Arial"/>
          <w:sz w:val="24"/>
          <w:szCs w:val="24"/>
        </w:rPr>
        <w:t xml:space="preserve"> </w:t>
      </w:r>
      <w:r w:rsidR="00861938" w:rsidRPr="00C84C06">
        <w:rPr>
          <w:rFonts w:ascii="Arial" w:hAnsi="Arial" w:cs="Arial"/>
          <w:sz w:val="24"/>
          <w:szCs w:val="24"/>
        </w:rPr>
        <w:t>kwietnia</w:t>
      </w:r>
      <w:r w:rsidRPr="00C84C06">
        <w:rPr>
          <w:rFonts w:ascii="Arial" w:hAnsi="Arial" w:cs="Arial"/>
          <w:sz w:val="24"/>
          <w:szCs w:val="24"/>
        </w:rPr>
        <w:t xml:space="preserve"> 20</w:t>
      </w:r>
      <w:r w:rsidR="00861938" w:rsidRPr="00C84C06">
        <w:rPr>
          <w:rFonts w:ascii="Arial" w:hAnsi="Arial" w:cs="Arial"/>
          <w:sz w:val="24"/>
          <w:szCs w:val="24"/>
        </w:rPr>
        <w:t>06</w:t>
      </w:r>
      <w:r w:rsidRPr="00C84C06">
        <w:rPr>
          <w:rFonts w:ascii="Arial" w:hAnsi="Arial" w:cs="Arial"/>
          <w:sz w:val="24"/>
          <w:szCs w:val="24"/>
        </w:rPr>
        <w:t xml:space="preserve"> r. nr, Prezydent m.</w:t>
      </w:r>
      <w:r w:rsidR="003F2A64" w:rsidRPr="00C84C06">
        <w:rPr>
          <w:rFonts w:ascii="Arial" w:hAnsi="Arial" w:cs="Arial"/>
          <w:sz w:val="24"/>
          <w:szCs w:val="24"/>
        </w:rPr>
        <w:t xml:space="preserve"> </w:t>
      </w:r>
      <w:r w:rsidRPr="00C84C06">
        <w:rPr>
          <w:rFonts w:ascii="Arial" w:hAnsi="Arial" w:cs="Arial"/>
          <w:sz w:val="24"/>
          <w:szCs w:val="24"/>
        </w:rPr>
        <w:t>st. Warszawy</w:t>
      </w:r>
      <w:r w:rsidR="00DA4B4C" w:rsidRPr="00C84C06">
        <w:rPr>
          <w:rFonts w:ascii="Arial" w:hAnsi="Arial" w:cs="Arial"/>
          <w:sz w:val="24"/>
          <w:szCs w:val="24"/>
        </w:rPr>
        <w:t>: 1)</w:t>
      </w:r>
      <w:r w:rsidRPr="00C84C06">
        <w:rPr>
          <w:rFonts w:ascii="Arial" w:hAnsi="Arial" w:cs="Arial"/>
          <w:sz w:val="24"/>
          <w:szCs w:val="24"/>
        </w:rPr>
        <w:t xml:space="preserve"> zmienił pkt. I decyzji Prezydenta m.st. Warszawy z dnia </w:t>
      </w:r>
      <w:r w:rsidR="00861938" w:rsidRPr="00C84C06">
        <w:rPr>
          <w:rFonts w:ascii="Arial" w:hAnsi="Arial" w:cs="Arial"/>
          <w:sz w:val="24"/>
          <w:szCs w:val="24"/>
        </w:rPr>
        <w:t>3 września</w:t>
      </w:r>
      <w:r w:rsidRPr="00C84C06">
        <w:rPr>
          <w:rFonts w:ascii="Arial" w:hAnsi="Arial" w:cs="Arial"/>
          <w:sz w:val="24"/>
          <w:szCs w:val="24"/>
        </w:rPr>
        <w:t xml:space="preserve"> 2003 r. nr, w ten sposób, że ustanowił na 99 lat prawo użytkowania wieczystego do</w:t>
      </w:r>
      <w:r w:rsidR="00861938" w:rsidRPr="00C84C06">
        <w:rPr>
          <w:rFonts w:ascii="Arial" w:hAnsi="Arial" w:cs="Arial"/>
          <w:sz w:val="24"/>
          <w:szCs w:val="24"/>
        </w:rPr>
        <w:t xml:space="preserve"> gruntu o łącznej powierzchni </w:t>
      </w:r>
      <w:r w:rsidR="00BA5255">
        <w:rPr>
          <w:rFonts w:ascii="Arial" w:hAnsi="Arial" w:cs="Arial"/>
          <w:sz w:val="24"/>
          <w:szCs w:val="24"/>
        </w:rPr>
        <w:t xml:space="preserve">metrów kwadratowych, </w:t>
      </w:r>
      <w:r w:rsidR="00861938" w:rsidRPr="00C84C06">
        <w:rPr>
          <w:rFonts w:ascii="Arial" w:hAnsi="Arial" w:cs="Arial"/>
          <w:sz w:val="24"/>
          <w:szCs w:val="24"/>
        </w:rPr>
        <w:t xml:space="preserve">oznaczonego jako działka ewidencyjna nr  w obrębie o pow. </w:t>
      </w:r>
      <w:r w:rsidR="00BA5255">
        <w:rPr>
          <w:rFonts w:ascii="Arial" w:hAnsi="Arial" w:cs="Arial"/>
          <w:sz w:val="24"/>
          <w:szCs w:val="24"/>
        </w:rPr>
        <w:t xml:space="preserve">metrów kwadratowych </w:t>
      </w:r>
      <w:r w:rsidR="00861938" w:rsidRPr="00C84C06">
        <w:rPr>
          <w:rFonts w:ascii="Arial" w:hAnsi="Arial" w:cs="Arial"/>
          <w:sz w:val="24"/>
          <w:szCs w:val="24"/>
        </w:rPr>
        <w:t xml:space="preserve">oraz jako działka ewidencyjna nr w obrębie o pow. </w:t>
      </w:r>
      <w:r w:rsidR="00BA5255">
        <w:rPr>
          <w:rFonts w:ascii="Arial" w:hAnsi="Arial" w:cs="Arial"/>
          <w:sz w:val="24"/>
          <w:szCs w:val="24"/>
        </w:rPr>
        <w:t xml:space="preserve">metrów kwadratowych </w:t>
      </w:r>
      <w:r w:rsidR="00861938" w:rsidRPr="00C84C06">
        <w:rPr>
          <w:rFonts w:ascii="Arial" w:hAnsi="Arial" w:cs="Arial"/>
          <w:sz w:val="24"/>
          <w:szCs w:val="24"/>
        </w:rPr>
        <w:t>na rzecz T</w:t>
      </w:r>
      <w:r w:rsidR="00BA5255">
        <w:rPr>
          <w:rFonts w:ascii="Arial" w:hAnsi="Arial" w:cs="Arial"/>
          <w:sz w:val="24"/>
          <w:szCs w:val="24"/>
        </w:rPr>
        <w:t>.</w:t>
      </w:r>
      <w:r w:rsidR="00861938" w:rsidRPr="00C84C06">
        <w:rPr>
          <w:rFonts w:ascii="Arial" w:hAnsi="Arial" w:cs="Arial"/>
          <w:sz w:val="24"/>
          <w:szCs w:val="24"/>
        </w:rPr>
        <w:t xml:space="preserve"> L</w:t>
      </w:r>
      <w:r w:rsidR="00BA5255">
        <w:rPr>
          <w:rFonts w:ascii="Arial" w:hAnsi="Arial" w:cs="Arial"/>
          <w:sz w:val="24"/>
          <w:szCs w:val="24"/>
        </w:rPr>
        <w:t xml:space="preserve">. </w:t>
      </w:r>
      <w:r w:rsidR="00861938" w:rsidRPr="00C84C06">
        <w:rPr>
          <w:rFonts w:ascii="Arial" w:hAnsi="Arial" w:cs="Arial"/>
          <w:sz w:val="24"/>
          <w:szCs w:val="24"/>
        </w:rPr>
        <w:t>(w częściach), B</w:t>
      </w:r>
      <w:r w:rsidR="00BA5255">
        <w:rPr>
          <w:rFonts w:ascii="Arial" w:hAnsi="Arial" w:cs="Arial"/>
          <w:sz w:val="24"/>
          <w:szCs w:val="24"/>
        </w:rPr>
        <w:t>.</w:t>
      </w:r>
      <w:r w:rsidR="00861938" w:rsidRPr="00C84C06">
        <w:rPr>
          <w:rFonts w:ascii="Arial" w:hAnsi="Arial" w:cs="Arial"/>
          <w:sz w:val="24"/>
          <w:szCs w:val="24"/>
        </w:rPr>
        <w:t xml:space="preserve"> Z</w:t>
      </w:r>
      <w:r w:rsidR="00BA5255">
        <w:rPr>
          <w:rFonts w:ascii="Arial" w:hAnsi="Arial" w:cs="Arial"/>
          <w:sz w:val="24"/>
          <w:szCs w:val="24"/>
        </w:rPr>
        <w:t>.</w:t>
      </w:r>
      <w:r w:rsidR="00861938" w:rsidRPr="00C84C06">
        <w:rPr>
          <w:rFonts w:ascii="Arial" w:hAnsi="Arial" w:cs="Arial"/>
          <w:sz w:val="24"/>
          <w:szCs w:val="24"/>
        </w:rPr>
        <w:t xml:space="preserve"> S</w:t>
      </w:r>
      <w:r w:rsidR="00BA5255">
        <w:rPr>
          <w:rFonts w:ascii="Arial" w:hAnsi="Arial" w:cs="Arial"/>
          <w:sz w:val="24"/>
          <w:szCs w:val="24"/>
        </w:rPr>
        <w:t>.</w:t>
      </w:r>
      <w:r w:rsidR="00861938" w:rsidRPr="00C84C06">
        <w:rPr>
          <w:rFonts w:ascii="Arial" w:hAnsi="Arial" w:cs="Arial"/>
          <w:sz w:val="24"/>
          <w:szCs w:val="24"/>
        </w:rPr>
        <w:t xml:space="preserve"> (w częściach), E</w:t>
      </w:r>
      <w:r w:rsidR="00BA5255">
        <w:rPr>
          <w:rFonts w:ascii="Arial" w:hAnsi="Arial" w:cs="Arial"/>
          <w:sz w:val="24"/>
          <w:szCs w:val="24"/>
        </w:rPr>
        <w:t>.</w:t>
      </w:r>
      <w:r w:rsidR="00861938" w:rsidRPr="00C84C06">
        <w:rPr>
          <w:rFonts w:ascii="Arial" w:hAnsi="Arial" w:cs="Arial"/>
          <w:sz w:val="24"/>
          <w:szCs w:val="24"/>
        </w:rPr>
        <w:t xml:space="preserve"> M</w:t>
      </w:r>
      <w:r w:rsidR="00BA5255">
        <w:rPr>
          <w:rFonts w:ascii="Arial" w:hAnsi="Arial" w:cs="Arial"/>
          <w:sz w:val="24"/>
          <w:szCs w:val="24"/>
        </w:rPr>
        <w:t>.</w:t>
      </w:r>
      <w:r w:rsidR="00861938" w:rsidRPr="00C84C06">
        <w:rPr>
          <w:rFonts w:ascii="Arial" w:hAnsi="Arial" w:cs="Arial"/>
          <w:sz w:val="24"/>
          <w:szCs w:val="24"/>
        </w:rPr>
        <w:t xml:space="preserve"> R</w:t>
      </w:r>
      <w:r w:rsidR="00180A28">
        <w:rPr>
          <w:rFonts w:ascii="Arial" w:hAnsi="Arial" w:cs="Arial"/>
          <w:sz w:val="24"/>
          <w:szCs w:val="24"/>
        </w:rPr>
        <w:t>.</w:t>
      </w:r>
      <w:r w:rsidR="00861938" w:rsidRPr="00C84C06">
        <w:rPr>
          <w:rFonts w:ascii="Arial" w:hAnsi="Arial" w:cs="Arial"/>
          <w:sz w:val="24"/>
          <w:szCs w:val="24"/>
        </w:rPr>
        <w:t xml:space="preserve"> (w częściach), P</w:t>
      </w:r>
      <w:r w:rsidR="00180A28">
        <w:rPr>
          <w:rFonts w:ascii="Arial" w:hAnsi="Arial" w:cs="Arial"/>
          <w:sz w:val="24"/>
          <w:szCs w:val="24"/>
        </w:rPr>
        <w:t>.</w:t>
      </w:r>
      <w:r w:rsidR="00861938" w:rsidRPr="00C84C06">
        <w:rPr>
          <w:rFonts w:ascii="Arial" w:hAnsi="Arial" w:cs="Arial"/>
          <w:sz w:val="24"/>
          <w:szCs w:val="24"/>
        </w:rPr>
        <w:t xml:space="preserve"> J</w:t>
      </w:r>
      <w:r w:rsidR="00180A28">
        <w:rPr>
          <w:rFonts w:ascii="Arial" w:hAnsi="Arial" w:cs="Arial"/>
          <w:sz w:val="24"/>
          <w:szCs w:val="24"/>
        </w:rPr>
        <w:t>.</w:t>
      </w:r>
      <w:r w:rsidR="00861938" w:rsidRPr="00C84C06">
        <w:rPr>
          <w:rFonts w:ascii="Arial" w:hAnsi="Arial" w:cs="Arial"/>
          <w:sz w:val="24"/>
          <w:szCs w:val="24"/>
        </w:rPr>
        <w:t xml:space="preserve"> R</w:t>
      </w:r>
      <w:r w:rsidR="00180A28">
        <w:rPr>
          <w:rFonts w:ascii="Arial" w:hAnsi="Arial" w:cs="Arial"/>
          <w:sz w:val="24"/>
          <w:szCs w:val="24"/>
        </w:rPr>
        <w:t>.</w:t>
      </w:r>
      <w:r w:rsidR="00861938" w:rsidRPr="00C84C06">
        <w:rPr>
          <w:rFonts w:ascii="Arial" w:hAnsi="Arial" w:cs="Arial"/>
          <w:sz w:val="24"/>
          <w:szCs w:val="24"/>
        </w:rPr>
        <w:t xml:space="preserve"> (w częściach), W</w:t>
      </w:r>
      <w:r w:rsidR="00180A28">
        <w:rPr>
          <w:rFonts w:ascii="Arial" w:hAnsi="Arial" w:cs="Arial"/>
          <w:sz w:val="24"/>
          <w:szCs w:val="24"/>
        </w:rPr>
        <w:t>.</w:t>
      </w:r>
      <w:r w:rsidR="00861938" w:rsidRPr="00C84C06">
        <w:rPr>
          <w:rFonts w:ascii="Arial" w:hAnsi="Arial" w:cs="Arial"/>
          <w:sz w:val="24"/>
          <w:szCs w:val="24"/>
        </w:rPr>
        <w:t xml:space="preserve"> D</w:t>
      </w:r>
      <w:r w:rsidR="00180A28">
        <w:rPr>
          <w:rFonts w:ascii="Arial" w:hAnsi="Arial" w:cs="Arial"/>
          <w:sz w:val="24"/>
          <w:szCs w:val="24"/>
        </w:rPr>
        <w:t>.</w:t>
      </w:r>
      <w:r w:rsidR="00861938" w:rsidRPr="00C84C06">
        <w:rPr>
          <w:rFonts w:ascii="Arial" w:hAnsi="Arial" w:cs="Arial"/>
          <w:sz w:val="24"/>
          <w:szCs w:val="24"/>
        </w:rPr>
        <w:t xml:space="preserve"> </w:t>
      </w:r>
      <w:r w:rsidR="00A05B68" w:rsidRPr="00A05B68">
        <w:rPr>
          <w:rFonts w:ascii="Arial" w:hAnsi="Arial" w:cs="Arial"/>
          <w:sz w:val="24"/>
          <w:szCs w:val="24"/>
        </w:rPr>
        <w:t>myślnik</w:t>
      </w:r>
      <w:r w:rsidR="00861938" w:rsidRPr="00C84C06">
        <w:rPr>
          <w:rFonts w:ascii="Arial" w:hAnsi="Arial" w:cs="Arial"/>
          <w:sz w:val="24"/>
          <w:szCs w:val="24"/>
        </w:rPr>
        <w:t xml:space="preserve"> M</w:t>
      </w:r>
      <w:r w:rsidR="00180A28">
        <w:rPr>
          <w:rFonts w:ascii="Arial" w:hAnsi="Arial" w:cs="Arial"/>
          <w:sz w:val="24"/>
          <w:szCs w:val="24"/>
        </w:rPr>
        <w:t>.</w:t>
      </w:r>
      <w:r w:rsidR="00861938" w:rsidRPr="00C84C06">
        <w:rPr>
          <w:rFonts w:ascii="Arial" w:hAnsi="Arial" w:cs="Arial"/>
          <w:sz w:val="24"/>
          <w:szCs w:val="24"/>
        </w:rPr>
        <w:t xml:space="preserve"> (w częściach), S</w:t>
      </w:r>
      <w:r w:rsidR="00180A28">
        <w:rPr>
          <w:rFonts w:ascii="Arial" w:hAnsi="Arial" w:cs="Arial"/>
          <w:sz w:val="24"/>
          <w:szCs w:val="24"/>
        </w:rPr>
        <w:t>.</w:t>
      </w:r>
      <w:r w:rsidR="00861938" w:rsidRPr="00C84C06">
        <w:rPr>
          <w:rFonts w:ascii="Arial" w:hAnsi="Arial" w:cs="Arial"/>
          <w:sz w:val="24"/>
          <w:szCs w:val="24"/>
        </w:rPr>
        <w:t xml:space="preserve"> R</w:t>
      </w:r>
      <w:r w:rsidR="00180A28">
        <w:rPr>
          <w:rFonts w:ascii="Arial" w:hAnsi="Arial" w:cs="Arial"/>
          <w:sz w:val="24"/>
          <w:szCs w:val="24"/>
        </w:rPr>
        <w:t>.</w:t>
      </w:r>
      <w:r w:rsidR="00861938" w:rsidRPr="00C84C06">
        <w:rPr>
          <w:rFonts w:ascii="Arial" w:hAnsi="Arial" w:cs="Arial"/>
          <w:sz w:val="24"/>
          <w:szCs w:val="24"/>
        </w:rPr>
        <w:t xml:space="preserve"> (w  częściach) oraz M</w:t>
      </w:r>
      <w:r w:rsidR="00180A28">
        <w:rPr>
          <w:rFonts w:ascii="Arial" w:hAnsi="Arial" w:cs="Arial"/>
          <w:sz w:val="24"/>
          <w:szCs w:val="24"/>
        </w:rPr>
        <w:t>.</w:t>
      </w:r>
      <w:r w:rsidR="00861938" w:rsidRPr="00C84C06">
        <w:rPr>
          <w:rFonts w:ascii="Arial" w:hAnsi="Arial" w:cs="Arial"/>
          <w:sz w:val="24"/>
          <w:szCs w:val="24"/>
        </w:rPr>
        <w:t xml:space="preserve"> M</w:t>
      </w:r>
      <w:r w:rsidR="00180A28">
        <w:rPr>
          <w:rFonts w:ascii="Arial" w:hAnsi="Arial" w:cs="Arial"/>
          <w:sz w:val="24"/>
          <w:szCs w:val="24"/>
        </w:rPr>
        <w:t>.</w:t>
      </w:r>
      <w:r w:rsidR="00861938" w:rsidRPr="00C84C06">
        <w:rPr>
          <w:rFonts w:ascii="Arial" w:hAnsi="Arial" w:cs="Arial"/>
          <w:sz w:val="24"/>
          <w:szCs w:val="24"/>
        </w:rPr>
        <w:t xml:space="preserve"> (w częściach)</w:t>
      </w:r>
      <w:r w:rsidR="00297BD1" w:rsidRPr="00C84C06">
        <w:rPr>
          <w:rFonts w:ascii="Arial" w:hAnsi="Arial" w:cs="Arial"/>
          <w:sz w:val="24"/>
          <w:szCs w:val="24"/>
        </w:rPr>
        <w:t xml:space="preserve"> </w:t>
      </w:r>
      <w:r w:rsidR="00A05B68" w:rsidRPr="00A05B68">
        <w:rPr>
          <w:rFonts w:ascii="Arial" w:hAnsi="Arial" w:cs="Arial"/>
          <w:sz w:val="24"/>
          <w:szCs w:val="24"/>
        </w:rPr>
        <w:t xml:space="preserve">myślnik </w:t>
      </w:r>
      <w:r w:rsidR="00297BD1" w:rsidRPr="00C84C06">
        <w:rPr>
          <w:rFonts w:ascii="Arial" w:hAnsi="Arial" w:cs="Arial"/>
          <w:sz w:val="24"/>
          <w:szCs w:val="24"/>
        </w:rPr>
        <w:t>wszystkich niepodzielnie</w:t>
      </w:r>
      <w:r w:rsidR="00DA4B4C" w:rsidRPr="00C84C06">
        <w:rPr>
          <w:rFonts w:ascii="Arial" w:hAnsi="Arial" w:cs="Arial"/>
          <w:sz w:val="24"/>
          <w:szCs w:val="24"/>
        </w:rPr>
        <w:t>; 2)</w:t>
      </w:r>
      <w:r w:rsidR="00861938" w:rsidRPr="00C84C06">
        <w:rPr>
          <w:rFonts w:ascii="Arial" w:hAnsi="Arial" w:cs="Arial"/>
          <w:sz w:val="24"/>
          <w:szCs w:val="24"/>
        </w:rPr>
        <w:t xml:space="preserve"> pozostawił bez zmian pozostałe postanowienia decyzji z 3 września 2003 r. nr.</w:t>
      </w:r>
      <w:r w:rsidR="00692572" w:rsidRPr="00C84C06">
        <w:rPr>
          <w:rFonts w:ascii="Arial" w:hAnsi="Arial" w:cs="Arial"/>
          <w:sz w:val="24"/>
          <w:szCs w:val="24"/>
        </w:rPr>
        <w:t xml:space="preserve"> </w:t>
      </w:r>
    </w:p>
    <w:p w14:paraId="0FC23FC7" w14:textId="6CD547DF" w:rsidR="00206C17" w:rsidRPr="00C84C06" w:rsidRDefault="00206C17" w:rsidP="00737BC6">
      <w:pPr>
        <w:spacing w:after="480"/>
        <w:contextualSpacing/>
        <w:jc w:val="left"/>
        <w:rPr>
          <w:rFonts w:ascii="Arial" w:hAnsi="Arial" w:cs="Arial"/>
          <w:bCs/>
          <w:sz w:val="24"/>
          <w:szCs w:val="24"/>
        </w:rPr>
      </w:pPr>
      <w:r w:rsidRPr="00C84C06">
        <w:rPr>
          <w:rFonts w:ascii="Arial" w:hAnsi="Arial" w:cs="Arial"/>
          <w:bCs/>
          <w:sz w:val="24"/>
          <w:szCs w:val="24"/>
        </w:rPr>
        <w:t>Na wstępie wskazać należy, że</w:t>
      </w:r>
      <w:r w:rsidRPr="00C84C06">
        <w:rPr>
          <w:rFonts w:ascii="Arial" w:hAnsi="Arial" w:cs="Arial"/>
          <w:b/>
          <w:sz w:val="24"/>
          <w:szCs w:val="24"/>
        </w:rPr>
        <w:t xml:space="preserve"> </w:t>
      </w:r>
      <w:r w:rsidRPr="00C84C06">
        <w:rPr>
          <w:rFonts w:ascii="Arial" w:hAnsi="Arial" w:cs="Arial"/>
          <w:bCs/>
          <w:sz w:val="24"/>
          <w:szCs w:val="24"/>
        </w:rPr>
        <w:t xml:space="preserve">uchylenie lub zmiana decyzji w trybie art. 155 </w:t>
      </w:r>
      <w:r w:rsidR="007A7D37" w:rsidRPr="00C84C06">
        <w:rPr>
          <w:rFonts w:ascii="Arial" w:hAnsi="Arial" w:cs="Arial"/>
          <w:bCs/>
          <w:sz w:val="24"/>
          <w:szCs w:val="24"/>
        </w:rPr>
        <w:t>k.p.a.</w:t>
      </w:r>
      <w:r w:rsidRPr="00C84C06">
        <w:rPr>
          <w:rFonts w:ascii="Arial" w:hAnsi="Arial" w:cs="Arial"/>
          <w:bCs/>
          <w:sz w:val="24"/>
          <w:szCs w:val="24"/>
        </w:rPr>
        <w:t xml:space="preserve"> może mieć miejsce jedynie w sytuacji, gdy brak jest podstaw prawnych do jej uchylenia lub zmiany w trybie wznowienia postępowania lub do stwierdzenia nieważności tej decyzji (por. wyrok SN z dnia 6 stycznia 1999 r., sygn. akt III RN 101</w:t>
      </w:r>
      <w:r w:rsidR="00180A28">
        <w:rPr>
          <w:rFonts w:ascii="Arial" w:hAnsi="Arial" w:cs="Arial"/>
          <w:bCs/>
          <w:sz w:val="24"/>
          <w:szCs w:val="24"/>
        </w:rPr>
        <w:t xml:space="preserve"> </w:t>
      </w:r>
      <w:r w:rsidR="00C84C06">
        <w:rPr>
          <w:rFonts w:ascii="Arial" w:hAnsi="Arial" w:cs="Arial"/>
          <w:bCs/>
          <w:sz w:val="24"/>
          <w:szCs w:val="24"/>
        </w:rPr>
        <w:t>ukośnik</w:t>
      </w:r>
      <w:r w:rsidR="00180A28">
        <w:rPr>
          <w:rFonts w:ascii="Arial" w:hAnsi="Arial" w:cs="Arial"/>
          <w:bCs/>
          <w:sz w:val="24"/>
          <w:szCs w:val="24"/>
        </w:rPr>
        <w:t xml:space="preserve"> </w:t>
      </w:r>
      <w:r w:rsidRPr="00C84C06">
        <w:rPr>
          <w:rFonts w:ascii="Arial" w:hAnsi="Arial" w:cs="Arial"/>
          <w:bCs/>
          <w:sz w:val="24"/>
          <w:szCs w:val="24"/>
        </w:rPr>
        <w:t>98, OSNP 1999</w:t>
      </w:r>
      <w:r w:rsidR="00180A28">
        <w:rPr>
          <w:rFonts w:ascii="Arial" w:hAnsi="Arial" w:cs="Arial"/>
          <w:bCs/>
          <w:sz w:val="24"/>
          <w:szCs w:val="24"/>
        </w:rPr>
        <w:t xml:space="preserve"> </w:t>
      </w:r>
      <w:r w:rsidR="00C84C06">
        <w:rPr>
          <w:rFonts w:ascii="Arial" w:hAnsi="Arial" w:cs="Arial"/>
          <w:bCs/>
          <w:sz w:val="24"/>
          <w:szCs w:val="24"/>
        </w:rPr>
        <w:t>ukośnik</w:t>
      </w:r>
      <w:r w:rsidR="00180A28">
        <w:rPr>
          <w:rFonts w:ascii="Arial" w:hAnsi="Arial" w:cs="Arial"/>
          <w:bCs/>
          <w:sz w:val="24"/>
          <w:szCs w:val="24"/>
        </w:rPr>
        <w:t xml:space="preserve"> </w:t>
      </w:r>
      <w:r w:rsidRPr="00C84C06">
        <w:rPr>
          <w:rFonts w:ascii="Arial" w:hAnsi="Arial" w:cs="Arial"/>
          <w:bCs/>
          <w:sz w:val="24"/>
          <w:szCs w:val="24"/>
        </w:rPr>
        <w:t>20</w:t>
      </w:r>
      <w:r w:rsidR="00180A28">
        <w:rPr>
          <w:rFonts w:ascii="Arial" w:hAnsi="Arial" w:cs="Arial"/>
          <w:bCs/>
          <w:sz w:val="24"/>
          <w:szCs w:val="24"/>
        </w:rPr>
        <w:t xml:space="preserve"> </w:t>
      </w:r>
      <w:r w:rsidR="00C84C06">
        <w:rPr>
          <w:rFonts w:ascii="Arial" w:hAnsi="Arial" w:cs="Arial"/>
          <w:bCs/>
          <w:sz w:val="24"/>
          <w:szCs w:val="24"/>
        </w:rPr>
        <w:t>ukośnik</w:t>
      </w:r>
      <w:r w:rsidR="00180A28">
        <w:rPr>
          <w:rFonts w:ascii="Arial" w:hAnsi="Arial" w:cs="Arial"/>
          <w:bCs/>
          <w:sz w:val="24"/>
          <w:szCs w:val="24"/>
        </w:rPr>
        <w:t xml:space="preserve"> </w:t>
      </w:r>
      <w:r w:rsidRPr="00C84C06">
        <w:rPr>
          <w:rFonts w:ascii="Arial" w:hAnsi="Arial" w:cs="Arial"/>
          <w:bCs/>
          <w:sz w:val="24"/>
          <w:szCs w:val="24"/>
        </w:rPr>
        <w:t>637; wyrok WSA w Warszawie z dnia 18 października 2013 r., sygn. akt VII SA</w:t>
      </w:r>
      <w:r w:rsidR="00180A28">
        <w:rPr>
          <w:rFonts w:ascii="Arial" w:hAnsi="Arial" w:cs="Arial"/>
          <w:bCs/>
          <w:sz w:val="24"/>
          <w:szCs w:val="24"/>
        </w:rPr>
        <w:t xml:space="preserve"> </w:t>
      </w:r>
      <w:r w:rsidR="00C84C06">
        <w:rPr>
          <w:rFonts w:ascii="Arial" w:hAnsi="Arial" w:cs="Arial"/>
          <w:bCs/>
          <w:sz w:val="24"/>
          <w:szCs w:val="24"/>
        </w:rPr>
        <w:t>ukośnik</w:t>
      </w:r>
      <w:r w:rsidR="00180A28">
        <w:rPr>
          <w:rFonts w:ascii="Arial" w:hAnsi="Arial" w:cs="Arial"/>
          <w:bCs/>
          <w:sz w:val="24"/>
          <w:szCs w:val="24"/>
        </w:rPr>
        <w:t xml:space="preserve"> </w:t>
      </w:r>
      <w:r w:rsidRPr="00C84C06">
        <w:rPr>
          <w:rFonts w:ascii="Arial" w:hAnsi="Arial" w:cs="Arial"/>
          <w:bCs/>
          <w:sz w:val="24"/>
          <w:szCs w:val="24"/>
        </w:rPr>
        <w:t>Wa 714</w:t>
      </w:r>
      <w:r w:rsidR="00180A28">
        <w:rPr>
          <w:rFonts w:ascii="Arial" w:hAnsi="Arial" w:cs="Arial"/>
          <w:bCs/>
          <w:sz w:val="24"/>
          <w:szCs w:val="24"/>
        </w:rPr>
        <w:t xml:space="preserve"> </w:t>
      </w:r>
      <w:r w:rsidR="00C84C06">
        <w:rPr>
          <w:rFonts w:ascii="Arial" w:hAnsi="Arial" w:cs="Arial"/>
          <w:bCs/>
          <w:sz w:val="24"/>
          <w:szCs w:val="24"/>
        </w:rPr>
        <w:t>ukośnik</w:t>
      </w:r>
      <w:r w:rsidR="00180A28">
        <w:rPr>
          <w:rFonts w:ascii="Arial" w:hAnsi="Arial" w:cs="Arial"/>
          <w:bCs/>
          <w:sz w:val="24"/>
          <w:szCs w:val="24"/>
        </w:rPr>
        <w:t xml:space="preserve"> </w:t>
      </w:r>
      <w:r w:rsidRPr="00C84C06">
        <w:rPr>
          <w:rFonts w:ascii="Arial" w:hAnsi="Arial" w:cs="Arial"/>
          <w:bCs/>
          <w:sz w:val="24"/>
          <w:szCs w:val="24"/>
        </w:rPr>
        <w:t xml:space="preserve">13, LEX nr 1644480). W konsekwencji, postępowaniu nadzwyczajnemu mającemu na celu podważenie ostatecznej decyzji administracyjnej z powodu jej wadliwości, tj. postępowaniu wznowieniowemu oraz postępowaniu o stwierdzenie jej nieważności, należy przypisać pierwszeństwo w stosunku do innych trybów postępowania administracyjnego wynikających z przepisów prawa materialnego, mogących doprowadzić również do uchylenia decyzji administracyjnej, bez wykazywania jej wadliwości, w tym do trybu z art. 155 </w:t>
      </w:r>
      <w:r w:rsidR="007A7D37" w:rsidRPr="00C84C06">
        <w:rPr>
          <w:rFonts w:ascii="Arial" w:hAnsi="Arial" w:cs="Arial"/>
          <w:bCs/>
          <w:sz w:val="24"/>
          <w:szCs w:val="24"/>
        </w:rPr>
        <w:t>k.p.a.</w:t>
      </w:r>
      <w:r w:rsidRPr="00C84C06">
        <w:rPr>
          <w:rFonts w:ascii="Arial" w:hAnsi="Arial" w:cs="Arial"/>
          <w:bCs/>
          <w:sz w:val="24"/>
          <w:szCs w:val="24"/>
        </w:rPr>
        <w:t xml:space="preserve"> W szczególności, w razie zbiegu trybów stwierdzenia nieważności decyzji oraz jej zmiany na podstawie art. 155 </w:t>
      </w:r>
      <w:r w:rsidR="007A7D37" w:rsidRPr="00C84C06">
        <w:rPr>
          <w:rFonts w:ascii="Arial" w:hAnsi="Arial" w:cs="Arial"/>
          <w:bCs/>
          <w:sz w:val="24"/>
          <w:szCs w:val="24"/>
        </w:rPr>
        <w:t>k.p.a.</w:t>
      </w:r>
      <w:r w:rsidRPr="00C84C06">
        <w:rPr>
          <w:rFonts w:ascii="Arial" w:hAnsi="Arial" w:cs="Arial"/>
          <w:bCs/>
          <w:sz w:val="24"/>
          <w:szCs w:val="24"/>
        </w:rPr>
        <w:t xml:space="preserve"> pierwszeństwo należy dać trybowi stwierdzenia nieważności (por. wyrok NSA z dnia 14 maja 2010 r., sygn. akt II OSK 811</w:t>
      </w:r>
      <w:r w:rsidR="00180A28">
        <w:rPr>
          <w:rFonts w:ascii="Arial" w:hAnsi="Arial" w:cs="Arial"/>
          <w:bCs/>
          <w:sz w:val="24"/>
          <w:szCs w:val="24"/>
        </w:rPr>
        <w:t xml:space="preserve"> </w:t>
      </w:r>
      <w:r w:rsidR="00C84C06">
        <w:rPr>
          <w:rFonts w:ascii="Arial" w:hAnsi="Arial" w:cs="Arial"/>
          <w:bCs/>
          <w:sz w:val="24"/>
          <w:szCs w:val="24"/>
        </w:rPr>
        <w:t>ukośnik</w:t>
      </w:r>
      <w:r w:rsidR="00180A28">
        <w:rPr>
          <w:rFonts w:ascii="Arial" w:hAnsi="Arial" w:cs="Arial"/>
          <w:bCs/>
          <w:sz w:val="24"/>
          <w:szCs w:val="24"/>
        </w:rPr>
        <w:t xml:space="preserve"> </w:t>
      </w:r>
      <w:r w:rsidRPr="00C84C06">
        <w:rPr>
          <w:rFonts w:ascii="Arial" w:hAnsi="Arial" w:cs="Arial"/>
          <w:bCs/>
          <w:sz w:val="24"/>
          <w:szCs w:val="24"/>
        </w:rPr>
        <w:t xml:space="preserve">09, LEX nr 597877). Wymienione tryby składają się na system kilku nadzwyczajnych trybów postępowania administracyjnego obejmujących przypadki weryfikacji decyzji dotkniętych wadami kwalifikowanymi lub niekwalifikowanymi oraz decyzji prawidłowych pod względem prawnym. System ten </w:t>
      </w:r>
      <w:r w:rsidR="002C635D">
        <w:rPr>
          <w:rFonts w:ascii="Arial" w:hAnsi="Arial" w:cs="Arial"/>
          <w:bCs/>
          <w:sz w:val="24"/>
          <w:szCs w:val="24"/>
        </w:rPr>
        <w:t>myślnik</w:t>
      </w:r>
      <w:r w:rsidRPr="00C84C06">
        <w:rPr>
          <w:rFonts w:ascii="Arial" w:hAnsi="Arial" w:cs="Arial"/>
          <w:bCs/>
          <w:sz w:val="24"/>
          <w:szCs w:val="24"/>
        </w:rPr>
        <w:t xml:space="preserve"> co podkreśla się w orzecznictwie (por. wyrok WSA w </w:t>
      </w:r>
      <w:r w:rsidRPr="00C84C06">
        <w:rPr>
          <w:rFonts w:ascii="Arial" w:hAnsi="Arial" w:cs="Arial"/>
          <w:bCs/>
          <w:sz w:val="24"/>
          <w:szCs w:val="24"/>
        </w:rPr>
        <w:lastRenderedPageBreak/>
        <w:t>Gdańsku z dnia 4 grudnia 2014 r., sygn. akt III SA</w:t>
      </w:r>
      <w:r w:rsidR="00180A28">
        <w:rPr>
          <w:rFonts w:ascii="Arial" w:hAnsi="Arial" w:cs="Arial"/>
          <w:bCs/>
          <w:sz w:val="24"/>
          <w:szCs w:val="24"/>
        </w:rPr>
        <w:t xml:space="preserve"> </w:t>
      </w:r>
      <w:r w:rsidR="00C84C06">
        <w:rPr>
          <w:rFonts w:ascii="Arial" w:hAnsi="Arial" w:cs="Arial"/>
          <w:bCs/>
          <w:sz w:val="24"/>
          <w:szCs w:val="24"/>
        </w:rPr>
        <w:t>ukośnik</w:t>
      </w:r>
      <w:r w:rsidR="00180A28">
        <w:rPr>
          <w:rFonts w:ascii="Arial" w:hAnsi="Arial" w:cs="Arial"/>
          <w:bCs/>
          <w:sz w:val="24"/>
          <w:szCs w:val="24"/>
        </w:rPr>
        <w:t xml:space="preserve"> </w:t>
      </w:r>
      <w:r w:rsidRPr="00C84C06">
        <w:rPr>
          <w:rFonts w:ascii="Arial" w:hAnsi="Arial" w:cs="Arial"/>
          <w:bCs/>
          <w:sz w:val="24"/>
          <w:szCs w:val="24"/>
        </w:rPr>
        <w:t>Gd 480</w:t>
      </w:r>
      <w:r w:rsidR="00180A28">
        <w:rPr>
          <w:rFonts w:ascii="Arial" w:hAnsi="Arial" w:cs="Arial"/>
          <w:bCs/>
          <w:sz w:val="24"/>
          <w:szCs w:val="24"/>
        </w:rPr>
        <w:t xml:space="preserve"> </w:t>
      </w:r>
      <w:r w:rsidR="00C84C06">
        <w:rPr>
          <w:rFonts w:ascii="Arial" w:hAnsi="Arial" w:cs="Arial"/>
          <w:bCs/>
          <w:sz w:val="24"/>
          <w:szCs w:val="24"/>
        </w:rPr>
        <w:t>ukośnik</w:t>
      </w:r>
      <w:r w:rsidR="00180A28">
        <w:rPr>
          <w:rFonts w:ascii="Arial" w:hAnsi="Arial" w:cs="Arial"/>
          <w:bCs/>
          <w:sz w:val="24"/>
          <w:szCs w:val="24"/>
        </w:rPr>
        <w:t xml:space="preserve"> </w:t>
      </w:r>
      <w:r w:rsidRPr="00C84C06">
        <w:rPr>
          <w:rFonts w:ascii="Arial" w:hAnsi="Arial" w:cs="Arial"/>
          <w:bCs/>
          <w:sz w:val="24"/>
          <w:szCs w:val="24"/>
        </w:rPr>
        <w:t xml:space="preserve">14, LEX nr 1605575) i doktrynie (B. Adamiak, J. Borkowski, Kodeks postępowania administracyjnego. Komentarz, C.H. Beck 2014) </w:t>
      </w:r>
      <w:r w:rsidR="002C635D">
        <w:rPr>
          <w:rFonts w:ascii="Arial" w:hAnsi="Arial" w:cs="Arial"/>
          <w:bCs/>
          <w:sz w:val="24"/>
          <w:szCs w:val="24"/>
        </w:rPr>
        <w:t>myślnik</w:t>
      </w:r>
      <w:r w:rsidRPr="00C84C06">
        <w:rPr>
          <w:rFonts w:ascii="Arial" w:hAnsi="Arial" w:cs="Arial"/>
          <w:bCs/>
          <w:sz w:val="24"/>
          <w:szCs w:val="24"/>
        </w:rPr>
        <w:t xml:space="preserve"> oparty jest na zasadzie niekonkurencyjności, co oznacza, że poszczególne tryby nadzwyczajne mają na celu usunięcie tylko określonego rodzaju wadliwości i nie mogą być stosowane zamiennie. Naruszenie wyłączności stosowania określonego trybu nadzwyczajnego weryfikacji decyzji stanowi rażące naruszenie prawa, będące podstawą do stwierdzenia nieważności decyzji. To ogólne założenie stosowania trybów nadzwyczajnych ma pełne zastosowanie również do weryfikacji decyzji prawidłowych, których wzruszenie może nastąpić na podstawie art. 154 albo art. 155 </w:t>
      </w:r>
      <w:r w:rsidR="007A7D37" w:rsidRPr="00C84C06">
        <w:rPr>
          <w:rFonts w:ascii="Arial" w:hAnsi="Arial" w:cs="Arial"/>
          <w:bCs/>
          <w:sz w:val="24"/>
          <w:szCs w:val="24"/>
        </w:rPr>
        <w:t>k.p.a.</w:t>
      </w:r>
      <w:r w:rsidRPr="00C84C06">
        <w:rPr>
          <w:rFonts w:ascii="Arial" w:hAnsi="Arial" w:cs="Arial"/>
          <w:bCs/>
          <w:sz w:val="24"/>
          <w:szCs w:val="24"/>
        </w:rPr>
        <w:t>, stosownie do cech samej decyzji i dalszych przesłanek określonych odrębnie w obu wymienionych przepisach (por. wyrok WSA w Gdańsku z dnia 25.05.2016r., sygn. akt I SA</w:t>
      </w:r>
      <w:r w:rsidR="00180A28">
        <w:rPr>
          <w:rFonts w:ascii="Arial" w:hAnsi="Arial" w:cs="Arial"/>
          <w:bCs/>
          <w:sz w:val="24"/>
          <w:szCs w:val="24"/>
        </w:rPr>
        <w:t xml:space="preserve"> </w:t>
      </w:r>
      <w:r w:rsidR="00C84C06">
        <w:rPr>
          <w:rFonts w:ascii="Arial" w:hAnsi="Arial" w:cs="Arial"/>
          <w:bCs/>
          <w:sz w:val="24"/>
          <w:szCs w:val="24"/>
        </w:rPr>
        <w:t>ukośnik</w:t>
      </w:r>
      <w:r w:rsidR="00180A28">
        <w:rPr>
          <w:rFonts w:ascii="Arial" w:hAnsi="Arial" w:cs="Arial"/>
          <w:bCs/>
          <w:sz w:val="24"/>
          <w:szCs w:val="24"/>
        </w:rPr>
        <w:t xml:space="preserve"> </w:t>
      </w:r>
      <w:r w:rsidRPr="00C84C06">
        <w:rPr>
          <w:rFonts w:ascii="Arial" w:hAnsi="Arial" w:cs="Arial"/>
          <w:bCs/>
          <w:sz w:val="24"/>
          <w:szCs w:val="24"/>
        </w:rPr>
        <w:t>Gd 375</w:t>
      </w:r>
      <w:r w:rsidR="00180A28">
        <w:rPr>
          <w:rFonts w:ascii="Arial" w:hAnsi="Arial" w:cs="Arial"/>
          <w:bCs/>
          <w:sz w:val="24"/>
          <w:szCs w:val="24"/>
        </w:rPr>
        <w:t xml:space="preserve"> </w:t>
      </w:r>
      <w:r w:rsidR="00C84C06">
        <w:rPr>
          <w:rFonts w:ascii="Arial" w:hAnsi="Arial" w:cs="Arial"/>
          <w:bCs/>
          <w:sz w:val="24"/>
          <w:szCs w:val="24"/>
        </w:rPr>
        <w:t>ukośnik</w:t>
      </w:r>
      <w:r w:rsidR="00180A28">
        <w:rPr>
          <w:rFonts w:ascii="Arial" w:hAnsi="Arial" w:cs="Arial"/>
          <w:bCs/>
          <w:sz w:val="24"/>
          <w:szCs w:val="24"/>
        </w:rPr>
        <w:t xml:space="preserve"> </w:t>
      </w:r>
      <w:r w:rsidRPr="00C84C06">
        <w:rPr>
          <w:rFonts w:ascii="Arial" w:hAnsi="Arial" w:cs="Arial"/>
          <w:bCs/>
          <w:sz w:val="24"/>
          <w:szCs w:val="24"/>
        </w:rPr>
        <w:t>16).</w:t>
      </w:r>
    </w:p>
    <w:p w14:paraId="6104FD9A" w14:textId="6357FB9E" w:rsidR="00206C17" w:rsidRPr="00C84C06" w:rsidRDefault="00206C17" w:rsidP="00737BC6">
      <w:pPr>
        <w:spacing w:after="480"/>
        <w:contextualSpacing/>
        <w:jc w:val="left"/>
        <w:rPr>
          <w:rFonts w:ascii="Arial" w:hAnsi="Arial" w:cs="Arial"/>
          <w:bCs/>
          <w:sz w:val="24"/>
          <w:szCs w:val="24"/>
        </w:rPr>
      </w:pPr>
      <w:r w:rsidRPr="00C84C06">
        <w:rPr>
          <w:rFonts w:ascii="Arial" w:hAnsi="Arial" w:cs="Arial"/>
          <w:bCs/>
          <w:sz w:val="24"/>
          <w:szCs w:val="24"/>
        </w:rPr>
        <w:t>Przenosząc powyższe uwagi na grunt niniejszej</w:t>
      </w:r>
      <w:r w:rsidR="003A7BB1" w:rsidRPr="00C84C06">
        <w:rPr>
          <w:rFonts w:ascii="Arial" w:hAnsi="Arial" w:cs="Arial"/>
          <w:bCs/>
          <w:sz w:val="24"/>
          <w:szCs w:val="24"/>
        </w:rPr>
        <w:t xml:space="preserve"> sprawy</w:t>
      </w:r>
      <w:r w:rsidRPr="00C84C06">
        <w:rPr>
          <w:rFonts w:ascii="Arial" w:hAnsi="Arial" w:cs="Arial"/>
          <w:bCs/>
          <w:sz w:val="24"/>
          <w:szCs w:val="24"/>
        </w:rPr>
        <w:t xml:space="preserve">, Komisja wskazuje, że już </w:t>
      </w:r>
      <w:r w:rsidR="00D17BD5" w:rsidRPr="00C84C06">
        <w:rPr>
          <w:rFonts w:ascii="Arial" w:hAnsi="Arial" w:cs="Arial"/>
          <w:bCs/>
          <w:sz w:val="24"/>
          <w:szCs w:val="24"/>
        </w:rPr>
        <w:t xml:space="preserve">stwierdzenie zaistnienia wady kwalifikowanej decyzji Prezydenta m.st. Warszawy </w:t>
      </w:r>
      <w:r w:rsidRPr="00C84C06">
        <w:rPr>
          <w:rFonts w:ascii="Arial" w:hAnsi="Arial" w:cs="Arial"/>
          <w:bCs/>
          <w:sz w:val="24"/>
          <w:szCs w:val="24"/>
        </w:rPr>
        <w:t xml:space="preserve">z dnia 3 września 2003 r. nr  </w:t>
      </w:r>
      <w:r w:rsidR="00D17BD5" w:rsidRPr="00C84C06">
        <w:rPr>
          <w:rFonts w:ascii="Arial" w:hAnsi="Arial" w:cs="Arial"/>
          <w:bCs/>
          <w:sz w:val="24"/>
          <w:szCs w:val="24"/>
        </w:rPr>
        <w:t>przewidzianej w</w:t>
      </w:r>
      <w:r w:rsidRPr="00C84C06">
        <w:rPr>
          <w:rFonts w:ascii="Arial" w:hAnsi="Arial" w:cs="Arial"/>
          <w:bCs/>
          <w:sz w:val="24"/>
          <w:szCs w:val="24"/>
        </w:rPr>
        <w:t xml:space="preserve"> art. 156 </w:t>
      </w:r>
      <w:r w:rsidR="00226DE3">
        <w:rPr>
          <w:rFonts w:ascii="Arial" w:hAnsi="Arial" w:cs="Arial"/>
          <w:bCs/>
          <w:sz w:val="24"/>
          <w:szCs w:val="24"/>
        </w:rPr>
        <w:t>paragraf</w:t>
      </w:r>
      <w:r w:rsidRPr="00C84C06">
        <w:rPr>
          <w:rFonts w:ascii="Arial" w:hAnsi="Arial" w:cs="Arial"/>
          <w:bCs/>
          <w:sz w:val="24"/>
          <w:szCs w:val="24"/>
        </w:rPr>
        <w:t xml:space="preserve"> 1 pkt 2 </w:t>
      </w:r>
      <w:r w:rsidR="007A7D37" w:rsidRPr="00C84C06">
        <w:rPr>
          <w:rFonts w:ascii="Arial" w:hAnsi="Arial" w:cs="Arial"/>
          <w:bCs/>
          <w:sz w:val="24"/>
          <w:szCs w:val="24"/>
        </w:rPr>
        <w:t>k.p.a.</w:t>
      </w:r>
      <w:r w:rsidRPr="00C84C06">
        <w:rPr>
          <w:rFonts w:ascii="Arial" w:hAnsi="Arial" w:cs="Arial"/>
          <w:bCs/>
          <w:sz w:val="24"/>
          <w:szCs w:val="24"/>
        </w:rPr>
        <w:t xml:space="preserve"> prowadziło do niedopuszczalności jej zmiany w trybie art. 155 tej ustawy.</w:t>
      </w:r>
    </w:p>
    <w:p w14:paraId="69619859" w14:textId="269FC934" w:rsidR="001E5219" w:rsidRPr="00C84C06" w:rsidRDefault="001E5219" w:rsidP="00737BC6">
      <w:pPr>
        <w:spacing w:after="480"/>
        <w:contextualSpacing/>
        <w:jc w:val="left"/>
        <w:rPr>
          <w:rFonts w:ascii="Arial" w:hAnsi="Arial" w:cs="Arial"/>
          <w:sz w:val="24"/>
          <w:szCs w:val="24"/>
        </w:rPr>
      </w:pPr>
      <w:r w:rsidRPr="00C84C06">
        <w:rPr>
          <w:rFonts w:ascii="Arial" w:hAnsi="Arial" w:cs="Arial"/>
          <w:sz w:val="24"/>
          <w:szCs w:val="24"/>
        </w:rPr>
        <w:t xml:space="preserve">W orzecznictwie zgodnie podkreśla się, że na podstawie art. 154 lub art. 155 </w:t>
      </w:r>
      <w:r w:rsidR="007A7D37" w:rsidRPr="00C84C06">
        <w:rPr>
          <w:rFonts w:ascii="Arial" w:hAnsi="Arial" w:cs="Arial"/>
          <w:sz w:val="24"/>
          <w:szCs w:val="24"/>
        </w:rPr>
        <w:t>k.p.a.</w:t>
      </w:r>
      <w:r w:rsidRPr="00C84C06">
        <w:rPr>
          <w:rFonts w:ascii="Arial" w:hAnsi="Arial" w:cs="Arial"/>
          <w:sz w:val="24"/>
          <w:szCs w:val="24"/>
        </w:rPr>
        <w:t xml:space="preserve"> nie mogą być uchylane lub zmieniane tzw. decyzje związane, przy wydaniu których przepisy prawa nie pozwalają organom na swobodne uznanie. Tę okoliczność, tj. czy decyzja mająca być zmieniona w trybie art. 154 lub art. 155 </w:t>
      </w:r>
      <w:r w:rsidR="007A7D37" w:rsidRPr="00C84C06">
        <w:rPr>
          <w:rFonts w:ascii="Arial" w:hAnsi="Arial" w:cs="Arial"/>
          <w:sz w:val="24"/>
          <w:szCs w:val="24"/>
        </w:rPr>
        <w:t>k.p.a.</w:t>
      </w:r>
      <w:r w:rsidRPr="00C84C06">
        <w:rPr>
          <w:rFonts w:ascii="Arial" w:hAnsi="Arial" w:cs="Arial"/>
          <w:sz w:val="24"/>
          <w:szCs w:val="24"/>
        </w:rPr>
        <w:t xml:space="preserve"> jest decyzją swobodną, czy związaną, organ powinien zbadać w pierwszej kolejności. W sprawach, w których nie jest możliwe rozpoznanie sprawy w ramach tzw. uznania administracyjnego, wzruszenie decyzji ostatecznej w trybie art. 155 </w:t>
      </w:r>
      <w:r w:rsidR="007A7D37" w:rsidRPr="00C84C06">
        <w:rPr>
          <w:rFonts w:ascii="Arial" w:hAnsi="Arial" w:cs="Arial"/>
          <w:sz w:val="24"/>
          <w:szCs w:val="24"/>
        </w:rPr>
        <w:t>k.p.a.</w:t>
      </w:r>
      <w:r w:rsidRPr="00C84C06">
        <w:rPr>
          <w:rFonts w:ascii="Arial" w:hAnsi="Arial" w:cs="Arial"/>
          <w:sz w:val="24"/>
          <w:szCs w:val="24"/>
        </w:rPr>
        <w:t xml:space="preserve"> nie jest możliwe (zob. m.in. wyrok NSA z dnia 12 czerwca 2008 r., II OSK 195</w:t>
      </w:r>
      <w:r w:rsidR="00180A28">
        <w:rPr>
          <w:rFonts w:ascii="Arial" w:hAnsi="Arial" w:cs="Arial"/>
          <w:sz w:val="24"/>
          <w:szCs w:val="24"/>
        </w:rPr>
        <w:t xml:space="preserve"> </w:t>
      </w:r>
      <w:r w:rsidR="00C84C06">
        <w:rPr>
          <w:rFonts w:ascii="Arial" w:hAnsi="Arial" w:cs="Arial"/>
          <w:sz w:val="24"/>
          <w:szCs w:val="24"/>
        </w:rPr>
        <w:t>ukośnik</w:t>
      </w:r>
      <w:r w:rsidR="00180A28">
        <w:rPr>
          <w:rFonts w:ascii="Arial" w:hAnsi="Arial" w:cs="Arial"/>
          <w:sz w:val="24"/>
          <w:szCs w:val="24"/>
        </w:rPr>
        <w:t xml:space="preserve"> </w:t>
      </w:r>
      <w:r w:rsidRPr="00C84C06">
        <w:rPr>
          <w:rFonts w:ascii="Arial" w:hAnsi="Arial" w:cs="Arial"/>
          <w:sz w:val="24"/>
          <w:szCs w:val="24"/>
        </w:rPr>
        <w:t xml:space="preserve">08, Legalis). Okoliczności tej w sprawie nie badał Prezydent m.st. Warszawy. </w:t>
      </w:r>
    </w:p>
    <w:p w14:paraId="601E70DC" w14:textId="3FFE95CD" w:rsidR="001E5219" w:rsidRPr="00C84C06" w:rsidRDefault="001E5219" w:rsidP="00737BC6">
      <w:pPr>
        <w:spacing w:after="480"/>
        <w:contextualSpacing/>
        <w:jc w:val="left"/>
        <w:rPr>
          <w:rFonts w:ascii="Arial" w:hAnsi="Arial" w:cs="Arial"/>
          <w:sz w:val="24"/>
          <w:szCs w:val="24"/>
        </w:rPr>
      </w:pPr>
      <w:r w:rsidRPr="00C84C06">
        <w:rPr>
          <w:rFonts w:ascii="Arial" w:hAnsi="Arial" w:cs="Arial"/>
          <w:sz w:val="24"/>
          <w:szCs w:val="24"/>
        </w:rPr>
        <w:t xml:space="preserve">W ocenie Komisji, decyzja wydana na podstawie art. 7 ust. 2 dekretu jest decyzją związaną. Zgodnie z powołanym przepisem dekretu gmina uwzględni wniosek, jeżeli korzystanie z gruntu przez dotychczasowego właściciela da się pogodzić z przeznaczeniem gruntu według planu zabudowania, a jeżeli chodzi o osoby prawne, gdy użytkowanie gruntu zgodnie z jego przeznaczeniem w myśl planu zabudowania nie pozostaje w sprzeczności z zadaniami ustawowymi lub statutowymi tej osoby prawnej. Według art. 7 ust. 1 dekretu dotychczasowy właściciel gruntu, prawni </w:t>
      </w:r>
      <w:r w:rsidRPr="00C84C06">
        <w:rPr>
          <w:rFonts w:ascii="Arial" w:hAnsi="Arial" w:cs="Arial"/>
          <w:sz w:val="24"/>
          <w:szCs w:val="24"/>
        </w:rPr>
        <w:lastRenderedPageBreak/>
        <w:t xml:space="preserve">następcy właściciela, będący w posiadaniu gruntu lub osoby prawa jego reprezentujące, a jeżeli chodzi o grunty oddane na podstawie obowiązujących przepisów w zarząd i użytkowanie </w:t>
      </w:r>
      <w:r w:rsidR="002C635D">
        <w:rPr>
          <w:rFonts w:ascii="Arial" w:hAnsi="Arial" w:cs="Arial"/>
          <w:sz w:val="24"/>
          <w:szCs w:val="24"/>
        </w:rPr>
        <w:t>myślnik</w:t>
      </w:r>
      <w:r w:rsidRPr="00C84C06">
        <w:rPr>
          <w:rFonts w:ascii="Arial" w:hAnsi="Arial" w:cs="Arial"/>
          <w:sz w:val="24"/>
          <w:szCs w:val="24"/>
        </w:rPr>
        <w:t xml:space="preserve"> użytkownicy gruntu mogą w ciągu 6 miesięcy od dnia objęcia w posiadanie gruntu przez gminę zgłosić wniosek o przyznanie na tym gruncie jego dotychczasowemu właścicielowi prawa wieczystej dzierżawy z czynszem symbolicznym lub prawa zabudowy za opłatą symboliczną. Rozpatrując wniosek organ obowiązany jest zawsze ustalić, czy zaistniały przesłanki pozytywne oraz przesłanki negatywne do uwzględniania wniosku, przy czym organ nie może odmówić uwzględniania wniosku na zasadzie uznania. Organ administracyjny związany jest bowiem treścią norm art. 7 ust. 1 i 2 dekretu. </w:t>
      </w:r>
    </w:p>
    <w:p w14:paraId="0ADCA2A8" w14:textId="43407DF6" w:rsidR="001E5219" w:rsidRPr="00C84C06" w:rsidRDefault="001E5219" w:rsidP="00737BC6">
      <w:pPr>
        <w:spacing w:after="480"/>
        <w:contextualSpacing/>
        <w:jc w:val="left"/>
        <w:rPr>
          <w:rFonts w:ascii="Arial" w:hAnsi="Arial" w:cs="Arial"/>
          <w:sz w:val="24"/>
          <w:szCs w:val="24"/>
        </w:rPr>
      </w:pPr>
      <w:r w:rsidRPr="00C84C06">
        <w:rPr>
          <w:rFonts w:ascii="Arial" w:hAnsi="Arial" w:cs="Arial"/>
          <w:sz w:val="24"/>
          <w:szCs w:val="24"/>
        </w:rPr>
        <w:t xml:space="preserve">Rozstrzygnięcie sprawy dekretowej nie zależy zatem od swobodnego uznania organu administracji publicznej. Organ administracyjny posiada jednak luz decyzyjny (korzystanie z gruntu przez dotychczasowego właściciela da się pogodzić z przeznaczeniem gruntu według planu zabudowania) przy rozstrzyganiu w sprawie wniosku dekretowego. Jak jednak wykazano, luz decyzyjny nie stanowi o uznaniu administracyjnym. Taka kwalifikacja decyzji wydanej na podstawie art. 7 ust. 2 dekretu skutkuje tym, że niedopuszczalne było zastosowanie trybu art. 155 </w:t>
      </w:r>
      <w:r w:rsidR="007A7D37" w:rsidRPr="00C84C06">
        <w:rPr>
          <w:rFonts w:ascii="Arial" w:hAnsi="Arial" w:cs="Arial"/>
          <w:sz w:val="24"/>
          <w:szCs w:val="24"/>
        </w:rPr>
        <w:t>k.p.a.</w:t>
      </w:r>
      <w:r w:rsidRPr="00C84C06">
        <w:rPr>
          <w:rFonts w:ascii="Arial" w:hAnsi="Arial" w:cs="Arial"/>
          <w:sz w:val="24"/>
          <w:szCs w:val="24"/>
        </w:rPr>
        <w:t xml:space="preserve"> do decyzji Prezydenta m.st. Warszawy z dnia 3 </w:t>
      </w:r>
      <w:r w:rsidR="001F0DCE" w:rsidRPr="00C84C06">
        <w:rPr>
          <w:rFonts w:ascii="Arial" w:hAnsi="Arial" w:cs="Arial"/>
          <w:sz w:val="24"/>
          <w:szCs w:val="24"/>
        </w:rPr>
        <w:t>września</w:t>
      </w:r>
      <w:r w:rsidRPr="00C84C06">
        <w:rPr>
          <w:rFonts w:ascii="Arial" w:hAnsi="Arial" w:cs="Arial"/>
          <w:sz w:val="24"/>
          <w:szCs w:val="24"/>
        </w:rPr>
        <w:t xml:space="preserve"> 2003 r. nr  oraz wydanie przez Prezydenta m.st. Warszawy weryfikowanej decyzji.</w:t>
      </w:r>
    </w:p>
    <w:p w14:paraId="5018981F" w14:textId="1C2D2B86" w:rsidR="008E6316" w:rsidRPr="00C84C06" w:rsidRDefault="008E6316" w:rsidP="00737BC6">
      <w:pPr>
        <w:pStyle w:val="Kancelaria1"/>
        <w:tabs>
          <w:tab w:val="left" w:pos="709"/>
          <w:tab w:val="left" w:pos="6555"/>
        </w:tabs>
        <w:spacing w:before="0" w:after="480" w:line="360" w:lineRule="auto"/>
        <w:ind w:firstLine="0"/>
        <w:contextualSpacing/>
        <w:jc w:val="left"/>
        <w:rPr>
          <w:rFonts w:ascii="Arial" w:hAnsi="Arial" w:cs="Arial"/>
          <w:bCs/>
          <w:szCs w:val="24"/>
        </w:rPr>
      </w:pPr>
      <w:r w:rsidRPr="00C84C06">
        <w:rPr>
          <w:rFonts w:ascii="Arial" w:hAnsi="Arial" w:cs="Arial"/>
          <w:bCs/>
          <w:szCs w:val="24"/>
        </w:rPr>
        <w:t xml:space="preserve">Zgodnie z dominującym stanowiskiem prezentowanym w orzecznictwie Naczelnego Sądu Administracyjnego przyjmuje się, że w przypadku decyzji związanych (a więc decyzji dekretowej) organ przy zastosowaniu art. 155 </w:t>
      </w:r>
      <w:r w:rsidR="007A7D37" w:rsidRPr="00C84C06">
        <w:rPr>
          <w:rFonts w:ascii="Arial" w:hAnsi="Arial" w:cs="Arial"/>
          <w:bCs/>
          <w:szCs w:val="24"/>
        </w:rPr>
        <w:t>k.p.a.</w:t>
      </w:r>
      <w:r w:rsidRPr="00C84C06">
        <w:rPr>
          <w:rFonts w:ascii="Arial" w:hAnsi="Arial" w:cs="Arial"/>
          <w:bCs/>
          <w:szCs w:val="24"/>
        </w:rPr>
        <w:t xml:space="preserve"> nie posiada wystarczającego luzu decyzyjnego pozwalającego na uznaniową ocenę wyważenia interesu społecznego i interesu strony, o którym mowa w powołanym przepisie. Powoduje to, że powyższy tryb znajduje zastosowanie jedynie w przypadku decyzji uznaniowych.</w:t>
      </w:r>
    </w:p>
    <w:p w14:paraId="5A90AD0F" w14:textId="35D1493B" w:rsidR="008E6316" w:rsidRPr="00C84C06" w:rsidRDefault="008E6316" w:rsidP="00737BC6">
      <w:pPr>
        <w:pStyle w:val="Kancelaria1"/>
        <w:tabs>
          <w:tab w:val="left" w:pos="709"/>
          <w:tab w:val="left" w:pos="2835"/>
          <w:tab w:val="left" w:pos="6555"/>
        </w:tabs>
        <w:spacing w:before="0" w:after="480" w:line="360" w:lineRule="auto"/>
        <w:ind w:firstLine="0"/>
        <w:contextualSpacing/>
        <w:jc w:val="left"/>
        <w:rPr>
          <w:rFonts w:ascii="Arial" w:hAnsi="Arial" w:cs="Arial"/>
          <w:bCs/>
          <w:szCs w:val="24"/>
        </w:rPr>
      </w:pPr>
      <w:r w:rsidRPr="00C84C06">
        <w:rPr>
          <w:rFonts w:ascii="Arial" w:hAnsi="Arial" w:cs="Arial"/>
          <w:bCs/>
          <w:szCs w:val="24"/>
        </w:rPr>
        <w:t xml:space="preserve">Powyższe stanowisko zostało wyrażone m.in. w niedawnym wyroku Naczelnego Sądu Administracyjnego z </w:t>
      </w:r>
      <w:r w:rsidRPr="00C84C06">
        <w:rPr>
          <w:rFonts w:ascii="Arial" w:hAnsi="Arial" w:cs="Arial"/>
          <w:szCs w:val="24"/>
        </w:rPr>
        <w:t>dnia 3 kwietnia 2019 r. (sygn. II OSK 600</w:t>
      </w:r>
      <w:r w:rsidR="00451CAF">
        <w:rPr>
          <w:rFonts w:ascii="Arial" w:hAnsi="Arial" w:cs="Arial"/>
          <w:szCs w:val="24"/>
        </w:rPr>
        <w:t xml:space="preserve"> </w:t>
      </w:r>
      <w:r w:rsidR="00C84C06">
        <w:rPr>
          <w:rFonts w:ascii="Arial" w:hAnsi="Arial" w:cs="Arial"/>
          <w:szCs w:val="24"/>
        </w:rPr>
        <w:t>ukośnik</w:t>
      </w:r>
      <w:r w:rsidR="00451CAF">
        <w:rPr>
          <w:rFonts w:ascii="Arial" w:hAnsi="Arial" w:cs="Arial"/>
          <w:szCs w:val="24"/>
        </w:rPr>
        <w:t xml:space="preserve">  </w:t>
      </w:r>
      <w:r w:rsidRPr="00C84C06">
        <w:rPr>
          <w:rFonts w:ascii="Arial" w:hAnsi="Arial" w:cs="Arial"/>
          <w:szCs w:val="24"/>
        </w:rPr>
        <w:t xml:space="preserve">17): </w:t>
      </w:r>
      <w:r w:rsidRPr="00C84C06">
        <w:rPr>
          <w:rFonts w:ascii="Arial" w:hAnsi="Arial" w:cs="Arial"/>
          <w:bCs/>
          <w:szCs w:val="24"/>
        </w:rPr>
        <w:t xml:space="preserve">„W orzecznictwie sądowoadministracyjnym przyjmuje się, że przepis art. 155 </w:t>
      </w:r>
      <w:r w:rsidR="007A7D37" w:rsidRPr="00C84C06">
        <w:rPr>
          <w:rFonts w:ascii="Arial" w:hAnsi="Arial" w:cs="Arial"/>
          <w:bCs/>
          <w:szCs w:val="24"/>
        </w:rPr>
        <w:t>k.p.a.</w:t>
      </w:r>
      <w:r w:rsidRPr="00C84C06">
        <w:rPr>
          <w:rFonts w:ascii="Arial" w:hAnsi="Arial" w:cs="Arial"/>
          <w:bCs/>
          <w:szCs w:val="24"/>
        </w:rPr>
        <w:t xml:space="preserve"> może mieć zastosowanie tylko do decyzji uznaniowych, w których organ ma możliwość swobody decyzyjnej w orzekaniu, w ramach której może uwzględniać interes społeczny lub słuszny interes strony. Dlatego przepisu tego nie można stosować do </w:t>
      </w:r>
      <w:r w:rsidRPr="00C84C06">
        <w:rPr>
          <w:rFonts w:ascii="Arial" w:hAnsi="Arial" w:cs="Arial"/>
          <w:bCs/>
          <w:szCs w:val="24"/>
        </w:rPr>
        <w:lastRenderedPageBreak/>
        <w:t>uchylania lub zmiany decyzji, przy wydaniu której organ nie posiadał żadnego luzu decyzyjnego, gdyż bezwzględnie obowiązujący przepis prawa materialnego zobowiązywał go, przy ustaleniu istnienia określonych w nim przesłanek, do wydania takiej decyzji (patrz: wyrok NSA z dnia 21 kwietnia 2006 r. sygn. akt II OSK 770</w:t>
      </w:r>
      <w:r w:rsidR="00451CAF">
        <w:rPr>
          <w:rFonts w:ascii="Arial" w:hAnsi="Arial" w:cs="Arial"/>
          <w:bCs/>
          <w:szCs w:val="24"/>
        </w:rPr>
        <w:t xml:space="preserve"> </w:t>
      </w:r>
      <w:r w:rsidR="00C84C06">
        <w:rPr>
          <w:rFonts w:ascii="Arial" w:hAnsi="Arial" w:cs="Arial"/>
          <w:bCs/>
          <w:szCs w:val="24"/>
        </w:rPr>
        <w:t>ukośnik</w:t>
      </w:r>
      <w:r w:rsidR="00451CAF">
        <w:rPr>
          <w:rFonts w:ascii="Arial" w:hAnsi="Arial" w:cs="Arial"/>
          <w:bCs/>
          <w:szCs w:val="24"/>
        </w:rPr>
        <w:t xml:space="preserve"> </w:t>
      </w:r>
      <w:r w:rsidRPr="00C84C06">
        <w:rPr>
          <w:rFonts w:ascii="Arial" w:hAnsi="Arial" w:cs="Arial"/>
          <w:bCs/>
          <w:szCs w:val="24"/>
        </w:rPr>
        <w:t>05; wyrok NSA z dnia 16 lipca 2018 r. sygn. akt II OSK 3043</w:t>
      </w:r>
      <w:r w:rsidR="00451CAF">
        <w:rPr>
          <w:rFonts w:ascii="Arial" w:hAnsi="Arial" w:cs="Arial"/>
          <w:bCs/>
          <w:szCs w:val="24"/>
        </w:rPr>
        <w:t xml:space="preserve"> </w:t>
      </w:r>
      <w:r w:rsidR="00C84C06">
        <w:rPr>
          <w:rFonts w:ascii="Arial" w:hAnsi="Arial" w:cs="Arial"/>
          <w:bCs/>
          <w:szCs w:val="24"/>
        </w:rPr>
        <w:t>ukośnik</w:t>
      </w:r>
      <w:r w:rsidR="00451CAF">
        <w:rPr>
          <w:rFonts w:ascii="Arial" w:hAnsi="Arial" w:cs="Arial"/>
          <w:bCs/>
          <w:szCs w:val="24"/>
        </w:rPr>
        <w:t xml:space="preserve"> </w:t>
      </w:r>
      <w:r w:rsidRPr="00C84C06">
        <w:rPr>
          <w:rFonts w:ascii="Arial" w:hAnsi="Arial" w:cs="Arial"/>
          <w:bCs/>
          <w:szCs w:val="24"/>
        </w:rPr>
        <w:t xml:space="preserve">17; publikowane na stronie orzeczenia.nsa.gov.pl).” </w:t>
      </w:r>
    </w:p>
    <w:p w14:paraId="7B4C0372" w14:textId="3F78A4B3" w:rsidR="008E6316" w:rsidRPr="00C84C06" w:rsidRDefault="008E6316" w:rsidP="00737BC6">
      <w:pPr>
        <w:pStyle w:val="Kancelaria1"/>
        <w:tabs>
          <w:tab w:val="left" w:pos="709"/>
          <w:tab w:val="left" w:pos="6555"/>
        </w:tabs>
        <w:spacing w:before="0" w:after="480" w:line="360" w:lineRule="auto"/>
        <w:ind w:firstLine="0"/>
        <w:contextualSpacing/>
        <w:jc w:val="left"/>
        <w:rPr>
          <w:rFonts w:ascii="Arial" w:hAnsi="Arial" w:cs="Arial"/>
          <w:bCs/>
          <w:szCs w:val="24"/>
        </w:rPr>
      </w:pPr>
      <w:r w:rsidRPr="00C84C06">
        <w:rPr>
          <w:rFonts w:ascii="Arial" w:hAnsi="Arial" w:cs="Arial"/>
          <w:bCs/>
          <w:szCs w:val="24"/>
        </w:rPr>
        <w:t>Podobne stanowisko zostało wyrażone przez Naczelny Sąd Administracyjny w niedawnym wyroku z dnia 14 maja 2019 r. (sygn. II OSK 1671</w:t>
      </w:r>
      <w:r w:rsidR="00451CAF">
        <w:rPr>
          <w:rFonts w:ascii="Arial" w:hAnsi="Arial" w:cs="Arial"/>
          <w:bCs/>
          <w:szCs w:val="24"/>
        </w:rPr>
        <w:t xml:space="preserve"> </w:t>
      </w:r>
      <w:r w:rsidR="00C84C06">
        <w:rPr>
          <w:rFonts w:ascii="Arial" w:hAnsi="Arial" w:cs="Arial"/>
          <w:bCs/>
          <w:szCs w:val="24"/>
        </w:rPr>
        <w:t>ukośnik</w:t>
      </w:r>
      <w:r w:rsidR="00451CAF">
        <w:rPr>
          <w:rFonts w:ascii="Arial" w:hAnsi="Arial" w:cs="Arial"/>
          <w:bCs/>
          <w:szCs w:val="24"/>
        </w:rPr>
        <w:t xml:space="preserve"> </w:t>
      </w:r>
      <w:r w:rsidRPr="00C84C06">
        <w:rPr>
          <w:rFonts w:ascii="Arial" w:hAnsi="Arial" w:cs="Arial"/>
          <w:bCs/>
          <w:szCs w:val="24"/>
        </w:rPr>
        <w:t>17), w którym stwierdził dobitnie, że „przepis art. 155 KPA może mieć zastosowanie tylko do decyzji uznaniowych, w których organ ma możliwość swobody decyzyjnej w orzekaniu, w ramach której może uwzględnić interes społeczny lub słuszny interes strony. Decyzja Starosty z (...) grudnia 2014 r., znak (...), orzekająca o zezwoleniu na przetwarzanie odpadów nie jest decyzją uznaniową, gdyż ma charakter decyzji związanej. Tryb nadzwyczajny określony w art. 155 KPA może mieć zastosowanie wyłącznie w odniesieniu do decyzji opartych o uznanie administracyjne. Jego zastosowanie w stosunku do decyzji związanych jest niedopuszczalne. (…) Jeszcze raz podkreślić należy, że procedurze określonej w art. 155 KPA podlegają wyłącznie decyzje uznaniowe, natomiast w sytuacjach, gdy ustawodawca w sposób sztywny i bezwarunkowy narzuca organom określone rozwiązanie, przepis ten nie znajduje zastosowania.”</w:t>
      </w:r>
    </w:p>
    <w:p w14:paraId="0DB0BB92" w14:textId="1EE19BA7" w:rsidR="008E6316" w:rsidRPr="00C84C06" w:rsidRDefault="008E6316" w:rsidP="00737BC6">
      <w:pPr>
        <w:spacing w:after="480"/>
        <w:contextualSpacing/>
        <w:jc w:val="left"/>
        <w:rPr>
          <w:rFonts w:ascii="Arial" w:hAnsi="Arial" w:cs="Arial"/>
          <w:sz w:val="24"/>
          <w:szCs w:val="24"/>
        </w:rPr>
      </w:pPr>
      <w:r w:rsidRPr="00C84C06">
        <w:rPr>
          <w:rFonts w:ascii="Arial" w:hAnsi="Arial" w:cs="Arial"/>
          <w:bCs/>
          <w:sz w:val="24"/>
          <w:szCs w:val="24"/>
        </w:rPr>
        <w:t xml:space="preserve">Mając na uwadze powyższe, należy stwierdzić, że zastosowanie przez Prezydenta m. st. Warszawy do wydania decyzji reprywatyzacyjnej decyzji zmieniającej stanowiło rażące naruszenie przepisów w rozumieniu art. 156 </w:t>
      </w:r>
      <w:r w:rsidR="00226DE3">
        <w:rPr>
          <w:rFonts w:ascii="Arial" w:hAnsi="Arial" w:cs="Arial"/>
          <w:sz w:val="24"/>
          <w:szCs w:val="24"/>
        </w:rPr>
        <w:t>paragraf</w:t>
      </w:r>
      <w:r w:rsidRPr="00C84C06">
        <w:rPr>
          <w:rFonts w:ascii="Arial" w:hAnsi="Arial" w:cs="Arial"/>
          <w:sz w:val="24"/>
          <w:szCs w:val="24"/>
        </w:rPr>
        <w:t xml:space="preserve"> 1 </w:t>
      </w:r>
      <w:r w:rsidRPr="00C84C06">
        <w:rPr>
          <w:rFonts w:ascii="Arial" w:hAnsi="Arial" w:cs="Arial"/>
          <w:bCs/>
          <w:sz w:val="24"/>
          <w:szCs w:val="24"/>
        </w:rPr>
        <w:t xml:space="preserve">pkt 2 </w:t>
      </w:r>
      <w:r w:rsidR="007A7D37" w:rsidRPr="00C84C06">
        <w:rPr>
          <w:rFonts w:ascii="Arial" w:hAnsi="Arial" w:cs="Arial"/>
          <w:bCs/>
          <w:sz w:val="24"/>
          <w:szCs w:val="24"/>
        </w:rPr>
        <w:t>k.p.a.</w:t>
      </w:r>
      <w:r w:rsidRPr="00C84C06">
        <w:rPr>
          <w:rFonts w:ascii="Arial" w:hAnsi="Arial" w:cs="Arial"/>
          <w:bCs/>
          <w:sz w:val="24"/>
          <w:szCs w:val="24"/>
        </w:rPr>
        <w:t>, w efekcie skutkując nieważnością decyzji zmieniającej.</w:t>
      </w:r>
    </w:p>
    <w:p w14:paraId="4D58CEBD" w14:textId="389D649E" w:rsidR="001E5219" w:rsidRPr="00C84C06" w:rsidRDefault="001E5219" w:rsidP="00737BC6">
      <w:pPr>
        <w:spacing w:after="480"/>
        <w:contextualSpacing/>
        <w:jc w:val="left"/>
        <w:rPr>
          <w:rFonts w:ascii="Arial" w:hAnsi="Arial" w:cs="Arial"/>
          <w:sz w:val="24"/>
          <w:szCs w:val="24"/>
        </w:rPr>
      </w:pPr>
      <w:r w:rsidRPr="00C84C06">
        <w:rPr>
          <w:rFonts w:ascii="Arial" w:hAnsi="Arial" w:cs="Arial"/>
          <w:sz w:val="24"/>
          <w:szCs w:val="24"/>
        </w:rPr>
        <w:t xml:space="preserve">W ocenie Komisji, w niniejszej sprawie doszło do rażącego naruszenia prawa. </w:t>
      </w:r>
      <w:r w:rsidRPr="00C84C06">
        <w:rPr>
          <w:rFonts w:ascii="Arial" w:hAnsi="Arial" w:cs="Arial"/>
          <w:sz w:val="24"/>
          <w:szCs w:val="24"/>
        </w:rPr>
        <w:br/>
        <w:t>W doktrynie i orzecznictwie zgodnie przyjmuje się, że pojęcie prawa w zwrocie „rażące naruszenie prawa” powinno być rozumiane szeroko, obejmując swoim zakresem przepisy prawa materialnego, procesowego oraz przepisy o charakterze ustrojowym (J. Borkowski, w: B. Adamiak, J. Borkowski, Kodeks postępowania administracyjnego. Komentarz, 2009, s. 599). Jak wskazał WSA w Rzeszowie w wyroku z dnia 8 maja 2014 r. (II SA</w:t>
      </w:r>
      <w:r w:rsidR="00451CAF">
        <w:rPr>
          <w:rFonts w:ascii="Arial" w:hAnsi="Arial" w:cs="Arial"/>
          <w:sz w:val="24"/>
          <w:szCs w:val="24"/>
        </w:rPr>
        <w:t xml:space="preserve"> </w:t>
      </w:r>
      <w:r w:rsidR="00C84C06">
        <w:rPr>
          <w:rFonts w:ascii="Arial" w:hAnsi="Arial" w:cs="Arial"/>
          <w:sz w:val="24"/>
          <w:szCs w:val="24"/>
        </w:rPr>
        <w:t>ukośnik</w:t>
      </w:r>
      <w:r w:rsidR="00451CAF">
        <w:rPr>
          <w:rFonts w:ascii="Arial" w:hAnsi="Arial" w:cs="Arial"/>
          <w:sz w:val="24"/>
          <w:szCs w:val="24"/>
        </w:rPr>
        <w:t xml:space="preserve"> </w:t>
      </w:r>
      <w:r w:rsidRPr="00C84C06">
        <w:rPr>
          <w:rFonts w:ascii="Arial" w:hAnsi="Arial" w:cs="Arial"/>
          <w:sz w:val="24"/>
          <w:szCs w:val="24"/>
        </w:rPr>
        <w:t>Rz 194</w:t>
      </w:r>
      <w:r w:rsidR="00451CAF">
        <w:rPr>
          <w:rFonts w:ascii="Arial" w:hAnsi="Arial" w:cs="Arial"/>
          <w:sz w:val="24"/>
          <w:szCs w:val="24"/>
        </w:rPr>
        <w:t xml:space="preserve"> </w:t>
      </w:r>
      <w:r w:rsidR="00C84C06">
        <w:rPr>
          <w:rFonts w:ascii="Arial" w:hAnsi="Arial" w:cs="Arial"/>
          <w:sz w:val="24"/>
          <w:szCs w:val="24"/>
        </w:rPr>
        <w:t>ukośnik</w:t>
      </w:r>
      <w:r w:rsidR="00451CAF">
        <w:rPr>
          <w:rFonts w:ascii="Arial" w:hAnsi="Arial" w:cs="Arial"/>
          <w:sz w:val="24"/>
          <w:szCs w:val="24"/>
        </w:rPr>
        <w:t xml:space="preserve"> </w:t>
      </w:r>
      <w:r w:rsidRPr="00C84C06">
        <w:rPr>
          <w:rFonts w:ascii="Arial" w:hAnsi="Arial" w:cs="Arial"/>
          <w:sz w:val="24"/>
          <w:szCs w:val="24"/>
        </w:rPr>
        <w:t xml:space="preserve">14, Legalis): „Naruszenie prawa to naruszenie prawa materialnego, procesowego, oraz przepisów o </w:t>
      </w:r>
      <w:r w:rsidRPr="00C84C06">
        <w:rPr>
          <w:rFonts w:ascii="Arial" w:hAnsi="Arial" w:cs="Arial"/>
          <w:sz w:val="24"/>
          <w:szCs w:val="24"/>
        </w:rPr>
        <w:lastRenderedPageBreak/>
        <w:t xml:space="preserve">charakterze ustrojowym i kompetencyjnym. Można wobec tego stwierdzić, że chodzi o wszystkie normy prawne regulujące działanie administracji publicznej </w:t>
      </w:r>
      <w:r w:rsidRPr="00C84C06">
        <w:rPr>
          <w:rFonts w:ascii="Arial" w:hAnsi="Arial" w:cs="Arial"/>
          <w:sz w:val="24"/>
          <w:szCs w:val="24"/>
        </w:rPr>
        <w:br/>
        <w:t xml:space="preserve">w indywidualnych sprawach, niezależnie od tego, z jakich przepisów prawa się wywodzą”. Nie ulega zatem wątpliwości, że naruszenie prawa procesowego może przybierać formę „rażącego naruszenia”. Jak zauważa zaś B. Adamiak: „Gradacja wad nie może zostać ograniczona wyłącznie do materialnego prawa administracyjnego. Naruszenie procesowego prawa administracyjnego, jak zostało podkreślone, może mieć różny ciężar, od kwalifikowanego do nieistotnego. Szukając kryterium, na podstawie którego należałoby budować gradację naruszenia przepisów prawa procesowego, nie można zastosować kryterium materialnoprawnego </w:t>
      </w:r>
      <w:r w:rsidR="00A05B68" w:rsidRPr="00A05B68">
        <w:rPr>
          <w:rFonts w:ascii="Arial" w:hAnsi="Arial" w:cs="Arial"/>
          <w:sz w:val="24"/>
          <w:szCs w:val="24"/>
        </w:rPr>
        <w:t>myślnik</w:t>
      </w:r>
      <w:r w:rsidRPr="00C84C06">
        <w:rPr>
          <w:rFonts w:ascii="Arial" w:hAnsi="Arial" w:cs="Arial"/>
          <w:sz w:val="24"/>
          <w:szCs w:val="24"/>
        </w:rPr>
        <w:t xml:space="preserve"> wpływu ciężaru naruszenia na treść relacji materialnoprawnej. Ciężar naruszenia przepisów prawa procesowego musi być powiązany z istotą procesu, jako zorganizowanego ciągu czynności procesowych organów administracji publicznej. Oznacza to, że wadliwość procesowa jest powiązana z czynnościami procesowymi organu administracji publicznej, co wyłącza w tym zakresie konsekwencje prawne wadliwych czynności procesowych strony. Konsekwencje te są bowiem powiązane z czynnościami procesowymi organów administracji publicznej.” (B. Adamiak, Gradacja naruszenia prawa procesowego prawa administracyjnego, PiP 2012, nr 3, s. 49</w:t>
      </w:r>
      <w:r w:rsidR="00451CAF">
        <w:rPr>
          <w:rFonts w:ascii="Arial" w:hAnsi="Arial" w:cs="Arial"/>
          <w:sz w:val="24"/>
          <w:szCs w:val="24"/>
        </w:rPr>
        <w:t xml:space="preserve"> </w:t>
      </w:r>
      <w:r w:rsidR="002C635D">
        <w:rPr>
          <w:rFonts w:ascii="Arial" w:hAnsi="Arial" w:cs="Arial"/>
          <w:sz w:val="24"/>
          <w:szCs w:val="24"/>
        </w:rPr>
        <w:t>myślnik</w:t>
      </w:r>
      <w:r w:rsidR="00451CAF">
        <w:rPr>
          <w:rFonts w:ascii="Arial" w:hAnsi="Arial" w:cs="Arial"/>
          <w:sz w:val="24"/>
          <w:szCs w:val="24"/>
        </w:rPr>
        <w:t xml:space="preserve"> </w:t>
      </w:r>
      <w:r w:rsidRPr="00C84C06">
        <w:rPr>
          <w:rFonts w:ascii="Arial" w:hAnsi="Arial" w:cs="Arial"/>
          <w:sz w:val="24"/>
          <w:szCs w:val="24"/>
        </w:rPr>
        <w:t>50).</w:t>
      </w:r>
    </w:p>
    <w:p w14:paraId="62FFFBFB" w14:textId="119EA447" w:rsidR="001E5219" w:rsidRPr="00C84C06" w:rsidRDefault="001E5219" w:rsidP="00737BC6">
      <w:pPr>
        <w:spacing w:after="480"/>
        <w:contextualSpacing/>
        <w:jc w:val="left"/>
        <w:rPr>
          <w:rFonts w:ascii="Arial" w:hAnsi="Arial" w:cs="Arial"/>
          <w:sz w:val="24"/>
          <w:szCs w:val="24"/>
        </w:rPr>
      </w:pPr>
      <w:r w:rsidRPr="00C84C06">
        <w:rPr>
          <w:rFonts w:ascii="Arial" w:hAnsi="Arial" w:cs="Arial"/>
          <w:sz w:val="24"/>
          <w:szCs w:val="24"/>
        </w:rPr>
        <w:t xml:space="preserve">W orzecznictwie przyjmuje się, że w trybie art. 155 </w:t>
      </w:r>
      <w:r w:rsidR="007A7D37" w:rsidRPr="00C84C06">
        <w:rPr>
          <w:rFonts w:ascii="Arial" w:hAnsi="Arial" w:cs="Arial"/>
          <w:sz w:val="24"/>
          <w:szCs w:val="24"/>
        </w:rPr>
        <w:t>k.p.a.</w:t>
      </w:r>
      <w:r w:rsidRPr="00C84C06">
        <w:rPr>
          <w:rFonts w:ascii="Arial" w:hAnsi="Arial" w:cs="Arial"/>
          <w:sz w:val="24"/>
          <w:szCs w:val="24"/>
        </w:rPr>
        <w:t xml:space="preserve"> nie jest dopuszczalna zmiana strony, nawet za jej wyraźną zgodą. Innymi słowy, nie jest dopuszczalne </w:t>
      </w:r>
      <w:r w:rsidR="00A05B68" w:rsidRPr="00A05B68">
        <w:rPr>
          <w:rFonts w:ascii="Arial" w:hAnsi="Arial" w:cs="Arial"/>
          <w:sz w:val="24"/>
          <w:szCs w:val="24"/>
        </w:rPr>
        <w:t>myślnik</w:t>
      </w:r>
      <w:r w:rsidRPr="00C84C06">
        <w:rPr>
          <w:rFonts w:ascii="Arial" w:hAnsi="Arial" w:cs="Arial"/>
          <w:sz w:val="24"/>
          <w:szCs w:val="24"/>
        </w:rPr>
        <w:t xml:space="preserve"> co do zasady </w:t>
      </w:r>
      <w:r w:rsidR="00A05B68" w:rsidRPr="00A05B68">
        <w:rPr>
          <w:rFonts w:ascii="Arial" w:hAnsi="Arial" w:cs="Arial"/>
          <w:sz w:val="24"/>
          <w:szCs w:val="24"/>
        </w:rPr>
        <w:t xml:space="preserve">myślnik </w:t>
      </w:r>
      <w:r w:rsidRPr="00C84C06">
        <w:rPr>
          <w:rFonts w:ascii="Arial" w:hAnsi="Arial" w:cs="Arial"/>
          <w:sz w:val="24"/>
          <w:szCs w:val="24"/>
        </w:rPr>
        <w:t xml:space="preserve">przeniesienie praw i obowiązków nałożonych decyzją na inny podmiot. Z kwestią tą łączy się nieodzownie istotne w praktyce zagadnienie prawnej dopuszczalności "zbywalności" uprawnień z decyzji. Należy wskazać, że istnieją w polskim ustawodawstwie takie regulacje prawne, które przewidują możliwość zmiany podmiotu praw wynikających z decyzji administracyjnych. Tytułem przykładu można wskazać art. 494 </w:t>
      </w:r>
      <w:r w:rsidR="00451CAF">
        <w:rPr>
          <w:rFonts w:ascii="Arial" w:hAnsi="Arial" w:cs="Arial"/>
          <w:sz w:val="24"/>
          <w:szCs w:val="24"/>
        </w:rPr>
        <w:t>paragraf</w:t>
      </w:r>
      <w:r w:rsidRPr="00C84C06">
        <w:rPr>
          <w:rFonts w:ascii="Arial" w:hAnsi="Arial" w:cs="Arial"/>
          <w:sz w:val="24"/>
          <w:szCs w:val="24"/>
        </w:rPr>
        <w:t xml:space="preserve"> 2 k.s.h., zgodnie z którym na spółkę przejmującą albo spółkę nowo zawiązaną przechodzą z dniem połączenia </w:t>
      </w:r>
      <w:r w:rsidRPr="00C84C06">
        <w:rPr>
          <w:rFonts w:ascii="Arial" w:hAnsi="Arial" w:cs="Arial"/>
          <w:sz w:val="24"/>
          <w:szCs w:val="24"/>
        </w:rPr>
        <w:br/>
        <w:t xml:space="preserve">w szczególności zezwolenia, koncesje oraz ulgi, które zostały przyznane spółce przejmowanej albo którejkolwiek ze spółek łączących się przez zawiązanie nowej spółki, chyba że ustawa lub decyzja o udzieleniu zezwolenia, koncesji lub ulgi stanowi inaczej. Przepis ten ustanawia zatem tzw. zasadę sukcesji generalnej w odniesieniu do uprawnień i obowiązków publicznoprawnych. Należy też wskazać, że </w:t>
      </w:r>
      <w:r w:rsidRPr="00C84C06">
        <w:rPr>
          <w:rFonts w:ascii="Arial" w:hAnsi="Arial" w:cs="Arial"/>
          <w:sz w:val="24"/>
          <w:szCs w:val="24"/>
        </w:rPr>
        <w:lastRenderedPageBreak/>
        <w:t xml:space="preserve">omawiany przepis wymienia jedynie przykładowe postaci aktów administracyjnych podlegających sukcesji administracyjnoprawnej. Jednocześnie, zgodnie z utrwaloną linią orzeczniczą, w trybie art. 155 </w:t>
      </w:r>
      <w:r w:rsidR="007A7D37" w:rsidRPr="00C84C06">
        <w:rPr>
          <w:rFonts w:ascii="Arial" w:hAnsi="Arial" w:cs="Arial"/>
          <w:sz w:val="24"/>
          <w:szCs w:val="24"/>
        </w:rPr>
        <w:t>k.p.a.</w:t>
      </w:r>
      <w:r w:rsidRPr="00C84C06">
        <w:rPr>
          <w:rFonts w:ascii="Arial" w:hAnsi="Arial" w:cs="Arial"/>
          <w:sz w:val="24"/>
          <w:szCs w:val="24"/>
        </w:rPr>
        <w:t xml:space="preserve"> nie istnieje możliwość cesji uprawnień zawartych w decyzji administracyjnej wydanej dla jednego podmiotu na rzecz innego podmiotu. Wydaje się zatem, że wobec zamknięcia możliwości zastosowania art. 155 </w:t>
      </w:r>
      <w:r w:rsidR="007A7D37" w:rsidRPr="00C84C06">
        <w:rPr>
          <w:rFonts w:ascii="Arial" w:hAnsi="Arial" w:cs="Arial"/>
          <w:sz w:val="24"/>
          <w:szCs w:val="24"/>
        </w:rPr>
        <w:t>k.p.a.</w:t>
      </w:r>
      <w:r w:rsidRPr="00C84C06">
        <w:rPr>
          <w:rFonts w:ascii="Arial" w:hAnsi="Arial" w:cs="Arial"/>
          <w:sz w:val="24"/>
          <w:szCs w:val="24"/>
        </w:rPr>
        <w:t xml:space="preserve"> dla podmiotów podlegających administracyjnoprawnej sukcesji, właściwą drogą postępowania będzie ubieganie się </w:t>
      </w:r>
      <w:r w:rsidR="002C635D" w:rsidRPr="002C635D">
        <w:rPr>
          <w:rFonts w:ascii="Arial" w:hAnsi="Arial" w:cs="Arial"/>
          <w:sz w:val="24"/>
          <w:szCs w:val="24"/>
        </w:rPr>
        <w:t>myślnik</w:t>
      </w:r>
      <w:r w:rsidRPr="00C84C06">
        <w:rPr>
          <w:rFonts w:ascii="Arial" w:hAnsi="Arial" w:cs="Arial"/>
          <w:sz w:val="24"/>
          <w:szCs w:val="24"/>
        </w:rPr>
        <w:t xml:space="preserve"> w trybie art. 217 </w:t>
      </w:r>
      <w:r w:rsidR="007A7D37" w:rsidRPr="00C84C06">
        <w:rPr>
          <w:rFonts w:ascii="Arial" w:hAnsi="Arial" w:cs="Arial"/>
          <w:sz w:val="24"/>
          <w:szCs w:val="24"/>
        </w:rPr>
        <w:t>k.p.a.</w:t>
      </w:r>
      <w:r w:rsidRPr="00C84C06">
        <w:rPr>
          <w:rFonts w:ascii="Arial" w:hAnsi="Arial" w:cs="Arial"/>
          <w:sz w:val="24"/>
          <w:szCs w:val="24"/>
        </w:rPr>
        <w:t xml:space="preserve"> </w:t>
      </w:r>
      <w:r w:rsidR="002C635D" w:rsidRPr="002C635D">
        <w:rPr>
          <w:rFonts w:ascii="Arial" w:hAnsi="Arial" w:cs="Arial"/>
          <w:sz w:val="24"/>
          <w:szCs w:val="24"/>
        </w:rPr>
        <w:t>myślnik</w:t>
      </w:r>
      <w:r w:rsidRPr="00C84C06">
        <w:rPr>
          <w:rFonts w:ascii="Arial" w:hAnsi="Arial" w:cs="Arial"/>
          <w:sz w:val="24"/>
          <w:szCs w:val="24"/>
        </w:rPr>
        <w:t xml:space="preserve"> o wydanie przez właściwy organ administracji publicznej stosownego zaświadczenia o nabyciu praw i obowiązków z danej decyzji (koncesji, zezwolenia itd.) (por. Malanowski, Kodeks Postępowania Administracyjnego. Komentarz. red. R. Hauser, M. Wierzbowski, wyd. 4, art. 155 </w:t>
      </w:r>
      <w:r w:rsidR="007A7D37" w:rsidRPr="00C84C06">
        <w:rPr>
          <w:rFonts w:ascii="Arial" w:hAnsi="Arial" w:cs="Arial"/>
          <w:sz w:val="24"/>
          <w:szCs w:val="24"/>
        </w:rPr>
        <w:t>k.p.a.</w:t>
      </w:r>
      <w:r w:rsidRPr="00C84C06">
        <w:rPr>
          <w:rFonts w:ascii="Arial" w:hAnsi="Arial" w:cs="Arial"/>
          <w:sz w:val="24"/>
          <w:szCs w:val="24"/>
        </w:rPr>
        <w:t>).</w:t>
      </w:r>
    </w:p>
    <w:p w14:paraId="1172A56D" w14:textId="12A4FE3C" w:rsidR="001E5219" w:rsidRPr="00C84C06" w:rsidRDefault="008E6316" w:rsidP="00737BC6">
      <w:pPr>
        <w:spacing w:after="480"/>
        <w:ind w:firstLine="708"/>
        <w:contextualSpacing/>
        <w:jc w:val="left"/>
        <w:rPr>
          <w:rFonts w:ascii="Arial" w:hAnsi="Arial" w:cs="Arial"/>
          <w:sz w:val="24"/>
          <w:szCs w:val="24"/>
        </w:rPr>
      </w:pPr>
      <w:r w:rsidRPr="00C84C06">
        <w:rPr>
          <w:rFonts w:ascii="Arial" w:hAnsi="Arial" w:cs="Arial"/>
          <w:sz w:val="24"/>
          <w:szCs w:val="24"/>
        </w:rPr>
        <w:t>Mając powyższe na uwadze przyjąć należy, że w</w:t>
      </w:r>
      <w:r w:rsidR="001E5219" w:rsidRPr="00C84C06">
        <w:rPr>
          <w:rFonts w:ascii="Arial" w:hAnsi="Arial" w:cs="Arial"/>
          <w:sz w:val="24"/>
          <w:szCs w:val="24"/>
        </w:rPr>
        <w:t xml:space="preserve">ydając decyzję z dnia </w:t>
      </w:r>
      <w:r w:rsidR="001F0DCE" w:rsidRPr="00C84C06">
        <w:rPr>
          <w:rFonts w:ascii="Arial" w:hAnsi="Arial" w:cs="Arial"/>
          <w:sz w:val="24"/>
          <w:szCs w:val="24"/>
        </w:rPr>
        <w:t>26</w:t>
      </w:r>
      <w:r w:rsidR="001E5219" w:rsidRPr="00C84C06">
        <w:rPr>
          <w:rFonts w:ascii="Arial" w:hAnsi="Arial" w:cs="Arial"/>
          <w:sz w:val="24"/>
          <w:szCs w:val="24"/>
        </w:rPr>
        <w:t xml:space="preserve"> </w:t>
      </w:r>
      <w:r w:rsidR="001F0DCE" w:rsidRPr="00C84C06">
        <w:rPr>
          <w:rFonts w:ascii="Arial" w:hAnsi="Arial" w:cs="Arial"/>
          <w:sz w:val="24"/>
          <w:szCs w:val="24"/>
        </w:rPr>
        <w:t>kwietnia</w:t>
      </w:r>
      <w:r w:rsidR="001E5219" w:rsidRPr="00C84C06">
        <w:rPr>
          <w:rFonts w:ascii="Arial" w:hAnsi="Arial" w:cs="Arial"/>
          <w:sz w:val="24"/>
          <w:szCs w:val="24"/>
        </w:rPr>
        <w:t xml:space="preserve"> 20</w:t>
      </w:r>
      <w:r w:rsidR="001F0DCE" w:rsidRPr="00C84C06">
        <w:rPr>
          <w:rFonts w:ascii="Arial" w:hAnsi="Arial" w:cs="Arial"/>
          <w:sz w:val="24"/>
          <w:szCs w:val="24"/>
        </w:rPr>
        <w:t>06</w:t>
      </w:r>
      <w:r w:rsidR="0096460C" w:rsidRPr="00C84C06">
        <w:rPr>
          <w:rFonts w:ascii="Arial" w:hAnsi="Arial" w:cs="Arial"/>
          <w:sz w:val="24"/>
          <w:szCs w:val="24"/>
        </w:rPr>
        <w:t> </w:t>
      </w:r>
      <w:r w:rsidR="001E5219" w:rsidRPr="00C84C06">
        <w:rPr>
          <w:rFonts w:ascii="Arial" w:hAnsi="Arial" w:cs="Arial"/>
          <w:sz w:val="24"/>
          <w:szCs w:val="24"/>
        </w:rPr>
        <w:t>r. nr  Prezydent m.st. Warszawy dokonał niedopuszczalnej zmiany podmiotów decyzji reprywatyzacyjnej</w:t>
      </w:r>
      <w:r w:rsidR="001F0DCE" w:rsidRPr="00C84C06">
        <w:rPr>
          <w:rFonts w:ascii="Arial" w:hAnsi="Arial" w:cs="Arial"/>
          <w:sz w:val="24"/>
          <w:szCs w:val="24"/>
        </w:rPr>
        <w:t xml:space="preserve"> </w:t>
      </w:r>
      <w:r w:rsidR="001E5219" w:rsidRPr="00C84C06">
        <w:rPr>
          <w:rFonts w:ascii="Arial" w:hAnsi="Arial" w:cs="Arial"/>
          <w:sz w:val="24"/>
          <w:szCs w:val="24"/>
        </w:rPr>
        <w:t xml:space="preserve">w trybie art. 155 </w:t>
      </w:r>
      <w:r w:rsidR="00AD5F75" w:rsidRPr="00C84C06">
        <w:rPr>
          <w:rFonts w:ascii="Arial" w:hAnsi="Arial" w:cs="Arial"/>
          <w:sz w:val="24"/>
          <w:szCs w:val="24"/>
        </w:rPr>
        <w:t>k.p.a.</w:t>
      </w:r>
      <w:r w:rsidR="001E5219" w:rsidRPr="00C84C06">
        <w:rPr>
          <w:rFonts w:ascii="Arial" w:hAnsi="Arial" w:cs="Arial"/>
          <w:sz w:val="24"/>
          <w:szCs w:val="24"/>
        </w:rPr>
        <w:t>, czym rażąco naruszył prawo.</w:t>
      </w:r>
    </w:p>
    <w:p w14:paraId="20D138C6" w14:textId="77777777" w:rsidR="00451CAF" w:rsidRDefault="00451CAF" w:rsidP="00737BC6">
      <w:pPr>
        <w:spacing w:after="480"/>
        <w:ind w:firstLine="708"/>
        <w:contextualSpacing/>
        <w:jc w:val="left"/>
        <w:rPr>
          <w:rFonts w:ascii="Arial" w:hAnsi="Arial" w:cs="Arial"/>
          <w:sz w:val="24"/>
          <w:szCs w:val="24"/>
        </w:rPr>
      </w:pPr>
    </w:p>
    <w:p w14:paraId="37B20676" w14:textId="17D43610" w:rsidR="001E5219" w:rsidRPr="00C84C06" w:rsidRDefault="001E5219" w:rsidP="00737BC6">
      <w:pPr>
        <w:spacing w:after="480"/>
        <w:contextualSpacing/>
        <w:jc w:val="left"/>
        <w:rPr>
          <w:rFonts w:ascii="Arial" w:hAnsi="Arial" w:cs="Arial"/>
          <w:b/>
          <w:sz w:val="24"/>
          <w:szCs w:val="24"/>
        </w:rPr>
      </w:pPr>
      <w:r w:rsidRPr="00C84C06">
        <w:rPr>
          <w:rFonts w:ascii="Arial" w:hAnsi="Arial" w:cs="Arial"/>
          <w:b/>
          <w:sz w:val="24"/>
          <w:szCs w:val="24"/>
        </w:rPr>
        <w:t xml:space="preserve">3. </w:t>
      </w:r>
      <w:r w:rsidR="00A07AB2" w:rsidRPr="00C84C06">
        <w:rPr>
          <w:rFonts w:ascii="Arial" w:hAnsi="Arial" w:cs="Arial"/>
          <w:b/>
          <w:sz w:val="24"/>
          <w:szCs w:val="24"/>
        </w:rPr>
        <w:tab/>
      </w:r>
      <w:r w:rsidRPr="00C84C06">
        <w:rPr>
          <w:rFonts w:ascii="Arial" w:hAnsi="Arial" w:cs="Arial"/>
          <w:b/>
          <w:sz w:val="24"/>
          <w:szCs w:val="24"/>
        </w:rPr>
        <w:t xml:space="preserve">Rażące naruszenie prawa poprzez wydanie decyzji bez badania </w:t>
      </w:r>
      <w:r w:rsidR="00451CAF">
        <w:rPr>
          <w:rFonts w:ascii="Arial" w:hAnsi="Arial" w:cs="Arial"/>
          <w:b/>
          <w:sz w:val="24"/>
          <w:szCs w:val="24"/>
        </w:rPr>
        <w:tab/>
      </w:r>
      <w:r w:rsidRPr="00C84C06">
        <w:rPr>
          <w:rFonts w:ascii="Arial" w:hAnsi="Arial" w:cs="Arial"/>
          <w:b/>
          <w:sz w:val="24"/>
          <w:szCs w:val="24"/>
        </w:rPr>
        <w:t>słusznego interesu społecznego lub słusznego interesu strony</w:t>
      </w:r>
    </w:p>
    <w:p w14:paraId="35133B92" w14:textId="77777777" w:rsidR="004C49F4" w:rsidRPr="00C84C06" w:rsidRDefault="004C49F4" w:rsidP="00737BC6">
      <w:pPr>
        <w:spacing w:after="480"/>
        <w:ind w:firstLine="708"/>
        <w:contextualSpacing/>
        <w:jc w:val="left"/>
        <w:rPr>
          <w:rFonts w:ascii="Arial" w:hAnsi="Arial" w:cs="Arial"/>
          <w:b/>
          <w:sz w:val="24"/>
          <w:szCs w:val="24"/>
        </w:rPr>
      </w:pPr>
    </w:p>
    <w:p w14:paraId="0E11C75A" w14:textId="2D2D406F" w:rsidR="00451CAF" w:rsidRDefault="001E5219" w:rsidP="00737BC6">
      <w:pPr>
        <w:spacing w:after="480"/>
        <w:contextualSpacing/>
        <w:jc w:val="left"/>
        <w:rPr>
          <w:rFonts w:ascii="Arial" w:hAnsi="Arial" w:cs="Arial"/>
          <w:sz w:val="24"/>
          <w:szCs w:val="24"/>
        </w:rPr>
      </w:pPr>
      <w:r w:rsidRPr="00C84C06">
        <w:rPr>
          <w:rFonts w:ascii="Arial" w:hAnsi="Arial" w:cs="Arial"/>
          <w:sz w:val="24"/>
          <w:szCs w:val="24"/>
        </w:rPr>
        <w:t xml:space="preserve">W rozpatrywanej sprawie doszło także do innych naruszeń przepisu art. 155 </w:t>
      </w:r>
      <w:r w:rsidR="007A7D37" w:rsidRPr="00C84C06">
        <w:rPr>
          <w:rFonts w:ascii="Arial" w:hAnsi="Arial" w:cs="Arial"/>
          <w:sz w:val="24"/>
          <w:szCs w:val="24"/>
        </w:rPr>
        <w:t>k.p.a.</w:t>
      </w:r>
      <w:r w:rsidRPr="00C84C06">
        <w:rPr>
          <w:rFonts w:ascii="Arial" w:hAnsi="Arial" w:cs="Arial"/>
          <w:sz w:val="24"/>
          <w:szCs w:val="24"/>
        </w:rPr>
        <w:t xml:space="preserve"> Niezależnie od tego, czy dana decyzja jest prawidłowa czy też wadliwa w stopniu uniemożliwiającym zastosowanie jednego z określonych w kodeksie postępowań nadzwyczajnych organ może zmienić lub uchylić decyzję ostateczną, na mocy której strona nabyła prawa, tylko wówczas, gdy spełnione zostały wymienione w tym przepisie przesłanki (A. Wróbel, Komentarz aktualizowany do Kodeksu postępowania administracyjnego. Art. 154. SIP LEX, 2016). W wyroku NSA z dnia 18 września 2008 r. (sygn. akt II OSK 1789</w:t>
      </w:r>
      <w:r w:rsidR="00C45437">
        <w:rPr>
          <w:rFonts w:ascii="Arial" w:hAnsi="Arial" w:cs="Arial"/>
          <w:sz w:val="24"/>
          <w:szCs w:val="24"/>
        </w:rPr>
        <w:t xml:space="preserve"> </w:t>
      </w:r>
      <w:r w:rsidR="00C84C06">
        <w:rPr>
          <w:rFonts w:ascii="Arial" w:hAnsi="Arial" w:cs="Arial"/>
          <w:sz w:val="24"/>
          <w:szCs w:val="24"/>
        </w:rPr>
        <w:t>ukośnik</w:t>
      </w:r>
      <w:r w:rsidR="00C45437">
        <w:rPr>
          <w:rFonts w:ascii="Arial" w:hAnsi="Arial" w:cs="Arial"/>
          <w:sz w:val="24"/>
          <w:szCs w:val="24"/>
        </w:rPr>
        <w:t xml:space="preserve"> </w:t>
      </w:r>
      <w:r w:rsidRPr="00C84C06">
        <w:rPr>
          <w:rFonts w:ascii="Arial" w:hAnsi="Arial" w:cs="Arial"/>
          <w:sz w:val="24"/>
          <w:szCs w:val="24"/>
        </w:rPr>
        <w:t xml:space="preserve">07, ONSA WSA 2009, nr 6, poz. 117) stwierdzono, że interes społeczny lub słuszny interes strony, o których mowa w art. 154 lub art. 155 </w:t>
      </w:r>
      <w:r w:rsidR="007A7D37" w:rsidRPr="00C84C06">
        <w:rPr>
          <w:rFonts w:ascii="Arial" w:hAnsi="Arial" w:cs="Arial"/>
          <w:sz w:val="24"/>
          <w:szCs w:val="24"/>
        </w:rPr>
        <w:t>k.p.a.</w:t>
      </w:r>
      <w:r w:rsidRPr="00C84C06">
        <w:rPr>
          <w:rFonts w:ascii="Arial" w:hAnsi="Arial" w:cs="Arial"/>
          <w:sz w:val="24"/>
          <w:szCs w:val="24"/>
        </w:rPr>
        <w:t>, mogą przemawiać za uchyleniem lub zmianą decyzji ostatecznej także wówczas, gdy decyzja ta została wydana z naruszeniem prawa, a brak jest podstaw do wznowienia postępowania albo stwierdzenia nieważności decyzji z powodu tego naruszenia.</w:t>
      </w:r>
    </w:p>
    <w:p w14:paraId="3F946333" w14:textId="2ECD1E57" w:rsidR="001E5219" w:rsidRPr="00C84C06" w:rsidRDefault="001E5219" w:rsidP="00737BC6">
      <w:pPr>
        <w:spacing w:after="480"/>
        <w:contextualSpacing/>
        <w:jc w:val="left"/>
        <w:rPr>
          <w:rFonts w:ascii="Arial" w:hAnsi="Arial" w:cs="Arial"/>
          <w:sz w:val="24"/>
          <w:szCs w:val="24"/>
        </w:rPr>
      </w:pPr>
      <w:r w:rsidRPr="00C84C06">
        <w:rPr>
          <w:rFonts w:ascii="Arial" w:hAnsi="Arial" w:cs="Arial"/>
          <w:sz w:val="24"/>
          <w:szCs w:val="24"/>
        </w:rPr>
        <w:lastRenderedPageBreak/>
        <w:t xml:space="preserve">Uchylenie lub zmiana decyzji administracyjnej w trybie art. 155 </w:t>
      </w:r>
      <w:r w:rsidR="007A7D37" w:rsidRPr="00C84C06">
        <w:rPr>
          <w:rFonts w:ascii="Arial" w:hAnsi="Arial" w:cs="Arial"/>
          <w:sz w:val="24"/>
          <w:szCs w:val="24"/>
        </w:rPr>
        <w:t>k.p.a.</w:t>
      </w:r>
      <w:r w:rsidRPr="00C84C06">
        <w:rPr>
          <w:rFonts w:ascii="Arial" w:hAnsi="Arial" w:cs="Arial"/>
          <w:sz w:val="24"/>
          <w:szCs w:val="24"/>
        </w:rPr>
        <w:t xml:space="preserve"> zależy od łącznego spełnienia następujących przesłanek: 1) postępowanie w sprawie indywidualnej zostało zakończone decyzją ostateczną, na mocy której strona nabyła prawo; 2) strona wyraziła zgodę na uchylenie lub zmianę decyzji; 3) uchyleniu lub zmianie decyzji nie sprzeciwiają się przepisy szczególne; 4) za uchyleniem lub zmianą decyzji przemawia interes społeczny lub słuszny interes strony (R. Kędziora, Kodeks postępowania administracyjnego. Komentarz, Wyd. 5, Legalis; komentarz do art. 155 </w:t>
      </w:r>
      <w:r w:rsidR="007A7D37" w:rsidRPr="00C84C06">
        <w:rPr>
          <w:rFonts w:ascii="Arial" w:hAnsi="Arial" w:cs="Arial"/>
          <w:sz w:val="24"/>
          <w:szCs w:val="24"/>
        </w:rPr>
        <w:t>k.p.a.</w:t>
      </w:r>
      <w:r w:rsidRPr="00C84C06">
        <w:rPr>
          <w:rFonts w:ascii="Arial" w:hAnsi="Arial" w:cs="Arial"/>
          <w:sz w:val="24"/>
          <w:szCs w:val="24"/>
        </w:rPr>
        <w:t>).</w:t>
      </w:r>
    </w:p>
    <w:p w14:paraId="3AAE6DCD" w14:textId="4429509C" w:rsidR="001E5219" w:rsidRPr="00C84C06" w:rsidRDefault="001E5219" w:rsidP="00737BC6">
      <w:pPr>
        <w:spacing w:after="480"/>
        <w:contextualSpacing/>
        <w:jc w:val="left"/>
        <w:rPr>
          <w:rFonts w:ascii="Arial" w:hAnsi="Arial" w:cs="Arial"/>
          <w:sz w:val="24"/>
          <w:szCs w:val="24"/>
        </w:rPr>
      </w:pPr>
      <w:r w:rsidRPr="00C84C06">
        <w:rPr>
          <w:rFonts w:ascii="Arial" w:hAnsi="Arial" w:cs="Arial"/>
          <w:sz w:val="24"/>
          <w:szCs w:val="24"/>
        </w:rPr>
        <w:t>W niniejszej sprawie została spełniona pierwsza</w:t>
      </w:r>
      <w:r w:rsidR="00D207A5" w:rsidRPr="00C84C06">
        <w:rPr>
          <w:rFonts w:ascii="Arial" w:hAnsi="Arial" w:cs="Arial"/>
          <w:sz w:val="24"/>
          <w:szCs w:val="24"/>
        </w:rPr>
        <w:t>, druga</w:t>
      </w:r>
      <w:r w:rsidR="00250E51" w:rsidRPr="00C84C06">
        <w:rPr>
          <w:rFonts w:ascii="Arial" w:hAnsi="Arial" w:cs="Arial"/>
          <w:sz w:val="24"/>
          <w:szCs w:val="24"/>
        </w:rPr>
        <w:t xml:space="preserve"> </w:t>
      </w:r>
      <w:r w:rsidR="0099600E" w:rsidRPr="00C84C06">
        <w:rPr>
          <w:rFonts w:ascii="Arial" w:hAnsi="Arial" w:cs="Arial"/>
          <w:sz w:val="24"/>
          <w:szCs w:val="24"/>
        </w:rPr>
        <w:t xml:space="preserve">i </w:t>
      </w:r>
      <w:r w:rsidRPr="00C84C06">
        <w:rPr>
          <w:rFonts w:ascii="Arial" w:hAnsi="Arial" w:cs="Arial"/>
          <w:sz w:val="24"/>
          <w:szCs w:val="24"/>
        </w:rPr>
        <w:t xml:space="preserve">trzecia z wymienionych przesłanek, ponieważ postępowanie zostało zakończone decyzją ostateczną, na mocy której strona nabyła prawo </w:t>
      </w:r>
      <w:r w:rsidR="002C635D" w:rsidRPr="002C635D">
        <w:rPr>
          <w:rFonts w:ascii="Arial" w:hAnsi="Arial" w:cs="Arial"/>
          <w:sz w:val="24"/>
          <w:szCs w:val="24"/>
        </w:rPr>
        <w:t>myślnik</w:t>
      </w:r>
      <w:r w:rsidRPr="00C84C06">
        <w:rPr>
          <w:rFonts w:ascii="Arial" w:hAnsi="Arial" w:cs="Arial"/>
          <w:sz w:val="24"/>
          <w:szCs w:val="24"/>
        </w:rPr>
        <w:t xml:space="preserve"> decyzj</w:t>
      </w:r>
      <w:r w:rsidR="00795676" w:rsidRPr="00C84C06">
        <w:rPr>
          <w:rFonts w:ascii="Arial" w:hAnsi="Arial" w:cs="Arial"/>
          <w:sz w:val="24"/>
          <w:szCs w:val="24"/>
        </w:rPr>
        <w:t>ą</w:t>
      </w:r>
      <w:r w:rsidRPr="00C84C06">
        <w:rPr>
          <w:rFonts w:ascii="Arial" w:hAnsi="Arial" w:cs="Arial"/>
          <w:sz w:val="24"/>
          <w:szCs w:val="24"/>
        </w:rPr>
        <w:t xml:space="preserve"> Prezydenta m.st. Warszawy z dnia 3 </w:t>
      </w:r>
      <w:r w:rsidR="001F0DCE" w:rsidRPr="00C84C06">
        <w:rPr>
          <w:rFonts w:ascii="Arial" w:hAnsi="Arial" w:cs="Arial"/>
          <w:sz w:val="24"/>
          <w:szCs w:val="24"/>
        </w:rPr>
        <w:t>września</w:t>
      </w:r>
      <w:r w:rsidRPr="00C84C06">
        <w:rPr>
          <w:rFonts w:ascii="Arial" w:hAnsi="Arial" w:cs="Arial"/>
          <w:sz w:val="24"/>
          <w:szCs w:val="24"/>
        </w:rPr>
        <w:t xml:space="preserve"> 2003 r. nr, a także żaden przepis szczególny nie sprzeciwia się uchyleniu lub zmianie decyzji. </w:t>
      </w:r>
    </w:p>
    <w:p w14:paraId="50B715E2" w14:textId="5DBF7EBB" w:rsidR="001E5219" w:rsidRPr="00C84C06" w:rsidRDefault="001E5219" w:rsidP="00737BC6">
      <w:pPr>
        <w:spacing w:after="480"/>
        <w:contextualSpacing/>
        <w:jc w:val="left"/>
        <w:rPr>
          <w:rFonts w:ascii="Arial" w:hAnsi="Arial" w:cs="Arial"/>
          <w:sz w:val="24"/>
          <w:szCs w:val="24"/>
        </w:rPr>
      </w:pPr>
      <w:r w:rsidRPr="00C84C06">
        <w:rPr>
          <w:rFonts w:ascii="Arial" w:hAnsi="Arial" w:cs="Arial"/>
          <w:sz w:val="24"/>
          <w:szCs w:val="24"/>
        </w:rPr>
        <w:t xml:space="preserve">Z uzasadnienia decyzji z dnia </w:t>
      </w:r>
      <w:r w:rsidR="001F0DCE" w:rsidRPr="00C84C06">
        <w:rPr>
          <w:rFonts w:ascii="Arial" w:hAnsi="Arial" w:cs="Arial"/>
          <w:sz w:val="24"/>
          <w:szCs w:val="24"/>
        </w:rPr>
        <w:t>26</w:t>
      </w:r>
      <w:r w:rsidRPr="00C84C06">
        <w:rPr>
          <w:rFonts w:ascii="Arial" w:hAnsi="Arial" w:cs="Arial"/>
          <w:sz w:val="24"/>
          <w:szCs w:val="24"/>
        </w:rPr>
        <w:t xml:space="preserve"> </w:t>
      </w:r>
      <w:r w:rsidR="001F0DCE" w:rsidRPr="00C84C06">
        <w:rPr>
          <w:rFonts w:ascii="Arial" w:hAnsi="Arial" w:cs="Arial"/>
          <w:sz w:val="24"/>
          <w:szCs w:val="24"/>
        </w:rPr>
        <w:t>kwietnia</w:t>
      </w:r>
      <w:r w:rsidRPr="00C84C06">
        <w:rPr>
          <w:rFonts w:ascii="Arial" w:hAnsi="Arial" w:cs="Arial"/>
          <w:sz w:val="24"/>
          <w:szCs w:val="24"/>
        </w:rPr>
        <w:t xml:space="preserve"> 2014 r. nr nie wynika czy Prezydent m.st. Warszawy zbadał, czy za uchyleniem lub zmianą decyzji przemawia interes społeczny lub słuszny interes stron.</w:t>
      </w:r>
    </w:p>
    <w:p w14:paraId="1ACF52B9" w14:textId="1C8F7328" w:rsidR="001E5219" w:rsidRPr="00C84C06" w:rsidRDefault="001E5219" w:rsidP="00737BC6">
      <w:pPr>
        <w:spacing w:after="480"/>
        <w:contextualSpacing/>
        <w:jc w:val="left"/>
        <w:rPr>
          <w:rFonts w:ascii="Arial" w:hAnsi="Arial" w:cs="Arial"/>
          <w:sz w:val="24"/>
          <w:szCs w:val="24"/>
        </w:rPr>
      </w:pPr>
      <w:r w:rsidRPr="00C84C06">
        <w:rPr>
          <w:rFonts w:ascii="Arial" w:hAnsi="Arial" w:cs="Arial"/>
          <w:sz w:val="24"/>
          <w:szCs w:val="24"/>
        </w:rPr>
        <w:t xml:space="preserve">W piśmiennictwie podkreśla się, że wprowadzenie jako przesłanki dodatkowej zgodności wzruszenia decyzji z interesem społecznym i interesem jednostki powoduje znacznie ważniejszy skutek, ponieważ sprawia, że organ administracyjny nie może w rozpoznaniu sprawy na podstawie art. 155 </w:t>
      </w:r>
      <w:r w:rsidR="007A7D37" w:rsidRPr="00C84C06">
        <w:rPr>
          <w:rFonts w:ascii="Arial" w:hAnsi="Arial" w:cs="Arial"/>
          <w:sz w:val="24"/>
          <w:szCs w:val="24"/>
        </w:rPr>
        <w:t>k.p.a.</w:t>
      </w:r>
      <w:r w:rsidRPr="00C84C06">
        <w:rPr>
          <w:rFonts w:ascii="Arial" w:hAnsi="Arial" w:cs="Arial"/>
          <w:sz w:val="24"/>
          <w:szCs w:val="24"/>
        </w:rPr>
        <w:t xml:space="preserve"> nie ustosunkować się do celowości wzruszenia decyzji (B. Adamiak, J. Borkowski, Kodeks postępowania administracyjnego. Komentarz, Warszawa 2011, s. 600 i nast.). Dostrzegł to NSA, stwierdzając w tezie wyroku z 27 stycznia 1987 r., sygn. akt III SA 1048</w:t>
      </w:r>
      <w:r w:rsidR="00C45437">
        <w:rPr>
          <w:rFonts w:ascii="Arial" w:hAnsi="Arial" w:cs="Arial"/>
          <w:sz w:val="24"/>
          <w:szCs w:val="24"/>
        </w:rPr>
        <w:t xml:space="preserve"> </w:t>
      </w:r>
      <w:r w:rsidR="00C84C06">
        <w:rPr>
          <w:rFonts w:ascii="Arial" w:hAnsi="Arial" w:cs="Arial"/>
          <w:sz w:val="24"/>
          <w:szCs w:val="24"/>
        </w:rPr>
        <w:t>ukośnik</w:t>
      </w:r>
      <w:r w:rsidR="00C45437">
        <w:rPr>
          <w:rFonts w:ascii="Arial" w:hAnsi="Arial" w:cs="Arial"/>
          <w:sz w:val="24"/>
          <w:szCs w:val="24"/>
        </w:rPr>
        <w:t xml:space="preserve"> </w:t>
      </w:r>
      <w:r w:rsidRPr="00C84C06">
        <w:rPr>
          <w:rFonts w:ascii="Arial" w:hAnsi="Arial" w:cs="Arial"/>
          <w:sz w:val="24"/>
          <w:szCs w:val="24"/>
        </w:rPr>
        <w:t xml:space="preserve">86 (publ.: ONSA 1987, Nr 2, poz. 50), że "ograniczenie się przez organ przy rozpoznawaniu sprawy w trybie art. 155 </w:t>
      </w:r>
      <w:r w:rsidR="007A7D37" w:rsidRPr="00C84C06">
        <w:rPr>
          <w:rFonts w:ascii="Arial" w:hAnsi="Arial" w:cs="Arial"/>
          <w:sz w:val="24"/>
          <w:szCs w:val="24"/>
        </w:rPr>
        <w:t>k.p.a.</w:t>
      </w:r>
      <w:r w:rsidRPr="00C84C06">
        <w:rPr>
          <w:rFonts w:ascii="Arial" w:hAnsi="Arial" w:cs="Arial"/>
          <w:sz w:val="24"/>
          <w:szCs w:val="24"/>
        </w:rPr>
        <w:t xml:space="preserve"> wyłącznie do skontrolowania legalności decyzji objętej wnioskiem strony i zaniechanie rozpoznania sprawy w świetle przesłanek do zmiany lub uchylenia decyzji określonych w tym artykule stanowi naruszenie prawa". Obowiązki organu precyzuje się także w wyroku NSA z dnia 19 kwietnia 2000 r., sygn. akt III SA 915</w:t>
      </w:r>
      <w:r w:rsidR="00C45437">
        <w:rPr>
          <w:rFonts w:ascii="Arial" w:hAnsi="Arial" w:cs="Arial"/>
          <w:sz w:val="24"/>
          <w:szCs w:val="24"/>
        </w:rPr>
        <w:t xml:space="preserve"> </w:t>
      </w:r>
      <w:r w:rsidR="00C84C06">
        <w:rPr>
          <w:rFonts w:ascii="Arial" w:hAnsi="Arial" w:cs="Arial"/>
          <w:sz w:val="24"/>
          <w:szCs w:val="24"/>
        </w:rPr>
        <w:t>ukośnik</w:t>
      </w:r>
      <w:r w:rsidR="00C45437">
        <w:rPr>
          <w:rFonts w:ascii="Arial" w:hAnsi="Arial" w:cs="Arial"/>
          <w:sz w:val="24"/>
          <w:szCs w:val="24"/>
        </w:rPr>
        <w:t xml:space="preserve"> </w:t>
      </w:r>
      <w:r w:rsidRPr="00C84C06">
        <w:rPr>
          <w:rFonts w:ascii="Arial" w:hAnsi="Arial" w:cs="Arial"/>
          <w:sz w:val="24"/>
          <w:szCs w:val="24"/>
        </w:rPr>
        <w:t xml:space="preserve">99 (publ.: Legalis), stwierdzając, że "badanie interesu społecznego i słusznego interesu strony (art. 155 </w:t>
      </w:r>
      <w:r w:rsidR="007A7D37" w:rsidRPr="00C84C06">
        <w:rPr>
          <w:rFonts w:ascii="Arial" w:hAnsi="Arial" w:cs="Arial"/>
          <w:sz w:val="24"/>
          <w:szCs w:val="24"/>
        </w:rPr>
        <w:t>k.p.a.</w:t>
      </w:r>
      <w:r w:rsidRPr="00C84C06">
        <w:rPr>
          <w:rFonts w:ascii="Arial" w:hAnsi="Arial" w:cs="Arial"/>
          <w:sz w:val="24"/>
          <w:szCs w:val="24"/>
        </w:rPr>
        <w:t xml:space="preserve">) nie mogło polegać na ocenie prawidłowości zastosowania przepisów prawa przez organy obu instancji przy wydawaniu ostatecznej decyzji". Na konieczność zindywidualizowania, w konkretnej sprawie stosowania art. 155 </w:t>
      </w:r>
      <w:r w:rsidR="007A7D37" w:rsidRPr="00C84C06">
        <w:rPr>
          <w:rFonts w:ascii="Arial" w:hAnsi="Arial" w:cs="Arial"/>
          <w:sz w:val="24"/>
          <w:szCs w:val="24"/>
        </w:rPr>
        <w:t>k.p.a.</w:t>
      </w:r>
      <w:r w:rsidRPr="00C84C06">
        <w:rPr>
          <w:rFonts w:ascii="Arial" w:hAnsi="Arial" w:cs="Arial"/>
          <w:sz w:val="24"/>
          <w:szCs w:val="24"/>
        </w:rPr>
        <w:t xml:space="preserve">, wymagań </w:t>
      </w:r>
      <w:r w:rsidRPr="00C84C06">
        <w:rPr>
          <w:rFonts w:ascii="Arial" w:hAnsi="Arial" w:cs="Arial"/>
          <w:sz w:val="24"/>
          <w:szCs w:val="24"/>
        </w:rPr>
        <w:lastRenderedPageBreak/>
        <w:t>interesu społecznego i słusznego interesu stron w odniesieniu do stanu faktycznego i prawnego tej sprawy, zwraca się uwagę w tezie wyroku NSA z 18.2.2000 r., V SA 1346</w:t>
      </w:r>
      <w:r w:rsidR="00C45437">
        <w:rPr>
          <w:rFonts w:ascii="Arial" w:hAnsi="Arial" w:cs="Arial"/>
          <w:sz w:val="24"/>
          <w:szCs w:val="24"/>
        </w:rPr>
        <w:t xml:space="preserve"> </w:t>
      </w:r>
      <w:r w:rsidR="00C84C06">
        <w:rPr>
          <w:rFonts w:ascii="Arial" w:hAnsi="Arial" w:cs="Arial"/>
          <w:sz w:val="24"/>
          <w:szCs w:val="24"/>
        </w:rPr>
        <w:t>ukośnik</w:t>
      </w:r>
      <w:r w:rsidR="00C45437">
        <w:rPr>
          <w:rFonts w:ascii="Arial" w:hAnsi="Arial" w:cs="Arial"/>
          <w:sz w:val="24"/>
          <w:szCs w:val="24"/>
        </w:rPr>
        <w:t xml:space="preserve"> </w:t>
      </w:r>
      <w:r w:rsidRPr="00C84C06">
        <w:rPr>
          <w:rFonts w:ascii="Arial" w:hAnsi="Arial" w:cs="Arial"/>
          <w:sz w:val="24"/>
          <w:szCs w:val="24"/>
        </w:rPr>
        <w:t>99 (Legalis).</w:t>
      </w:r>
    </w:p>
    <w:p w14:paraId="1EA551F6" w14:textId="5E03DAB1" w:rsidR="001E5219" w:rsidRPr="00C84C06" w:rsidRDefault="001E5219" w:rsidP="00737BC6">
      <w:pPr>
        <w:spacing w:after="480"/>
        <w:contextualSpacing/>
        <w:jc w:val="left"/>
        <w:rPr>
          <w:rFonts w:ascii="Arial" w:hAnsi="Arial" w:cs="Arial"/>
          <w:sz w:val="24"/>
          <w:szCs w:val="24"/>
        </w:rPr>
      </w:pPr>
      <w:r w:rsidRPr="00C84C06">
        <w:rPr>
          <w:rFonts w:ascii="Arial" w:hAnsi="Arial" w:cs="Arial"/>
          <w:sz w:val="24"/>
          <w:szCs w:val="24"/>
        </w:rPr>
        <w:t xml:space="preserve">Przesłanka dopuszczalności wzruszenia decyzji w postaci „słusznego interesu strony" niewątpliwie ogranicza strony w dysponowaniu prawami nabytymi z decyzji, ponieważ wprowadza dodatkowe kryterium zasadności zgody na wzruszenie decyzji, które ma uwzględnić organ administracyjny. Ta dodatkowa przesłanka stosowania przepisu art. 155 </w:t>
      </w:r>
      <w:r w:rsidR="007A7D37" w:rsidRPr="00C84C06">
        <w:rPr>
          <w:rFonts w:ascii="Arial" w:hAnsi="Arial" w:cs="Arial"/>
          <w:sz w:val="24"/>
          <w:szCs w:val="24"/>
        </w:rPr>
        <w:t>k.p.a.</w:t>
      </w:r>
      <w:r w:rsidRPr="00C84C06">
        <w:rPr>
          <w:rFonts w:ascii="Arial" w:hAnsi="Arial" w:cs="Arial"/>
          <w:sz w:val="24"/>
          <w:szCs w:val="24"/>
        </w:rPr>
        <w:t xml:space="preserve"> może pozwolić uchronić słabszą stronę postępowania od dyktatu innej, silniejszej strony.</w:t>
      </w:r>
    </w:p>
    <w:p w14:paraId="4745FA2C" w14:textId="24EF108F" w:rsidR="001E5219" w:rsidRPr="00C84C06" w:rsidRDefault="001E5219" w:rsidP="00737BC6">
      <w:pPr>
        <w:spacing w:after="480"/>
        <w:contextualSpacing/>
        <w:jc w:val="left"/>
        <w:rPr>
          <w:rFonts w:ascii="Arial" w:hAnsi="Arial" w:cs="Arial"/>
          <w:sz w:val="24"/>
          <w:szCs w:val="24"/>
        </w:rPr>
      </w:pPr>
      <w:r w:rsidRPr="00C84C06">
        <w:rPr>
          <w:rFonts w:ascii="Arial" w:hAnsi="Arial" w:cs="Arial"/>
          <w:sz w:val="24"/>
          <w:szCs w:val="24"/>
        </w:rPr>
        <w:t>Jak wskazał Naczelny Sąd Administracyjny w wyroku z dnia 29 marca 2007 r. sygn. akt II OSK 547</w:t>
      </w:r>
      <w:r w:rsidR="00C45437">
        <w:rPr>
          <w:rFonts w:ascii="Arial" w:hAnsi="Arial" w:cs="Arial"/>
          <w:sz w:val="24"/>
          <w:szCs w:val="24"/>
        </w:rPr>
        <w:t xml:space="preserve"> </w:t>
      </w:r>
      <w:r w:rsidR="00C84C06">
        <w:rPr>
          <w:rFonts w:ascii="Arial" w:hAnsi="Arial" w:cs="Arial"/>
          <w:sz w:val="24"/>
          <w:szCs w:val="24"/>
        </w:rPr>
        <w:t>ukośnik</w:t>
      </w:r>
      <w:r w:rsidR="00C45437">
        <w:rPr>
          <w:rFonts w:ascii="Arial" w:hAnsi="Arial" w:cs="Arial"/>
          <w:sz w:val="24"/>
          <w:szCs w:val="24"/>
        </w:rPr>
        <w:t xml:space="preserve"> </w:t>
      </w:r>
      <w:r w:rsidRPr="00C84C06">
        <w:rPr>
          <w:rFonts w:ascii="Arial" w:hAnsi="Arial" w:cs="Arial"/>
          <w:sz w:val="24"/>
          <w:szCs w:val="24"/>
        </w:rPr>
        <w:t xml:space="preserve">06 (Legalis nr 172172): „Zmiana decyzji ostatecznej w trybie art. 155 </w:t>
      </w:r>
      <w:r w:rsidR="007A7D37" w:rsidRPr="00C84C06">
        <w:rPr>
          <w:rFonts w:ascii="Arial" w:hAnsi="Arial" w:cs="Arial"/>
          <w:sz w:val="24"/>
          <w:szCs w:val="24"/>
        </w:rPr>
        <w:t>k.p.a.</w:t>
      </w:r>
      <w:r w:rsidRPr="00C84C06">
        <w:rPr>
          <w:rFonts w:ascii="Arial" w:hAnsi="Arial" w:cs="Arial"/>
          <w:sz w:val="24"/>
          <w:szCs w:val="24"/>
        </w:rPr>
        <w:t xml:space="preserve"> możliwa jest przy spełnieniu wszystkich przesłanek wskazanych w tym przepisie, którego treść musi być interpretowana ściśle, a nie rozszerzająco. </w:t>
      </w:r>
    </w:p>
    <w:p w14:paraId="4E2C79CD" w14:textId="2E191F46" w:rsidR="00470B03" w:rsidRPr="00C84C06" w:rsidRDefault="001E5219" w:rsidP="00737BC6">
      <w:pPr>
        <w:spacing w:after="480"/>
        <w:contextualSpacing/>
        <w:jc w:val="left"/>
        <w:rPr>
          <w:rFonts w:ascii="Arial" w:hAnsi="Arial" w:cs="Arial"/>
          <w:bCs/>
          <w:sz w:val="24"/>
          <w:szCs w:val="24"/>
        </w:rPr>
      </w:pPr>
      <w:r w:rsidRPr="00C84C06">
        <w:rPr>
          <w:rFonts w:ascii="Arial" w:hAnsi="Arial" w:cs="Arial"/>
          <w:sz w:val="24"/>
          <w:szCs w:val="24"/>
        </w:rPr>
        <w:t xml:space="preserve">Podsumowując, Prezydent m.st. Warszawy, wydając decyzję </w:t>
      </w:r>
      <w:r w:rsidR="008E6316" w:rsidRPr="00C84C06">
        <w:rPr>
          <w:rFonts w:ascii="Arial" w:hAnsi="Arial" w:cs="Arial"/>
          <w:sz w:val="24"/>
          <w:szCs w:val="24"/>
        </w:rPr>
        <w:t xml:space="preserve">z dnia 26 kwietnia 2006 r. nr  </w:t>
      </w:r>
      <w:r w:rsidRPr="00C84C06">
        <w:rPr>
          <w:rFonts w:ascii="Arial" w:hAnsi="Arial" w:cs="Arial"/>
          <w:sz w:val="24"/>
          <w:szCs w:val="24"/>
        </w:rPr>
        <w:t>nie zbadał czy za uchyleniem lub zmianą decyzji przemawia interes społeczny lub słuszny interes stron</w:t>
      </w:r>
      <w:r w:rsidR="001D7C72" w:rsidRPr="00C84C06">
        <w:rPr>
          <w:rFonts w:ascii="Arial" w:hAnsi="Arial" w:cs="Arial"/>
          <w:sz w:val="24"/>
          <w:szCs w:val="24"/>
        </w:rPr>
        <w:t>,</w:t>
      </w:r>
      <w:r w:rsidR="001F0DCE" w:rsidRPr="00C84C06">
        <w:rPr>
          <w:rFonts w:ascii="Arial" w:hAnsi="Arial" w:cs="Arial"/>
          <w:sz w:val="24"/>
          <w:szCs w:val="24"/>
        </w:rPr>
        <w:t xml:space="preserve"> </w:t>
      </w:r>
      <w:r w:rsidRPr="00C84C06">
        <w:rPr>
          <w:rFonts w:ascii="Arial" w:hAnsi="Arial" w:cs="Arial"/>
          <w:sz w:val="24"/>
          <w:szCs w:val="24"/>
        </w:rPr>
        <w:t xml:space="preserve">wbrew treści art. 155 </w:t>
      </w:r>
      <w:r w:rsidR="007A7D37" w:rsidRPr="00C84C06">
        <w:rPr>
          <w:rFonts w:ascii="Arial" w:hAnsi="Arial" w:cs="Arial"/>
          <w:sz w:val="24"/>
          <w:szCs w:val="24"/>
        </w:rPr>
        <w:t>k.p.a.</w:t>
      </w:r>
    </w:p>
    <w:p w14:paraId="72442250" w14:textId="77777777" w:rsidR="00470B03" w:rsidRPr="00C84C06" w:rsidRDefault="00470B03" w:rsidP="00737BC6">
      <w:pPr>
        <w:tabs>
          <w:tab w:val="left" w:pos="709"/>
        </w:tabs>
        <w:spacing w:after="480"/>
        <w:contextualSpacing/>
        <w:jc w:val="left"/>
        <w:rPr>
          <w:rFonts w:ascii="Arial" w:hAnsi="Arial" w:cs="Arial"/>
          <w:bCs/>
          <w:sz w:val="24"/>
          <w:szCs w:val="24"/>
        </w:rPr>
      </w:pPr>
    </w:p>
    <w:p w14:paraId="265E48BE" w14:textId="489F34A9" w:rsidR="00442513" w:rsidRPr="00C84C06" w:rsidRDefault="00442513" w:rsidP="00737BC6">
      <w:pPr>
        <w:tabs>
          <w:tab w:val="left" w:pos="567"/>
        </w:tabs>
        <w:spacing w:after="480"/>
        <w:contextualSpacing/>
        <w:jc w:val="left"/>
        <w:rPr>
          <w:rFonts w:ascii="Arial" w:eastAsia="Times New Roman" w:hAnsi="Arial" w:cs="Arial"/>
          <w:b/>
          <w:sz w:val="24"/>
          <w:szCs w:val="24"/>
          <w:lang w:eastAsia="pl-PL"/>
        </w:rPr>
      </w:pPr>
      <w:r w:rsidRPr="00C84C06">
        <w:rPr>
          <w:rFonts w:ascii="Arial" w:eastAsia="Times New Roman" w:hAnsi="Arial" w:cs="Arial"/>
          <w:b/>
          <w:sz w:val="24"/>
          <w:szCs w:val="24"/>
          <w:lang w:eastAsia="pl-PL"/>
        </w:rPr>
        <w:t xml:space="preserve">4. </w:t>
      </w:r>
      <w:r w:rsidR="00A07AB2" w:rsidRPr="00C84C06">
        <w:rPr>
          <w:rFonts w:ascii="Arial" w:eastAsia="Times New Roman" w:hAnsi="Arial" w:cs="Arial"/>
          <w:b/>
          <w:sz w:val="24"/>
          <w:szCs w:val="24"/>
          <w:lang w:eastAsia="pl-PL"/>
        </w:rPr>
        <w:tab/>
      </w:r>
      <w:r w:rsidRPr="00C84C06">
        <w:rPr>
          <w:rFonts w:ascii="Arial" w:eastAsia="Times New Roman" w:hAnsi="Arial" w:cs="Arial"/>
          <w:b/>
          <w:sz w:val="24"/>
          <w:szCs w:val="24"/>
          <w:lang w:eastAsia="pl-PL"/>
        </w:rPr>
        <w:t>Skutki prawne wywołane przez decyzję reprywatyzacyjną</w:t>
      </w:r>
    </w:p>
    <w:p w14:paraId="20740A4D" w14:textId="4A9415B6" w:rsidR="00442513" w:rsidRPr="00C84C06" w:rsidRDefault="00442513" w:rsidP="00737BC6">
      <w:pPr>
        <w:tabs>
          <w:tab w:val="left" w:pos="567"/>
        </w:tabs>
        <w:spacing w:after="480"/>
        <w:contextualSpacing/>
        <w:jc w:val="left"/>
        <w:rPr>
          <w:rFonts w:ascii="Arial" w:eastAsia="Times New Roman" w:hAnsi="Arial" w:cs="Arial"/>
          <w:b/>
          <w:sz w:val="24"/>
          <w:szCs w:val="24"/>
          <w:lang w:eastAsia="pl-PL"/>
        </w:rPr>
      </w:pPr>
    </w:p>
    <w:p w14:paraId="5B599A7A" w14:textId="1EB40EEA" w:rsidR="00D13DFC" w:rsidRPr="00C84C06" w:rsidRDefault="00D13DFC" w:rsidP="00737BC6">
      <w:pPr>
        <w:tabs>
          <w:tab w:val="left" w:pos="709"/>
        </w:tabs>
        <w:spacing w:after="480"/>
        <w:contextualSpacing/>
        <w:jc w:val="left"/>
        <w:rPr>
          <w:rFonts w:ascii="Arial" w:hAnsi="Arial" w:cs="Arial"/>
          <w:bCs/>
          <w:sz w:val="24"/>
          <w:szCs w:val="24"/>
        </w:rPr>
      </w:pPr>
      <w:r w:rsidRPr="00C84C06">
        <w:rPr>
          <w:rFonts w:ascii="Arial" w:hAnsi="Arial" w:cs="Arial"/>
          <w:bCs/>
          <w:sz w:val="24"/>
          <w:szCs w:val="24"/>
        </w:rPr>
        <w:t xml:space="preserve">W ocenie Komisji decyzja reprywatyzacyjna </w:t>
      </w:r>
      <w:r w:rsidRPr="00C84C06">
        <w:rPr>
          <w:rFonts w:ascii="Arial" w:hAnsi="Arial" w:cs="Arial"/>
          <w:sz w:val="24"/>
          <w:szCs w:val="24"/>
        </w:rPr>
        <w:t xml:space="preserve">Prezydenta m.st. Warszawy z dnia 26 kwietnia 2006 r. nr </w:t>
      </w:r>
      <w:r w:rsidRPr="00C84C06">
        <w:rPr>
          <w:rFonts w:ascii="Arial" w:hAnsi="Arial" w:cs="Arial"/>
          <w:bCs/>
          <w:sz w:val="24"/>
          <w:szCs w:val="24"/>
        </w:rPr>
        <w:t xml:space="preserve">wywołała nieodwracane skutki prawne w rozumieniu </w:t>
      </w:r>
      <w:r w:rsidRPr="00C84C06">
        <w:rPr>
          <w:rFonts w:ascii="Arial" w:hAnsi="Arial" w:cs="Arial"/>
          <w:sz w:val="24"/>
          <w:szCs w:val="24"/>
        </w:rPr>
        <w:t>art. 2 pkt 4) ustawy z 9 marca 2017 r</w:t>
      </w:r>
      <w:r w:rsidRPr="00C84C06">
        <w:rPr>
          <w:rFonts w:ascii="Arial" w:hAnsi="Arial" w:cs="Arial"/>
          <w:bCs/>
          <w:sz w:val="24"/>
          <w:szCs w:val="24"/>
        </w:rPr>
        <w:t>.</w:t>
      </w:r>
    </w:p>
    <w:p w14:paraId="17882432" w14:textId="3529772F" w:rsidR="00D13DFC" w:rsidRPr="00C84C06" w:rsidRDefault="00D13DFC" w:rsidP="00737BC6">
      <w:pPr>
        <w:tabs>
          <w:tab w:val="left" w:pos="709"/>
          <w:tab w:val="left" w:pos="851"/>
        </w:tabs>
        <w:spacing w:after="480"/>
        <w:contextualSpacing/>
        <w:jc w:val="left"/>
        <w:rPr>
          <w:rFonts w:ascii="Arial" w:hAnsi="Arial" w:cs="Arial"/>
          <w:bCs/>
          <w:sz w:val="24"/>
          <w:szCs w:val="24"/>
        </w:rPr>
      </w:pPr>
      <w:r w:rsidRPr="00C84C06">
        <w:rPr>
          <w:rFonts w:ascii="Arial" w:hAnsi="Arial" w:cs="Arial"/>
          <w:bCs/>
          <w:sz w:val="24"/>
          <w:szCs w:val="24"/>
        </w:rPr>
        <w:t>Zgodnie z ww. przepisem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ustawy z dnia 21 sierpnia 1997 r. o gospodarce nieruchomościami (</w:t>
      </w:r>
      <w:r w:rsidRPr="00C84C06">
        <w:rPr>
          <w:rFonts w:ascii="Arial" w:hAnsi="Arial" w:cs="Arial"/>
          <w:sz w:val="24"/>
          <w:szCs w:val="24"/>
        </w:rPr>
        <w:t>Dz.U. z 2018 r. poz. 121, z późn. zm.</w:t>
      </w:r>
      <w:r w:rsidRPr="00C84C06">
        <w:rPr>
          <w:rFonts w:ascii="Arial" w:hAnsi="Arial" w:cs="Arial"/>
          <w:bCs/>
          <w:sz w:val="24"/>
          <w:szCs w:val="24"/>
        </w:rPr>
        <w:t xml:space="preserve">). </w:t>
      </w:r>
    </w:p>
    <w:p w14:paraId="5CE15EE4" w14:textId="12CE1B92" w:rsidR="00D13DFC" w:rsidRPr="00C84C06" w:rsidRDefault="00D13DFC" w:rsidP="00737BC6">
      <w:pPr>
        <w:tabs>
          <w:tab w:val="left" w:pos="709"/>
        </w:tabs>
        <w:spacing w:after="480"/>
        <w:contextualSpacing/>
        <w:jc w:val="left"/>
        <w:rPr>
          <w:rFonts w:ascii="Arial" w:hAnsi="Arial" w:cs="Arial"/>
          <w:bCs/>
          <w:sz w:val="24"/>
          <w:szCs w:val="24"/>
        </w:rPr>
      </w:pPr>
      <w:r w:rsidRPr="00C84C06">
        <w:rPr>
          <w:rFonts w:ascii="Arial" w:hAnsi="Arial" w:cs="Arial"/>
          <w:bCs/>
          <w:sz w:val="24"/>
          <w:szCs w:val="24"/>
        </w:rPr>
        <w:t xml:space="preserve">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w:t>
      </w:r>
      <w:r w:rsidRPr="00C84C06">
        <w:rPr>
          <w:rFonts w:ascii="Arial" w:hAnsi="Arial" w:cs="Arial"/>
          <w:bCs/>
          <w:sz w:val="24"/>
          <w:szCs w:val="24"/>
        </w:rPr>
        <w:lastRenderedPageBreak/>
        <w:t>statuuje wyjątki od wymienionej zasady. Analiza treści wskazanego przepisu prowadzi do wniosku, że nie można przyjąć istnienia nieodwracalności skutków prawnych, jeśli nabywca nabył rzecz nieodpłatnie albo nabycie nastąpiło w złej wierze.</w:t>
      </w:r>
    </w:p>
    <w:p w14:paraId="4D022AAB" w14:textId="6E830AE9" w:rsidR="00D13DFC" w:rsidRPr="00C84C06" w:rsidRDefault="00D13DFC" w:rsidP="00737BC6">
      <w:pPr>
        <w:tabs>
          <w:tab w:val="left" w:pos="709"/>
        </w:tabs>
        <w:spacing w:after="480"/>
        <w:contextualSpacing/>
        <w:jc w:val="left"/>
        <w:rPr>
          <w:rFonts w:ascii="Arial" w:hAnsi="Arial" w:cs="Arial"/>
          <w:bCs/>
          <w:sz w:val="24"/>
          <w:szCs w:val="24"/>
        </w:rPr>
      </w:pPr>
      <w:r w:rsidRPr="00C84C06">
        <w:rPr>
          <w:rFonts w:ascii="Arial" w:hAnsi="Arial" w:cs="Arial"/>
          <w:bCs/>
          <w:sz w:val="24"/>
          <w:szCs w:val="24"/>
        </w:rPr>
        <w:t>Pojęcie „nieodwracalności skutku prawnego” w płaszczyźnie prawa administracyjnego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SN z 28 maja 1992 r., III AZP 4</w:t>
      </w:r>
      <w:r w:rsidR="00C45437">
        <w:rPr>
          <w:rFonts w:ascii="Arial" w:hAnsi="Arial" w:cs="Arial"/>
          <w:bCs/>
          <w:sz w:val="24"/>
          <w:szCs w:val="24"/>
        </w:rPr>
        <w:t xml:space="preserve"> </w:t>
      </w:r>
      <w:r w:rsidR="00C84C06">
        <w:rPr>
          <w:rFonts w:ascii="Arial" w:hAnsi="Arial" w:cs="Arial"/>
          <w:bCs/>
          <w:sz w:val="24"/>
          <w:szCs w:val="24"/>
        </w:rPr>
        <w:t>ukośnik</w:t>
      </w:r>
      <w:r w:rsidR="00C45437">
        <w:rPr>
          <w:rFonts w:ascii="Arial" w:hAnsi="Arial" w:cs="Arial"/>
          <w:bCs/>
          <w:sz w:val="24"/>
          <w:szCs w:val="24"/>
        </w:rPr>
        <w:t xml:space="preserve"> </w:t>
      </w:r>
      <w:r w:rsidRPr="00C84C06">
        <w:rPr>
          <w:rFonts w:ascii="Arial" w:hAnsi="Arial" w:cs="Arial"/>
          <w:bCs/>
          <w:sz w:val="24"/>
          <w:szCs w:val="24"/>
        </w:rPr>
        <w:t xml:space="preserve">92, OSP 1993, nr 5, poz. 104, P. Przybysz, Kodeks postępowania administracyjnego, Warszawa 2017). Funkcjonuje ono na gruncie art. 156 </w:t>
      </w:r>
      <w:r w:rsidR="007A7D37" w:rsidRPr="00C84C06">
        <w:rPr>
          <w:rFonts w:ascii="Arial" w:hAnsi="Arial" w:cs="Arial"/>
          <w:bCs/>
          <w:sz w:val="24"/>
          <w:szCs w:val="24"/>
        </w:rPr>
        <w:t>k.p.a.</w:t>
      </w:r>
      <w:r w:rsidRPr="00C84C06">
        <w:rPr>
          <w:rFonts w:ascii="Arial" w:hAnsi="Arial" w:cs="Arial"/>
          <w:bCs/>
          <w:sz w:val="24"/>
          <w:szCs w:val="24"/>
        </w:rPr>
        <w:t xml:space="preserve"> i stanowi przesłankę negatywną, która wyłącza stwierdzenie nieważności decyzji administracyjnej, pomimo istnienia wad kwalifikowanych określonych w art. 156 </w:t>
      </w:r>
      <w:r w:rsidR="00226DE3">
        <w:rPr>
          <w:rFonts w:ascii="Arial" w:hAnsi="Arial" w:cs="Arial"/>
          <w:bCs/>
          <w:sz w:val="24"/>
          <w:szCs w:val="24"/>
        </w:rPr>
        <w:t>paragraf</w:t>
      </w:r>
      <w:r w:rsidRPr="00C84C06">
        <w:rPr>
          <w:rFonts w:ascii="Arial" w:hAnsi="Arial" w:cs="Arial"/>
          <w:bCs/>
          <w:sz w:val="24"/>
          <w:szCs w:val="24"/>
        </w:rPr>
        <w:t xml:space="preserve"> 1, 3, 4, 7 </w:t>
      </w:r>
      <w:r w:rsidR="007A7D37" w:rsidRPr="00C84C06">
        <w:rPr>
          <w:rFonts w:ascii="Arial" w:hAnsi="Arial" w:cs="Arial"/>
          <w:bCs/>
          <w:sz w:val="24"/>
          <w:szCs w:val="24"/>
        </w:rPr>
        <w:t>k.p.a.</w:t>
      </w:r>
      <w:r w:rsidRPr="00C84C06">
        <w:rPr>
          <w:rFonts w:ascii="Arial" w:hAnsi="Arial" w:cs="Arial"/>
          <w:bCs/>
          <w:sz w:val="24"/>
          <w:szCs w:val="24"/>
        </w:rPr>
        <w:t xml:space="preserve"> Nieodwracalność skutków prawnych wynika z następczej w stosunku do uprzedniej decyzji administracyjnej czynności prawnej, nie dotyczy natomiast skutków wynikających z samego faktu wydania decyzji (M. Wincenciak, O tzw. „nieodwracalnych skutkach prawnych” decyzji administracyjnej (w:) Kodyfikacja Postępowania Administracyjnego. Na 50</w:t>
      </w:r>
      <w:r w:rsidR="002C635D">
        <w:rPr>
          <w:rFonts w:ascii="Arial" w:hAnsi="Arial" w:cs="Arial"/>
          <w:bCs/>
          <w:sz w:val="24"/>
          <w:szCs w:val="24"/>
        </w:rPr>
        <w:t>myślnik</w:t>
      </w:r>
      <w:r w:rsidRPr="00C84C06">
        <w:rPr>
          <w:rFonts w:ascii="Arial" w:hAnsi="Arial" w:cs="Arial"/>
          <w:bCs/>
          <w:sz w:val="24"/>
          <w:szCs w:val="24"/>
        </w:rPr>
        <w:t>lecie kpa, red. J. Niczyporuk, Lublin 2010, s. 901</w:t>
      </w:r>
      <w:r w:rsidR="00C45437">
        <w:rPr>
          <w:rFonts w:ascii="Arial" w:hAnsi="Arial" w:cs="Arial"/>
          <w:bCs/>
          <w:sz w:val="24"/>
          <w:szCs w:val="24"/>
        </w:rPr>
        <w:t xml:space="preserve"> </w:t>
      </w:r>
      <w:r w:rsidR="002C635D">
        <w:rPr>
          <w:rFonts w:ascii="Arial" w:hAnsi="Arial" w:cs="Arial"/>
          <w:bCs/>
          <w:sz w:val="24"/>
          <w:szCs w:val="24"/>
        </w:rPr>
        <w:t>myślnik</w:t>
      </w:r>
      <w:r w:rsidR="00C45437">
        <w:rPr>
          <w:rFonts w:ascii="Arial" w:hAnsi="Arial" w:cs="Arial"/>
          <w:bCs/>
          <w:sz w:val="24"/>
          <w:szCs w:val="24"/>
        </w:rPr>
        <w:t xml:space="preserve"> </w:t>
      </w:r>
      <w:r w:rsidRPr="00C84C06">
        <w:rPr>
          <w:rFonts w:ascii="Arial" w:hAnsi="Arial" w:cs="Arial"/>
          <w:bCs/>
          <w:sz w:val="24"/>
          <w:szCs w:val="24"/>
        </w:rPr>
        <w:t>902).</w:t>
      </w:r>
    </w:p>
    <w:p w14:paraId="672BB3CA" w14:textId="6E24D40F" w:rsidR="00D13DFC" w:rsidRPr="00C84C06" w:rsidRDefault="00D13DFC" w:rsidP="00737BC6">
      <w:pPr>
        <w:tabs>
          <w:tab w:val="left" w:pos="709"/>
          <w:tab w:val="left" w:pos="851"/>
        </w:tabs>
        <w:spacing w:after="480"/>
        <w:contextualSpacing/>
        <w:jc w:val="left"/>
        <w:rPr>
          <w:rFonts w:ascii="Arial" w:hAnsi="Arial" w:cs="Arial"/>
          <w:bCs/>
          <w:sz w:val="24"/>
          <w:szCs w:val="24"/>
        </w:rPr>
      </w:pPr>
      <w:r w:rsidRPr="00C84C06">
        <w:rPr>
          <w:rFonts w:ascii="Arial" w:hAnsi="Arial" w:cs="Arial"/>
          <w:bCs/>
          <w:sz w:val="24"/>
          <w:szCs w:val="24"/>
        </w:rPr>
        <w:t xml:space="preserve">W przedmiotowej sprawie w konsekwencji wydania decyzji reprywatyzacyjnej </w:t>
      </w:r>
      <w:r w:rsidRPr="00C84C06">
        <w:rPr>
          <w:rFonts w:ascii="Arial" w:hAnsi="Arial" w:cs="Arial"/>
          <w:sz w:val="24"/>
          <w:szCs w:val="24"/>
        </w:rPr>
        <w:t xml:space="preserve">decyzji Prezydenta m.st. Warszawy z dnia 26 kwietnia 2006 r. nr  </w:t>
      </w:r>
      <w:r w:rsidRPr="00C84C06">
        <w:rPr>
          <w:rFonts w:ascii="Arial" w:hAnsi="Arial" w:cs="Arial"/>
          <w:bCs/>
          <w:sz w:val="24"/>
          <w:szCs w:val="24"/>
        </w:rPr>
        <w:t>doszło do zbycia przez beneficjentów przysługujących im udziałów w prawie użytkowania wieczystego gruntów na rzecz osób trzecich. Wskazana okoliczność wyczerpuje dyspozycję części pierwszej definicji pojęcia „nieodwracalnych skutków prawnych”, wynikającej z art. 2 ust. 4 ustawy z dnia 9 marca 2017 r.</w:t>
      </w:r>
    </w:p>
    <w:p w14:paraId="129D4C23" w14:textId="15E83651" w:rsidR="00D13DFC" w:rsidRPr="00C84C06" w:rsidRDefault="00D13DFC" w:rsidP="00737BC6">
      <w:pPr>
        <w:tabs>
          <w:tab w:val="left" w:pos="709"/>
        </w:tabs>
        <w:spacing w:after="480"/>
        <w:contextualSpacing/>
        <w:jc w:val="left"/>
        <w:rPr>
          <w:rFonts w:ascii="Arial" w:hAnsi="Arial" w:cs="Arial"/>
          <w:bCs/>
          <w:sz w:val="24"/>
          <w:szCs w:val="24"/>
        </w:rPr>
      </w:pPr>
      <w:r w:rsidRPr="00C84C06">
        <w:rPr>
          <w:rFonts w:ascii="Arial" w:hAnsi="Arial" w:cs="Arial"/>
          <w:bCs/>
          <w:sz w:val="24"/>
          <w:szCs w:val="24"/>
        </w:rPr>
        <w:t>Uznając za przesądzoną w ww. części kwestię zmiany w sferze prawa własności należało w dalszej kolejności rozważyć przesłanki negatywne przyjęcia nieodwracalności skutków prawnych decyzji reprywatyzacyjnej, w pierwszej kolejności istnienie po stronie nabywcy złej wiary.</w:t>
      </w:r>
    </w:p>
    <w:p w14:paraId="377EA8F1" w14:textId="58F69840" w:rsidR="00D13DFC" w:rsidRPr="00C84C06" w:rsidRDefault="00D13DFC" w:rsidP="00737BC6">
      <w:pPr>
        <w:tabs>
          <w:tab w:val="left" w:pos="709"/>
          <w:tab w:val="left" w:pos="851"/>
        </w:tabs>
        <w:spacing w:after="480"/>
        <w:contextualSpacing/>
        <w:jc w:val="left"/>
        <w:rPr>
          <w:rFonts w:ascii="Arial" w:hAnsi="Arial" w:cs="Arial"/>
          <w:bCs/>
          <w:sz w:val="24"/>
          <w:szCs w:val="24"/>
        </w:rPr>
      </w:pPr>
      <w:r w:rsidRPr="00C84C06">
        <w:rPr>
          <w:rFonts w:ascii="Arial" w:hAnsi="Arial" w:cs="Arial"/>
          <w:bCs/>
          <w:sz w:val="24"/>
          <w:szCs w:val="24"/>
        </w:rPr>
        <w:t xml:space="preserve">Na skutek nowelizacji ustawy z dnia 9 marca 2017 r. została wprowadzona w art. 41a ust. 3 samodzielna definicja  „złej wiary”. W myśl wskazanego przepisu, w złej wierze jest ten, kto w chwili dokonania czynności prawnej z osobą, o której mowa w ust. 1, wiedział lub z łatwością mógł się dowiedzieć o okolicznościach, o których mowa w </w:t>
      </w:r>
      <w:r w:rsidRPr="00C84C06">
        <w:rPr>
          <w:rFonts w:ascii="Arial" w:hAnsi="Arial" w:cs="Arial"/>
          <w:bCs/>
          <w:sz w:val="24"/>
          <w:szCs w:val="24"/>
        </w:rPr>
        <w:lastRenderedPageBreak/>
        <w:t xml:space="preserve">art. 30 ust. 1 ustawy. Dokonując ustaleń w zakresie dobrej albo złej wiary podmiotu, który nabył prawa lub roszczenia do nieruchomości warszawskiej </w:t>
      </w:r>
      <w:r w:rsidR="002C635D" w:rsidRPr="002C635D">
        <w:rPr>
          <w:rFonts w:ascii="Arial" w:hAnsi="Arial" w:cs="Arial"/>
          <w:bCs/>
          <w:sz w:val="24"/>
          <w:szCs w:val="24"/>
        </w:rPr>
        <w:t>myślnik</w:t>
      </w:r>
      <w:r w:rsidRPr="00C84C06">
        <w:rPr>
          <w:rFonts w:ascii="Arial" w:hAnsi="Arial" w:cs="Arial"/>
          <w:bCs/>
          <w:sz w:val="24"/>
          <w:szCs w:val="24"/>
        </w:rPr>
        <w:t xml:space="preserve"> w kontekście zaistnienia albo niezaistnienia nieodwracalnych skutków prawnych </w:t>
      </w:r>
      <w:r w:rsidR="002C635D" w:rsidRPr="002C635D">
        <w:rPr>
          <w:rFonts w:ascii="Arial" w:hAnsi="Arial" w:cs="Arial"/>
          <w:bCs/>
          <w:sz w:val="24"/>
          <w:szCs w:val="24"/>
        </w:rPr>
        <w:t>myślnik</w:t>
      </w:r>
      <w:r w:rsidRPr="00C84C06">
        <w:rPr>
          <w:rFonts w:ascii="Arial" w:hAnsi="Arial" w:cs="Arial"/>
          <w:bCs/>
          <w:sz w:val="24"/>
          <w:szCs w:val="24"/>
        </w:rPr>
        <w:t xml:space="preserve"> już na wstępie należy zaznaczyć, że pojęcie „złej wiary” na gruncie art. 2 pkt 4 oraz art. 41a ust. 3 ustawy z dnia 9 marca 2017 r. nie odwołuje się do żadnego innego przepisu prawa, który miał definiować jego znaczenie, a w szczególności nie odwołuje się do znaczenia wymienionego terminu określonego w art. 6 ustawy z dnia 6 lipca 1982 r. o księgach wieczystych i hipotece, (tekst jedn. Dz.U. z 2017 r., poz. 1007 z późn. zm.; dalej: u.k.w.h.).</w:t>
      </w:r>
    </w:p>
    <w:p w14:paraId="1123F14E" w14:textId="3A5D5FD2" w:rsidR="00D13DFC" w:rsidRPr="00C84C06" w:rsidRDefault="00D13DFC" w:rsidP="00737BC6">
      <w:pPr>
        <w:tabs>
          <w:tab w:val="left" w:pos="709"/>
          <w:tab w:val="left" w:pos="851"/>
        </w:tabs>
        <w:spacing w:after="480"/>
        <w:contextualSpacing/>
        <w:jc w:val="left"/>
        <w:rPr>
          <w:rFonts w:ascii="Arial" w:hAnsi="Arial" w:cs="Arial"/>
          <w:bCs/>
          <w:sz w:val="24"/>
          <w:szCs w:val="24"/>
        </w:rPr>
      </w:pPr>
      <w:r w:rsidRPr="00C84C06">
        <w:rPr>
          <w:rFonts w:ascii="Arial" w:hAnsi="Arial" w:cs="Arial"/>
          <w:bCs/>
          <w:sz w:val="24"/>
          <w:szCs w:val="24"/>
        </w:rPr>
        <w:t>Pojęcie dobrej i złej wiary stanowi kategorię właściwą dla prawa cywilnego, której nie można przypisać jednolitego znaczenia. Na gruncie prawa cywilnego nie istnieje definicja ustawowa dobrej wiary. W literaturze nie ma również zgodności co do kwestii, czy pojęcie to należy rozumieć w jednakowy sposób na gruncie całego prawa cywilnego. Wyrażane było przekonanie, że kryteria oceny są płynne, a tezy o jednolitości pojęcia dobrej wiary w polskim prawie rzeczowym nie da się utrzymać (A. Szpunar, Dobra wiara jako przesłanka nabycia własności ruchomości od nieuprawnionego, PiP 1997, z. 7, s. 4; tenże, Nabycie własności ruchomości od nieuprawnionego, Kraków 1999, s. 92</w:t>
      </w:r>
      <w:r w:rsidR="002C635D" w:rsidRPr="002C635D">
        <w:t xml:space="preserve"> </w:t>
      </w:r>
      <w:r w:rsidR="002C635D" w:rsidRPr="002C635D">
        <w:rPr>
          <w:rFonts w:ascii="Arial" w:hAnsi="Arial" w:cs="Arial"/>
          <w:bCs/>
          <w:sz w:val="24"/>
          <w:szCs w:val="24"/>
        </w:rPr>
        <w:t xml:space="preserve">myślnik </w:t>
      </w:r>
      <w:r w:rsidRPr="00C84C06">
        <w:rPr>
          <w:rFonts w:ascii="Arial" w:hAnsi="Arial" w:cs="Arial"/>
          <w:bCs/>
          <w:sz w:val="24"/>
          <w:szCs w:val="24"/>
        </w:rPr>
        <w:t xml:space="preserve">97). </w:t>
      </w:r>
    </w:p>
    <w:p w14:paraId="2AED0951" w14:textId="726CABA8" w:rsidR="00D13DFC" w:rsidRPr="00C84C06" w:rsidRDefault="00D13DFC" w:rsidP="00737BC6">
      <w:pPr>
        <w:tabs>
          <w:tab w:val="left" w:pos="709"/>
          <w:tab w:val="left" w:pos="851"/>
        </w:tabs>
        <w:spacing w:after="480"/>
        <w:contextualSpacing/>
        <w:jc w:val="left"/>
        <w:rPr>
          <w:rFonts w:ascii="Arial" w:hAnsi="Arial" w:cs="Arial"/>
          <w:bCs/>
          <w:sz w:val="24"/>
          <w:szCs w:val="24"/>
        </w:rPr>
      </w:pPr>
      <w:r w:rsidRPr="00C84C06">
        <w:rPr>
          <w:rFonts w:ascii="Arial" w:hAnsi="Arial" w:cs="Arial"/>
          <w:bCs/>
          <w:sz w:val="24"/>
          <w:szCs w:val="24"/>
        </w:rPr>
        <w:t xml:space="preserve">W doktrynie prawa cywilnego zauważa się, że dobra wiara jest faktem o charakterze stanu mentalnego, intelektualnym, polegającym na usprawiedliwionej niewiedzy określonego podmiotu o istnieniu określonych stanów prawnych, w szczególności jest to błędne przeświadczenie o 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 </w:t>
      </w:r>
    </w:p>
    <w:p w14:paraId="628B22F1" w14:textId="4E024B8F" w:rsidR="00D13DFC" w:rsidRPr="00C84C06" w:rsidRDefault="00D13DFC" w:rsidP="00737BC6">
      <w:pPr>
        <w:tabs>
          <w:tab w:val="left" w:pos="709"/>
          <w:tab w:val="left" w:pos="851"/>
        </w:tabs>
        <w:spacing w:after="480"/>
        <w:contextualSpacing/>
        <w:jc w:val="left"/>
        <w:rPr>
          <w:rFonts w:ascii="Arial" w:hAnsi="Arial" w:cs="Arial"/>
          <w:bCs/>
          <w:sz w:val="24"/>
          <w:szCs w:val="24"/>
        </w:rPr>
      </w:pPr>
      <w:r w:rsidRPr="00C84C06">
        <w:rPr>
          <w:rFonts w:ascii="Arial" w:hAnsi="Arial" w:cs="Arial"/>
          <w:bCs/>
          <w:sz w:val="24"/>
          <w:szCs w:val="24"/>
        </w:rPr>
        <w:t xml:space="preserve">Przesłanka „nabywcy działającego w złej wierze”, do której odwołuje się ustawodawca w art. 2 pkt 4 ustawy z dnia 9 marca 2017 r. definiując pojęcie „nieodwracalnych skutków prawnych”, nie odwołuje się do definicji zawartej w art. 6 ust. 2 u.k.w.h., ponieważ ustawa zawiera własną definicję „złej wiary”, która wpisuje się w systemowe ujęcie wskazanej przesłanki.  </w:t>
      </w:r>
    </w:p>
    <w:p w14:paraId="0EC87270" w14:textId="49198CC8" w:rsidR="00D13DFC" w:rsidRPr="00C84C06" w:rsidRDefault="00D13DFC" w:rsidP="00737BC6">
      <w:pPr>
        <w:tabs>
          <w:tab w:val="left" w:pos="709"/>
          <w:tab w:val="left" w:pos="851"/>
        </w:tabs>
        <w:spacing w:after="480"/>
        <w:contextualSpacing/>
        <w:jc w:val="left"/>
        <w:rPr>
          <w:rFonts w:ascii="Arial" w:hAnsi="Arial" w:cs="Arial"/>
          <w:bCs/>
          <w:sz w:val="24"/>
          <w:szCs w:val="24"/>
        </w:rPr>
      </w:pPr>
      <w:r w:rsidRPr="00C84C06">
        <w:rPr>
          <w:rFonts w:ascii="Arial" w:hAnsi="Arial" w:cs="Arial"/>
          <w:bCs/>
          <w:sz w:val="24"/>
          <w:szCs w:val="24"/>
        </w:rPr>
        <w:lastRenderedPageBreak/>
        <w:t xml:space="preserve">W myśl art. 41a ust. 3 ustawy z dnia 9 marca 2017 r., w złej wierze jest ten, kto w chwili dokonania czynności prawnej z osobą, o której mowa w ust. 1, wiedział lub z łatwością mógł się dowiedzieć o okolicznościach, o których mowa w art. 30 ust. 1 ustawy. Zła wiara dotyczy zatem obiektywnych okoliczności mogących świadczyć o wiedzy bądź łatwości pozyskania wiedzy przez nabywcę o okolicznościach wskazanych w art. 30 ust. 1 ustawy. </w:t>
      </w:r>
    </w:p>
    <w:p w14:paraId="3ADAE1F8" w14:textId="283823BC" w:rsidR="00D13DFC" w:rsidRPr="00C84C06" w:rsidRDefault="00D13DFC" w:rsidP="00737BC6">
      <w:pPr>
        <w:tabs>
          <w:tab w:val="left" w:pos="709"/>
          <w:tab w:val="left" w:pos="851"/>
        </w:tabs>
        <w:spacing w:after="480"/>
        <w:contextualSpacing/>
        <w:jc w:val="left"/>
        <w:rPr>
          <w:rFonts w:ascii="Arial" w:hAnsi="Arial" w:cs="Arial"/>
          <w:sz w:val="24"/>
          <w:szCs w:val="24"/>
        </w:rPr>
      </w:pPr>
      <w:r w:rsidRPr="00C84C06">
        <w:rPr>
          <w:rFonts w:ascii="Arial" w:hAnsi="Arial" w:cs="Arial"/>
          <w:bCs/>
          <w:sz w:val="24"/>
          <w:szCs w:val="24"/>
        </w:rPr>
        <w:t xml:space="preserve">Przenosząc powyższe rozważania na grunt niniejszej sprawy należy wskazać, że beneficjenci decyzji dokonali sprzedaży na rzecz </w:t>
      </w:r>
      <w:r w:rsidRPr="00C84C06">
        <w:rPr>
          <w:rFonts w:ascii="Arial" w:hAnsi="Arial" w:cs="Arial"/>
          <w:sz w:val="24"/>
          <w:szCs w:val="24"/>
        </w:rPr>
        <w:t xml:space="preserve">spółki </w:t>
      </w:r>
      <w:bookmarkStart w:id="12" w:name="_Hlk37403506"/>
      <w:r w:rsidRPr="00C84C06">
        <w:rPr>
          <w:rFonts w:ascii="Arial" w:hAnsi="Arial" w:cs="Arial"/>
          <w:sz w:val="24"/>
          <w:szCs w:val="24"/>
        </w:rPr>
        <w:t>z siedzibą w Warszawie</w:t>
      </w:r>
      <w:bookmarkEnd w:id="12"/>
      <w:r w:rsidRPr="00C84C06">
        <w:rPr>
          <w:rFonts w:ascii="Arial" w:hAnsi="Arial" w:cs="Arial"/>
          <w:sz w:val="24"/>
          <w:szCs w:val="24"/>
        </w:rPr>
        <w:t xml:space="preserve">. Następnie doszło do zabudowania przedmiotowej nieruchomości budynkiem mieszkalnym i wyodrębnienia odrębnej własności lokali mieszkalnych, lokalu użytkowego (garażu podziemnego), a także lokalu o charakterze biurowo </w:t>
      </w:r>
      <w:r w:rsidR="002C635D" w:rsidRPr="002C635D">
        <w:rPr>
          <w:rFonts w:ascii="Arial" w:hAnsi="Arial" w:cs="Arial"/>
          <w:sz w:val="24"/>
          <w:szCs w:val="24"/>
        </w:rPr>
        <w:t>myślnik</w:t>
      </w:r>
      <w:r w:rsidRPr="00C84C06">
        <w:rPr>
          <w:rFonts w:ascii="Arial" w:hAnsi="Arial" w:cs="Arial"/>
          <w:sz w:val="24"/>
          <w:szCs w:val="24"/>
        </w:rPr>
        <w:t xml:space="preserve"> usługowym. Po zakończeniu budowy doszło do przeniesienia własności wyodrębnionych lokali mieszkalnych, użytkowych oraz lokalu o charakterze biurowo </w:t>
      </w:r>
      <w:r w:rsidR="002C635D">
        <w:rPr>
          <w:rFonts w:ascii="Arial" w:hAnsi="Arial" w:cs="Arial"/>
          <w:sz w:val="24"/>
          <w:szCs w:val="24"/>
        </w:rPr>
        <w:t>myślnik</w:t>
      </w:r>
      <w:r w:rsidRPr="00C84C06">
        <w:rPr>
          <w:rFonts w:ascii="Arial" w:hAnsi="Arial" w:cs="Arial"/>
          <w:sz w:val="24"/>
          <w:szCs w:val="24"/>
        </w:rPr>
        <w:t xml:space="preserve"> usługowym na rzecz kolejnych podmiotów prawa </w:t>
      </w:r>
      <w:r w:rsidR="002C635D" w:rsidRPr="002C635D">
        <w:rPr>
          <w:rFonts w:ascii="Arial" w:hAnsi="Arial" w:cs="Arial"/>
          <w:sz w:val="24"/>
          <w:szCs w:val="24"/>
        </w:rPr>
        <w:t>myślnik</w:t>
      </w:r>
      <w:r w:rsidRPr="00C84C06">
        <w:rPr>
          <w:rFonts w:ascii="Arial" w:hAnsi="Arial" w:cs="Arial"/>
          <w:sz w:val="24"/>
          <w:szCs w:val="24"/>
        </w:rPr>
        <w:t xml:space="preserve"> osób fizycznych (lokale mieszkalne oraz lokal użytkowy) oraz Izby Komorniczej w Warszawie (aktualnego właściciela lokalu biurowo</w:t>
      </w:r>
      <w:r w:rsidR="002C635D" w:rsidRPr="002C635D">
        <w:t xml:space="preserve"> </w:t>
      </w:r>
      <w:r w:rsidR="002C635D" w:rsidRPr="002C635D">
        <w:rPr>
          <w:rFonts w:ascii="Arial" w:hAnsi="Arial" w:cs="Arial"/>
          <w:sz w:val="24"/>
          <w:szCs w:val="24"/>
        </w:rPr>
        <w:t>myślnik</w:t>
      </w:r>
      <w:r w:rsidRPr="00C84C06">
        <w:rPr>
          <w:rFonts w:ascii="Arial" w:hAnsi="Arial" w:cs="Arial"/>
          <w:sz w:val="24"/>
          <w:szCs w:val="24"/>
        </w:rPr>
        <w:t xml:space="preserve"> usługowego). </w:t>
      </w:r>
    </w:p>
    <w:p w14:paraId="7A1BB22B" w14:textId="5E4C1ABC" w:rsidR="00D13DFC" w:rsidRPr="00C84C06" w:rsidRDefault="00D13DFC" w:rsidP="00737BC6">
      <w:pPr>
        <w:tabs>
          <w:tab w:val="left" w:pos="709"/>
          <w:tab w:val="left" w:pos="851"/>
        </w:tabs>
        <w:spacing w:after="480"/>
        <w:contextualSpacing/>
        <w:jc w:val="left"/>
        <w:rPr>
          <w:rFonts w:ascii="Arial" w:hAnsi="Arial" w:cs="Arial"/>
          <w:sz w:val="24"/>
          <w:szCs w:val="24"/>
        </w:rPr>
      </w:pPr>
      <w:r w:rsidRPr="00C84C06">
        <w:rPr>
          <w:rFonts w:ascii="Arial" w:hAnsi="Arial" w:cs="Arial"/>
          <w:sz w:val="24"/>
          <w:szCs w:val="24"/>
        </w:rPr>
        <w:t xml:space="preserve">Dowodzenie złej wiary po stronie podmiotu nie będącego osobą fizyczną wymaga </w:t>
      </w:r>
      <w:r w:rsidR="002C635D">
        <w:rPr>
          <w:rFonts w:ascii="Arial" w:hAnsi="Arial" w:cs="Arial"/>
          <w:sz w:val="24"/>
          <w:szCs w:val="24"/>
        </w:rPr>
        <w:t>myślnik</w:t>
      </w:r>
      <w:r w:rsidRPr="00C84C06">
        <w:rPr>
          <w:rFonts w:ascii="Arial" w:hAnsi="Arial" w:cs="Arial"/>
          <w:sz w:val="24"/>
          <w:szCs w:val="24"/>
        </w:rPr>
        <w:t xml:space="preserve"> zgodnie z przyjętą w polskim prawie teorią organów (art. 38 kodeksu cywilnego) </w:t>
      </w:r>
      <w:r w:rsidR="002C635D">
        <w:rPr>
          <w:rFonts w:ascii="Arial" w:hAnsi="Arial" w:cs="Arial"/>
          <w:sz w:val="24"/>
          <w:szCs w:val="24"/>
        </w:rPr>
        <w:t>myślnik</w:t>
      </w:r>
      <w:r w:rsidRPr="00C84C06">
        <w:rPr>
          <w:rFonts w:ascii="Arial" w:hAnsi="Arial" w:cs="Arial"/>
          <w:sz w:val="24"/>
          <w:szCs w:val="24"/>
        </w:rPr>
        <w:t xml:space="preserve"> badania stanu świadomości osób fizycznych, wchodzących w skład jego organu. Powszechnie przyjmuje się, że zła wiara jednej z osób wchodzących w skład kolektywnego organu osoby prawnej przesądza o złej wierze całego organu, a zatem i całej osoby prawnej (tak wyrok SN z dnia 24 października 1972 r. I CR 177</w:t>
      </w:r>
      <w:r w:rsidR="00C45437">
        <w:rPr>
          <w:rFonts w:ascii="Arial" w:hAnsi="Arial" w:cs="Arial"/>
          <w:sz w:val="24"/>
          <w:szCs w:val="24"/>
        </w:rPr>
        <w:t xml:space="preserve"> </w:t>
      </w:r>
      <w:r w:rsidR="00C84C06">
        <w:rPr>
          <w:rFonts w:ascii="Arial" w:hAnsi="Arial" w:cs="Arial"/>
          <w:sz w:val="24"/>
          <w:szCs w:val="24"/>
        </w:rPr>
        <w:t>ukośnik</w:t>
      </w:r>
      <w:r w:rsidR="00C45437">
        <w:rPr>
          <w:rFonts w:ascii="Arial" w:hAnsi="Arial" w:cs="Arial"/>
          <w:sz w:val="24"/>
          <w:szCs w:val="24"/>
        </w:rPr>
        <w:t xml:space="preserve"> </w:t>
      </w:r>
      <w:r w:rsidRPr="00C84C06">
        <w:rPr>
          <w:rFonts w:ascii="Arial" w:hAnsi="Arial" w:cs="Arial"/>
          <w:sz w:val="24"/>
          <w:szCs w:val="24"/>
        </w:rPr>
        <w:t xml:space="preserve">72 </w:t>
      </w:r>
      <w:r w:rsidR="002C635D">
        <w:rPr>
          <w:rFonts w:ascii="Arial" w:hAnsi="Arial" w:cs="Arial"/>
          <w:sz w:val="24"/>
          <w:szCs w:val="24"/>
        </w:rPr>
        <w:t>myślnik</w:t>
      </w:r>
      <w:r w:rsidRPr="00C84C06">
        <w:rPr>
          <w:rFonts w:ascii="Arial" w:hAnsi="Arial" w:cs="Arial"/>
          <w:sz w:val="24"/>
          <w:szCs w:val="24"/>
        </w:rPr>
        <w:t xml:space="preserve"> OSNCP 1973 z. 10 poz. 171, z aprobującą glosą B. Lewaszkiewicz</w:t>
      </w:r>
      <w:r w:rsidR="00C45437">
        <w:rPr>
          <w:rFonts w:ascii="Arial" w:hAnsi="Arial" w:cs="Arial"/>
          <w:sz w:val="24"/>
          <w:szCs w:val="24"/>
        </w:rPr>
        <w:t xml:space="preserve"> </w:t>
      </w:r>
      <w:r w:rsidR="002C635D">
        <w:rPr>
          <w:rFonts w:ascii="Arial" w:hAnsi="Arial" w:cs="Arial"/>
          <w:sz w:val="24"/>
          <w:szCs w:val="24"/>
        </w:rPr>
        <w:t>myślnik</w:t>
      </w:r>
      <w:r w:rsidR="00C45437">
        <w:rPr>
          <w:rFonts w:ascii="Arial" w:hAnsi="Arial" w:cs="Arial"/>
          <w:sz w:val="24"/>
          <w:szCs w:val="24"/>
        </w:rPr>
        <w:t xml:space="preserve"> </w:t>
      </w:r>
      <w:r w:rsidRPr="00C84C06">
        <w:rPr>
          <w:rFonts w:ascii="Arial" w:hAnsi="Arial" w:cs="Arial"/>
          <w:sz w:val="24"/>
          <w:szCs w:val="24"/>
        </w:rPr>
        <w:t>Petrykowskiej, Państwo i Prawo 1975 nr 7 str. 168 i nast.).</w:t>
      </w:r>
    </w:p>
    <w:p w14:paraId="138F1BFA" w14:textId="4E6EB5F6" w:rsidR="00D13DFC" w:rsidRPr="00C84C06" w:rsidRDefault="00D13DFC" w:rsidP="00737BC6">
      <w:pPr>
        <w:tabs>
          <w:tab w:val="left" w:pos="709"/>
          <w:tab w:val="left" w:pos="851"/>
        </w:tabs>
        <w:spacing w:after="480"/>
        <w:contextualSpacing/>
        <w:jc w:val="left"/>
        <w:rPr>
          <w:rFonts w:ascii="Arial" w:hAnsi="Arial" w:cs="Arial"/>
          <w:bCs/>
          <w:sz w:val="24"/>
          <w:szCs w:val="24"/>
        </w:rPr>
      </w:pPr>
      <w:r w:rsidRPr="00C84C06">
        <w:rPr>
          <w:rFonts w:ascii="Arial" w:hAnsi="Arial" w:cs="Arial"/>
          <w:bCs/>
          <w:sz w:val="24"/>
          <w:szCs w:val="24"/>
        </w:rPr>
        <w:t xml:space="preserve">W ocenie Komisji, brak jest podstaw do przyjęcia, że osoba reprezentująca spółkę </w:t>
      </w:r>
      <w:bookmarkStart w:id="13" w:name="_Hlk37403562"/>
      <w:r w:rsidRPr="00C84C06">
        <w:rPr>
          <w:rFonts w:ascii="Arial" w:hAnsi="Arial" w:cs="Arial"/>
          <w:sz w:val="24"/>
          <w:szCs w:val="24"/>
        </w:rPr>
        <w:t>z siedzibą w Warszawie</w:t>
      </w:r>
      <w:r w:rsidRPr="00C84C06">
        <w:rPr>
          <w:rFonts w:ascii="Arial" w:hAnsi="Arial" w:cs="Arial"/>
          <w:bCs/>
          <w:sz w:val="24"/>
          <w:szCs w:val="24"/>
        </w:rPr>
        <w:t xml:space="preserve"> </w:t>
      </w:r>
      <w:bookmarkEnd w:id="13"/>
      <w:r w:rsidRPr="00C84C06">
        <w:rPr>
          <w:rFonts w:ascii="Arial" w:hAnsi="Arial" w:cs="Arial"/>
          <w:bCs/>
          <w:sz w:val="24"/>
          <w:szCs w:val="24"/>
        </w:rPr>
        <w:t xml:space="preserve">miała wiedzę lub świadomość wadliwości decyzji Prezydenta m.st. Warszawy, bądź też z łatwością mogła się o niej dowiedzieć. </w:t>
      </w:r>
    </w:p>
    <w:p w14:paraId="7430FF23" w14:textId="08476CBF" w:rsidR="00D13DFC" w:rsidRPr="00C84C06" w:rsidRDefault="00D13DFC" w:rsidP="00737BC6">
      <w:pPr>
        <w:tabs>
          <w:tab w:val="left" w:pos="709"/>
          <w:tab w:val="left" w:pos="851"/>
        </w:tabs>
        <w:spacing w:after="480"/>
        <w:contextualSpacing/>
        <w:jc w:val="left"/>
        <w:rPr>
          <w:rFonts w:ascii="Arial" w:hAnsi="Arial" w:cs="Arial"/>
          <w:bCs/>
          <w:color w:val="FF0000"/>
          <w:sz w:val="24"/>
          <w:szCs w:val="24"/>
        </w:rPr>
      </w:pPr>
      <w:r w:rsidRPr="00C84C06">
        <w:rPr>
          <w:rFonts w:ascii="Arial" w:hAnsi="Arial" w:cs="Arial"/>
          <w:bCs/>
          <w:sz w:val="24"/>
          <w:szCs w:val="24"/>
        </w:rPr>
        <w:t xml:space="preserve">Ponadto, w rozpoznawanej sprawie brak jest podstaw do przyjęcia, aby spółka </w:t>
      </w:r>
      <w:r w:rsidRPr="00C84C06">
        <w:rPr>
          <w:rFonts w:ascii="Arial" w:hAnsi="Arial" w:cs="Arial"/>
          <w:sz w:val="24"/>
          <w:szCs w:val="24"/>
        </w:rPr>
        <w:t>z siedzibą w Warszawie</w:t>
      </w:r>
      <w:r w:rsidRPr="00C84C06">
        <w:rPr>
          <w:rFonts w:ascii="Arial" w:hAnsi="Arial" w:cs="Arial"/>
          <w:bCs/>
          <w:sz w:val="24"/>
          <w:szCs w:val="24"/>
        </w:rPr>
        <w:t xml:space="preserve"> nabywając przedmiotową nieruchomość od beneficjentów decyzji, jako osoba trzecia, działała w złej wierze w rozumieniu art. 41a ust. 3 ustawy z 9 marca 2017 r., albowiem w dniu </w:t>
      </w:r>
      <w:r w:rsidRPr="00C84C06">
        <w:rPr>
          <w:rFonts w:ascii="Arial" w:hAnsi="Arial" w:cs="Arial"/>
          <w:sz w:val="24"/>
          <w:szCs w:val="24"/>
        </w:rPr>
        <w:t xml:space="preserve">29 stycznia 2007 r. (akt notarialny Repertorium A </w:t>
      </w:r>
      <w:r w:rsidRPr="00C84C06">
        <w:rPr>
          <w:rFonts w:ascii="Arial" w:hAnsi="Arial" w:cs="Arial"/>
          <w:sz w:val="24"/>
          <w:szCs w:val="24"/>
        </w:rPr>
        <w:lastRenderedPageBreak/>
        <w:t>nr</w:t>
      </w:r>
      <w:r w:rsidR="00C45437">
        <w:rPr>
          <w:rFonts w:ascii="Arial" w:hAnsi="Arial" w:cs="Arial"/>
          <w:sz w:val="24"/>
          <w:szCs w:val="24"/>
        </w:rPr>
        <w:t xml:space="preserve"> </w:t>
      </w:r>
      <w:r w:rsidRPr="00C84C06">
        <w:rPr>
          <w:rFonts w:ascii="Arial" w:hAnsi="Arial" w:cs="Arial"/>
          <w:sz w:val="24"/>
          <w:szCs w:val="24"/>
        </w:rPr>
        <w:t xml:space="preserve">) </w:t>
      </w:r>
      <w:r w:rsidRPr="00C84C06">
        <w:rPr>
          <w:rFonts w:ascii="Arial" w:hAnsi="Arial" w:cs="Arial"/>
          <w:bCs/>
          <w:sz w:val="24"/>
          <w:szCs w:val="24"/>
        </w:rPr>
        <w:t xml:space="preserve">nabyła udziały w prawie użytkowania wieczystego nieruchomości oznaczonej jako dz. ew. nr  i nr  z obrębu  za cenę </w:t>
      </w:r>
      <w:r w:rsidRPr="00C84C06">
        <w:rPr>
          <w:rFonts w:ascii="Arial" w:hAnsi="Arial" w:cs="Arial"/>
          <w:sz w:val="24"/>
          <w:szCs w:val="24"/>
        </w:rPr>
        <w:t>0 zł.</w:t>
      </w:r>
      <w:bookmarkStart w:id="14" w:name="_Hlk37403647"/>
    </w:p>
    <w:bookmarkEnd w:id="14"/>
    <w:p w14:paraId="16B8E032" w14:textId="37238EB7" w:rsidR="00D13DFC" w:rsidRPr="00C84C06" w:rsidRDefault="00D13DFC" w:rsidP="00737BC6">
      <w:pPr>
        <w:tabs>
          <w:tab w:val="left" w:pos="709"/>
        </w:tabs>
        <w:spacing w:after="480"/>
        <w:contextualSpacing/>
        <w:jc w:val="left"/>
        <w:rPr>
          <w:rFonts w:ascii="Arial" w:hAnsi="Arial" w:cs="Arial"/>
          <w:sz w:val="24"/>
          <w:szCs w:val="24"/>
        </w:rPr>
      </w:pPr>
      <w:r w:rsidRPr="00C84C06">
        <w:rPr>
          <w:rFonts w:ascii="Arial" w:hAnsi="Arial" w:cs="Arial"/>
          <w:bCs/>
          <w:sz w:val="24"/>
          <w:szCs w:val="24"/>
        </w:rPr>
        <w:t>Podsumowując, wobec przytoczonych powyżej okoliczności, w rozpoznawanej sprawie zaszły nieodwracalne skutki prawne w rozumieniu art. 2 pkt 4 ustawy z dnia 9 marca 2017 r. Prawo użytkowania wieczystego nieruchomości przy ul. Kaliskiej i Niemcewicza, co do którego zaszły nieodwracalne skutki prawne w rozumieniu art. 2 pkt 4 ustawy z dnia 9 marca 2017 r. zostało skutecznie zbyte na rzecz podmiotu trzeciego, który zabudował przedmiotową nieruchomość, wyodrębnił własność lokali i dokonał ich skutecznego zbycia na rzecz osób trzecich.</w:t>
      </w:r>
    </w:p>
    <w:p w14:paraId="2E11C408" w14:textId="48E5CCCC" w:rsidR="00D13DFC" w:rsidRDefault="00D13DFC" w:rsidP="00737BC6">
      <w:pPr>
        <w:tabs>
          <w:tab w:val="left" w:pos="567"/>
        </w:tabs>
        <w:spacing w:after="480"/>
        <w:contextualSpacing/>
        <w:jc w:val="left"/>
        <w:rPr>
          <w:rFonts w:ascii="Arial" w:eastAsia="Times New Roman" w:hAnsi="Arial" w:cs="Arial"/>
          <w:b/>
          <w:sz w:val="24"/>
          <w:szCs w:val="24"/>
          <w:lang w:eastAsia="pl-PL"/>
        </w:rPr>
      </w:pPr>
    </w:p>
    <w:p w14:paraId="32EE94D6" w14:textId="77777777" w:rsidR="00C45437" w:rsidRPr="00C84C06" w:rsidRDefault="00C45437" w:rsidP="00737BC6">
      <w:pPr>
        <w:tabs>
          <w:tab w:val="left" w:pos="567"/>
        </w:tabs>
        <w:spacing w:after="480"/>
        <w:contextualSpacing/>
        <w:jc w:val="left"/>
        <w:rPr>
          <w:rFonts w:ascii="Arial" w:eastAsia="Times New Roman" w:hAnsi="Arial" w:cs="Arial"/>
          <w:b/>
          <w:sz w:val="24"/>
          <w:szCs w:val="24"/>
          <w:lang w:eastAsia="pl-PL"/>
        </w:rPr>
      </w:pPr>
    </w:p>
    <w:p w14:paraId="61B4C48D" w14:textId="77777777" w:rsidR="00C45437" w:rsidRDefault="00442513" w:rsidP="00737BC6">
      <w:pPr>
        <w:tabs>
          <w:tab w:val="left" w:pos="567"/>
        </w:tabs>
        <w:spacing w:after="480"/>
        <w:contextualSpacing/>
        <w:jc w:val="left"/>
        <w:rPr>
          <w:rFonts w:ascii="Arial" w:eastAsia="Times New Roman" w:hAnsi="Arial" w:cs="Arial"/>
          <w:b/>
          <w:sz w:val="24"/>
          <w:szCs w:val="24"/>
          <w:lang w:eastAsia="pl-PL"/>
        </w:rPr>
      </w:pPr>
      <w:r w:rsidRPr="00C84C06">
        <w:rPr>
          <w:rFonts w:ascii="Arial" w:eastAsia="Times New Roman" w:hAnsi="Arial" w:cs="Arial"/>
          <w:b/>
          <w:sz w:val="24"/>
          <w:szCs w:val="24"/>
          <w:lang w:eastAsia="pl-PL"/>
        </w:rPr>
        <w:t xml:space="preserve">5. </w:t>
      </w:r>
      <w:r w:rsidR="00A07AB2" w:rsidRPr="00C84C06">
        <w:rPr>
          <w:rFonts w:ascii="Arial" w:eastAsia="Times New Roman" w:hAnsi="Arial" w:cs="Arial"/>
          <w:b/>
          <w:sz w:val="24"/>
          <w:szCs w:val="24"/>
          <w:lang w:eastAsia="pl-PL"/>
        </w:rPr>
        <w:tab/>
      </w:r>
      <w:r w:rsidR="000A4030" w:rsidRPr="00C84C06">
        <w:rPr>
          <w:rFonts w:ascii="Arial" w:eastAsia="Times New Roman" w:hAnsi="Arial" w:cs="Arial"/>
          <w:b/>
          <w:sz w:val="24"/>
          <w:szCs w:val="24"/>
          <w:lang w:eastAsia="pl-PL"/>
        </w:rPr>
        <w:t xml:space="preserve">Podstawy stwierdzenia </w:t>
      </w:r>
      <w:r w:rsidRPr="00C84C06">
        <w:rPr>
          <w:rFonts w:ascii="Arial" w:eastAsia="Times New Roman" w:hAnsi="Arial" w:cs="Arial"/>
          <w:b/>
          <w:sz w:val="24"/>
          <w:szCs w:val="24"/>
          <w:lang w:eastAsia="pl-PL"/>
        </w:rPr>
        <w:t>wydania decyzji z naruszeniem prawa</w:t>
      </w:r>
      <w:r w:rsidR="000A4030" w:rsidRPr="00C84C06">
        <w:rPr>
          <w:rFonts w:ascii="Arial" w:eastAsia="Times New Roman" w:hAnsi="Arial" w:cs="Arial"/>
          <w:b/>
          <w:sz w:val="24"/>
          <w:szCs w:val="24"/>
          <w:lang w:eastAsia="pl-PL"/>
        </w:rPr>
        <w:t xml:space="preserve"> </w:t>
      </w:r>
    </w:p>
    <w:p w14:paraId="6AC3D98A" w14:textId="77777777" w:rsidR="00C45437" w:rsidRDefault="00C45437" w:rsidP="00737BC6">
      <w:pPr>
        <w:tabs>
          <w:tab w:val="left" w:pos="567"/>
        </w:tabs>
        <w:spacing w:after="480"/>
        <w:contextualSpacing/>
        <w:jc w:val="left"/>
        <w:rPr>
          <w:rFonts w:ascii="Arial" w:eastAsia="Times New Roman" w:hAnsi="Arial" w:cs="Arial"/>
          <w:b/>
          <w:sz w:val="24"/>
          <w:szCs w:val="24"/>
          <w:lang w:eastAsia="pl-PL"/>
        </w:rPr>
      </w:pPr>
    </w:p>
    <w:p w14:paraId="7298D3C3" w14:textId="77777777" w:rsidR="00C45437" w:rsidRDefault="00A970DE" w:rsidP="00737BC6">
      <w:pPr>
        <w:tabs>
          <w:tab w:val="left" w:pos="567"/>
        </w:tabs>
        <w:spacing w:after="480"/>
        <w:contextualSpacing/>
        <w:jc w:val="left"/>
        <w:rPr>
          <w:rFonts w:ascii="Arial" w:eastAsia="Times New Roman" w:hAnsi="Arial" w:cs="Arial"/>
          <w:b/>
          <w:sz w:val="24"/>
          <w:szCs w:val="24"/>
          <w:lang w:eastAsia="pl-PL"/>
        </w:rPr>
      </w:pPr>
      <w:r w:rsidRPr="00C84C06">
        <w:rPr>
          <w:rFonts w:ascii="Arial" w:eastAsia="Times New Roman" w:hAnsi="Arial" w:cs="Arial"/>
          <w:sz w:val="24"/>
          <w:szCs w:val="24"/>
          <w:lang w:eastAsia="pl-PL"/>
        </w:rPr>
        <w:t xml:space="preserve">Komisja, dostrzegając powyższe nieprawidłowości, uznała, że zaszły przesłanki stwierdzenia wydania decyzji </w:t>
      </w:r>
      <w:r w:rsidRPr="00C84C06">
        <w:rPr>
          <w:rFonts w:ascii="Arial" w:eastAsia="Times New Roman" w:hAnsi="Arial" w:cs="Arial"/>
          <w:bCs/>
          <w:sz w:val="24"/>
          <w:szCs w:val="24"/>
          <w:lang w:eastAsia="pl-PL"/>
        </w:rPr>
        <w:t xml:space="preserve">Prezydenta m.st. Warszawy </w:t>
      </w:r>
      <w:bookmarkStart w:id="15" w:name="_Hlk67479437"/>
      <w:r w:rsidRPr="00C84C06">
        <w:rPr>
          <w:rFonts w:ascii="Arial" w:eastAsia="Times New Roman" w:hAnsi="Arial" w:cs="Arial"/>
          <w:bCs/>
          <w:sz w:val="24"/>
          <w:szCs w:val="24"/>
          <w:lang w:eastAsia="pl-PL"/>
        </w:rPr>
        <w:t xml:space="preserve">z dnia </w:t>
      </w:r>
      <w:r w:rsidRPr="00C84C06">
        <w:rPr>
          <w:rFonts w:ascii="Arial" w:hAnsi="Arial" w:cs="Arial"/>
          <w:sz w:val="24"/>
          <w:szCs w:val="24"/>
        </w:rPr>
        <w:t xml:space="preserve">26 kwietnia 2006 r. nr  </w:t>
      </w:r>
      <w:bookmarkEnd w:id="15"/>
      <w:r w:rsidRPr="00C84C06">
        <w:rPr>
          <w:rFonts w:ascii="Arial" w:eastAsia="Times New Roman" w:hAnsi="Arial" w:cs="Arial"/>
          <w:sz w:val="24"/>
          <w:szCs w:val="24"/>
          <w:lang w:eastAsia="pl-PL"/>
        </w:rPr>
        <w:t>z naruszeniem prawa.</w:t>
      </w:r>
    </w:p>
    <w:p w14:paraId="63B7BB2F" w14:textId="1BF3C9FE" w:rsidR="00A970DE" w:rsidRPr="00C45437" w:rsidRDefault="00A970DE" w:rsidP="00737BC6">
      <w:pPr>
        <w:tabs>
          <w:tab w:val="left" w:pos="567"/>
        </w:tabs>
        <w:spacing w:after="480"/>
        <w:contextualSpacing/>
        <w:jc w:val="left"/>
        <w:rPr>
          <w:rFonts w:ascii="Arial" w:eastAsia="Times New Roman" w:hAnsi="Arial" w:cs="Arial"/>
          <w:b/>
          <w:sz w:val="24"/>
          <w:szCs w:val="24"/>
          <w:lang w:eastAsia="pl-PL"/>
        </w:rPr>
      </w:pPr>
      <w:r w:rsidRPr="00C84C06">
        <w:rPr>
          <w:rFonts w:ascii="Arial" w:eastAsia="Times New Roman" w:hAnsi="Arial" w:cs="Arial"/>
          <w:sz w:val="24"/>
          <w:szCs w:val="24"/>
          <w:lang w:eastAsia="pl-PL"/>
        </w:rPr>
        <w:t>Zgodnie art. 29 ust. 1 ustawy z dnia 9 marca 2017 r. w wyniku postępowania rozpoznawczego Komisja wydaje decyzję, w której:</w:t>
      </w:r>
    </w:p>
    <w:p w14:paraId="1A94F901" w14:textId="77777777" w:rsidR="00A970DE" w:rsidRPr="00C84C06" w:rsidRDefault="00A970DE" w:rsidP="00737BC6">
      <w:pPr>
        <w:spacing w:after="480"/>
        <w:ind w:firstLine="567"/>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1) utrzymuje w mocy decyzję reprywatyzacyjną albo</w:t>
      </w:r>
    </w:p>
    <w:p w14:paraId="602169A9" w14:textId="77777777" w:rsidR="00A970DE" w:rsidRPr="00C84C06" w:rsidRDefault="00A970DE" w:rsidP="00737BC6">
      <w:pPr>
        <w:spacing w:after="480"/>
        <w:ind w:firstLine="567"/>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2) uchyla decyzję reprywatyzacyjną w całości albo w części i w tym zakresie orzeka co do istoty sprawy albo, uchylając tę decyzję, umarza postępowanie w całości albo w części, albo</w:t>
      </w:r>
    </w:p>
    <w:p w14:paraId="7CDF717A" w14:textId="77777777" w:rsidR="00A970DE" w:rsidRPr="00C84C06" w:rsidRDefault="00A970DE" w:rsidP="00737BC6">
      <w:pPr>
        <w:spacing w:after="480"/>
        <w:ind w:firstLine="567"/>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2a) uchyla decyzję reprywatyzacyjną w całości albo w części i zawiesza postępowanie w przypadku przeszkody uniemożliwiającej dalsze prowadzenie postępowania i wydanie decyzji, albo</w:t>
      </w:r>
    </w:p>
    <w:p w14:paraId="2311438B" w14:textId="77777777" w:rsidR="00A970DE" w:rsidRPr="00C84C06" w:rsidRDefault="00A970DE" w:rsidP="00737BC6">
      <w:pPr>
        <w:spacing w:after="480"/>
        <w:ind w:firstLine="567"/>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3)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albo</w:t>
      </w:r>
    </w:p>
    <w:p w14:paraId="6858E676" w14:textId="31F1A44E" w:rsidR="00A970DE" w:rsidRPr="00C84C06" w:rsidRDefault="00A970DE" w:rsidP="00737BC6">
      <w:pPr>
        <w:spacing w:after="480"/>
        <w:ind w:firstLine="567"/>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 xml:space="preserve">3a) stwierdza nieważność decyzji reprywatyzacyjnej lub postanowienia w całości lub w części, jeżeli zachodzą przesłanki określone w art. 156 </w:t>
      </w:r>
      <w:r w:rsidR="00226DE3">
        <w:rPr>
          <w:rFonts w:ascii="Arial" w:eastAsia="Times New Roman" w:hAnsi="Arial" w:cs="Arial"/>
          <w:sz w:val="24"/>
          <w:szCs w:val="24"/>
          <w:lang w:eastAsia="pl-PL"/>
        </w:rPr>
        <w:t>paragraf</w:t>
      </w:r>
      <w:r w:rsidRPr="00C84C06">
        <w:rPr>
          <w:rFonts w:ascii="Arial" w:eastAsia="Times New Roman" w:hAnsi="Arial" w:cs="Arial"/>
          <w:sz w:val="24"/>
          <w:szCs w:val="24"/>
          <w:lang w:eastAsia="pl-PL"/>
        </w:rPr>
        <w:t xml:space="preserve"> 1 </w:t>
      </w:r>
      <w:r w:rsidRPr="00C84C06">
        <w:rPr>
          <w:rFonts w:ascii="Arial" w:eastAsia="Times New Roman" w:hAnsi="Arial" w:cs="Arial"/>
          <w:sz w:val="24"/>
          <w:szCs w:val="24"/>
          <w:lang w:eastAsia="pl-PL"/>
        </w:rPr>
        <w:lastRenderedPageBreak/>
        <w:t xml:space="preserve">ustawy z dnia 14 czerwca 1960 r. </w:t>
      </w:r>
      <w:r w:rsidR="002C635D">
        <w:rPr>
          <w:rFonts w:ascii="Arial" w:eastAsia="Times New Roman" w:hAnsi="Arial" w:cs="Arial"/>
          <w:sz w:val="24"/>
          <w:szCs w:val="24"/>
          <w:lang w:eastAsia="pl-PL"/>
        </w:rPr>
        <w:t>myślnik</w:t>
      </w:r>
      <w:r w:rsidRPr="00C84C06">
        <w:rPr>
          <w:rFonts w:ascii="Arial" w:eastAsia="Times New Roman" w:hAnsi="Arial" w:cs="Arial"/>
          <w:sz w:val="24"/>
          <w:szCs w:val="24"/>
          <w:lang w:eastAsia="pl-PL"/>
        </w:rPr>
        <w:t xml:space="preserve"> Kodeks postępowania administracyjnego lub w przepisach szczególnych, albo </w:t>
      </w:r>
    </w:p>
    <w:p w14:paraId="358E3B32" w14:textId="77777777" w:rsidR="00A970DE" w:rsidRPr="00C84C06" w:rsidRDefault="00A970DE" w:rsidP="00737BC6">
      <w:pPr>
        <w:spacing w:after="480"/>
        <w:ind w:firstLine="567"/>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 xml:space="preserve">4) jeżeli decyzja reprywatyzacyjna wywołała skutki prawne, o których mowa w art. 2 pkt 4, stwierdza jej wydanie z naruszeniem prawa i wskazuje okoliczności, z powodu których nie można jej uchylić albo stwierdzić nieważności, albo </w:t>
      </w:r>
    </w:p>
    <w:p w14:paraId="4B14151A" w14:textId="77777777" w:rsidR="00C45437" w:rsidRDefault="00A970DE" w:rsidP="00737BC6">
      <w:pPr>
        <w:spacing w:after="480"/>
        <w:ind w:firstLine="567"/>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5) umarza postępowanie rozpoznawcze.</w:t>
      </w:r>
    </w:p>
    <w:p w14:paraId="5FEFFD9F" w14:textId="106154DC" w:rsidR="000A4030" w:rsidRPr="00C84C06" w:rsidRDefault="000A4030" w:rsidP="00737BC6">
      <w:pPr>
        <w:spacing w:after="480"/>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Zgodnie natomiast z art. 30 ust. 1 ustawy z dnia 9 marca 2017 r. Komisja wydaje decyzję, o której mowa w art. 29 ust. 1 pkt 2</w:t>
      </w:r>
      <w:r w:rsidR="00C45437">
        <w:rPr>
          <w:rFonts w:ascii="Arial" w:eastAsia="Times New Roman" w:hAnsi="Arial" w:cs="Arial"/>
          <w:sz w:val="24"/>
          <w:szCs w:val="24"/>
          <w:lang w:eastAsia="pl-PL"/>
        </w:rPr>
        <w:t xml:space="preserve"> </w:t>
      </w:r>
      <w:r w:rsidR="002C635D">
        <w:rPr>
          <w:rFonts w:ascii="Arial" w:eastAsia="Times New Roman" w:hAnsi="Arial" w:cs="Arial"/>
          <w:sz w:val="24"/>
          <w:szCs w:val="24"/>
          <w:lang w:eastAsia="pl-PL"/>
        </w:rPr>
        <w:t>myślnik</w:t>
      </w:r>
      <w:r w:rsidR="00C45437">
        <w:rPr>
          <w:rFonts w:ascii="Arial" w:eastAsia="Times New Roman" w:hAnsi="Arial" w:cs="Arial"/>
          <w:sz w:val="24"/>
          <w:szCs w:val="24"/>
          <w:lang w:eastAsia="pl-PL"/>
        </w:rPr>
        <w:t xml:space="preserve"> </w:t>
      </w:r>
      <w:r w:rsidRPr="00C84C06">
        <w:rPr>
          <w:rFonts w:ascii="Arial" w:eastAsia="Times New Roman" w:hAnsi="Arial" w:cs="Arial"/>
          <w:sz w:val="24"/>
          <w:szCs w:val="24"/>
          <w:lang w:eastAsia="pl-PL"/>
        </w:rPr>
        <w:t>4, jeżeli:</w:t>
      </w:r>
    </w:p>
    <w:p w14:paraId="14E1B3C0" w14:textId="77777777" w:rsidR="000A4030" w:rsidRPr="00C84C06" w:rsidRDefault="000A4030" w:rsidP="00737BC6">
      <w:pPr>
        <w:spacing w:after="480"/>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1) dowody, na których podstawie ustalono istotne dla sprawy okoliczności faktyczne, okazały się fałszywe;</w:t>
      </w:r>
    </w:p>
    <w:p w14:paraId="31B99150" w14:textId="77777777" w:rsidR="000A4030" w:rsidRPr="00C84C06" w:rsidRDefault="000A4030" w:rsidP="00737BC6">
      <w:pPr>
        <w:spacing w:after="480"/>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2)  decyzja reprywatyzacyjna została wydana w wyniku przestępstwa;</w:t>
      </w:r>
    </w:p>
    <w:p w14:paraId="37086542" w14:textId="77777777" w:rsidR="000A4030" w:rsidRPr="00C84C06" w:rsidRDefault="000A4030" w:rsidP="00737BC6">
      <w:pPr>
        <w:spacing w:after="480"/>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3)  wyszły na jaw istotne dla sprawy nowe okoliczności faktyczne lub nowe dowody istniejące w dniu wydania decyzji reprywatyzacyjnej, nieznane organowi, który ją wydał;</w:t>
      </w:r>
    </w:p>
    <w:p w14:paraId="58215B7C" w14:textId="77777777" w:rsidR="000A4030" w:rsidRPr="00C84C06" w:rsidRDefault="000A4030" w:rsidP="00737BC6">
      <w:pPr>
        <w:spacing w:after="480"/>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4)  decyzja reprywatyzacyjna została wydana bez podstawy prawnej lub z rażącym naruszeniem prawa;</w:t>
      </w:r>
    </w:p>
    <w:p w14:paraId="12BF7AF7" w14:textId="77777777" w:rsidR="000A4030" w:rsidRPr="00C84C06" w:rsidRDefault="000A4030" w:rsidP="00737BC6">
      <w:pPr>
        <w:spacing w:after="480"/>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4a)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w:t>
      </w:r>
    </w:p>
    <w:p w14:paraId="56DD242E" w14:textId="77777777" w:rsidR="000A4030" w:rsidRPr="00C84C06" w:rsidRDefault="000A4030" w:rsidP="00737BC6">
      <w:pPr>
        <w:spacing w:after="480"/>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4b)  decyzja reprywatyzacyjna została wydana pomimo nieustalenia posiadania nieruchomości warszawskiej przez dotychczasowego właściciela lub jego następców prawnych, o którym mowa w art. 7 ust. 1 dekretu;</w:t>
      </w:r>
    </w:p>
    <w:p w14:paraId="7CC1D95D" w14:textId="77777777" w:rsidR="000A4030" w:rsidRPr="00C84C06" w:rsidRDefault="000A4030" w:rsidP="00737BC6">
      <w:pPr>
        <w:spacing w:after="480"/>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5) przeniesienie roszczeń do nieruchomości warszawskiej było rażąco sprzeczne z interesem społecznym, w szczególności jeżeli nastąpiło w zamian za świadczenie wzajemne rażąco niewspółmierne do wartości nieruchomości warszawskiej;</w:t>
      </w:r>
    </w:p>
    <w:p w14:paraId="33BCD120" w14:textId="77777777" w:rsidR="000A4030" w:rsidRPr="00C84C06" w:rsidRDefault="000A4030" w:rsidP="00737BC6">
      <w:pPr>
        <w:spacing w:after="480"/>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 xml:space="preserve">6)  wydanie decyzji reprywatyzacyjnej doprowadziło do skutków rażąco sprzecznych z interesem społecznym lub skutków sprzecznych z celem, dla którego ustanowiono </w:t>
      </w:r>
      <w:r w:rsidRPr="00C84C06">
        <w:rPr>
          <w:rFonts w:ascii="Arial" w:eastAsia="Times New Roman" w:hAnsi="Arial" w:cs="Arial"/>
          <w:sz w:val="24"/>
          <w:szCs w:val="24"/>
          <w:lang w:eastAsia="pl-PL"/>
        </w:rPr>
        <w:lastRenderedPageBreak/>
        <w:t>użytkowanie wieczyste, w szczególności do zastosowania uporczywie lub w sposób istotnie utrudniający korzystanie z lokalu w nieruchomości warszawskiej groźby bezprawnej, przemocy wobec osoby lub przemocy innego rodzaju w stosunku do osoby zajmującej ten lokal;</w:t>
      </w:r>
    </w:p>
    <w:p w14:paraId="6DAF9AB4" w14:textId="77777777" w:rsidR="000A4030" w:rsidRPr="00C84C06" w:rsidRDefault="000A4030" w:rsidP="00737BC6">
      <w:pPr>
        <w:spacing w:after="480"/>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7)  decyzja reprywatyzacyjna została wydana pomimo przyznania, na podstawie przepisów odrębnych, świadczenia w związku z przejściem własności nieruchomości;</w:t>
      </w:r>
    </w:p>
    <w:p w14:paraId="55FBE54D" w14:textId="77777777" w:rsidR="00C45437" w:rsidRDefault="000A4030" w:rsidP="00737BC6">
      <w:pPr>
        <w:spacing w:after="480"/>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8)  decyzja reprywatyzacyjna dotyczy osoby prawnej powstałej przed dniem 1 września 1939 r., której akcje lub udziały objęto w sposób niezgodny z prawem.</w:t>
      </w:r>
    </w:p>
    <w:p w14:paraId="3ADB0C54" w14:textId="0ABB4409" w:rsidR="00A970DE" w:rsidRPr="00C45437" w:rsidRDefault="00A970DE" w:rsidP="00737BC6">
      <w:pPr>
        <w:spacing w:after="480"/>
        <w:contextualSpacing/>
        <w:jc w:val="left"/>
        <w:rPr>
          <w:rFonts w:ascii="Arial" w:eastAsia="Times New Roman" w:hAnsi="Arial" w:cs="Arial"/>
          <w:sz w:val="24"/>
          <w:szCs w:val="24"/>
          <w:lang w:eastAsia="pl-PL"/>
        </w:rPr>
      </w:pPr>
      <w:r w:rsidRPr="00C84C06">
        <w:rPr>
          <w:rFonts w:ascii="Arial" w:eastAsia="Times New Roman" w:hAnsi="Arial" w:cs="Arial"/>
          <w:sz w:val="24"/>
          <w:szCs w:val="24"/>
          <w:lang w:eastAsia="pl-PL"/>
        </w:rPr>
        <w:t xml:space="preserve">W rozpoznawanym przypadku została spełniona przesłanka pozytywna, tj. decyzja Prezydenta m.st. Warszawy z dnia </w:t>
      </w:r>
      <w:bookmarkStart w:id="16" w:name="_Hlk67479485"/>
      <w:r w:rsidRPr="00C84C06">
        <w:rPr>
          <w:rFonts w:ascii="Arial" w:hAnsi="Arial" w:cs="Arial"/>
          <w:sz w:val="24"/>
          <w:szCs w:val="24"/>
        </w:rPr>
        <w:t>26 kwietnia 2006 r. nr</w:t>
      </w:r>
      <w:r w:rsidR="00C45437">
        <w:rPr>
          <w:rFonts w:ascii="Arial" w:hAnsi="Arial" w:cs="Arial"/>
          <w:sz w:val="24"/>
          <w:szCs w:val="24"/>
        </w:rPr>
        <w:t xml:space="preserve"> </w:t>
      </w:r>
      <w:r w:rsidRPr="00C84C06">
        <w:rPr>
          <w:rFonts w:ascii="Arial" w:eastAsia="Times New Roman" w:hAnsi="Arial" w:cs="Arial"/>
          <w:sz w:val="24"/>
          <w:szCs w:val="24"/>
          <w:lang w:eastAsia="pl-PL"/>
        </w:rPr>
        <w:t xml:space="preserve"> </w:t>
      </w:r>
      <w:bookmarkEnd w:id="16"/>
      <w:r w:rsidRPr="00C84C06">
        <w:rPr>
          <w:rFonts w:ascii="Arial" w:eastAsia="Times New Roman" w:hAnsi="Arial" w:cs="Arial"/>
          <w:sz w:val="24"/>
          <w:szCs w:val="24"/>
          <w:lang w:eastAsia="pl-PL"/>
        </w:rPr>
        <w:t xml:space="preserve">zmieniająca decyzję Prezydenta m. st. Warszawy z dnia </w:t>
      </w:r>
      <w:r w:rsidR="00F363F9" w:rsidRPr="00C84C06">
        <w:rPr>
          <w:rFonts w:ascii="Arial" w:eastAsia="Times New Roman" w:hAnsi="Arial" w:cs="Arial"/>
          <w:sz w:val="24"/>
          <w:szCs w:val="24"/>
          <w:lang w:eastAsia="pl-PL"/>
        </w:rPr>
        <w:t xml:space="preserve">3 września 2003 r. nr  </w:t>
      </w:r>
      <w:r w:rsidRPr="00C84C06">
        <w:rPr>
          <w:rFonts w:ascii="Arial" w:eastAsia="Times New Roman" w:hAnsi="Arial" w:cs="Arial"/>
          <w:sz w:val="24"/>
          <w:szCs w:val="24"/>
          <w:lang w:eastAsia="pl-PL"/>
        </w:rPr>
        <w:t xml:space="preserve">została wydana z rażącym naruszeniem prawa. Jak wskazano powyżej, Prezydent m.st. Warszawy wydał decyzję w trybie art. 155 </w:t>
      </w:r>
      <w:r w:rsidR="007A7D37" w:rsidRPr="00C84C06">
        <w:rPr>
          <w:rFonts w:ascii="Arial" w:eastAsia="Times New Roman" w:hAnsi="Arial" w:cs="Arial"/>
          <w:sz w:val="24"/>
          <w:szCs w:val="24"/>
          <w:lang w:eastAsia="pl-PL"/>
        </w:rPr>
        <w:t>k.p.a.</w:t>
      </w:r>
      <w:r w:rsidRPr="00C84C06">
        <w:rPr>
          <w:rFonts w:ascii="Arial" w:eastAsia="Times New Roman" w:hAnsi="Arial" w:cs="Arial"/>
          <w:sz w:val="24"/>
          <w:szCs w:val="24"/>
          <w:lang w:eastAsia="pl-PL"/>
        </w:rPr>
        <w:t xml:space="preserve"> z rażącym naruszeniem prawa z uwagi na dokonanie niedopuszczalnej zmiany podmiotowej decyzji oraz wysokości </w:t>
      </w:r>
      <w:r w:rsidRPr="00C84C06">
        <w:rPr>
          <w:rFonts w:ascii="Arial" w:hAnsi="Arial" w:cs="Arial"/>
          <w:sz w:val="24"/>
          <w:szCs w:val="24"/>
        </w:rPr>
        <w:t>udziałów w prawie użytkowania wieczystego nieruchomości warszawskiej przy ul. Kaliskiej i Niemcewicza</w:t>
      </w:r>
      <w:r w:rsidRPr="00C84C06">
        <w:rPr>
          <w:rFonts w:ascii="Arial" w:eastAsia="Times New Roman" w:hAnsi="Arial" w:cs="Arial"/>
          <w:sz w:val="24"/>
          <w:szCs w:val="24"/>
          <w:lang w:eastAsia="pl-PL"/>
        </w:rPr>
        <w:t xml:space="preserve">. </w:t>
      </w:r>
      <w:r w:rsidRPr="00C84C06">
        <w:rPr>
          <w:rFonts w:ascii="Arial" w:hAnsi="Arial" w:cs="Arial"/>
          <w:sz w:val="24"/>
          <w:szCs w:val="24"/>
        </w:rPr>
        <w:t xml:space="preserve">Ponadto, nie zbadał czy za uchyleniem lub zmianą decyzji przemawia interes społeczny lub słuszny interes stron, wbrew treści art. 155 </w:t>
      </w:r>
      <w:r w:rsidR="007A7D37" w:rsidRPr="00C84C06">
        <w:rPr>
          <w:rFonts w:ascii="Arial" w:hAnsi="Arial" w:cs="Arial"/>
          <w:sz w:val="24"/>
          <w:szCs w:val="24"/>
        </w:rPr>
        <w:t>k.p.a.</w:t>
      </w:r>
      <w:r w:rsidRPr="00C84C06">
        <w:rPr>
          <w:rFonts w:ascii="Arial" w:hAnsi="Arial" w:cs="Arial"/>
          <w:sz w:val="24"/>
          <w:szCs w:val="24"/>
        </w:rPr>
        <w:t xml:space="preserve"> </w:t>
      </w:r>
      <w:r w:rsidRPr="00C84C06">
        <w:rPr>
          <w:rFonts w:ascii="Arial" w:eastAsia="Times New Roman" w:hAnsi="Arial" w:cs="Arial"/>
          <w:sz w:val="24"/>
          <w:szCs w:val="24"/>
          <w:lang w:eastAsia="pl-PL"/>
        </w:rPr>
        <w:t xml:space="preserve">Ze względu na wystąpienie nieodwracalnych skutków prawnych, Komisja była jednak zobligowana do stwierdzenia wydania decyzji Prezydenta m.st. Warszawy z dnia </w:t>
      </w:r>
      <w:r w:rsidRPr="00C84C06">
        <w:rPr>
          <w:rFonts w:ascii="Arial" w:hAnsi="Arial" w:cs="Arial"/>
          <w:sz w:val="24"/>
          <w:szCs w:val="24"/>
        </w:rPr>
        <w:t xml:space="preserve">26 kwietnia 2006 r. nr </w:t>
      </w:r>
      <w:r w:rsidRPr="00C84C06">
        <w:rPr>
          <w:rFonts w:ascii="Arial" w:eastAsia="Times New Roman" w:hAnsi="Arial" w:cs="Arial"/>
          <w:sz w:val="24"/>
          <w:szCs w:val="24"/>
          <w:lang w:eastAsia="pl-PL"/>
        </w:rPr>
        <w:t xml:space="preserve"> z naruszeniem prawa na podstawie art. 29 ust. 1 pkt 4 oraz art. 30 ust. 1 pkt 4 ustawy z dnia 9 marca 2017 r. w związku z art. </w:t>
      </w:r>
      <w:r w:rsidR="00AD5F75" w:rsidRPr="00C84C06">
        <w:rPr>
          <w:rFonts w:ascii="Arial" w:eastAsia="Times New Roman" w:hAnsi="Arial" w:cs="Arial"/>
          <w:sz w:val="24"/>
          <w:szCs w:val="24"/>
          <w:lang w:eastAsia="pl-PL"/>
        </w:rPr>
        <w:t xml:space="preserve">155 k.p.a. i art. </w:t>
      </w:r>
      <w:r w:rsidRPr="00C84C06">
        <w:rPr>
          <w:rFonts w:ascii="Arial" w:eastAsia="Times New Roman" w:hAnsi="Arial" w:cs="Arial"/>
          <w:sz w:val="24"/>
          <w:szCs w:val="24"/>
          <w:lang w:eastAsia="pl-PL"/>
        </w:rPr>
        <w:t xml:space="preserve">156 </w:t>
      </w:r>
      <w:r w:rsidR="00226DE3">
        <w:rPr>
          <w:rFonts w:ascii="Arial" w:eastAsia="Times New Roman" w:hAnsi="Arial" w:cs="Arial"/>
          <w:sz w:val="24"/>
          <w:szCs w:val="24"/>
          <w:lang w:eastAsia="pl-PL"/>
        </w:rPr>
        <w:t>paragraf</w:t>
      </w:r>
      <w:r w:rsidRPr="00C84C06">
        <w:rPr>
          <w:rFonts w:ascii="Arial" w:eastAsia="Times New Roman" w:hAnsi="Arial" w:cs="Arial"/>
          <w:sz w:val="24"/>
          <w:szCs w:val="24"/>
          <w:lang w:eastAsia="pl-PL"/>
        </w:rPr>
        <w:t xml:space="preserve"> 1 pkt 2 </w:t>
      </w:r>
      <w:r w:rsidR="007A7D37" w:rsidRPr="00C84C06">
        <w:rPr>
          <w:rFonts w:ascii="Arial" w:eastAsia="Times New Roman" w:hAnsi="Arial" w:cs="Arial"/>
          <w:sz w:val="24"/>
          <w:szCs w:val="24"/>
          <w:lang w:eastAsia="pl-PL"/>
        </w:rPr>
        <w:t>k.p.a.</w:t>
      </w:r>
      <w:r w:rsidRPr="00C84C06">
        <w:rPr>
          <w:rFonts w:ascii="Arial" w:eastAsia="Times New Roman" w:hAnsi="Arial" w:cs="Arial"/>
          <w:sz w:val="24"/>
          <w:szCs w:val="24"/>
          <w:lang w:eastAsia="pl-PL"/>
        </w:rPr>
        <w:t xml:space="preserve"> w związku z art. 38 ust. 1 oraz art. 2 pkt 4 ustawy z dnia 9 marca 2017 r.</w:t>
      </w:r>
    </w:p>
    <w:p w14:paraId="6D2F20F4" w14:textId="77777777" w:rsidR="00251418" w:rsidRPr="00C84C06" w:rsidRDefault="00251418" w:rsidP="00737BC6">
      <w:pPr>
        <w:spacing w:after="480"/>
        <w:contextualSpacing/>
        <w:jc w:val="left"/>
        <w:rPr>
          <w:rFonts w:ascii="Arial" w:hAnsi="Arial" w:cs="Arial"/>
          <w:sz w:val="24"/>
          <w:szCs w:val="24"/>
        </w:rPr>
      </w:pPr>
    </w:p>
    <w:p w14:paraId="6BAF97AC" w14:textId="6E7F425E" w:rsidR="008F276B" w:rsidRPr="00C84C06" w:rsidRDefault="00442513" w:rsidP="00737BC6">
      <w:pPr>
        <w:spacing w:after="480"/>
        <w:contextualSpacing/>
        <w:jc w:val="left"/>
        <w:rPr>
          <w:rFonts w:ascii="Arial" w:hAnsi="Arial" w:cs="Arial"/>
          <w:b/>
          <w:color w:val="000000" w:themeColor="text1"/>
          <w:sz w:val="24"/>
          <w:szCs w:val="24"/>
        </w:rPr>
      </w:pPr>
      <w:r w:rsidRPr="00C84C06">
        <w:rPr>
          <w:rFonts w:ascii="Arial" w:eastAsia="Times New Roman" w:hAnsi="Arial" w:cs="Arial"/>
          <w:b/>
          <w:sz w:val="24"/>
          <w:szCs w:val="24"/>
          <w:lang w:eastAsia="pl-PL"/>
        </w:rPr>
        <w:t>6</w:t>
      </w:r>
      <w:r w:rsidR="000630D2" w:rsidRPr="00C84C06">
        <w:rPr>
          <w:rFonts w:ascii="Arial" w:eastAsia="Times New Roman" w:hAnsi="Arial" w:cs="Arial"/>
          <w:b/>
          <w:sz w:val="24"/>
          <w:szCs w:val="24"/>
          <w:lang w:eastAsia="pl-PL"/>
        </w:rPr>
        <w:t xml:space="preserve">. </w:t>
      </w:r>
      <w:r w:rsidR="00A07AB2" w:rsidRPr="00C84C06">
        <w:rPr>
          <w:rFonts w:ascii="Arial" w:eastAsia="Times New Roman" w:hAnsi="Arial" w:cs="Arial"/>
          <w:b/>
          <w:sz w:val="24"/>
          <w:szCs w:val="24"/>
          <w:lang w:eastAsia="pl-PL"/>
        </w:rPr>
        <w:tab/>
      </w:r>
      <w:r w:rsidR="000630D2" w:rsidRPr="00C84C06">
        <w:rPr>
          <w:rFonts w:ascii="Arial" w:hAnsi="Arial" w:cs="Arial"/>
          <w:b/>
          <w:color w:val="000000" w:themeColor="text1"/>
          <w:sz w:val="24"/>
          <w:szCs w:val="24"/>
        </w:rPr>
        <w:t>Strony postępowania</w:t>
      </w:r>
    </w:p>
    <w:p w14:paraId="10EEC705" w14:textId="77777777" w:rsidR="00022023" w:rsidRPr="00C84C06" w:rsidRDefault="00022023" w:rsidP="00737BC6">
      <w:pPr>
        <w:tabs>
          <w:tab w:val="left" w:pos="709"/>
        </w:tabs>
        <w:suppressAutoHyphens/>
        <w:autoSpaceDN w:val="0"/>
        <w:spacing w:after="480"/>
        <w:contextualSpacing/>
        <w:jc w:val="left"/>
        <w:textAlignment w:val="baseline"/>
        <w:rPr>
          <w:rStyle w:val="FontStyle22"/>
          <w:rFonts w:ascii="Arial" w:hAnsi="Arial" w:cs="Arial"/>
          <w:sz w:val="24"/>
          <w:szCs w:val="24"/>
        </w:rPr>
      </w:pPr>
      <w:r w:rsidRPr="00C84C06">
        <w:rPr>
          <w:rFonts w:ascii="Arial" w:hAnsi="Arial" w:cs="Arial"/>
          <w:color w:val="FF0000"/>
          <w:sz w:val="24"/>
          <w:szCs w:val="24"/>
        </w:rPr>
        <w:tab/>
      </w:r>
    </w:p>
    <w:p w14:paraId="25E4204A" w14:textId="77777777" w:rsidR="0005065D" w:rsidRDefault="001374DC" w:rsidP="00737BC6">
      <w:pPr>
        <w:tabs>
          <w:tab w:val="left" w:pos="709"/>
        </w:tabs>
        <w:suppressAutoHyphens/>
        <w:autoSpaceDN w:val="0"/>
        <w:spacing w:after="480"/>
        <w:contextualSpacing/>
        <w:jc w:val="left"/>
        <w:textAlignment w:val="baseline"/>
        <w:rPr>
          <w:rFonts w:ascii="Arial" w:hAnsi="Arial" w:cs="Arial"/>
          <w:sz w:val="24"/>
          <w:szCs w:val="24"/>
        </w:rPr>
      </w:pPr>
      <w:r w:rsidRPr="00C84C06">
        <w:rPr>
          <w:rStyle w:val="FontStyle22"/>
          <w:rFonts w:ascii="Arial" w:hAnsi="Arial" w:cs="Arial"/>
          <w:sz w:val="24"/>
          <w:szCs w:val="24"/>
        </w:rPr>
        <w:t>Na podstawie art. 38 ust. 1 ustawy z dnia 9 marca 2017 r. w zw. z art. 28 k.p.a. stroną jest każdy, czyjego interesu prawnego lub obowiązku dotyczy postępowanie albo kto żąda czynności organu ze względu na swój interes prawny lub obowiązek.</w:t>
      </w:r>
    </w:p>
    <w:p w14:paraId="0065818C" w14:textId="77777777" w:rsidR="0005065D" w:rsidRDefault="001374DC" w:rsidP="00737BC6">
      <w:pPr>
        <w:tabs>
          <w:tab w:val="left" w:pos="709"/>
        </w:tabs>
        <w:suppressAutoHyphens/>
        <w:autoSpaceDN w:val="0"/>
        <w:spacing w:after="480"/>
        <w:contextualSpacing/>
        <w:jc w:val="left"/>
        <w:textAlignment w:val="baseline"/>
        <w:rPr>
          <w:rFonts w:ascii="Arial" w:hAnsi="Arial" w:cs="Arial"/>
          <w:color w:val="000000" w:themeColor="text1"/>
          <w:sz w:val="24"/>
          <w:szCs w:val="24"/>
        </w:rPr>
      </w:pPr>
      <w:r w:rsidRPr="00C84C06">
        <w:rPr>
          <w:rFonts w:ascii="Arial" w:hAnsi="Arial" w:cs="Arial"/>
          <w:color w:val="000000" w:themeColor="text1"/>
          <w:sz w:val="24"/>
          <w:szCs w:val="24"/>
        </w:rPr>
        <w:t xml:space="preserve">Zasadą jest, iż ustalenie interesu prawnego w postępowaniu administracyjnym następuje w toku postępowania, przy zachowaniu reguł prawa obrony przyznanej przepisami prawa procesowego. Wprawdzie postępowanie w przed Komisją jest odrębnym postępowaniem, to nie do przyjęcia jest pogląd, że obowiązują inne reguły </w:t>
      </w:r>
      <w:r w:rsidRPr="00C84C06">
        <w:rPr>
          <w:rFonts w:ascii="Arial" w:hAnsi="Arial" w:cs="Arial"/>
          <w:color w:val="000000" w:themeColor="text1"/>
          <w:sz w:val="24"/>
          <w:szCs w:val="24"/>
        </w:rPr>
        <w:lastRenderedPageBreak/>
        <w:t>ochrony interesu prawnego.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dnia 10 lutego 2009 r., sygn. akt I OSK 329</w:t>
      </w:r>
      <w:r w:rsidR="0005065D">
        <w:rPr>
          <w:rFonts w:ascii="Arial" w:hAnsi="Arial" w:cs="Arial"/>
          <w:color w:val="000000" w:themeColor="text1"/>
          <w:sz w:val="24"/>
          <w:szCs w:val="24"/>
        </w:rPr>
        <w:t xml:space="preserve"> </w:t>
      </w:r>
      <w:r w:rsidR="00C84C06">
        <w:rPr>
          <w:rFonts w:ascii="Arial" w:hAnsi="Arial" w:cs="Arial"/>
          <w:color w:val="000000" w:themeColor="text1"/>
          <w:sz w:val="24"/>
          <w:szCs w:val="24"/>
        </w:rPr>
        <w:t>ukośnik</w:t>
      </w:r>
      <w:r w:rsidR="0005065D">
        <w:rPr>
          <w:rFonts w:ascii="Arial" w:hAnsi="Arial" w:cs="Arial"/>
          <w:color w:val="000000" w:themeColor="text1"/>
          <w:sz w:val="24"/>
          <w:szCs w:val="24"/>
        </w:rPr>
        <w:t xml:space="preserve"> </w:t>
      </w:r>
      <w:r w:rsidRPr="00C84C06">
        <w:rPr>
          <w:rFonts w:ascii="Arial" w:hAnsi="Arial" w:cs="Arial"/>
          <w:color w:val="000000" w:themeColor="text1"/>
          <w:sz w:val="24"/>
          <w:szCs w:val="24"/>
        </w:rPr>
        <w:t xml:space="preserve">08). </w:t>
      </w:r>
    </w:p>
    <w:p w14:paraId="6B9EB422" w14:textId="52B0EE92" w:rsidR="001374DC" w:rsidRPr="0005065D" w:rsidRDefault="001374DC" w:rsidP="00737BC6">
      <w:pPr>
        <w:tabs>
          <w:tab w:val="left" w:pos="709"/>
        </w:tabs>
        <w:suppressAutoHyphens/>
        <w:autoSpaceDN w:val="0"/>
        <w:spacing w:after="480"/>
        <w:contextualSpacing/>
        <w:jc w:val="left"/>
        <w:textAlignment w:val="baseline"/>
        <w:rPr>
          <w:rFonts w:ascii="Arial" w:hAnsi="Arial" w:cs="Arial"/>
          <w:sz w:val="24"/>
          <w:szCs w:val="24"/>
        </w:rPr>
      </w:pPr>
      <w:r w:rsidRPr="00C84C06">
        <w:rPr>
          <w:rStyle w:val="FontStyle22"/>
          <w:rFonts w:ascii="Arial" w:hAnsi="Arial" w:cs="Arial"/>
          <w:sz w:val="24"/>
          <w:szCs w:val="24"/>
        </w:rPr>
        <w:t>W judykaturze przyjmuje się, iż stronami postępowania dekretowego są nie tylko przeddekretowi właściciele nieruchomości lub ich następcy prawni, ale także każdy, komu przysługuje tytuł prawnorzeczowy do nieruchomości, a zatem obecni właściciele lokali (i to zarówno w budynkach dekretowych oraz podekretowych), jak i obecni użytkownicy wieczyści nieruchomości, (por. wyrok NSA z dnia 24 kwietnia 2008 r., sygn. akt I OSK 264</w:t>
      </w:r>
      <w:r w:rsidR="0005065D">
        <w:rPr>
          <w:rStyle w:val="FontStyle22"/>
          <w:rFonts w:ascii="Arial" w:hAnsi="Arial" w:cs="Arial"/>
          <w:sz w:val="24"/>
          <w:szCs w:val="24"/>
        </w:rPr>
        <w:t xml:space="preserve"> </w:t>
      </w:r>
      <w:r w:rsidR="00C84C06">
        <w:rPr>
          <w:rStyle w:val="FontStyle22"/>
          <w:rFonts w:ascii="Arial" w:hAnsi="Arial" w:cs="Arial"/>
          <w:sz w:val="24"/>
          <w:szCs w:val="24"/>
        </w:rPr>
        <w:t>ukośnik</w:t>
      </w:r>
      <w:r w:rsidR="0005065D">
        <w:rPr>
          <w:rStyle w:val="FontStyle22"/>
          <w:rFonts w:ascii="Arial" w:hAnsi="Arial" w:cs="Arial"/>
          <w:sz w:val="24"/>
          <w:szCs w:val="24"/>
        </w:rPr>
        <w:t xml:space="preserve"> </w:t>
      </w:r>
      <w:r w:rsidRPr="00C84C06">
        <w:rPr>
          <w:rStyle w:val="FontStyle22"/>
          <w:rFonts w:ascii="Arial" w:hAnsi="Arial" w:cs="Arial"/>
          <w:sz w:val="24"/>
          <w:szCs w:val="24"/>
        </w:rPr>
        <w:t>08, z dnia 8 lutego 2007 r., sygn. akt I OSK 1110</w:t>
      </w:r>
      <w:r w:rsidR="0005065D">
        <w:rPr>
          <w:rStyle w:val="FontStyle22"/>
          <w:rFonts w:ascii="Arial" w:hAnsi="Arial" w:cs="Arial"/>
          <w:sz w:val="24"/>
          <w:szCs w:val="24"/>
        </w:rPr>
        <w:t xml:space="preserve"> </w:t>
      </w:r>
      <w:r w:rsidR="00C84C06">
        <w:rPr>
          <w:rStyle w:val="FontStyle22"/>
          <w:rFonts w:ascii="Arial" w:hAnsi="Arial" w:cs="Arial"/>
          <w:sz w:val="24"/>
          <w:szCs w:val="24"/>
        </w:rPr>
        <w:t>ukośnik</w:t>
      </w:r>
      <w:r w:rsidR="0005065D">
        <w:rPr>
          <w:rStyle w:val="FontStyle22"/>
          <w:rFonts w:ascii="Arial" w:hAnsi="Arial" w:cs="Arial"/>
          <w:sz w:val="24"/>
          <w:szCs w:val="24"/>
        </w:rPr>
        <w:t xml:space="preserve"> </w:t>
      </w:r>
      <w:r w:rsidRPr="00C84C06">
        <w:rPr>
          <w:rStyle w:val="FontStyle22"/>
          <w:rFonts w:ascii="Arial" w:hAnsi="Arial" w:cs="Arial"/>
          <w:sz w:val="24"/>
          <w:szCs w:val="24"/>
        </w:rPr>
        <w:t>06, z dnia 31 marca 2011 r., sygn. akt I OSK 798</w:t>
      </w:r>
      <w:r w:rsidR="0005065D">
        <w:rPr>
          <w:rStyle w:val="FontStyle22"/>
          <w:rFonts w:ascii="Arial" w:hAnsi="Arial" w:cs="Arial"/>
          <w:sz w:val="24"/>
          <w:szCs w:val="24"/>
        </w:rPr>
        <w:t xml:space="preserve"> </w:t>
      </w:r>
      <w:r w:rsidR="00C84C06">
        <w:rPr>
          <w:rStyle w:val="FontStyle22"/>
          <w:rFonts w:ascii="Arial" w:hAnsi="Arial" w:cs="Arial"/>
          <w:sz w:val="24"/>
          <w:szCs w:val="24"/>
        </w:rPr>
        <w:t>ukośnik</w:t>
      </w:r>
      <w:r w:rsidR="0005065D">
        <w:rPr>
          <w:rStyle w:val="FontStyle22"/>
          <w:rFonts w:ascii="Arial" w:hAnsi="Arial" w:cs="Arial"/>
          <w:sz w:val="24"/>
          <w:szCs w:val="24"/>
        </w:rPr>
        <w:t xml:space="preserve"> </w:t>
      </w:r>
      <w:r w:rsidRPr="00C84C06">
        <w:rPr>
          <w:rStyle w:val="FontStyle22"/>
          <w:rFonts w:ascii="Arial" w:hAnsi="Arial" w:cs="Arial"/>
          <w:sz w:val="24"/>
          <w:szCs w:val="24"/>
        </w:rPr>
        <w:t>10; wyrok WSA w Warszawie z dnia 27 lipca 2017 r., sygn. akt I SA</w:t>
      </w:r>
      <w:r w:rsidR="0005065D">
        <w:rPr>
          <w:rStyle w:val="FontStyle22"/>
          <w:rFonts w:ascii="Arial" w:hAnsi="Arial" w:cs="Arial"/>
          <w:sz w:val="24"/>
          <w:szCs w:val="24"/>
        </w:rPr>
        <w:t xml:space="preserve"> </w:t>
      </w:r>
      <w:r w:rsidR="00C84C06">
        <w:rPr>
          <w:rStyle w:val="FontStyle22"/>
          <w:rFonts w:ascii="Arial" w:hAnsi="Arial" w:cs="Arial"/>
          <w:sz w:val="24"/>
          <w:szCs w:val="24"/>
        </w:rPr>
        <w:t>ukośnik</w:t>
      </w:r>
      <w:r w:rsidR="0005065D">
        <w:rPr>
          <w:rStyle w:val="FontStyle22"/>
          <w:rFonts w:ascii="Arial" w:hAnsi="Arial" w:cs="Arial"/>
          <w:sz w:val="24"/>
          <w:szCs w:val="24"/>
        </w:rPr>
        <w:t xml:space="preserve"> </w:t>
      </w:r>
      <w:r w:rsidRPr="00C84C06">
        <w:rPr>
          <w:rStyle w:val="FontStyle22"/>
          <w:rFonts w:ascii="Arial" w:hAnsi="Arial" w:cs="Arial"/>
          <w:sz w:val="24"/>
          <w:szCs w:val="24"/>
        </w:rPr>
        <w:t>Wa 116</w:t>
      </w:r>
      <w:r w:rsidR="0005065D">
        <w:rPr>
          <w:rStyle w:val="FontStyle22"/>
          <w:rFonts w:ascii="Arial" w:hAnsi="Arial" w:cs="Arial"/>
          <w:sz w:val="24"/>
          <w:szCs w:val="24"/>
        </w:rPr>
        <w:t xml:space="preserve"> </w:t>
      </w:r>
      <w:r w:rsidR="00C84C06">
        <w:rPr>
          <w:rStyle w:val="FontStyle22"/>
          <w:rFonts w:ascii="Arial" w:hAnsi="Arial" w:cs="Arial"/>
          <w:sz w:val="24"/>
          <w:szCs w:val="24"/>
        </w:rPr>
        <w:t>ukośnik</w:t>
      </w:r>
      <w:r w:rsidR="0005065D">
        <w:rPr>
          <w:rStyle w:val="FontStyle22"/>
          <w:rFonts w:ascii="Arial" w:hAnsi="Arial" w:cs="Arial"/>
          <w:sz w:val="24"/>
          <w:szCs w:val="24"/>
        </w:rPr>
        <w:t xml:space="preserve"> </w:t>
      </w:r>
      <w:r w:rsidRPr="00C84C06">
        <w:rPr>
          <w:rStyle w:val="FontStyle22"/>
          <w:rFonts w:ascii="Arial" w:hAnsi="Arial" w:cs="Arial"/>
          <w:sz w:val="24"/>
          <w:szCs w:val="24"/>
        </w:rPr>
        <w:t>17).</w:t>
      </w:r>
    </w:p>
    <w:p w14:paraId="00C372B0" w14:textId="25A3CC4E" w:rsidR="0005065D" w:rsidRDefault="001374DC" w:rsidP="00737BC6">
      <w:pPr>
        <w:tabs>
          <w:tab w:val="left" w:pos="709"/>
        </w:tabs>
        <w:suppressAutoHyphens/>
        <w:autoSpaceDN w:val="0"/>
        <w:spacing w:after="480"/>
        <w:contextualSpacing/>
        <w:jc w:val="left"/>
        <w:textAlignment w:val="baseline"/>
        <w:rPr>
          <w:rFonts w:ascii="Arial" w:hAnsi="Arial" w:cs="Arial"/>
          <w:sz w:val="24"/>
          <w:szCs w:val="24"/>
        </w:rPr>
      </w:pPr>
      <w:r w:rsidRPr="00C84C06">
        <w:rPr>
          <w:rFonts w:ascii="Arial" w:hAnsi="Arial" w:cs="Arial"/>
          <w:color w:val="000000" w:themeColor="text1"/>
          <w:sz w:val="24"/>
          <w:szCs w:val="24"/>
        </w:rPr>
        <w:t xml:space="preserve">Jako strony postępowania przyjęto beneficjentów decyzji Prezydenta m.st. Warszawy z dnia 26 kwietnia 2006 r. nr </w:t>
      </w:r>
      <w:r w:rsidRPr="00C84C06">
        <w:rPr>
          <w:rFonts w:ascii="Arial" w:hAnsi="Arial" w:cs="Arial"/>
          <w:sz w:val="24"/>
          <w:szCs w:val="24"/>
        </w:rPr>
        <w:t>E</w:t>
      </w:r>
      <w:r w:rsidR="0005065D">
        <w:rPr>
          <w:rFonts w:ascii="Arial" w:hAnsi="Arial" w:cs="Arial"/>
          <w:sz w:val="24"/>
          <w:szCs w:val="24"/>
        </w:rPr>
        <w:t xml:space="preserve">. </w:t>
      </w:r>
      <w:r w:rsidRPr="00C84C06">
        <w:rPr>
          <w:rFonts w:ascii="Arial" w:hAnsi="Arial" w:cs="Arial"/>
          <w:sz w:val="24"/>
          <w:szCs w:val="24"/>
        </w:rPr>
        <w:t>M</w:t>
      </w:r>
      <w:r w:rsidR="0005065D">
        <w:rPr>
          <w:rFonts w:ascii="Arial" w:hAnsi="Arial" w:cs="Arial"/>
          <w:sz w:val="24"/>
          <w:szCs w:val="24"/>
        </w:rPr>
        <w:t>.</w:t>
      </w:r>
      <w:r w:rsidRPr="00C84C06">
        <w:rPr>
          <w:rFonts w:ascii="Arial" w:hAnsi="Arial" w:cs="Arial"/>
          <w:sz w:val="24"/>
          <w:szCs w:val="24"/>
        </w:rPr>
        <w:t xml:space="preserve"> R</w:t>
      </w:r>
      <w:r w:rsidR="0005065D">
        <w:rPr>
          <w:rFonts w:ascii="Arial" w:hAnsi="Arial" w:cs="Arial"/>
          <w:sz w:val="24"/>
          <w:szCs w:val="24"/>
        </w:rPr>
        <w:t>.</w:t>
      </w:r>
      <w:r w:rsidRPr="00C84C06">
        <w:rPr>
          <w:rFonts w:ascii="Arial" w:hAnsi="Arial" w:cs="Arial"/>
          <w:sz w:val="24"/>
          <w:szCs w:val="24"/>
        </w:rPr>
        <w:t>, B</w:t>
      </w:r>
      <w:r w:rsidR="0005065D">
        <w:rPr>
          <w:rFonts w:ascii="Arial" w:hAnsi="Arial" w:cs="Arial"/>
          <w:sz w:val="24"/>
          <w:szCs w:val="24"/>
        </w:rPr>
        <w:t>.</w:t>
      </w:r>
      <w:r w:rsidRPr="00C84C06">
        <w:rPr>
          <w:rFonts w:ascii="Arial" w:hAnsi="Arial" w:cs="Arial"/>
          <w:sz w:val="24"/>
          <w:szCs w:val="24"/>
        </w:rPr>
        <w:t xml:space="preserve"> S</w:t>
      </w:r>
      <w:r w:rsidR="0005065D">
        <w:rPr>
          <w:rFonts w:ascii="Arial" w:hAnsi="Arial" w:cs="Arial"/>
          <w:sz w:val="24"/>
          <w:szCs w:val="24"/>
        </w:rPr>
        <w:t>.</w:t>
      </w:r>
      <w:r w:rsidRPr="00C84C06">
        <w:rPr>
          <w:rFonts w:ascii="Arial" w:hAnsi="Arial" w:cs="Arial"/>
          <w:sz w:val="24"/>
          <w:szCs w:val="24"/>
        </w:rPr>
        <w:t xml:space="preserve"> S</w:t>
      </w:r>
      <w:r w:rsidR="0005065D">
        <w:rPr>
          <w:rFonts w:ascii="Arial" w:hAnsi="Arial" w:cs="Arial"/>
          <w:sz w:val="24"/>
          <w:szCs w:val="24"/>
        </w:rPr>
        <w:t>.</w:t>
      </w:r>
      <w:r w:rsidRPr="00C84C06">
        <w:rPr>
          <w:rFonts w:ascii="Arial" w:hAnsi="Arial" w:cs="Arial"/>
          <w:bCs/>
          <w:color w:val="000000" w:themeColor="text1"/>
          <w:sz w:val="24"/>
          <w:szCs w:val="24"/>
        </w:rPr>
        <w:t xml:space="preserve"> oraz</w:t>
      </w:r>
      <w:r w:rsidRPr="00C84C06">
        <w:rPr>
          <w:rFonts w:ascii="Arial" w:hAnsi="Arial" w:cs="Arial"/>
          <w:sz w:val="24"/>
          <w:szCs w:val="24"/>
        </w:rPr>
        <w:t xml:space="preserve"> M</w:t>
      </w:r>
      <w:r w:rsidR="0005065D">
        <w:rPr>
          <w:rFonts w:ascii="Arial" w:hAnsi="Arial" w:cs="Arial"/>
          <w:sz w:val="24"/>
          <w:szCs w:val="24"/>
        </w:rPr>
        <w:t>.</w:t>
      </w:r>
      <w:r w:rsidRPr="00C84C06">
        <w:rPr>
          <w:rFonts w:ascii="Arial" w:hAnsi="Arial" w:cs="Arial"/>
          <w:sz w:val="24"/>
          <w:szCs w:val="24"/>
        </w:rPr>
        <w:t xml:space="preserve"> Z</w:t>
      </w:r>
      <w:r w:rsidR="0005065D">
        <w:rPr>
          <w:rFonts w:ascii="Arial" w:hAnsi="Arial" w:cs="Arial"/>
          <w:sz w:val="24"/>
          <w:szCs w:val="24"/>
        </w:rPr>
        <w:t xml:space="preserve">. </w:t>
      </w:r>
      <w:r w:rsidRPr="00C84C06">
        <w:rPr>
          <w:rFonts w:ascii="Arial" w:hAnsi="Arial" w:cs="Arial"/>
          <w:sz w:val="24"/>
          <w:szCs w:val="24"/>
        </w:rPr>
        <w:t>D</w:t>
      </w:r>
      <w:r w:rsidR="0005065D">
        <w:rPr>
          <w:rFonts w:ascii="Arial" w:hAnsi="Arial" w:cs="Arial"/>
          <w:sz w:val="24"/>
          <w:szCs w:val="24"/>
        </w:rPr>
        <w:t xml:space="preserve">. </w:t>
      </w:r>
      <w:r w:rsidR="002C635D">
        <w:rPr>
          <w:rFonts w:ascii="Arial" w:hAnsi="Arial" w:cs="Arial"/>
          <w:sz w:val="24"/>
          <w:szCs w:val="24"/>
        </w:rPr>
        <w:t>myślnik</w:t>
      </w:r>
      <w:r w:rsidR="0005065D">
        <w:rPr>
          <w:rFonts w:ascii="Arial" w:hAnsi="Arial" w:cs="Arial"/>
          <w:sz w:val="24"/>
          <w:szCs w:val="24"/>
        </w:rPr>
        <w:t xml:space="preserve"> </w:t>
      </w:r>
      <w:r w:rsidRPr="00C84C06">
        <w:rPr>
          <w:rFonts w:ascii="Arial" w:hAnsi="Arial" w:cs="Arial"/>
          <w:sz w:val="24"/>
          <w:szCs w:val="24"/>
        </w:rPr>
        <w:t xml:space="preserve">M. </w:t>
      </w:r>
    </w:p>
    <w:p w14:paraId="12B0B435" w14:textId="47E6EA9D" w:rsidR="001374DC" w:rsidRPr="0005065D" w:rsidRDefault="001374DC" w:rsidP="00737BC6">
      <w:pPr>
        <w:tabs>
          <w:tab w:val="left" w:pos="709"/>
        </w:tabs>
        <w:suppressAutoHyphens/>
        <w:autoSpaceDN w:val="0"/>
        <w:spacing w:after="480"/>
        <w:contextualSpacing/>
        <w:jc w:val="left"/>
        <w:textAlignment w:val="baseline"/>
        <w:rPr>
          <w:rFonts w:ascii="Arial" w:hAnsi="Arial" w:cs="Arial"/>
          <w:sz w:val="24"/>
          <w:szCs w:val="24"/>
        </w:rPr>
      </w:pPr>
      <w:r w:rsidRPr="00C84C06">
        <w:rPr>
          <w:rFonts w:ascii="Arial" w:eastAsia="Calibri" w:hAnsi="Arial" w:cs="Arial"/>
          <w:sz w:val="24"/>
          <w:szCs w:val="24"/>
        </w:rPr>
        <w:t>Pozostali beneficjenci decyzji reprywatyzacyjnej Prezydenta m.st. Warszawy zmarli:</w:t>
      </w:r>
    </w:p>
    <w:p w14:paraId="31CCBC0B" w14:textId="03351C97" w:rsidR="00AD5F75" w:rsidRPr="00C84C06" w:rsidRDefault="002C635D" w:rsidP="00737BC6">
      <w:pPr>
        <w:tabs>
          <w:tab w:val="left" w:pos="709"/>
        </w:tabs>
        <w:suppressAutoHyphens/>
        <w:autoSpaceDN w:val="0"/>
        <w:spacing w:after="480"/>
        <w:contextualSpacing/>
        <w:jc w:val="left"/>
        <w:textAlignment w:val="baseline"/>
        <w:rPr>
          <w:rFonts w:ascii="Arial" w:eastAsia="Calibri" w:hAnsi="Arial" w:cs="Arial"/>
          <w:sz w:val="24"/>
          <w:szCs w:val="24"/>
        </w:rPr>
      </w:pPr>
      <w:r>
        <w:rPr>
          <w:rFonts w:ascii="Arial" w:eastAsia="Calibri" w:hAnsi="Arial" w:cs="Arial"/>
          <w:sz w:val="24"/>
          <w:szCs w:val="24"/>
        </w:rPr>
        <w:t>myślnik</w:t>
      </w:r>
      <w:r w:rsidR="00AD5F75" w:rsidRPr="00C84C06">
        <w:rPr>
          <w:rFonts w:ascii="Arial" w:eastAsia="Calibri" w:hAnsi="Arial" w:cs="Arial"/>
          <w:sz w:val="24"/>
          <w:szCs w:val="24"/>
        </w:rPr>
        <w:t xml:space="preserve"> S</w:t>
      </w:r>
      <w:r w:rsidR="0005065D">
        <w:rPr>
          <w:rFonts w:ascii="Arial" w:eastAsia="Calibri" w:hAnsi="Arial" w:cs="Arial"/>
          <w:sz w:val="24"/>
          <w:szCs w:val="24"/>
        </w:rPr>
        <w:t>.</w:t>
      </w:r>
      <w:r w:rsidR="00AD5F75" w:rsidRPr="00C84C06">
        <w:rPr>
          <w:rFonts w:ascii="Arial" w:eastAsia="Calibri" w:hAnsi="Arial" w:cs="Arial"/>
          <w:sz w:val="24"/>
          <w:szCs w:val="24"/>
        </w:rPr>
        <w:t xml:space="preserve"> R</w:t>
      </w:r>
      <w:r w:rsidR="0005065D">
        <w:rPr>
          <w:rFonts w:ascii="Arial" w:eastAsia="Calibri" w:hAnsi="Arial" w:cs="Arial"/>
          <w:sz w:val="24"/>
          <w:szCs w:val="24"/>
        </w:rPr>
        <w:t>.</w:t>
      </w:r>
      <w:r w:rsidR="00AD5F75" w:rsidRPr="00C84C06">
        <w:rPr>
          <w:rFonts w:ascii="Arial" w:eastAsia="Calibri" w:hAnsi="Arial" w:cs="Arial"/>
          <w:sz w:val="24"/>
          <w:szCs w:val="24"/>
        </w:rPr>
        <w:t xml:space="preserve"> zmarła 20 kwietnia 2007 r. (akt zgonu nr, wydany przez Urząd Stanu Cywilnego Warszawa</w:t>
      </w:r>
      <w:r w:rsidR="0005065D">
        <w:rPr>
          <w:rFonts w:ascii="Arial" w:eastAsia="Calibri" w:hAnsi="Arial" w:cs="Arial"/>
          <w:sz w:val="24"/>
          <w:szCs w:val="24"/>
        </w:rPr>
        <w:t xml:space="preserve"> </w:t>
      </w:r>
      <w:r>
        <w:rPr>
          <w:rFonts w:ascii="Arial" w:eastAsia="Calibri" w:hAnsi="Arial" w:cs="Arial"/>
          <w:sz w:val="24"/>
          <w:szCs w:val="24"/>
        </w:rPr>
        <w:t>myślnik</w:t>
      </w:r>
      <w:r w:rsidR="0005065D">
        <w:rPr>
          <w:rFonts w:ascii="Arial" w:eastAsia="Calibri" w:hAnsi="Arial" w:cs="Arial"/>
          <w:sz w:val="24"/>
          <w:szCs w:val="24"/>
        </w:rPr>
        <w:t xml:space="preserve"> </w:t>
      </w:r>
      <w:r w:rsidR="00AD5F75" w:rsidRPr="00C84C06">
        <w:rPr>
          <w:rFonts w:ascii="Arial" w:eastAsia="Calibri" w:hAnsi="Arial" w:cs="Arial"/>
          <w:sz w:val="24"/>
          <w:szCs w:val="24"/>
        </w:rPr>
        <w:t>Wola);</w:t>
      </w:r>
    </w:p>
    <w:p w14:paraId="1656B7D5" w14:textId="1153B5BA" w:rsidR="00AD5F75" w:rsidRPr="00C84C06" w:rsidRDefault="002C635D" w:rsidP="00737BC6">
      <w:pPr>
        <w:tabs>
          <w:tab w:val="left" w:pos="709"/>
        </w:tabs>
        <w:suppressAutoHyphens/>
        <w:autoSpaceDN w:val="0"/>
        <w:spacing w:after="480"/>
        <w:contextualSpacing/>
        <w:jc w:val="left"/>
        <w:textAlignment w:val="baseline"/>
        <w:rPr>
          <w:rFonts w:ascii="Arial" w:eastAsia="Calibri" w:hAnsi="Arial" w:cs="Arial"/>
          <w:sz w:val="24"/>
          <w:szCs w:val="24"/>
        </w:rPr>
      </w:pPr>
      <w:r>
        <w:rPr>
          <w:rFonts w:ascii="Arial" w:eastAsia="Calibri" w:hAnsi="Arial" w:cs="Arial"/>
          <w:sz w:val="24"/>
          <w:szCs w:val="24"/>
        </w:rPr>
        <w:t>myślnik</w:t>
      </w:r>
      <w:r w:rsidR="00AD5F75" w:rsidRPr="00C84C06">
        <w:rPr>
          <w:rFonts w:ascii="Arial" w:eastAsia="Calibri" w:hAnsi="Arial" w:cs="Arial"/>
          <w:sz w:val="24"/>
          <w:szCs w:val="24"/>
        </w:rPr>
        <w:t xml:space="preserve"> W</w:t>
      </w:r>
      <w:r w:rsidR="0005065D">
        <w:rPr>
          <w:rFonts w:ascii="Arial" w:eastAsia="Calibri" w:hAnsi="Arial" w:cs="Arial"/>
          <w:sz w:val="24"/>
          <w:szCs w:val="24"/>
        </w:rPr>
        <w:t>.</w:t>
      </w:r>
      <w:r w:rsidR="00AD5F75" w:rsidRPr="00C84C06">
        <w:rPr>
          <w:rFonts w:ascii="Arial" w:eastAsia="Calibri" w:hAnsi="Arial" w:cs="Arial"/>
          <w:sz w:val="24"/>
          <w:szCs w:val="24"/>
        </w:rPr>
        <w:t xml:space="preserve"> D</w:t>
      </w:r>
      <w:r w:rsidR="0005065D">
        <w:rPr>
          <w:rFonts w:ascii="Arial" w:eastAsia="Calibri" w:hAnsi="Arial" w:cs="Arial"/>
          <w:sz w:val="24"/>
          <w:szCs w:val="24"/>
        </w:rPr>
        <w:t xml:space="preserve">. </w:t>
      </w:r>
      <w:r>
        <w:rPr>
          <w:rFonts w:ascii="Arial" w:eastAsia="Calibri" w:hAnsi="Arial" w:cs="Arial"/>
          <w:sz w:val="24"/>
          <w:szCs w:val="24"/>
        </w:rPr>
        <w:t>myślnik</w:t>
      </w:r>
      <w:r w:rsidR="0005065D">
        <w:rPr>
          <w:rFonts w:ascii="Arial" w:eastAsia="Calibri" w:hAnsi="Arial" w:cs="Arial"/>
          <w:sz w:val="24"/>
          <w:szCs w:val="24"/>
        </w:rPr>
        <w:t xml:space="preserve"> </w:t>
      </w:r>
      <w:r w:rsidR="00AD5F75" w:rsidRPr="00C84C06">
        <w:rPr>
          <w:rFonts w:ascii="Arial" w:eastAsia="Calibri" w:hAnsi="Arial" w:cs="Arial"/>
          <w:sz w:val="24"/>
          <w:szCs w:val="24"/>
        </w:rPr>
        <w:t>M</w:t>
      </w:r>
      <w:r w:rsidR="0005065D">
        <w:rPr>
          <w:rFonts w:ascii="Arial" w:eastAsia="Calibri" w:hAnsi="Arial" w:cs="Arial"/>
          <w:sz w:val="24"/>
          <w:szCs w:val="24"/>
        </w:rPr>
        <w:t>.</w:t>
      </w:r>
      <w:r w:rsidR="00AD5F75" w:rsidRPr="00C84C06">
        <w:rPr>
          <w:rFonts w:ascii="Arial" w:eastAsia="Calibri" w:hAnsi="Arial" w:cs="Arial"/>
          <w:sz w:val="24"/>
          <w:szCs w:val="24"/>
        </w:rPr>
        <w:t xml:space="preserve"> zmarła 13 października 2007 r. (akt zgonu nr, wydany przez Urząd Stanu Cywilnego Warszawa</w:t>
      </w:r>
      <w:r w:rsidR="0005065D">
        <w:rPr>
          <w:rFonts w:ascii="Arial" w:eastAsia="Calibri" w:hAnsi="Arial" w:cs="Arial"/>
          <w:sz w:val="24"/>
          <w:szCs w:val="24"/>
        </w:rPr>
        <w:t xml:space="preserve"> </w:t>
      </w:r>
      <w:r>
        <w:rPr>
          <w:rFonts w:ascii="Arial" w:eastAsia="Calibri" w:hAnsi="Arial" w:cs="Arial"/>
          <w:sz w:val="24"/>
          <w:szCs w:val="24"/>
        </w:rPr>
        <w:t>myślnik</w:t>
      </w:r>
      <w:r w:rsidR="0005065D">
        <w:rPr>
          <w:rFonts w:ascii="Arial" w:eastAsia="Calibri" w:hAnsi="Arial" w:cs="Arial"/>
          <w:sz w:val="24"/>
          <w:szCs w:val="24"/>
        </w:rPr>
        <w:t xml:space="preserve"> </w:t>
      </w:r>
      <w:r w:rsidR="00AD5F75" w:rsidRPr="00C84C06">
        <w:rPr>
          <w:rFonts w:ascii="Arial" w:eastAsia="Calibri" w:hAnsi="Arial" w:cs="Arial"/>
          <w:sz w:val="24"/>
          <w:szCs w:val="24"/>
        </w:rPr>
        <w:t>Ursynów);</w:t>
      </w:r>
    </w:p>
    <w:p w14:paraId="4AC6BDAF" w14:textId="4C415974" w:rsidR="001374DC" w:rsidRPr="00C84C06" w:rsidRDefault="002C635D" w:rsidP="00737BC6">
      <w:pPr>
        <w:tabs>
          <w:tab w:val="left" w:pos="709"/>
        </w:tabs>
        <w:suppressAutoHyphens/>
        <w:autoSpaceDN w:val="0"/>
        <w:spacing w:after="480"/>
        <w:contextualSpacing/>
        <w:jc w:val="left"/>
        <w:textAlignment w:val="baseline"/>
        <w:rPr>
          <w:rFonts w:ascii="Arial" w:eastAsia="Calibri" w:hAnsi="Arial" w:cs="Arial"/>
          <w:sz w:val="24"/>
          <w:szCs w:val="24"/>
        </w:rPr>
      </w:pPr>
      <w:r>
        <w:rPr>
          <w:rFonts w:ascii="Arial" w:eastAsia="Calibri" w:hAnsi="Arial" w:cs="Arial"/>
          <w:sz w:val="24"/>
          <w:szCs w:val="24"/>
        </w:rPr>
        <w:t>myślnik</w:t>
      </w:r>
      <w:r w:rsidR="00AD5F75" w:rsidRPr="00C84C06">
        <w:rPr>
          <w:rFonts w:ascii="Arial" w:eastAsia="Calibri" w:hAnsi="Arial" w:cs="Arial"/>
          <w:sz w:val="24"/>
          <w:szCs w:val="24"/>
        </w:rPr>
        <w:t xml:space="preserve"> T</w:t>
      </w:r>
      <w:r w:rsidR="0005065D">
        <w:rPr>
          <w:rFonts w:ascii="Arial" w:eastAsia="Calibri" w:hAnsi="Arial" w:cs="Arial"/>
          <w:sz w:val="24"/>
          <w:szCs w:val="24"/>
        </w:rPr>
        <w:t>.</w:t>
      </w:r>
      <w:r w:rsidR="00AD5F75" w:rsidRPr="00C84C06">
        <w:rPr>
          <w:rFonts w:ascii="Arial" w:eastAsia="Calibri" w:hAnsi="Arial" w:cs="Arial"/>
          <w:sz w:val="24"/>
          <w:szCs w:val="24"/>
        </w:rPr>
        <w:t xml:space="preserve"> L</w:t>
      </w:r>
      <w:r w:rsidR="0005065D">
        <w:rPr>
          <w:rFonts w:ascii="Arial" w:eastAsia="Calibri" w:hAnsi="Arial" w:cs="Arial"/>
          <w:sz w:val="24"/>
          <w:szCs w:val="24"/>
        </w:rPr>
        <w:t>.</w:t>
      </w:r>
      <w:r w:rsidR="00AD5F75" w:rsidRPr="00C84C06">
        <w:rPr>
          <w:rFonts w:ascii="Arial" w:eastAsia="Calibri" w:hAnsi="Arial" w:cs="Arial"/>
          <w:sz w:val="24"/>
          <w:szCs w:val="24"/>
        </w:rPr>
        <w:t xml:space="preserve"> zmarł 10 kwietnia 2010 r. (akt zgonu nr, wydany przez Urząd Stanu Cywilnego Warszawa</w:t>
      </w:r>
      <w:r w:rsidR="0005065D">
        <w:rPr>
          <w:rFonts w:ascii="Arial" w:eastAsia="Calibri" w:hAnsi="Arial" w:cs="Arial"/>
          <w:sz w:val="24"/>
          <w:szCs w:val="24"/>
        </w:rPr>
        <w:t xml:space="preserve"> </w:t>
      </w:r>
      <w:r>
        <w:rPr>
          <w:rFonts w:ascii="Arial" w:eastAsia="Calibri" w:hAnsi="Arial" w:cs="Arial"/>
          <w:sz w:val="24"/>
          <w:szCs w:val="24"/>
        </w:rPr>
        <w:t>myślnik</w:t>
      </w:r>
      <w:r w:rsidR="0005065D">
        <w:rPr>
          <w:rFonts w:ascii="Arial" w:eastAsia="Calibri" w:hAnsi="Arial" w:cs="Arial"/>
          <w:sz w:val="24"/>
          <w:szCs w:val="24"/>
        </w:rPr>
        <w:t xml:space="preserve"> </w:t>
      </w:r>
      <w:r w:rsidR="00AD5F75" w:rsidRPr="00C84C06">
        <w:rPr>
          <w:rFonts w:ascii="Arial" w:eastAsia="Calibri" w:hAnsi="Arial" w:cs="Arial"/>
          <w:sz w:val="24"/>
          <w:szCs w:val="24"/>
        </w:rPr>
        <w:t>Śródmieście);</w:t>
      </w:r>
    </w:p>
    <w:p w14:paraId="151FDA11" w14:textId="77893821" w:rsidR="00AD5F75" w:rsidRPr="00C84C06" w:rsidRDefault="002C635D" w:rsidP="00737BC6">
      <w:pPr>
        <w:tabs>
          <w:tab w:val="left" w:pos="709"/>
        </w:tabs>
        <w:suppressAutoHyphens/>
        <w:autoSpaceDN w:val="0"/>
        <w:spacing w:after="480"/>
        <w:contextualSpacing/>
        <w:jc w:val="left"/>
        <w:textAlignment w:val="baseline"/>
        <w:rPr>
          <w:rFonts w:ascii="Arial" w:eastAsia="Calibri" w:hAnsi="Arial" w:cs="Arial"/>
          <w:sz w:val="24"/>
          <w:szCs w:val="24"/>
        </w:rPr>
      </w:pPr>
      <w:r>
        <w:rPr>
          <w:rFonts w:ascii="Arial" w:eastAsia="Calibri" w:hAnsi="Arial" w:cs="Arial"/>
          <w:sz w:val="24"/>
          <w:szCs w:val="24"/>
        </w:rPr>
        <w:t>myślnik</w:t>
      </w:r>
      <w:r w:rsidR="00AD5F75" w:rsidRPr="00C84C06">
        <w:rPr>
          <w:rFonts w:ascii="Arial" w:eastAsia="Calibri" w:hAnsi="Arial" w:cs="Arial"/>
          <w:sz w:val="24"/>
          <w:szCs w:val="24"/>
        </w:rPr>
        <w:t xml:space="preserve"> P</w:t>
      </w:r>
      <w:r w:rsidR="0005065D">
        <w:rPr>
          <w:rFonts w:ascii="Arial" w:eastAsia="Calibri" w:hAnsi="Arial" w:cs="Arial"/>
          <w:sz w:val="24"/>
          <w:szCs w:val="24"/>
        </w:rPr>
        <w:t>.</w:t>
      </w:r>
      <w:r w:rsidR="00AD5F75" w:rsidRPr="00C84C06">
        <w:rPr>
          <w:rFonts w:ascii="Arial" w:eastAsia="Calibri" w:hAnsi="Arial" w:cs="Arial"/>
          <w:sz w:val="24"/>
          <w:szCs w:val="24"/>
        </w:rPr>
        <w:t xml:space="preserve"> J</w:t>
      </w:r>
      <w:r w:rsidR="0005065D">
        <w:rPr>
          <w:rFonts w:ascii="Arial" w:eastAsia="Calibri" w:hAnsi="Arial" w:cs="Arial"/>
          <w:sz w:val="24"/>
          <w:szCs w:val="24"/>
        </w:rPr>
        <w:t>.</w:t>
      </w:r>
      <w:r w:rsidR="00AD5F75" w:rsidRPr="00C84C06">
        <w:rPr>
          <w:rFonts w:ascii="Arial" w:eastAsia="Calibri" w:hAnsi="Arial" w:cs="Arial"/>
          <w:sz w:val="24"/>
          <w:szCs w:val="24"/>
        </w:rPr>
        <w:t xml:space="preserve"> R</w:t>
      </w:r>
      <w:r w:rsidR="0005065D">
        <w:rPr>
          <w:rFonts w:ascii="Arial" w:eastAsia="Calibri" w:hAnsi="Arial" w:cs="Arial"/>
          <w:sz w:val="24"/>
          <w:szCs w:val="24"/>
        </w:rPr>
        <w:t>.</w:t>
      </w:r>
      <w:r w:rsidR="00AD5F75" w:rsidRPr="00C84C06">
        <w:rPr>
          <w:rFonts w:ascii="Arial" w:eastAsia="Calibri" w:hAnsi="Arial" w:cs="Arial"/>
          <w:sz w:val="24"/>
          <w:szCs w:val="24"/>
        </w:rPr>
        <w:t xml:space="preserve"> zmarł 3 października 2011 r.</w:t>
      </w:r>
      <w:r w:rsidR="00AA6626" w:rsidRPr="00C84C06">
        <w:rPr>
          <w:rFonts w:ascii="Arial" w:eastAsia="Calibri" w:hAnsi="Arial" w:cs="Arial"/>
          <w:sz w:val="24"/>
          <w:szCs w:val="24"/>
        </w:rPr>
        <w:t xml:space="preserve"> w Stanach Zjednoczonych (co wynika z postanowienia Sądu Rejonowego dla m.st. Warszawy w Warszawie z dnia 30 października 2012 r. wydanego w sprawie).  </w:t>
      </w:r>
      <w:r w:rsidR="00AD5F75" w:rsidRPr="00C84C06">
        <w:rPr>
          <w:rFonts w:ascii="Arial" w:eastAsia="Calibri" w:hAnsi="Arial" w:cs="Arial"/>
          <w:sz w:val="24"/>
          <w:szCs w:val="24"/>
        </w:rPr>
        <w:t xml:space="preserve"> </w:t>
      </w:r>
    </w:p>
    <w:p w14:paraId="2B88DD6A" w14:textId="62AA5C70" w:rsidR="00B67B1F" w:rsidRPr="00C84C06" w:rsidRDefault="001374DC" w:rsidP="00737BC6">
      <w:pPr>
        <w:tabs>
          <w:tab w:val="left" w:pos="709"/>
        </w:tabs>
        <w:suppressAutoHyphens/>
        <w:autoSpaceDN w:val="0"/>
        <w:spacing w:after="480"/>
        <w:contextualSpacing/>
        <w:jc w:val="left"/>
        <w:textAlignment w:val="baseline"/>
        <w:rPr>
          <w:rFonts w:ascii="Arial" w:hAnsi="Arial" w:cs="Arial"/>
          <w:bCs/>
          <w:sz w:val="24"/>
          <w:szCs w:val="24"/>
        </w:rPr>
      </w:pPr>
      <w:r w:rsidRPr="00C84C06">
        <w:rPr>
          <w:rFonts w:ascii="Arial" w:hAnsi="Arial" w:cs="Arial"/>
          <w:color w:val="000000" w:themeColor="text1"/>
          <w:sz w:val="24"/>
          <w:szCs w:val="24"/>
        </w:rPr>
        <w:t xml:space="preserve">Ponadto przymiot strony przysługuje także właścicielom wyodrębnionych lokali, będącym jednocześnie współużytkownikami wieczystymi nieruchomości warszawskiej </w:t>
      </w:r>
      <w:r w:rsidRPr="00C84C06">
        <w:rPr>
          <w:rFonts w:ascii="Arial" w:hAnsi="Arial" w:cs="Arial"/>
          <w:bCs/>
          <w:color w:val="000000" w:themeColor="text1"/>
          <w:sz w:val="24"/>
          <w:szCs w:val="24"/>
        </w:rPr>
        <w:t xml:space="preserve">oznaczonej jako działka ewidencyjna nr i nr z obrębu  </w:t>
      </w:r>
      <w:r w:rsidR="002C635D" w:rsidRPr="002C635D">
        <w:rPr>
          <w:rFonts w:ascii="Arial" w:hAnsi="Arial" w:cs="Arial"/>
          <w:bCs/>
          <w:color w:val="000000" w:themeColor="text1"/>
          <w:sz w:val="24"/>
          <w:szCs w:val="24"/>
        </w:rPr>
        <w:t>myślnik</w:t>
      </w:r>
      <w:r w:rsidRPr="00C84C06">
        <w:rPr>
          <w:rFonts w:ascii="Arial" w:hAnsi="Arial" w:cs="Arial"/>
          <w:bCs/>
          <w:color w:val="000000" w:themeColor="text1"/>
          <w:sz w:val="24"/>
          <w:szCs w:val="24"/>
        </w:rPr>
        <w:t xml:space="preserve"> uznano zatem legitymację do występowania w charakterze strony:</w:t>
      </w:r>
      <w:r w:rsidRPr="00C84C06">
        <w:rPr>
          <w:rFonts w:ascii="Arial" w:hAnsi="Arial" w:cs="Arial"/>
          <w:sz w:val="24"/>
          <w:szCs w:val="24"/>
        </w:rPr>
        <w:t xml:space="preserve"> </w:t>
      </w:r>
      <w:r w:rsidR="00B67B1F" w:rsidRPr="00C84C06">
        <w:rPr>
          <w:rFonts w:ascii="Arial" w:hAnsi="Arial" w:cs="Arial"/>
          <w:sz w:val="24"/>
          <w:szCs w:val="24"/>
        </w:rPr>
        <w:t>Izby Komorniczej w Warszawie, M</w:t>
      </w:r>
      <w:r w:rsidR="0005065D">
        <w:rPr>
          <w:rFonts w:ascii="Arial" w:hAnsi="Arial" w:cs="Arial"/>
          <w:sz w:val="24"/>
          <w:szCs w:val="24"/>
        </w:rPr>
        <w:t>.</w:t>
      </w:r>
      <w:r w:rsidR="00B67B1F" w:rsidRPr="00C84C06">
        <w:rPr>
          <w:rFonts w:ascii="Arial" w:hAnsi="Arial" w:cs="Arial"/>
          <w:sz w:val="24"/>
          <w:szCs w:val="24"/>
        </w:rPr>
        <w:t xml:space="preserve"> K</w:t>
      </w:r>
      <w:r w:rsidR="0005065D">
        <w:rPr>
          <w:rFonts w:ascii="Arial" w:hAnsi="Arial" w:cs="Arial"/>
          <w:sz w:val="24"/>
          <w:szCs w:val="24"/>
        </w:rPr>
        <w:t>.</w:t>
      </w:r>
      <w:r w:rsidR="00B67B1F" w:rsidRPr="00C84C06">
        <w:rPr>
          <w:rFonts w:ascii="Arial" w:hAnsi="Arial" w:cs="Arial"/>
          <w:sz w:val="24"/>
          <w:szCs w:val="24"/>
        </w:rPr>
        <w:t xml:space="preserve"> C</w:t>
      </w:r>
      <w:r w:rsidR="0005065D">
        <w:rPr>
          <w:rFonts w:ascii="Arial" w:hAnsi="Arial" w:cs="Arial"/>
          <w:sz w:val="24"/>
          <w:szCs w:val="24"/>
        </w:rPr>
        <w:t>.</w:t>
      </w:r>
      <w:r w:rsidR="00B67B1F" w:rsidRPr="00C84C06">
        <w:rPr>
          <w:rFonts w:ascii="Arial" w:hAnsi="Arial" w:cs="Arial"/>
          <w:sz w:val="24"/>
          <w:szCs w:val="24"/>
        </w:rPr>
        <w:t>, M</w:t>
      </w:r>
      <w:r w:rsidR="0005065D">
        <w:rPr>
          <w:rFonts w:ascii="Arial" w:hAnsi="Arial" w:cs="Arial"/>
          <w:sz w:val="24"/>
          <w:szCs w:val="24"/>
        </w:rPr>
        <w:t>.</w:t>
      </w:r>
      <w:r w:rsidR="00B67B1F" w:rsidRPr="00C84C06">
        <w:rPr>
          <w:rFonts w:ascii="Arial" w:hAnsi="Arial" w:cs="Arial"/>
          <w:sz w:val="24"/>
          <w:szCs w:val="24"/>
        </w:rPr>
        <w:t xml:space="preserve"> M</w:t>
      </w:r>
      <w:r w:rsidR="0005065D">
        <w:rPr>
          <w:rFonts w:ascii="Arial" w:hAnsi="Arial" w:cs="Arial"/>
          <w:sz w:val="24"/>
          <w:szCs w:val="24"/>
        </w:rPr>
        <w:t>.</w:t>
      </w:r>
      <w:r w:rsidR="00B67B1F" w:rsidRPr="00C84C06">
        <w:rPr>
          <w:rFonts w:ascii="Arial" w:hAnsi="Arial" w:cs="Arial"/>
          <w:sz w:val="24"/>
          <w:szCs w:val="24"/>
        </w:rPr>
        <w:t xml:space="preserve"> Z</w:t>
      </w:r>
      <w:r w:rsidR="0005065D">
        <w:rPr>
          <w:rFonts w:ascii="Arial" w:hAnsi="Arial" w:cs="Arial"/>
          <w:sz w:val="24"/>
          <w:szCs w:val="24"/>
        </w:rPr>
        <w:t>.</w:t>
      </w:r>
      <w:r w:rsidR="00B67B1F" w:rsidRPr="00C84C06">
        <w:rPr>
          <w:rFonts w:ascii="Arial" w:hAnsi="Arial" w:cs="Arial"/>
          <w:sz w:val="24"/>
          <w:szCs w:val="24"/>
        </w:rPr>
        <w:t>, K</w:t>
      </w:r>
      <w:r w:rsidR="0005065D">
        <w:rPr>
          <w:rFonts w:ascii="Arial" w:hAnsi="Arial" w:cs="Arial"/>
          <w:sz w:val="24"/>
          <w:szCs w:val="24"/>
        </w:rPr>
        <w:t>.</w:t>
      </w:r>
      <w:r w:rsidR="00B67B1F" w:rsidRPr="00C84C06">
        <w:rPr>
          <w:rFonts w:ascii="Arial" w:hAnsi="Arial" w:cs="Arial"/>
          <w:sz w:val="24"/>
          <w:szCs w:val="24"/>
        </w:rPr>
        <w:t xml:space="preserve"> P</w:t>
      </w:r>
      <w:r w:rsidR="0005065D">
        <w:rPr>
          <w:rFonts w:ascii="Arial" w:hAnsi="Arial" w:cs="Arial"/>
          <w:sz w:val="24"/>
          <w:szCs w:val="24"/>
        </w:rPr>
        <w:t>.</w:t>
      </w:r>
      <w:r w:rsidR="00B67B1F" w:rsidRPr="00C84C06">
        <w:rPr>
          <w:rFonts w:ascii="Arial" w:hAnsi="Arial" w:cs="Arial"/>
          <w:sz w:val="24"/>
          <w:szCs w:val="24"/>
        </w:rPr>
        <w:t>, A</w:t>
      </w:r>
      <w:r w:rsidR="0005065D">
        <w:rPr>
          <w:rFonts w:ascii="Arial" w:hAnsi="Arial" w:cs="Arial"/>
          <w:sz w:val="24"/>
          <w:szCs w:val="24"/>
        </w:rPr>
        <w:t>.</w:t>
      </w:r>
      <w:r w:rsidR="00B67B1F" w:rsidRPr="00C84C06">
        <w:rPr>
          <w:rFonts w:ascii="Arial" w:hAnsi="Arial" w:cs="Arial"/>
          <w:sz w:val="24"/>
          <w:szCs w:val="24"/>
        </w:rPr>
        <w:t xml:space="preserve"> Ł</w:t>
      </w:r>
      <w:r w:rsidR="0005065D">
        <w:rPr>
          <w:rFonts w:ascii="Arial" w:hAnsi="Arial" w:cs="Arial"/>
          <w:sz w:val="24"/>
          <w:szCs w:val="24"/>
        </w:rPr>
        <w:t>.</w:t>
      </w:r>
      <w:r w:rsidR="00B67B1F" w:rsidRPr="00C84C06">
        <w:rPr>
          <w:rFonts w:ascii="Arial" w:hAnsi="Arial" w:cs="Arial"/>
          <w:sz w:val="24"/>
          <w:szCs w:val="24"/>
        </w:rPr>
        <w:t xml:space="preserve"> P</w:t>
      </w:r>
      <w:r w:rsidR="0005065D">
        <w:rPr>
          <w:rFonts w:ascii="Arial" w:hAnsi="Arial" w:cs="Arial"/>
          <w:sz w:val="24"/>
          <w:szCs w:val="24"/>
        </w:rPr>
        <w:t>.</w:t>
      </w:r>
      <w:r w:rsidR="00B67B1F" w:rsidRPr="00C84C06">
        <w:rPr>
          <w:rFonts w:ascii="Arial" w:hAnsi="Arial" w:cs="Arial"/>
          <w:sz w:val="24"/>
          <w:szCs w:val="24"/>
        </w:rPr>
        <w:t>, W</w:t>
      </w:r>
      <w:r w:rsidR="0005065D">
        <w:rPr>
          <w:rFonts w:ascii="Arial" w:hAnsi="Arial" w:cs="Arial"/>
          <w:sz w:val="24"/>
          <w:szCs w:val="24"/>
        </w:rPr>
        <w:t>.</w:t>
      </w:r>
      <w:r w:rsidR="00B67B1F" w:rsidRPr="00C84C06">
        <w:rPr>
          <w:rFonts w:ascii="Arial" w:hAnsi="Arial" w:cs="Arial"/>
          <w:sz w:val="24"/>
          <w:szCs w:val="24"/>
        </w:rPr>
        <w:t xml:space="preserve"> D</w:t>
      </w:r>
      <w:r w:rsidR="0005065D">
        <w:rPr>
          <w:rFonts w:ascii="Arial" w:hAnsi="Arial" w:cs="Arial"/>
          <w:sz w:val="24"/>
          <w:szCs w:val="24"/>
        </w:rPr>
        <w:t>.</w:t>
      </w:r>
      <w:r w:rsidR="00B67B1F" w:rsidRPr="00C84C06">
        <w:rPr>
          <w:rFonts w:ascii="Arial" w:hAnsi="Arial" w:cs="Arial"/>
          <w:sz w:val="24"/>
          <w:szCs w:val="24"/>
        </w:rPr>
        <w:t>, M</w:t>
      </w:r>
      <w:r w:rsidR="0005065D">
        <w:rPr>
          <w:rFonts w:ascii="Arial" w:hAnsi="Arial" w:cs="Arial"/>
          <w:sz w:val="24"/>
          <w:szCs w:val="24"/>
        </w:rPr>
        <w:t>.</w:t>
      </w:r>
      <w:r w:rsidR="00B67B1F" w:rsidRPr="00C84C06">
        <w:rPr>
          <w:rFonts w:ascii="Arial" w:hAnsi="Arial" w:cs="Arial"/>
          <w:sz w:val="24"/>
          <w:szCs w:val="24"/>
        </w:rPr>
        <w:t xml:space="preserve"> T</w:t>
      </w:r>
      <w:r w:rsidR="0005065D">
        <w:rPr>
          <w:rFonts w:ascii="Arial" w:hAnsi="Arial" w:cs="Arial"/>
          <w:sz w:val="24"/>
          <w:szCs w:val="24"/>
        </w:rPr>
        <w:t>.</w:t>
      </w:r>
      <w:r w:rsidR="00B67B1F" w:rsidRPr="00C84C06">
        <w:rPr>
          <w:rFonts w:ascii="Arial" w:hAnsi="Arial" w:cs="Arial"/>
          <w:sz w:val="24"/>
          <w:szCs w:val="24"/>
        </w:rPr>
        <w:t>, T</w:t>
      </w:r>
      <w:r w:rsidR="0005065D">
        <w:rPr>
          <w:rFonts w:ascii="Arial" w:hAnsi="Arial" w:cs="Arial"/>
          <w:sz w:val="24"/>
          <w:szCs w:val="24"/>
        </w:rPr>
        <w:t>.</w:t>
      </w:r>
      <w:r w:rsidR="00B67B1F" w:rsidRPr="00C84C06">
        <w:rPr>
          <w:rFonts w:ascii="Arial" w:hAnsi="Arial" w:cs="Arial"/>
          <w:sz w:val="24"/>
          <w:szCs w:val="24"/>
        </w:rPr>
        <w:t xml:space="preserve"> T</w:t>
      </w:r>
      <w:r w:rsidR="0005065D">
        <w:rPr>
          <w:rFonts w:ascii="Arial" w:hAnsi="Arial" w:cs="Arial"/>
          <w:sz w:val="24"/>
          <w:szCs w:val="24"/>
        </w:rPr>
        <w:t>.</w:t>
      </w:r>
      <w:r w:rsidR="00B67B1F" w:rsidRPr="00C84C06">
        <w:rPr>
          <w:rFonts w:ascii="Arial" w:hAnsi="Arial" w:cs="Arial"/>
          <w:sz w:val="24"/>
          <w:szCs w:val="24"/>
        </w:rPr>
        <w:t>, D</w:t>
      </w:r>
      <w:r w:rsidR="0005065D">
        <w:rPr>
          <w:rFonts w:ascii="Arial" w:hAnsi="Arial" w:cs="Arial"/>
          <w:sz w:val="24"/>
          <w:szCs w:val="24"/>
        </w:rPr>
        <w:t>.</w:t>
      </w:r>
      <w:r w:rsidR="00B67B1F" w:rsidRPr="00C84C06">
        <w:rPr>
          <w:rFonts w:ascii="Arial" w:hAnsi="Arial" w:cs="Arial"/>
          <w:sz w:val="24"/>
          <w:szCs w:val="24"/>
        </w:rPr>
        <w:t xml:space="preserve"> K</w:t>
      </w:r>
      <w:r w:rsidR="0005065D">
        <w:rPr>
          <w:rFonts w:ascii="Arial" w:hAnsi="Arial" w:cs="Arial"/>
          <w:sz w:val="24"/>
          <w:szCs w:val="24"/>
        </w:rPr>
        <w:t>.</w:t>
      </w:r>
      <w:r w:rsidR="00B67B1F" w:rsidRPr="00C84C06">
        <w:rPr>
          <w:rFonts w:ascii="Arial" w:hAnsi="Arial" w:cs="Arial"/>
          <w:sz w:val="24"/>
          <w:szCs w:val="24"/>
        </w:rPr>
        <w:t>, J</w:t>
      </w:r>
      <w:r w:rsidR="0005065D">
        <w:rPr>
          <w:rFonts w:ascii="Arial" w:hAnsi="Arial" w:cs="Arial"/>
          <w:sz w:val="24"/>
          <w:szCs w:val="24"/>
        </w:rPr>
        <w:t>.</w:t>
      </w:r>
      <w:r w:rsidR="00B67B1F" w:rsidRPr="00C84C06">
        <w:rPr>
          <w:rFonts w:ascii="Arial" w:hAnsi="Arial" w:cs="Arial"/>
          <w:sz w:val="24"/>
          <w:szCs w:val="24"/>
        </w:rPr>
        <w:t xml:space="preserve"> R</w:t>
      </w:r>
      <w:r w:rsidR="0005065D">
        <w:rPr>
          <w:rFonts w:ascii="Arial" w:hAnsi="Arial" w:cs="Arial"/>
          <w:sz w:val="24"/>
          <w:szCs w:val="24"/>
        </w:rPr>
        <w:t>.</w:t>
      </w:r>
      <w:r w:rsidR="00B67B1F" w:rsidRPr="00C84C06">
        <w:rPr>
          <w:rFonts w:ascii="Arial" w:hAnsi="Arial" w:cs="Arial"/>
          <w:sz w:val="24"/>
          <w:szCs w:val="24"/>
        </w:rPr>
        <w:t xml:space="preserve"> K</w:t>
      </w:r>
      <w:r w:rsidR="0005065D">
        <w:rPr>
          <w:rFonts w:ascii="Arial" w:hAnsi="Arial" w:cs="Arial"/>
          <w:sz w:val="24"/>
          <w:szCs w:val="24"/>
        </w:rPr>
        <w:t>.</w:t>
      </w:r>
      <w:r w:rsidR="00B67B1F" w:rsidRPr="00C84C06">
        <w:rPr>
          <w:rFonts w:ascii="Arial" w:hAnsi="Arial" w:cs="Arial"/>
          <w:sz w:val="24"/>
          <w:szCs w:val="24"/>
        </w:rPr>
        <w:t>, L</w:t>
      </w:r>
      <w:r w:rsidR="007709BB">
        <w:rPr>
          <w:rFonts w:ascii="Arial" w:hAnsi="Arial" w:cs="Arial"/>
          <w:sz w:val="24"/>
          <w:szCs w:val="24"/>
        </w:rPr>
        <w:t>.</w:t>
      </w:r>
      <w:r w:rsidR="00B67B1F" w:rsidRPr="00C84C06">
        <w:rPr>
          <w:rFonts w:ascii="Arial" w:hAnsi="Arial" w:cs="Arial"/>
          <w:sz w:val="24"/>
          <w:szCs w:val="24"/>
        </w:rPr>
        <w:t xml:space="preserve"> A</w:t>
      </w:r>
      <w:r w:rsidR="007709BB">
        <w:rPr>
          <w:rFonts w:ascii="Arial" w:hAnsi="Arial" w:cs="Arial"/>
          <w:sz w:val="24"/>
          <w:szCs w:val="24"/>
        </w:rPr>
        <w:t xml:space="preserve">. </w:t>
      </w:r>
      <w:r w:rsidR="00B67B1F" w:rsidRPr="00C84C06">
        <w:rPr>
          <w:rFonts w:ascii="Arial" w:hAnsi="Arial" w:cs="Arial"/>
          <w:sz w:val="24"/>
          <w:szCs w:val="24"/>
        </w:rPr>
        <w:t>P</w:t>
      </w:r>
      <w:r w:rsidR="007709BB">
        <w:rPr>
          <w:rFonts w:ascii="Arial" w:hAnsi="Arial" w:cs="Arial"/>
          <w:sz w:val="24"/>
          <w:szCs w:val="24"/>
        </w:rPr>
        <w:t>.</w:t>
      </w:r>
      <w:r w:rsidR="00B67B1F" w:rsidRPr="00C84C06">
        <w:rPr>
          <w:rFonts w:ascii="Arial" w:hAnsi="Arial" w:cs="Arial"/>
          <w:sz w:val="24"/>
          <w:szCs w:val="24"/>
        </w:rPr>
        <w:t>, M</w:t>
      </w:r>
      <w:r w:rsidR="007709BB">
        <w:rPr>
          <w:rFonts w:ascii="Arial" w:hAnsi="Arial" w:cs="Arial"/>
          <w:sz w:val="24"/>
          <w:szCs w:val="24"/>
        </w:rPr>
        <w:t>.</w:t>
      </w:r>
      <w:r w:rsidR="00B67B1F" w:rsidRPr="00C84C06">
        <w:rPr>
          <w:rFonts w:ascii="Arial" w:hAnsi="Arial" w:cs="Arial"/>
          <w:sz w:val="24"/>
          <w:szCs w:val="24"/>
        </w:rPr>
        <w:t xml:space="preserve"> P</w:t>
      </w:r>
      <w:r w:rsidR="007709BB">
        <w:rPr>
          <w:rFonts w:ascii="Arial" w:hAnsi="Arial" w:cs="Arial"/>
          <w:sz w:val="24"/>
          <w:szCs w:val="24"/>
        </w:rPr>
        <w:t>.</w:t>
      </w:r>
      <w:r w:rsidR="00B67B1F" w:rsidRPr="00C84C06">
        <w:rPr>
          <w:rFonts w:ascii="Arial" w:hAnsi="Arial" w:cs="Arial"/>
          <w:sz w:val="24"/>
          <w:szCs w:val="24"/>
        </w:rPr>
        <w:t>, J</w:t>
      </w:r>
      <w:r w:rsidR="007709BB">
        <w:rPr>
          <w:rFonts w:ascii="Arial" w:hAnsi="Arial" w:cs="Arial"/>
          <w:sz w:val="24"/>
          <w:szCs w:val="24"/>
        </w:rPr>
        <w:t>.</w:t>
      </w:r>
      <w:r w:rsidR="00B67B1F" w:rsidRPr="00C84C06">
        <w:rPr>
          <w:rFonts w:ascii="Arial" w:hAnsi="Arial" w:cs="Arial"/>
          <w:sz w:val="24"/>
          <w:szCs w:val="24"/>
        </w:rPr>
        <w:t xml:space="preserve"> G</w:t>
      </w:r>
      <w:r w:rsidR="007709BB">
        <w:rPr>
          <w:rFonts w:ascii="Arial" w:hAnsi="Arial" w:cs="Arial"/>
          <w:sz w:val="24"/>
          <w:szCs w:val="24"/>
        </w:rPr>
        <w:t>.</w:t>
      </w:r>
      <w:r w:rsidR="00B67B1F" w:rsidRPr="00C84C06">
        <w:rPr>
          <w:rFonts w:ascii="Arial" w:hAnsi="Arial" w:cs="Arial"/>
          <w:sz w:val="24"/>
          <w:szCs w:val="24"/>
        </w:rPr>
        <w:t>, J</w:t>
      </w:r>
      <w:r w:rsidR="007709BB">
        <w:rPr>
          <w:rFonts w:ascii="Arial" w:hAnsi="Arial" w:cs="Arial"/>
          <w:sz w:val="24"/>
          <w:szCs w:val="24"/>
        </w:rPr>
        <w:t>.</w:t>
      </w:r>
      <w:r w:rsidR="00B67B1F" w:rsidRPr="00C84C06">
        <w:rPr>
          <w:rFonts w:ascii="Arial" w:hAnsi="Arial" w:cs="Arial"/>
          <w:sz w:val="24"/>
          <w:szCs w:val="24"/>
        </w:rPr>
        <w:t xml:space="preserve"> A</w:t>
      </w:r>
      <w:r w:rsidR="007709BB">
        <w:rPr>
          <w:rFonts w:ascii="Arial" w:hAnsi="Arial" w:cs="Arial"/>
          <w:sz w:val="24"/>
          <w:szCs w:val="24"/>
        </w:rPr>
        <w:t xml:space="preserve">. </w:t>
      </w:r>
      <w:r w:rsidR="00B67B1F" w:rsidRPr="00C84C06">
        <w:rPr>
          <w:rFonts w:ascii="Arial" w:hAnsi="Arial" w:cs="Arial"/>
          <w:sz w:val="24"/>
          <w:szCs w:val="24"/>
        </w:rPr>
        <w:t>G</w:t>
      </w:r>
      <w:r w:rsidR="007709BB">
        <w:rPr>
          <w:rFonts w:ascii="Arial" w:hAnsi="Arial" w:cs="Arial"/>
          <w:sz w:val="24"/>
          <w:szCs w:val="24"/>
        </w:rPr>
        <w:t>.</w:t>
      </w:r>
      <w:r w:rsidR="00B67B1F" w:rsidRPr="00C84C06">
        <w:rPr>
          <w:rFonts w:ascii="Arial" w:hAnsi="Arial" w:cs="Arial"/>
          <w:sz w:val="24"/>
          <w:szCs w:val="24"/>
        </w:rPr>
        <w:t>, M</w:t>
      </w:r>
      <w:r w:rsidR="007709BB">
        <w:rPr>
          <w:rFonts w:ascii="Arial" w:hAnsi="Arial" w:cs="Arial"/>
          <w:sz w:val="24"/>
          <w:szCs w:val="24"/>
        </w:rPr>
        <w:t>.</w:t>
      </w:r>
      <w:r w:rsidR="00B67B1F" w:rsidRPr="00C84C06">
        <w:rPr>
          <w:rFonts w:ascii="Arial" w:hAnsi="Arial" w:cs="Arial"/>
          <w:sz w:val="24"/>
          <w:szCs w:val="24"/>
        </w:rPr>
        <w:t xml:space="preserve"> D</w:t>
      </w:r>
      <w:r w:rsidR="007709BB">
        <w:rPr>
          <w:rFonts w:ascii="Arial" w:hAnsi="Arial" w:cs="Arial"/>
          <w:sz w:val="24"/>
          <w:szCs w:val="24"/>
        </w:rPr>
        <w:t>.</w:t>
      </w:r>
      <w:r w:rsidR="00B67B1F" w:rsidRPr="00C84C06">
        <w:rPr>
          <w:rFonts w:ascii="Arial" w:hAnsi="Arial" w:cs="Arial"/>
          <w:sz w:val="24"/>
          <w:szCs w:val="24"/>
        </w:rPr>
        <w:t xml:space="preserve"> G</w:t>
      </w:r>
      <w:r w:rsidR="007709BB">
        <w:rPr>
          <w:rFonts w:ascii="Arial" w:hAnsi="Arial" w:cs="Arial"/>
          <w:sz w:val="24"/>
          <w:szCs w:val="24"/>
        </w:rPr>
        <w:t>.</w:t>
      </w:r>
      <w:r w:rsidR="00B67B1F" w:rsidRPr="00C84C06">
        <w:rPr>
          <w:rFonts w:ascii="Arial" w:hAnsi="Arial" w:cs="Arial"/>
          <w:sz w:val="24"/>
          <w:szCs w:val="24"/>
        </w:rPr>
        <w:t>, A</w:t>
      </w:r>
      <w:r w:rsidR="007709BB">
        <w:rPr>
          <w:rFonts w:ascii="Arial" w:hAnsi="Arial" w:cs="Arial"/>
          <w:sz w:val="24"/>
          <w:szCs w:val="24"/>
        </w:rPr>
        <w:t>.</w:t>
      </w:r>
      <w:r w:rsidR="00B67B1F" w:rsidRPr="00C84C06">
        <w:rPr>
          <w:rFonts w:ascii="Arial" w:hAnsi="Arial" w:cs="Arial"/>
          <w:sz w:val="24"/>
          <w:szCs w:val="24"/>
        </w:rPr>
        <w:t xml:space="preserve"> D</w:t>
      </w:r>
      <w:r w:rsidR="007709BB">
        <w:rPr>
          <w:rFonts w:ascii="Arial" w:hAnsi="Arial" w:cs="Arial"/>
          <w:sz w:val="24"/>
          <w:szCs w:val="24"/>
        </w:rPr>
        <w:t>.</w:t>
      </w:r>
      <w:r w:rsidR="00B67B1F" w:rsidRPr="00C84C06">
        <w:rPr>
          <w:rFonts w:ascii="Arial" w:hAnsi="Arial" w:cs="Arial"/>
          <w:sz w:val="24"/>
          <w:szCs w:val="24"/>
        </w:rPr>
        <w:t xml:space="preserve"> L</w:t>
      </w:r>
      <w:r w:rsidR="007709BB">
        <w:rPr>
          <w:rFonts w:ascii="Arial" w:hAnsi="Arial" w:cs="Arial"/>
          <w:sz w:val="24"/>
          <w:szCs w:val="24"/>
        </w:rPr>
        <w:t>.</w:t>
      </w:r>
      <w:r w:rsidR="00B67B1F" w:rsidRPr="00C84C06">
        <w:rPr>
          <w:rFonts w:ascii="Arial" w:hAnsi="Arial" w:cs="Arial"/>
          <w:sz w:val="24"/>
          <w:szCs w:val="24"/>
        </w:rPr>
        <w:t>, P</w:t>
      </w:r>
      <w:r w:rsidR="007709BB">
        <w:rPr>
          <w:rFonts w:ascii="Arial" w:hAnsi="Arial" w:cs="Arial"/>
          <w:sz w:val="24"/>
          <w:szCs w:val="24"/>
        </w:rPr>
        <w:t>.</w:t>
      </w:r>
      <w:r w:rsidR="00B67B1F" w:rsidRPr="00C84C06">
        <w:rPr>
          <w:rFonts w:ascii="Arial" w:hAnsi="Arial" w:cs="Arial"/>
          <w:sz w:val="24"/>
          <w:szCs w:val="24"/>
        </w:rPr>
        <w:t xml:space="preserve"> J</w:t>
      </w:r>
      <w:r w:rsidR="007709BB">
        <w:rPr>
          <w:rFonts w:ascii="Arial" w:hAnsi="Arial" w:cs="Arial"/>
          <w:sz w:val="24"/>
          <w:szCs w:val="24"/>
        </w:rPr>
        <w:t>.</w:t>
      </w:r>
      <w:r w:rsidR="00B67B1F" w:rsidRPr="00C84C06">
        <w:rPr>
          <w:rFonts w:ascii="Arial" w:hAnsi="Arial" w:cs="Arial"/>
          <w:sz w:val="24"/>
          <w:szCs w:val="24"/>
        </w:rPr>
        <w:t xml:space="preserve"> L</w:t>
      </w:r>
      <w:r w:rsidR="007709BB">
        <w:rPr>
          <w:rFonts w:ascii="Arial" w:hAnsi="Arial" w:cs="Arial"/>
          <w:sz w:val="24"/>
          <w:szCs w:val="24"/>
        </w:rPr>
        <w:t>.</w:t>
      </w:r>
      <w:r w:rsidR="00B67B1F" w:rsidRPr="00C84C06">
        <w:rPr>
          <w:rFonts w:ascii="Arial" w:hAnsi="Arial" w:cs="Arial"/>
          <w:sz w:val="24"/>
          <w:szCs w:val="24"/>
        </w:rPr>
        <w:t>, P</w:t>
      </w:r>
      <w:r w:rsidR="007709BB">
        <w:rPr>
          <w:rFonts w:ascii="Arial" w:hAnsi="Arial" w:cs="Arial"/>
          <w:sz w:val="24"/>
          <w:szCs w:val="24"/>
        </w:rPr>
        <w:t>.</w:t>
      </w:r>
      <w:r w:rsidR="00B67B1F" w:rsidRPr="00C84C06">
        <w:rPr>
          <w:rFonts w:ascii="Arial" w:hAnsi="Arial" w:cs="Arial"/>
          <w:sz w:val="24"/>
          <w:szCs w:val="24"/>
        </w:rPr>
        <w:t xml:space="preserve"> M</w:t>
      </w:r>
      <w:r w:rsidR="007709BB">
        <w:rPr>
          <w:rFonts w:ascii="Arial" w:hAnsi="Arial" w:cs="Arial"/>
          <w:sz w:val="24"/>
          <w:szCs w:val="24"/>
        </w:rPr>
        <w:t>.</w:t>
      </w:r>
      <w:r w:rsidR="00B67B1F" w:rsidRPr="00C84C06">
        <w:rPr>
          <w:rFonts w:ascii="Arial" w:hAnsi="Arial" w:cs="Arial"/>
          <w:sz w:val="24"/>
          <w:szCs w:val="24"/>
        </w:rPr>
        <w:t xml:space="preserve"> K</w:t>
      </w:r>
      <w:r w:rsidR="007709BB">
        <w:rPr>
          <w:rFonts w:ascii="Arial" w:hAnsi="Arial" w:cs="Arial"/>
          <w:sz w:val="24"/>
          <w:szCs w:val="24"/>
        </w:rPr>
        <w:t>.</w:t>
      </w:r>
      <w:r w:rsidR="00B67B1F" w:rsidRPr="00C84C06">
        <w:rPr>
          <w:rFonts w:ascii="Arial" w:hAnsi="Arial" w:cs="Arial"/>
          <w:sz w:val="24"/>
          <w:szCs w:val="24"/>
        </w:rPr>
        <w:t>, A</w:t>
      </w:r>
      <w:r w:rsidR="007709BB">
        <w:rPr>
          <w:rFonts w:ascii="Arial" w:hAnsi="Arial" w:cs="Arial"/>
          <w:sz w:val="24"/>
          <w:szCs w:val="24"/>
        </w:rPr>
        <w:t>.</w:t>
      </w:r>
      <w:r w:rsidR="00B67B1F" w:rsidRPr="00C84C06">
        <w:rPr>
          <w:rFonts w:ascii="Arial" w:hAnsi="Arial" w:cs="Arial"/>
          <w:sz w:val="24"/>
          <w:szCs w:val="24"/>
        </w:rPr>
        <w:t xml:space="preserve"> S</w:t>
      </w:r>
      <w:r w:rsidR="007709BB">
        <w:rPr>
          <w:rFonts w:ascii="Arial" w:hAnsi="Arial" w:cs="Arial"/>
          <w:sz w:val="24"/>
          <w:szCs w:val="24"/>
        </w:rPr>
        <w:t>.</w:t>
      </w:r>
      <w:r w:rsidR="00B67B1F" w:rsidRPr="00C84C06">
        <w:rPr>
          <w:rFonts w:ascii="Arial" w:hAnsi="Arial" w:cs="Arial"/>
          <w:sz w:val="24"/>
          <w:szCs w:val="24"/>
        </w:rPr>
        <w:t>, M</w:t>
      </w:r>
      <w:r w:rsidR="007709BB">
        <w:rPr>
          <w:rFonts w:ascii="Arial" w:hAnsi="Arial" w:cs="Arial"/>
          <w:sz w:val="24"/>
          <w:szCs w:val="24"/>
        </w:rPr>
        <w:t>.</w:t>
      </w:r>
      <w:r w:rsidR="00B67B1F" w:rsidRPr="00C84C06">
        <w:rPr>
          <w:rFonts w:ascii="Arial" w:hAnsi="Arial" w:cs="Arial"/>
          <w:sz w:val="24"/>
          <w:szCs w:val="24"/>
        </w:rPr>
        <w:t xml:space="preserve"> J</w:t>
      </w:r>
      <w:r w:rsidR="007709BB">
        <w:rPr>
          <w:rFonts w:ascii="Arial" w:hAnsi="Arial" w:cs="Arial"/>
          <w:sz w:val="24"/>
          <w:szCs w:val="24"/>
        </w:rPr>
        <w:t>.</w:t>
      </w:r>
      <w:r w:rsidR="00B67B1F" w:rsidRPr="00C84C06">
        <w:rPr>
          <w:rFonts w:ascii="Arial" w:hAnsi="Arial" w:cs="Arial"/>
          <w:sz w:val="24"/>
          <w:szCs w:val="24"/>
        </w:rPr>
        <w:t xml:space="preserve"> S</w:t>
      </w:r>
      <w:r w:rsidR="007709BB">
        <w:rPr>
          <w:rFonts w:ascii="Arial" w:hAnsi="Arial" w:cs="Arial"/>
          <w:sz w:val="24"/>
          <w:szCs w:val="24"/>
        </w:rPr>
        <w:t>.</w:t>
      </w:r>
      <w:r w:rsidR="00B67B1F" w:rsidRPr="00C84C06">
        <w:rPr>
          <w:rFonts w:ascii="Arial" w:hAnsi="Arial" w:cs="Arial"/>
          <w:sz w:val="24"/>
          <w:szCs w:val="24"/>
        </w:rPr>
        <w:t>, K</w:t>
      </w:r>
      <w:r w:rsidR="007709BB">
        <w:rPr>
          <w:rFonts w:ascii="Arial" w:hAnsi="Arial" w:cs="Arial"/>
          <w:sz w:val="24"/>
          <w:szCs w:val="24"/>
        </w:rPr>
        <w:t>.</w:t>
      </w:r>
      <w:r w:rsidR="00B67B1F" w:rsidRPr="00C84C06">
        <w:rPr>
          <w:rFonts w:ascii="Arial" w:hAnsi="Arial" w:cs="Arial"/>
          <w:sz w:val="24"/>
          <w:szCs w:val="24"/>
        </w:rPr>
        <w:t xml:space="preserve"> J</w:t>
      </w:r>
      <w:r w:rsidR="007709BB">
        <w:rPr>
          <w:rFonts w:ascii="Arial" w:hAnsi="Arial" w:cs="Arial"/>
          <w:sz w:val="24"/>
          <w:szCs w:val="24"/>
        </w:rPr>
        <w:t>.</w:t>
      </w:r>
      <w:r w:rsidR="00B67B1F" w:rsidRPr="00C84C06">
        <w:rPr>
          <w:rFonts w:ascii="Arial" w:hAnsi="Arial" w:cs="Arial"/>
          <w:sz w:val="24"/>
          <w:szCs w:val="24"/>
        </w:rPr>
        <w:t>, D</w:t>
      </w:r>
      <w:r w:rsidR="007709BB">
        <w:rPr>
          <w:rFonts w:ascii="Arial" w:hAnsi="Arial" w:cs="Arial"/>
          <w:sz w:val="24"/>
          <w:szCs w:val="24"/>
        </w:rPr>
        <w:t>.</w:t>
      </w:r>
      <w:r w:rsidR="00B67B1F" w:rsidRPr="00C84C06">
        <w:rPr>
          <w:rFonts w:ascii="Arial" w:hAnsi="Arial" w:cs="Arial"/>
          <w:sz w:val="24"/>
          <w:szCs w:val="24"/>
        </w:rPr>
        <w:t xml:space="preserve"> </w:t>
      </w:r>
      <w:r w:rsidR="00B67B1F" w:rsidRPr="00C84C06">
        <w:rPr>
          <w:rFonts w:ascii="Arial" w:hAnsi="Arial" w:cs="Arial"/>
          <w:sz w:val="24"/>
          <w:szCs w:val="24"/>
        </w:rPr>
        <w:lastRenderedPageBreak/>
        <w:t>K</w:t>
      </w:r>
      <w:r w:rsidR="007709BB">
        <w:rPr>
          <w:rFonts w:ascii="Arial" w:hAnsi="Arial" w:cs="Arial"/>
          <w:sz w:val="24"/>
          <w:szCs w:val="24"/>
        </w:rPr>
        <w:t>.</w:t>
      </w:r>
      <w:r w:rsidR="00B67B1F" w:rsidRPr="00C84C06">
        <w:rPr>
          <w:rFonts w:ascii="Arial" w:hAnsi="Arial" w:cs="Arial"/>
          <w:sz w:val="24"/>
          <w:szCs w:val="24"/>
        </w:rPr>
        <w:t xml:space="preserve"> J</w:t>
      </w:r>
      <w:r w:rsidR="007709BB">
        <w:rPr>
          <w:rFonts w:ascii="Arial" w:hAnsi="Arial" w:cs="Arial"/>
          <w:sz w:val="24"/>
          <w:szCs w:val="24"/>
        </w:rPr>
        <w:t>.</w:t>
      </w:r>
      <w:r w:rsidR="00B67B1F" w:rsidRPr="00C84C06">
        <w:rPr>
          <w:rFonts w:ascii="Arial" w:hAnsi="Arial" w:cs="Arial"/>
          <w:sz w:val="24"/>
          <w:szCs w:val="24"/>
        </w:rPr>
        <w:t>, M</w:t>
      </w:r>
      <w:r w:rsidR="007709BB">
        <w:rPr>
          <w:rFonts w:ascii="Arial" w:hAnsi="Arial" w:cs="Arial"/>
          <w:sz w:val="24"/>
          <w:szCs w:val="24"/>
        </w:rPr>
        <w:t>.</w:t>
      </w:r>
      <w:r w:rsidR="00B67B1F" w:rsidRPr="00C84C06">
        <w:rPr>
          <w:rFonts w:ascii="Arial" w:hAnsi="Arial" w:cs="Arial"/>
          <w:sz w:val="24"/>
          <w:szCs w:val="24"/>
        </w:rPr>
        <w:t xml:space="preserve"> B</w:t>
      </w:r>
      <w:r w:rsidR="007709BB">
        <w:rPr>
          <w:rFonts w:ascii="Arial" w:hAnsi="Arial" w:cs="Arial"/>
          <w:sz w:val="24"/>
          <w:szCs w:val="24"/>
        </w:rPr>
        <w:t xml:space="preserve">. </w:t>
      </w:r>
      <w:r w:rsidR="002C635D">
        <w:rPr>
          <w:rFonts w:ascii="Arial" w:hAnsi="Arial" w:cs="Arial"/>
          <w:sz w:val="24"/>
          <w:szCs w:val="24"/>
        </w:rPr>
        <w:t>myślnik</w:t>
      </w:r>
      <w:r w:rsidR="007709BB">
        <w:rPr>
          <w:rFonts w:ascii="Arial" w:hAnsi="Arial" w:cs="Arial"/>
          <w:sz w:val="24"/>
          <w:szCs w:val="24"/>
        </w:rPr>
        <w:t xml:space="preserve"> </w:t>
      </w:r>
      <w:r w:rsidR="00B67B1F" w:rsidRPr="00C84C06">
        <w:rPr>
          <w:rFonts w:ascii="Arial" w:hAnsi="Arial" w:cs="Arial"/>
          <w:sz w:val="24"/>
          <w:szCs w:val="24"/>
        </w:rPr>
        <w:t>O</w:t>
      </w:r>
      <w:r w:rsidR="007709BB">
        <w:rPr>
          <w:rFonts w:ascii="Arial" w:hAnsi="Arial" w:cs="Arial"/>
          <w:sz w:val="24"/>
          <w:szCs w:val="24"/>
        </w:rPr>
        <w:t>.</w:t>
      </w:r>
      <w:r w:rsidR="00B67B1F" w:rsidRPr="00C84C06">
        <w:rPr>
          <w:rFonts w:ascii="Arial" w:hAnsi="Arial" w:cs="Arial"/>
          <w:sz w:val="24"/>
          <w:szCs w:val="24"/>
        </w:rPr>
        <w:t>, W</w:t>
      </w:r>
      <w:r w:rsidR="007709BB">
        <w:rPr>
          <w:rFonts w:ascii="Arial" w:hAnsi="Arial" w:cs="Arial"/>
          <w:sz w:val="24"/>
          <w:szCs w:val="24"/>
        </w:rPr>
        <w:t>.</w:t>
      </w:r>
      <w:r w:rsidR="00B67B1F" w:rsidRPr="00C84C06">
        <w:rPr>
          <w:rFonts w:ascii="Arial" w:hAnsi="Arial" w:cs="Arial"/>
          <w:sz w:val="24"/>
          <w:szCs w:val="24"/>
        </w:rPr>
        <w:t xml:space="preserve"> T</w:t>
      </w:r>
      <w:r w:rsidR="007709BB">
        <w:rPr>
          <w:rFonts w:ascii="Arial" w:hAnsi="Arial" w:cs="Arial"/>
          <w:sz w:val="24"/>
          <w:szCs w:val="24"/>
        </w:rPr>
        <w:t>.</w:t>
      </w:r>
      <w:r w:rsidR="00B67B1F" w:rsidRPr="00C84C06">
        <w:rPr>
          <w:rFonts w:ascii="Arial" w:hAnsi="Arial" w:cs="Arial"/>
          <w:sz w:val="24"/>
          <w:szCs w:val="24"/>
        </w:rPr>
        <w:t xml:space="preserve"> O</w:t>
      </w:r>
      <w:r w:rsidR="007709BB">
        <w:rPr>
          <w:rFonts w:ascii="Arial" w:hAnsi="Arial" w:cs="Arial"/>
          <w:sz w:val="24"/>
          <w:szCs w:val="24"/>
        </w:rPr>
        <w:t>.</w:t>
      </w:r>
      <w:r w:rsidR="00B67B1F" w:rsidRPr="00C84C06">
        <w:rPr>
          <w:rFonts w:ascii="Arial" w:hAnsi="Arial" w:cs="Arial"/>
          <w:sz w:val="24"/>
          <w:szCs w:val="24"/>
        </w:rPr>
        <w:t>, Z</w:t>
      </w:r>
      <w:r w:rsidR="007709BB">
        <w:rPr>
          <w:rFonts w:ascii="Arial" w:hAnsi="Arial" w:cs="Arial"/>
          <w:sz w:val="24"/>
          <w:szCs w:val="24"/>
        </w:rPr>
        <w:t>.</w:t>
      </w:r>
      <w:r w:rsidR="00B67B1F" w:rsidRPr="00C84C06">
        <w:rPr>
          <w:rFonts w:ascii="Arial" w:hAnsi="Arial" w:cs="Arial"/>
          <w:sz w:val="24"/>
          <w:szCs w:val="24"/>
        </w:rPr>
        <w:t xml:space="preserve"> C</w:t>
      </w:r>
      <w:r w:rsidR="007709BB">
        <w:rPr>
          <w:rFonts w:ascii="Arial" w:hAnsi="Arial" w:cs="Arial"/>
          <w:sz w:val="24"/>
          <w:szCs w:val="24"/>
        </w:rPr>
        <w:t>.</w:t>
      </w:r>
      <w:r w:rsidR="00B67B1F" w:rsidRPr="00C84C06">
        <w:rPr>
          <w:rFonts w:ascii="Arial" w:hAnsi="Arial" w:cs="Arial"/>
          <w:sz w:val="24"/>
          <w:szCs w:val="24"/>
        </w:rPr>
        <w:t>, M</w:t>
      </w:r>
      <w:r w:rsidR="007709BB">
        <w:rPr>
          <w:rFonts w:ascii="Arial" w:hAnsi="Arial" w:cs="Arial"/>
          <w:sz w:val="24"/>
          <w:szCs w:val="24"/>
        </w:rPr>
        <w:t>.</w:t>
      </w:r>
      <w:r w:rsidR="00B67B1F" w:rsidRPr="00C84C06">
        <w:rPr>
          <w:rFonts w:ascii="Arial" w:hAnsi="Arial" w:cs="Arial"/>
          <w:sz w:val="24"/>
          <w:szCs w:val="24"/>
        </w:rPr>
        <w:t xml:space="preserve"> A</w:t>
      </w:r>
      <w:r w:rsidR="007709BB">
        <w:rPr>
          <w:rFonts w:ascii="Arial" w:hAnsi="Arial" w:cs="Arial"/>
          <w:sz w:val="24"/>
          <w:szCs w:val="24"/>
        </w:rPr>
        <w:t>.</w:t>
      </w:r>
      <w:r w:rsidR="00B67B1F" w:rsidRPr="00C84C06">
        <w:rPr>
          <w:rFonts w:ascii="Arial" w:hAnsi="Arial" w:cs="Arial"/>
          <w:sz w:val="24"/>
          <w:szCs w:val="24"/>
        </w:rPr>
        <w:t xml:space="preserve"> P</w:t>
      </w:r>
      <w:r w:rsidR="007709BB">
        <w:rPr>
          <w:rFonts w:ascii="Arial" w:hAnsi="Arial" w:cs="Arial"/>
          <w:sz w:val="24"/>
          <w:szCs w:val="24"/>
        </w:rPr>
        <w:t>.</w:t>
      </w:r>
      <w:r w:rsidR="00B67B1F" w:rsidRPr="00C84C06">
        <w:rPr>
          <w:rFonts w:ascii="Arial" w:hAnsi="Arial" w:cs="Arial"/>
          <w:sz w:val="24"/>
          <w:szCs w:val="24"/>
        </w:rPr>
        <w:t>, A</w:t>
      </w:r>
      <w:r w:rsidR="007709BB">
        <w:rPr>
          <w:rFonts w:ascii="Arial" w:hAnsi="Arial" w:cs="Arial"/>
          <w:sz w:val="24"/>
          <w:szCs w:val="24"/>
        </w:rPr>
        <w:t>.</w:t>
      </w:r>
      <w:r w:rsidR="00B67B1F" w:rsidRPr="00C84C06">
        <w:rPr>
          <w:rFonts w:ascii="Arial" w:hAnsi="Arial" w:cs="Arial"/>
          <w:sz w:val="24"/>
          <w:szCs w:val="24"/>
        </w:rPr>
        <w:t xml:space="preserve"> M</w:t>
      </w:r>
      <w:r w:rsidR="007709BB">
        <w:rPr>
          <w:rFonts w:ascii="Arial" w:hAnsi="Arial" w:cs="Arial"/>
          <w:sz w:val="24"/>
          <w:szCs w:val="24"/>
        </w:rPr>
        <w:t>.</w:t>
      </w:r>
      <w:r w:rsidR="00B67B1F" w:rsidRPr="00C84C06">
        <w:rPr>
          <w:rFonts w:ascii="Arial" w:hAnsi="Arial" w:cs="Arial"/>
          <w:sz w:val="24"/>
          <w:szCs w:val="24"/>
        </w:rPr>
        <w:t xml:space="preserve"> Ś</w:t>
      </w:r>
      <w:r w:rsidR="007709BB">
        <w:rPr>
          <w:rFonts w:ascii="Arial" w:hAnsi="Arial" w:cs="Arial"/>
          <w:sz w:val="24"/>
          <w:szCs w:val="24"/>
        </w:rPr>
        <w:t>.</w:t>
      </w:r>
      <w:r w:rsidR="00B67B1F" w:rsidRPr="00C84C06">
        <w:rPr>
          <w:rFonts w:ascii="Arial" w:hAnsi="Arial" w:cs="Arial"/>
          <w:sz w:val="24"/>
          <w:szCs w:val="24"/>
        </w:rPr>
        <w:t>, G</w:t>
      </w:r>
      <w:r w:rsidR="00834978">
        <w:rPr>
          <w:rFonts w:ascii="Arial" w:hAnsi="Arial" w:cs="Arial"/>
          <w:sz w:val="24"/>
          <w:szCs w:val="24"/>
        </w:rPr>
        <w:t>.</w:t>
      </w:r>
      <w:r w:rsidR="00B67B1F" w:rsidRPr="00C84C06">
        <w:rPr>
          <w:rFonts w:ascii="Arial" w:hAnsi="Arial" w:cs="Arial"/>
          <w:sz w:val="24"/>
          <w:szCs w:val="24"/>
        </w:rPr>
        <w:t xml:space="preserve"> P</w:t>
      </w:r>
      <w:r w:rsidR="00834978">
        <w:rPr>
          <w:rFonts w:ascii="Arial" w:hAnsi="Arial" w:cs="Arial"/>
          <w:sz w:val="24"/>
          <w:szCs w:val="24"/>
        </w:rPr>
        <w:t>.</w:t>
      </w:r>
      <w:r w:rsidR="00B67B1F" w:rsidRPr="00C84C06">
        <w:rPr>
          <w:rFonts w:ascii="Arial" w:hAnsi="Arial" w:cs="Arial"/>
          <w:sz w:val="24"/>
          <w:szCs w:val="24"/>
        </w:rPr>
        <w:t xml:space="preserve"> Ż</w:t>
      </w:r>
      <w:r w:rsidR="00834978">
        <w:rPr>
          <w:rFonts w:ascii="Arial" w:hAnsi="Arial" w:cs="Arial"/>
          <w:sz w:val="24"/>
          <w:szCs w:val="24"/>
        </w:rPr>
        <w:t>.</w:t>
      </w:r>
      <w:r w:rsidR="00B67B1F" w:rsidRPr="00C84C06">
        <w:rPr>
          <w:rFonts w:ascii="Arial" w:hAnsi="Arial" w:cs="Arial"/>
          <w:sz w:val="24"/>
          <w:szCs w:val="24"/>
        </w:rPr>
        <w:t>, U</w:t>
      </w:r>
      <w:r w:rsidR="00834978">
        <w:rPr>
          <w:rFonts w:ascii="Arial" w:hAnsi="Arial" w:cs="Arial"/>
          <w:sz w:val="24"/>
          <w:szCs w:val="24"/>
        </w:rPr>
        <w:t>.</w:t>
      </w:r>
      <w:r w:rsidR="00B67B1F" w:rsidRPr="00C84C06">
        <w:rPr>
          <w:rFonts w:ascii="Arial" w:hAnsi="Arial" w:cs="Arial"/>
          <w:sz w:val="24"/>
          <w:szCs w:val="24"/>
        </w:rPr>
        <w:t xml:space="preserve"> O</w:t>
      </w:r>
      <w:r w:rsidR="00834978">
        <w:rPr>
          <w:rFonts w:ascii="Arial" w:hAnsi="Arial" w:cs="Arial"/>
          <w:sz w:val="24"/>
          <w:szCs w:val="24"/>
        </w:rPr>
        <w:t>.</w:t>
      </w:r>
      <w:r w:rsidR="00B67B1F" w:rsidRPr="00C84C06">
        <w:rPr>
          <w:rFonts w:ascii="Arial" w:hAnsi="Arial" w:cs="Arial"/>
          <w:sz w:val="24"/>
          <w:szCs w:val="24"/>
        </w:rPr>
        <w:t>, P</w:t>
      </w:r>
      <w:r w:rsidR="00834978">
        <w:rPr>
          <w:rFonts w:ascii="Arial" w:hAnsi="Arial" w:cs="Arial"/>
          <w:sz w:val="24"/>
          <w:szCs w:val="24"/>
        </w:rPr>
        <w:t>.</w:t>
      </w:r>
      <w:r w:rsidR="00B67B1F" w:rsidRPr="00C84C06">
        <w:rPr>
          <w:rFonts w:ascii="Arial" w:hAnsi="Arial" w:cs="Arial"/>
          <w:sz w:val="24"/>
          <w:szCs w:val="24"/>
        </w:rPr>
        <w:t xml:space="preserve"> T</w:t>
      </w:r>
      <w:r w:rsidR="00834978">
        <w:rPr>
          <w:rFonts w:ascii="Arial" w:hAnsi="Arial" w:cs="Arial"/>
          <w:sz w:val="24"/>
          <w:szCs w:val="24"/>
        </w:rPr>
        <w:t>.</w:t>
      </w:r>
      <w:r w:rsidR="00B67B1F" w:rsidRPr="00C84C06">
        <w:rPr>
          <w:rFonts w:ascii="Arial" w:hAnsi="Arial" w:cs="Arial"/>
          <w:sz w:val="24"/>
          <w:szCs w:val="24"/>
        </w:rPr>
        <w:t xml:space="preserve"> O</w:t>
      </w:r>
      <w:r w:rsidR="00834978">
        <w:rPr>
          <w:rFonts w:ascii="Arial" w:hAnsi="Arial" w:cs="Arial"/>
          <w:sz w:val="24"/>
          <w:szCs w:val="24"/>
        </w:rPr>
        <w:t>.</w:t>
      </w:r>
      <w:r w:rsidR="00B67B1F" w:rsidRPr="00C84C06">
        <w:rPr>
          <w:rFonts w:ascii="Arial" w:hAnsi="Arial" w:cs="Arial"/>
          <w:sz w:val="24"/>
          <w:szCs w:val="24"/>
        </w:rPr>
        <w:t>, J</w:t>
      </w:r>
      <w:r w:rsidR="00834978">
        <w:rPr>
          <w:rFonts w:ascii="Arial" w:hAnsi="Arial" w:cs="Arial"/>
          <w:sz w:val="24"/>
          <w:szCs w:val="24"/>
        </w:rPr>
        <w:t>.</w:t>
      </w:r>
      <w:r w:rsidR="00B67B1F" w:rsidRPr="00C84C06">
        <w:rPr>
          <w:rFonts w:ascii="Arial" w:hAnsi="Arial" w:cs="Arial"/>
          <w:sz w:val="24"/>
          <w:szCs w:val="24"/>
        </w:rPr>
        <w:t xml:space="preserve"> M</w:t>
      </w:r>
      <w:r w:rsidR="00834978">
        <w:rPr>
          <w:rFonts w:ascii="Arial" w:hAnsi="Arial" w:cs="Arial"/>
          <w:sz w:val="24"/>
          <w:szCs w:val="24"/>
        </w:rPr>
        <w:t>.</w:t>
      </w:r>
      <w:r w:rsidR="00B67B1F" w:rsidRPr="00C84C06">
        <w:rPr>
          <w:rFonts w:ascii="Arial" w:hAnsi="Arial" w:cs="Arial"/>
          <w:sz w:val="24"/>
          <w:szCs w:val="24"/>
        </w:rPr>
        <w:t>, T</w:t>
      </w:r>
      <w:r w:rsidR="00834978">
        <w:rPr>
          <w:rFonts w:ascii="Arial" w:hAnsi="Arial" w:cs="Arial"/>
          <w:sz w:val="24"/>
          <w:szCs w:val="24"/>
        </w:rPr>
        <w:t>.</w:t>
      </w:r>
      <w:r w:rsidR="00B67B1F" w:rsidRPr="00C84C06">
        <w:rPr>
          <w:rFonts w:ascii="Arial" w:hAnsi="Arial" w:cs="Arial"/>
          <w:sz w:val="24"/>
          <w:szCs w:val="24"/>
        </w:rPr>
        <w:t xml:space="preserve"> M</w:t>
      </w:r>
      <w:r w:rsidR="00834978">
        <w:rPr>
          <w:rFonts w:ascii="Arial" w:hAnsi="Arial" w:cs="Arial"/>
          <w:sz w:val="24"/>
          <w:szCs w:val="24"/>
        </w:rPr>
        <w:t>.</w:t>
      </w:r>
      <w:r w:rsidR="00B67B1F" w:rsidRPr="00C84C06">
        <w:rPr>
          <w:rFonts w:ascii="Arial" w:hAnsi="Arial" w:cs="Arial"/>
          <w:sz w:val="24"/>
          <w:szCs w:val="24"/>
        </w:rPr>
        <w:t>, R</w:t>
      </w:r>
      <w:r w:rsidR="00834978">
        <w:rPr>
          <w:rFonts w:ascii="Arial" w:hAnsi="Arial" w:cs="Arial"/>
          <w:sz w:val="24"/>
          <w:szCs w:val="24"/>
        </w:rPr>
        <w:t>.</w:t>
      </w:r>
      <w:r w:rsidR="00B67B1F" w:rsidRPr="00C84C06">
        <w:rPr>
          <w:rFonts w:ascii="Arial" w:hAnsi="Arial" w:cs="Arial"/>
          <w:sz w:val="24"/>
          <w:szCs w:val="24"/>
        </w:rPr>
        <w:t xml:space="preserve"> T</w:t>
      </w:r>
      <w:r w:rsidR="00834978">
        <w:rPr>
          <w:rFonts w:ascii="Arial" w:hAnsi="Arial" w:cs="Arial"/>
          <w:sz w:val="24"/>
          <w:szCs w:val="24"/>
        </w:rPr>
        <w:t>.</w:t>
      </w:r>
      <w:r w:rsidR="00B67B1F" w:rsidRPr="00C84C06">
        <w:rPr>
          <w:rFonts w:ascii="Arial" w:hAnsi="Arial" w:cs="Arial"/>
          <w:sz w:val="24"/>
          <w:szCs w:val="24"/>
        </w:rPr>
        <w:t xml:space="preserve"> S</w:t>
      </w:r>
      <w:r w:rsidR="00834978">
        <w:rPr>
          <w:rFonts w:ascii="Arial" w:hAnsi="Arial" w:cs="Arial"/>
          <w:sz w:val="24"/>
          <w:szCs w:val="24"/>
        </w:rPr>
        <w:t>.</w:t>
      </w:r>
      <w:r w:rsidR="00B67B1F" w:rsidRPr="00C84C06">
        <w:rPr>
          <w:rFonts w:ascii="Arial" w:hAnsi="Arial" w:cs="Arial"/>
          <w:sz w:val="24"/>
          <w:szCs w:val="24"/>
        </w:rPr>
        <w:t>, A</w:t>
      </w:r>
      <w:r w:rsidR="00834978">
        <w:rPr>
          <w:rFonts w:ascii="Arial" w:hAnsi="Arial" w:cs="Arial"/>
          <w:sz w:val="24"/>
          <w:szCs w:val="24"/>
        </w:rPr>
        <w:t>.</w:t>
      </w:r>
      <w:r w:rsidR="00B67B1F" w:rsidRPr="00C84C06">
        <w:rPr>
          <w:rFonts w:ascii="Arial" w:hAnsi="Arial" w:cs="Arial"/>
          <w:sz w:val="24"/>
          <w:szCs w:val="24"/>
        </w:rPr>
        <w:t xml:space="preserve"> E</w:t>
      </w:r>
      <w:r w:rsidR="00834978">
        <w:rPr>
          <w:rFonts w:ascii="Arial" w:hAnsi="Arial" w:cs="Arial"/>
          <w:sz w:val="24"/>
          <w:szCs w:val="24"/>
        </w:rPr>
        <w:t>.</w:t>
      </w:r>
      <w:r w:rsidR="00B67B1F" w:rsidRPr="00C84C06">
        <w:rPr>
          <w:rFonts w:ascii="Arial" w:hAnsi="Arial" w:cs="Arial"/>
          <w:sz w:val="24"/>
          <w:szCs w:val="24"/>
        </w:rPr>
        <w:t xml:space="preserve"> K</w:t>
      </w:r>
      <w:r w:rsidR="00834978">
        <w:rPr>
          <w:rFonts w:ascii="Arial" w:hAnsi="Arial" w:cs="Arial"/>
          <w:sz w:val="24"/>
          <w:szCs w:val="24"/>
        </w:rPr>
        <w:t>.</w:t>
      </w:r>
      <w:r w:rsidR="00B67B1F" w:rsidRPr="00C84C06">
        <w:rPr>
          <w:rFonts w:ascii="Arial" w:hAnsi="Arial" w:cs="Arial"/>
          <w:sz w:val="24"/>
          <w:szCs w:val="24"/>
        </w:rPr>
        <w:t>, Z</w:t>
      </w:r>
      <w:r w:rsidR="00834978">
        <w:rPr>
          <w:rFonts w:ascii="Arial" w:hAnsi="Arial" w:cs="Arial"/>
          <w:sz w:val="24"/>
          <w:szCs w:val="24"/>
        </w:rPr>
        <w:t>.</w:t>
      </w:r>
      <w:r w:rsidR="00B67B1F" w:rsidRPr="00C84C06">
        <w:rPr>
          <w:rFonts w:ascii="Arial" w:hAnsi="Arial" w:cs="Arial"/>
          <w:sz w:val="24"/>
          <w:szCs w:val="24"/>
        </w:rPr>
        <w:t xml:space="preserve"> P</w:t>
      </w:r>
      <w:r w:rsidR="00834978">
        <w:rPr>
          <w:rFonts w:ascii="Arial" w:hAnsi="Arial" w:cs="Arial"/>
          <w:sz w:val="24"/>
          <w:szCs w:val="24"/>
        </w:rPr>
        <w:t>.</w:t>
      </w:r>
      <w:r w:rsidR="00B67B1F" w:rsidRPr="00C84C06">
        <w:rPr>
          <w:rFonts w:ascii="Arial" w:hAnsi="Arial" w:cs="Arial"/>
          <w:sz w:val="24"/>
          <w:szCs w:val="24"/>
        </w:rPr>
        <w:t>, P</w:t>
      </w:r>
      <w:r w:rsidR="00834978">
        <w:rPr>
          <w:rFonts w:ascii="Arial" w:hAnsi="Arial" w:cs="Arial"/>
          <w:sz w:val="24"/>
          <w:szCs w:val="24"/>
        </w:rPr>
        <w:t>.</w:t>
      </w:r>
      <w:r w:rsidR="00B67B1F" w:rsidRPr="00C84C06">
        <w:rPr>
          <w:rFonts w:ascii="Arial" w:hAnsi="Arial" w:cs="Arial"/>
          <w:sz w:val="24"/>
          <w:szCs w:val="24"/>
        </w:rPr>
        <w:t xml:space="preserve"> M</w:t>
      </w:r>
      <w:r w:rsidR="00834978">
        <w:rPr>
          <w:rFonts w:ascii="Arial" w:hAnsi="Arial" w:cs="Arial"/>
          <w:sz w:val="24"/>
          <w:szCs w:val="24"/>
        </w:rPr>
        <w:t>.</w:t>
      </w:r>
      <w:r w:rsidR="00B67B1F" w:rsidRPr="00C84C06">
        <w:rPr>
          <w:rFonts w:ascii="Arial" w:hAnsi="Arial" w:cs="Arial"/>
          <w:sz w:val="24"/>
          <w:szCs w:val="24"/>
        </w:rPr>
        <w:t xml:space="preserve"> Z</w:t>
      </w:r>
      <w:r w:rsidR="00834978">
        <w:rPr>
          <w:rFonts w:ascii="Arial" w:hAnsi="Arial" w:cs="Arial"/>
          <w:sz w:val="24"/>
          <w:szCs w:val="24"/>
        </w:rPr>
        <w:t>.</w:t>
      </w:r>
      <w:r w:rsidR="00B67B1F" w:rsidRPr="00C84C06">
        <w:rPr>
          <w:rFonts w:ascii="Arial" w:hAnsi="Arial" w:cs="Arial"/>
          <w:sz w:val="24"/>
          <w:szCs w:val="24"/>
        </w:rPr>
        <w:t>, A</w:t>
      </w:r>
      <w:r w:rsidR="00834978">
        <w:rPr>
          <w:rFonts w:ascii="Arial" w:hAnsi="Arial" w:cs="Arial"/>
          <w:sz w:val="24"/>
          <w:szCs w:val="24"/>
        </w:rPr>
        <w:t>.</w:t>
      </w:r>
      <w:r w:rsidR="00B67B1F" w:rsidRPr="00C84C06">
        <w:rPr>
          <w:rFonts w:ascii="Arial" w:hAnsi="Arial" w:cs="Arial"/>
          <w:sz w:val="24"/>
          <w:szCs w:val="24"/>
        </w:rPr>
        <w:t xml:space="preserve"> G</w:t>
      </w:r>
      <w:r w:rsidR="00834978">
        <w:rPr>
          <w:rFonts w:ascii="Arial" w:hAnsi="Arial" w:cs="Arial"/>
          <w:sz w:val="24"/>
          <w:szCs w:val="24"/>
        </w:rPr>
        <w:t>.</w:t>
      </w:r>
      <w:r w:rsidR="00B67B1F" w:rsidRPr="00C84C06">
        <w:rPr>
          <w:rFonts w:ascii="Arial" w:hAnsi="Arial" w:cs="Arial"/>
          <w:sz w:val="24"/>
          <w:szCs w:val="24"/>
        </w:rPr>
        <w:t xml:space="preserve"> G</w:t>
      </w:r>
      <w:r w:rsidR="00834978">
        <w:rPr>
          <w:rFonts w:ascii="Arial" w:hAnsi="Arial" w:cs="Arial"/>
          <w:sz w:val="24"/>
          <w:szCs w:val="24"/>
        </w:rPr>
        <w:t>.</w:t>
      </w:r>
      <w:r w:rsidR="00B67B1F" w:rsidRPr="00C84C06">
        <w:rPr>
          <w:rFonts w:ascii="Arial" w:hAnsi="Arial" w:cs="Arial"/>
          <w:sz w:val="24"/>
          <w:szCs w:val="24"/>
        </w:rPr>
        <w:t>, E</w:t>
      </w:r>
      <w:r w:rsidR="00834978">
        <w:rPr>
          <w:rFonts w:ascii="Arial" w:hAnsi="Arial" w:cs="Arial"/>
          <w:sz w:val="24"/>
          <w:szCs w:val="24"/>
        </w:rPr>
        <w:t>.</w:t>
      </w:r>
      <w:r w:rsidR="00B67B1F" w:rsidRPr="00C84C06">
        <w:rPr>
          <w:rFonts w:ascii="Arial" w:hAnsi="Arial" w:cs="Arial"/>
          <w:sz w:val="24"/>
          <w:szCs w:val="24"/>
        </w:rPr>
        <w:t xml:space="preserve"> Z</w:t>
      </w:r>
      <w:r w:rsidR="00834978">
        <w:rPr>
          <w:rFonts w:ascii="Arial" w:hAnsi="Arial" w:cs="Arial"/>
          <w:sz w:val="24"/>
          <w:szCs w:val="24"/>
        </w:rPr>
        <w:t>.</w:t>
      </w:r>
      <w:r w:rsidR="00B67B1F" w:rsidRPr="00C84C06">
        <w:rPr>
          <w:rFonts w:ascii="Arial" w:hAnsi="Arial" w:cs="Arial"/>
          <w:sz w:val="24"/>
          <w:szCs w:val="24"/>
        </w:rPr>
        <w:t xml:space="preserve"> M</w:t>
      </w:r>
      <w:r w:rsidR="00834978">
        <w:rPr>
          <w:rFonts w:ascii="Arial" w:hAnsi="Arial" w:cs="Arial"/>
          <w:sz w:val="24"/>
          <w:szCs w:val="24"/>
        </w:rPr>
        <w:t>.</w:t>
      </w:r>
      <w:r w:rsidR="00B67B1F" w:rsidRPr="00C84C06">
        <w:rPr>
          <w:rFonts w:ascii="Arial" w:hAnsi="Arial" w:cs="Arial"/>
          <w:sz w:val="24"/>
          <w:szCs w:val="24"/>
        </w:rPr>
        <w:t>, H</w:t>
      </w:r>
      <w:r w:rsidR="00834978">
        <w:rPr>
          <w:rFonts w:ascii="Arial" w:hAnsi="Arial" w:cs="Arial"/>
          <w:sz w:val="24"/>
          <w:szCs w:val="24"/>
        </w:rPr>
        <w:t>.</w:t>
      </w:r>
      <w:r w:rsidR="00B67B1F" w:rsidRPr="00C84C06">
        <w:rPr>
          <w:rFonts w:ascii="Arial" w:hAnsi="Arial" w:cs="Arial"/>
          <w:sz w:val="24"/>
          <w:szCs w:val="24"/>
        </w:rPr>
        <w:t xml:space="preserve"> W</w:t>
      </w:r>
      <w:r w:rsidR="00834978">
        <w:rPr>
          <w:rFonts w:ascii="Arial" w:hAnsi="Arial" w:cs="Arial"/>
          <w:sz w:val="24"/>
          <w:szCs w:val="24"/>
        </w:rPr>
        <w:t>.</w:t>
      </w:r>
      <w:r w:rsidR="00B67B1F" w:rsidRPr="00C84C06">
        <w:rPr>
          <w:rFonts w:ascii="Arial" w:hAnsi="Arial" w:cs="Arial"/>
          <w:sz w:val="24"/>
          <w:szCs w:val="24"/>
        </w:rPr>
        <w:t xml:space="preserve"> M</w:t>
      </w:r>
      <w:r w:rsidR="00834978">
        <w:rPr>
          <w:rFonts w:ascii="Arial" w:hAnsi="Arial" w:cs="Arial"/>
          <w:sz w:val="24"/>
          <w:szCs w:val="24"/>
        </w:rPr>
        <w:t>.</w:t>
      </w:r>
      <w:r w:rsidR="00B67B1F" w:rsidRPr="00C84C06">
        <w:rPr>
          <w:rFonts w:ascii="Arial" w:hAnsi="Arial" w:cs="Arial"/>
          <w:sz w:val="24"/>
          <w:szCs w:val="24"/>
        </w:rPr>
        <w:t>, A</w:t>
      </w:r>
      <w:r w:rsidR="00834978">
        <w:rPr>
          <w:rFonts w:ascii="Arial" w:hAnsi="Arial" w:cs="Arial"/>
          <w:sz w:val="24"/>
          <w:szCs w:val="24"/>
        </w:rPr>
        <w:t>.</w:t>
      </w:r>
      <w:r w:rsidR="00B67B1F" w:rsidRPr="00C84C06">
        <w:rPr>
          <w:rFonts w:ascii="Arial" w:hAnsi="Arial" w:cs="Arial"/>
          <w:sz w:val="24"/>
          <w:szCs w:val="24"/>
        </w:rPr>
        <w:t xml:space="preserve"> J</w:t>
      </w:r>
      <w:r w:rsidR="00834978">
        <w:rPr>
          <w:rFonts w:ascii="Arial" w:hAnsi="Arial" w:cs="Arial"/>
          <w:sz w:val="24"/>
          <w:szCs w:val="24"/>
        </w:rPr>
        <w:t>.</w:t>
      </w:r>
      <w:r w:rsidR="00B67B1F" w:rsidRPr="00C84C06">
        <w:rPr>
          <w:rFonts w:ascii="Arial" w:hAnsi="Arial" w:cs="Arial"/>
          <w:sz w:val="24"/>
          <w:szCs w:val="24"/>
        </w:rPr>
        <w:t xml:space="preserve"> B</w:t>
      </w:r>
      <w:r w:rsidR="00834978">
        <w:rPr>
          <w:rFonts w:ascii="Arial" w:hAnsi="Arial" w:cs="Arial"/>
          <w:sz w:val="24"/>
          <w:szCs w:val="24"/>
        </w:rPr>
        <w:t>.</w:t>
      </w:r>
      <w:r w:rsidR="00B67B1F" w:rsidRPr="00C84C06">
        <w:rPr>
          <w:rFonts w:ascii="Arial" w:hAnsi="Arial" w:cs="Arial"/>
          <w:sz w:val="24"/>
          <w:szCs w:val="24"/>
        </w:rPr>
        <w:t>, G</w:t>
      </w:r>
      <w:r w:rsidR="00834978">
        <w:rPr>
          <w:rFonts w:ascii="Arial" w:hAnsi="Arial" w:cs="Arial"/>
          <w:sz w:val="24"/>
          <w:szCs w:val="24"/>
        </w:rPr>
        <w:t>.</w:t>
      </w:r>
      <w:r w:rsidR="00B67B1F" w:rsidRPr="00C84C06">
        <w:rPr>
          <w:rFonts w:ascii="Arial" w:hAnsi="Arial" w:cs="Arial"/>
          <w:sz w:val="24"/>
          <w:szCs w:val="24"/>
        </w:rPr>
        <w:t xml:space="preserve"> D</w:t>
      </w:r>
      <w:r w:rsidR="00834978">
        <w:rPr>
          <w:rFonts w:ascii="Arial" w:hAnsi="Arial" w:cs="Arial"/>
          <w:sz w:val="24"/>
          <w:szCs w:val="24"/>
        </w:rPr>
        <w:t>.</w:t>
      </w:r>
      <w:r w:rsidR="00B67B1F" w:rsidRPr="00C84C06">
        <w:rPr>
          <w:rFonts w:ascii="Arial" w:hAnsi="Arial" w:cs="Arial"/>
          <w:sz w:val="24"/>
          <w:szCs w:val="24"/>
        </w:rPr>
        <w:t>, A</w:t>
      </w:r>
      <w:r w:rsidR="00834978">
        <w:rPr>
          <w:rFonts w:ascii="Arial" w:hAnsi="Arial" w:cs="Arial"/>
          <w:sz w:val="24"/>
          <w:szCs w:val="24"/>
        </w:rPr>
        <w:t>.</w:t>
      </w:r>
      <w:r w:rsidR="00B67B1F" w:rsidRPr="00C84C06">
        <w:rPr>
          <w:rFonts w:ascii="Arial" w:hAnsi="Arial" w:cs="Arial"/>
          <w:sz w:val="24"/>
          <w:szCs w:val="24"/>
        </w:rPr>
        <w:t xml:space="preserve"> W</w:t>
      </w:r>
      <w:r w:rsidR="0038111B">
        <w:rPr>
          <w:rFonts w:ascii="Arial" w:hAnsi="Arial" w:cs="Arial"/>
          <w:sz w:val="24"/>
          <w:szCs w:val="24"/>
        </w:rPr>
        <w:t>.</w:t>
      </w:r>
      <w:r w:rsidR="00B67B1F" w:rsidRPr="00C84C06">
        <w:rPr>
          <w:rFonts w:ascii="Arial" w:hAnsi="Arial" w:cs="Arial"/>
          <w:sz w:val="24"/>
          <w:szCs w:val="24"/>
        </w:rPr>
        <w:t xml:space="preserve"> D</w:t>
      </w:r>
      <w:r w:rsidR="0038111B">
        <w:rPr>
          <w:rFonts w:ascii="Arial" w:hAnsi="Arial" w:cs="Arial"/>
          <w:sz w:val="24"/>
          <w:szCs w:val="24"/>
        </w:rPr>
        <w:t>.</w:t>
      </w:r>
      <w:r w:rsidR="00B67B1F" w:rsidRPr="00C84C06">
        <w:rPr>
          <w:rFonts w:ascii="Arial" w:hAnsi="Arial" w:cs="Arial"/>
          <w:sz w:val="24"/>
          <w:szCs w:val="24"/>
        </w:rPr>
        <w:t>, M</w:t>
      </w:r>
      <w:r w:rsidR="0038111B">
        <w:rPr>
          <w:rFonts w:ascii="Arial" w:hAnsi="Arial" w:cs="Arial"/>
          <w:sz w:val="24"/>
          <w:szCs w:val="24"/>
        </w:rPr>
        <w:t>.</w:t>
      </w:r>
      <w:r w:rsidR="00B67B1F" w:rsidRPr="00C84C06">
        <w:rPr>
          <w:rFonts w:ascii="Arial" w:hAnsi="Arial" w:cs="Arial"/>
          <w:sz w:val="24"/>
          <w:szCs w:val="24"/>
        </w:rPr>
        <w:t xml:space="preserve"> G</w:t>
      </w:r>
      <w:r w:rsidR="0038111B">
        <w:rPr>
          <w:rFonts w:ascii="Arial" w:hAnsi="Arial" w:cs="Arial"/>
          <w:sz w:val="24"/>
          <w:szCs w:val="24"/>
        </w:rPr>
        <w:t>.</w:t>
      </w:r>
      <w:r w:rsidR="00B67B1F" w:rsidRPr="00C84C06">
        <w:rPr>
          <w:rFonts w:ascii="Arial" w:hAnsi="Arial" w:cs="Arial"/>
          <w:sz w:val="24"/>
          <w:szCs w:val="24"/>
        </w:rPr>
        <w:t xml:space="preserve"> D</w:t>
      </w:r>
      <w:r w:rsidR="0038111B">
        <w:rPr>
          <w:rFonts w:ascii="Arial" w:hAnsi="Arial" w:cs="Arial"/>
          <w:sz w:val="24"/>
          <w:szCs w:val="24"/>
        </w:rPr>
        <w:t>.</w:t>
      </w:r>
      <w:r w:rsidR="00B67B1F" w:rsidRPr="00C84C06">
        <w:rPr>
          <w:rFonts w:ascii="Arial" w:hAnsi="Arial" w:cs="Arial"/>
          <w:sz w:val="24"/>
          <w:szCs w:val="24"/>
        </w:rPr>
        <w:t>, P</w:t>
      </w:r>
      <w:r w:rsidR="0038111B">
        <w:rPr>
          <w:rFonts w:ascii="Arial" w:hAnsi="Arial" w:cs="Arial"/>
          <w:sz w:val="24"/>
          <w:szCs w:val="24"/>
        </w:rPr>
        <w:t>.</w:t>
      </w:r>
      <w:r w:rsidR="00B67B1F" w:rsidRPr="00C84C06">
        <w:rPr>
          <w:rFonts w:ascii="Arial" w:hAnsi="Arial" w:cs="Arial"/>
          <w:sz w:val="24"/>
          <w:szCs w:val="24"/>
        </w:rPr>
        <w:t xml:space="preserve"> K</w:t>
      </w:r>
      <w:r w:rsidR="0038111B">
        <w:rPr>
          <w:rFonts w:ascii="Arial" w:hAnsi="Arial" w:cs="Arial"/>
          <w:sz w:val="24"/>
          <w:szCs w:val="24"/>
        </w:rPr>
        <w:t>.</w:t>
      </w:r>
      <w:r w:rsidR="00B67B1F" w:rsidRPr="00C84C06">
        <w:rPr>
          <w:rFonts w:ascii="Arial" w:hAnsi="Arial" w:cs="Arial"/>
          <w:sz w:val="24"/>
          <w:szCs w:val="24"/>
        </w:rPr>
        <w:t>, A</w:t>
      </w:r>
      <w:r w:rsidR="0038111B">
        <w:rPr>
          <w:rFonts w:ascii="Arial" w:hAnsi="Arial" w:cs="Arial"/>
          <w:sz w:val="24"/>
          <w:szCs w:val="24"/>
        </w:rPr>
        <w:t>.</w:t>
      </w:r>
      <w:r w:rsidR="00B67B1F" w:rsidRPr="00C84C06">
        <w:rPr>
          <w:rFonts w:ascii="Arial" w:hAnsi="Arial" w:cs="Arial"/>
          <w:sz w:val="24"/>
          <w:szCs w:val="24"/>
        </w:rPr>
        <w:t xml:space="preserve"> R</w:t>
      </w:r>
      <w:r w:rsidR="0038111B">
        <w:rPr>
          <w:rFonts w:ascii="Arial" w:hAnsi="Arial" w:cs="Arial"/>
          <w:sz w:val="24"/>
          <w:szCs w:val="24"/>
        </w:rPr>
        <w:t>.</w:t>
      </w:r>
      <w:r w:rsidR="00B67B1F" w:rsidRPr="00C84C06">
        <w:rPr>
          <w:rFonts w:ascii="Arial" w:hAnsi="Arial" w:cs="Arial"/>
          <w:sz w:val="24"/>
          <w:szCs w:val="24"/>
        </w:rPr>
        <w:t xml:space="preserve"> K</w:t>
      </w:r>
      <w:r w:rsidR="0038111B">
        <w:rPr>
          <w:rFonts w:ascii="Arial" w:hAnsi="Arial" w:cs="Arial"/>
          <w:sz w:val="24"/>
          <w:szCs w:val="24"/>
        </w:rPr>
        <w:t>.</w:t>
      </w:r>
      <w:r w:rsidR="00B67B1F" w:rsidRPr="00C84C06">
        <w:rPr>
          <w:rFonts w:ascii="Arial" w:hAnsi="Arial" w:cs="Arial"/>
          <w:sz w:val="24"/>
          <w:szCs w:val="24"/>
        </w:rPr>
        <w:t>, H</w:t>
      </w:r>
      <w:r w:rsidR="0038111B">
        <w:rPr>
          <w:rFonts w:ascii="Arial" w:hAnsi="Arial" w:cs="Arial"/>
          <w:sz w:val="24"/>
          <w:szCs w:val="24"/>
        </w:rPr>
        <w:t>.</w:t>
      </w:r>
      <w:r w:rsidR="00B67B1F" w:rsidRPr="00C84C06">
        <w:rPr>
          <w:rFonts w:ascii="Arial" w:hAnsi="Arial" w:cs="Arial"/>
          <w:sz w:val="24"/>
          <w:szCs w:val="24"/>
        </w:rPr>
        <w:t xml:space="preserve"> D</w:t>
      </w:r>
      <w:r w:rsidR="0038111B">
        <w:rPr>
          <w:rFonts w:ascii="Arial" w:hAnsi="Arial" w:cs="Arial"/>
          <w:sz w:val="24"/>
          <w:szCs w:val="24"/>
        </w:rPr>
        <w:t xml:space="preserve">. </w:t>
      </w:r>
      <w:r w:rsidR="002C635D">
        <w:rPr>
          <w:rFonts w:ascii="Arial" w:hAnsi="Arial" w:cs="Arial"/>
          <w:sz w:val="24"/>
          <w:szCs w:val="24"/>
        </w:rPr>
        <w:t>myślnik</w:t>
      </w:r>
      <w:r w:rsidR="0038111B">
        <w:rPr>
          <w:rFonts w:ascii="Arial" w:hAnsi="Arial" w:cs="Arial"/>
          <w:sz w:val="24"/>
          <w:szCs w:val="24"/>
        </w:rPr>
        <w:t xml:space="preserve"> </w:t>
      </w:r>
      <w:r w:rsidR="00B67B1F" w:rsidRPr="00C84C06">
        <w:rPr>
          <w:rFonts w:ascii="Arial" w:hAnsi="Arial" w:cs="Arial"/>
          <w:sz w:val="24"/>
          <w:szCs w:val="24"/>
        </w:rPr>
        <w:t>K</w:t>
      </w:r>
      <w:r w:rsidR="0038111B">
        <w:rPr>
          <w:rFonts w:ascii="Arial" w:hAnsi="Arial" w:cs="Arial"/>
          <w:sz w:val="24"/>
          <w:szCs w:val="24"/>
        </w:rPr>
        <w:t>.</w:t>
      </w:r>
      <w:r w:rsidR="00B67B1F" w:rsidRPr="00C84C06">
        <w:rPr>
          <w:rFonts w:ascii="Arial" w:hAnsi="Arial" w:cs="Arial"/>
          <w:sz w:val="24"/>
          <w:szCs w:val="24"/>
        </w:rPr>
        <w:t>, J</w:t>
      </w:r>
      <w:r w:rsidR="0038111B">
        <w:rPr>
          <w:rFonts w:ascii="Arial" w:hAnsi="Arial" w:cs="Arial"/>
          <w:sz w:val="24"/>
          <w:szCs w:val="24"/>
        </w:rPr>
        <w:t>.</w:t>
      </w:r>
      <w:r w:rsidR="00B67B1F" w:rsidRPr="00C84C06">
        <w:rPr>
          <w:rFonts w:ascii="Arial" w:hAnsi="Arial" w:cs="Arial"/>
          <w:sz w:val="24"/>
          <w:szCs w:val="24"/>
        </w:rPr>
        <w:t xml:space="preserve"> K</w:t>
      </w:r>
      <w:r w:rsidR="0038111B">
        <w:rPr>
          <w:rFonts w:ascii="Arial" w:hAnsi="Arial" w:cs="Arial"/>
          <w:sz w:val="24"/>
          <w:szCs w:val="24"/>
        </w:rPr>
        <w:t>.</w:t>
      </w:r>
      <w:r w:rsidR="00B67B1F" w:rsidRPr="00C84C06">
        <w:rPr>
          <w:rFonts w:ascii="Arial" w:hAnsi="Arial" w:cs="Arial"/>
          <w:sz w:val="24"/>
          <w:szCs w:val="24"/>
        </w:rPr>
        <w:t>, K</w:t>
      </w:r>
      <w:r w:rsidR="0038111B">
        <w:rPr>
          <w:rFonts w:ascii="Arial" w:hAnsi="Arial" w:cs="Arial"/>
          <w:sz w:val="24"/>
          <w:szCs w:val="24"/>
        </w:rPr>
        <w:t>.</w:t>
      </w:r>
      <w:r w:rsidR="00B67B1F" w:rsidRPr="00C84C06">
        <w:rPr>
          <w:rFonts w:ascii="Arial" w:hAnsi="Arial" w:cs="Arial"/>
          <w:sz w:val="24"/>
          <w:szCs w:val="24"/>
        </w:rPr>
        <w:t xml:space="preserve"> K</w:t>
      </w:r>
      <w:r w:rsidR="0038111B">
        <w:rPr>
          <w:rFonts w:ascii="Arial" w:hAnsi="Arial" w:cs="Arial"/>
          <w:sz w:val="24"/>
          <w:szCs w:val="24"/>
        </w:rPr>
        <w:t>.</w:t>
      </w:r>
      <w:r w:rsidR="00B67B1F" w:rsidRPr="00C84C06">
        <w:rPr>
          <w:rFonts w:ascii="Arial" w:hAnsi="Arial" w:cs="Arial"/>
          <w:sz w:val="24"/>
          <w:szCs w:val="24"/>
        </w:rPr>
        <w:t>, J</w:t>
      </w:r>
      <w:r w:rsidR="0038111B">
        <w:rPr>
          <w:rFonts w:ascii="Arial" w:hAnsi="Arial" w:cs="Arial"/>
          <w:sz w:val="24"/>
          <w:szCs w:val="24"/>
        </w:rPr>
        <w:t>.</w:t>
      </w:r>
      <w:r w:rsidR="00B67B1F" w:rsidRPr="00C84C06">
        <w:rPr>
          <w:rFonts w:ascii="Arial" w:hAnsi="Arial" w:cs="Arial"/>
          <w:sz w:val="24"/>
          <w:szCs w:val="24"/>
        </w:rPr>
        <w:t xml:space="preserve"> M</w:t>
      </w:r>
      <w:r w:rsidR="0038111B">
        <w:rPr>
          <w:rFonts w:ascii="Arial" w:hAnsi="Arial" w:cs="Arial"/>
          <w:sz w:val="24"/>
          <w:szCs w:val="24"/>
        </w:rPr>
        <w:t>.</w:t>
      </w:r>
      <w:r w:rsidR="00B67B1F" w:rsidRPr="00C84C06">
        <w:rPr>
          <w:rFonts w:ascii="Arial" w:hAnsi="Arial" w:cs="Arial"/>
          <w:sz w:val="24"/>
          <w:szCs w:val="24"/>
        </w:rPr>
        <w:t xml:space="preserve"> M</w:t>
      </w:r>
      <w:r w:rsidR="0038111B">
        <w:rPr>
          <w:rFonts w:ascii="Arial" w:hAnsi="Arial" w:cs="Arial"/>
          <w:sz w:val="24"/>
          <w:szCs w:val="24"/>
        </w:rPr>
        <w:t>.</w:t>
      </w:r>
      <w:r w:rsidR="00B67B1F" w:rsidRPr="00C84C06">
        <w:rPr>
          <w:rFonts w:ascii="Arial" w:hAnsi="Arial" w:cs="Arial"/>
          <w:sz w:val="24"/>
          <w:szCs w:val="24"/>
        </w:rPr>
        <w:t>, S</w:t>
      </w:r>
      <w:r w:rsidR="0038111B">
        <w:rPr>
          <w:rFonts w:ascii="Arial" w:hAnsi="Arial" w:cs="Arial"/>
          <w:sz w:val="24"/>
          <w:szCs w:val="24"/>
        </w:rPr>
        <w:t>.</w:t>
      </w:r>
      <w:r w:rsidR="00B67B1F" w:rsidRPr="00C84C06">
        <w:rPr>
          <w:rFonts w:ascii="Arial" w:hAnsi="Arial" w:cs="Arial"/>
          <w:sz w:val="24"/>
          <w:szCs w:val="24"/>
        </w:rPr>
        <w:t xml:space="preserve"> K</w:t>
      </w:r>
      <w:r w:rsidR="0038111B">
        <w:rPr>
          <w:rFonts w:ascii="Arial" w:hAnsi="Arial" w:cs="Arial"/>
          <w:sz w:val="24"/>
          <w:szCs w:val="24"/>
        </w:rPr>
        <w:t>.</w:t>
      </w:r>
      <w:r w:rsidR="00B67B1F" w:rsidRPr="00C84C06">
        <w:rPr>
          <w:rFonts w:ascii="Arial" w:hAnsi="Arial" w:cs="Arial"/>
          <w:sz w:val="24"/>
          <w:szCs w:val="24"/>
        </w:rPr>
        <w:t xml:space="preserve"> M</w:t>
      </w:r>
      <w:r w:rsidR="0038111B">
        <w:rPr>
          <w:rFonts w:ascii="Arial" w:hAnsi="Arial" w:cs="Arial"/>
          <w:sz w:val="24"/>
          <w:szCs w:val="24"/>
        </w:rPr>
        <w:t>.</w:t>
      </w:r>
      <w:r w:rsidR="00B67B1F" w:rsidRPr="00C84C06">
        <w:rPr>
          <w:rFonts w:ascii="Arial" w:hAnsi="Arial" w:cs="Arial"/>
          <w:sz w:val="24"/>
          <w:szCs w:val="24"/>
        </w:rPr>
        <w:t>, E</w:t>
      </w:r>
      <w:r w:rsidR="0038111B">
        <w:rPr>
          <w:rFonts w:ascii="Arial" w:hAnsi="Arial" w:cs="Arial"/>
          <w:sz w:val="24"/>
          <w:szCs w:val="24"/>
        </w:rPr>
        <w:t>.</w:t>
      </w:r>
      <w:r w:rsidR="00B67B1F" w:rsidRPr="00C84C06">
        <w:rPr>
          <w:rFonts w:ascii="Arial" w:hAnsi="Arial" w:cs="Arial"/>
          <w:sz w:val="24"/>
          <w:szCs w:val="24"/>
        </w:rPr>
        <w:t xml:space="preserve"> A</w:t>
      </w:r>
      <w:r w:rsidR="0038111B">
        <w:rPr>
          <w:rFonts w:ascii="Arial" w:hAnsi="Arial" w:cs="Arial"/>
          <w:sz w:val="24"/>
          <w:szCs w:val="24"/>
        </w:rPr>
        <w:t>.</w:t>
      </w:r>
      <w:r w:rsidR="00B67B1F" w:rsidRPr="00C84C06">
        <w:rPr>
          <w:rFonts w:ascii="Arial" w:hAnsi="Arial" w:cs="Arial"/>
          <w:sz w:val="24"/>
          <w:szCs w:val="24"/>
        </w:rPr>
        <w:t xml:space="preserve"> S</w:t>
      </w:r>
      <w:r w:rsidR="0038111B">
        <w:rPr>
          <w:rFonts w:ascii="Arial" w:hAnsi="Arial" w:cs="Arial"/>
          <w:sz w:val="24"/>
          <w:szCs w:val="24"/>
        </w:rPr>
        <w:t>.</w:t>
      </w:r>
      <w:r w:rsidR="00B67B1F" w:rsidRPr="00C84C06">
        <w:rPr>
          <w:rFonts w:ascii="Arial" w:hAnsi="Arial" w:cs="Arial"/>
          <w:sz w:val="24"/>
          <w:szCs w:val="24"/>
        </w:rPr>
        <w:t>, D</w:t>
      </w:r>
      <w:r w:rsidR="0038111B">
        <w:rPr>
          <w:rFonts w:ascii="Arial" w:hAnsi="Arial" w:cs="Arial"/>
          <w:sz w:val="24"/>
          <w:szCs w:val="24"/>
        </w:rPr>
        <w:t>.</w:t>
      </w:r>
      <w:r w:rsidR="00B67B1F" w:rsidRPr="00C84C06">
        <w:rPr>
          <w:rFonts w:ascii="Arial" w:hAnsi="Arial" w:cs="Arial"/>
          <w:sz w:val="24"/>
          <w:szCs w:val="24"/>
        </w:rPr>
        <w:t xml:space="preserve"> N</w:t>
      </w:r>
      <w:r w:rsidR="0038111B">
        <w:rPr>
          <w:rFonts w:ascii="Arial" w:hAnsi="Arial" w:cs="Arial"/>
          <w:sz w:val="24"/>
          <w:szCs w:val="24"/>
        </w:rPr>
        <w:t>.</w:t>
      </w:r>
      <w:r w:rsidR="00B67B1F" w:rsidRPr="00C84C06">
        <w:rPr>
          <w:rFonts w:ascii="Arial" w:hAnsi="Arial" w:cs="Arial"/>
          <w:sz w:val="24"/>
          <w:szCs w:val="24"/>
        </w:rPr>
        <w:t xml:space="preserve"> S</w:t>
      </w:r>
      <w:r w:rsidR="0038111B">
        <w:rPr>
          <w:rFonts w:ascii="Arial" w:hAnsi="Arial" w:cs="Arial"/>
          <w:sz w:val="24"/>
          <w:szCs w:val="24"/>
        </w:rPr>
        <w:t xml:space="preserve">. </w:t>
      </w:r>
      <w:r w:rsidR="002C635D">
        <w:rPr>
          <w:rFonts w:ascii="Arial" w:hAnsi="Arial" w:cs="Arial"/>
          <w:sz w:val="24"/>
          <w:szCs w:val="24"/>
        </w:rPr>
        <w:t>myślnik</w:t>
      </w:r>
      <w:r w:rsidR="0038111B">
        <w:rPr>
          <w:rFonts w:ascii="Arial" w:hAnsi="Arial" w:cs="Arial"/>
          <w:sz w:val="24"/>
          <w:szCs w:val="24"/>
        </w:rPr>
        <w:t xml:space="preserve"> </w:t>
      </w:r>
      <w:r w:rsidR="00B67B1F" w:rsidRPr="00C84C06">
        <w:rPr>
          <w:rFonts w:ascii="Arial" w:hAnsi="Arial" w:cs="Arial"/>
          <w:sz w:val="24"/>
          <w:szCs w:val="24"/>
        </w:rPr>
        <w:t>S</w:t>
      </w:r>
      <w:r w:rsidR="0038111B">
        <w:rPr>
          <w:rFonts w:ascii="Arial" w:hAnsi="Arial" w:cs="Arial"/>
          <w:sz w:val="24"/>
          <w:szCs w:val="24"/>
        </w:rPr>
        <w:t>.</w:t>
      </w:r>
      <w:r w:rsidR="00B67B1F" w:rsidRPr="00C84C06">
        <w:rPr>
          <w:rFonts w:ascii="Arial" w:hAnsi="Arial" w:cs="Arial"/>
          <w:sz w:val="24"/>
          <w:szCs w:val="24"/>
        </w:rPr>
        <w:t>, W</w:t>
      </w:r>
      <w:r w:rsidR="0038111B">
        <w:rPr>
          <w:rFonts w:ascii="Arial" w:hAnsi="Arial" w:cs="Arial"/>
          <w:sz w:val="24"/>
          <w:szCs w:val="24"/>
        </w:rPr>
        <w:t>.</w:t>
      </w:r>
      <w:r w:rsidR="00B67B1F" w:rsidRPr="00C84C06">
        <w:rPr>
          <w:rFonts w:ascii="Arial" w:hAnsi="Arial" w:cs="Arial"/>
          <w:sz w:val="24"/>
          <w:szCs w:val="24"/>
        </w:rPr>
        <w:t xml:space="preserve"> S</w:t>
      </w:r>
      <w:r w:rsidR="0038111B">
        <w:rPr>
          <w:rFonts w:ascii="Arial" w:hAnsi="Arial" w:cs="Arial"/>
          <w:sz w:val="24"/>
          <w:szCs w:val="24"/>
        </w:rPr>
        <w:t>.</w:t>
      </w:r>
      <w:r w:rsidR="00B67B1F" w:rsidRPr="00C84C06">
        <w:rPr>
          <w:rFonts w:ascii="Arial" w:hAnsi="Arial" w:cs="Arial"/>
          <w:sz w:val="24"/>
          <w:szCs w:val="24"/>
        </w:rPr>
        <w:t>, A</w:t>
      </w:r>
      <w:r w:rsidR="0038111B">
        <w:rPr>
          <w:rFonts w:ascii="Arial" w:hAnsi="Arial" w:cs="Arial"/>
          <w:sz w:val="24"/>
          <w:szCs w:val="24"/>
        </w:rPr>
        <w:t>.</w:t>
      </w:r>
      <w:r w:rsidR="00B67B1F" w:rsidRPr="00C84C06">
        <w:rPr>
          <w:rFonts w:ascii="Arial" w:hAnsi="Arial" w:cs="Arial"/>
          <w:sz w:val="24"/>
          <w:szCs w:val="24"/>
        </w:rPr>
        <w:t xml:space="preserve"> M</w:t>
      </w:r>
      <w:r w:rsidR="0038111B">
        <w:rPr>
          <w:rFonts w:ascii="Arial" w:hAnsi="Arial" w:cs="Arial"/>
          <w:sz w:val="24"/>
          <w:szCs w:val="24"/>
        </w:rPr>
        <w:t>.</w:t>
      </w:r>
      <w:r w:rsidR="00B67B1F" w:rsidRPr="00C84C06">
        <w:rPr>
          <w:rFonts w:ascii="Arial" w:hAnsi="Arial" w:cs="Arial"/>
          <w:sz w:val="24"/>
          <w:szCs w:val="24"/>
        </w:rPr>
        <w:t xml:space="preserve"> C</w:t>
      </w:r>
      <w:r w:rsidR="0038111B">
        <w:rPr>
          <w:rFonts w:ascii="Arial" w:hAnsi="Arial" w:cs="Arial"/>
          <w:sz w:val="24"/>
          <w:szCs w:val="24"/>
        </w:rPr>
        <w:t>.</w:t>
      </w:r>
      <w:r w:rsidR="00B67B1F" w:rsidRPr="00C84C06">
        <w:rPr>
          <w:rFonts w:ascii="Arial" w:hAnsi="Arial" w:cs="Arial"/>
          <w:sz w:val="24"/>
          <w:szCs w:val="24"/>
        </w:rPr>
        <w:t>, R</w:t>
      </w:r>
      <w:r w:rsidR="0038111B">
        <w:rPr>
          <w:rFonts w:ascii="Arial" w:hAnsi="Arial" w:cs="Arial"/>
          <w:sz w:val="24"/>
          <w:szCs w:val="24"/>
        </w:rPr>
        <w:t>.</w:t>
      </w:r>
      <w:r w:rsidR="00B67B1F" w:rsidRPr="00C84C06">
        <w:rPr>
          <w:rFonts w:ascii="Arial" w:hAnsi="Arial" w:cs="Arial"/>
          <w:sz w:val="24"/>
          <w:szCs w:val="24"/>
        </w:rPr>
        <w:t xml:space="preserve"> D</w:t>
      </w:r>
      <w:r w:rsidR="0038111B">
        <w:rPr>
          <w:rFonts w:ascii="Arial" w:hAnsi="Arial" w:cs="Arial"/>
          <w:sz w:val="24"/>
          <w:szCs w:val="24"/>
        </w:rPr>
        <w:t>.</w:t>
      </w:r>
      <w:r w:rsidR="00B67B1F" w:rsidRPr="00C84C06">
        <w:rPr>
          <w:rFonts w:ascii="Arial" w:hAnsi="Arial" w:cs="Arial"/>
          <w:sz w:val="24"/>
          <w:szCs w:val="24"/>
        </w:rPr>
        <w:t xml:space="preserve"> Ż</w:t>
      </w:r>
      <w:r w:rsidR="0038111B">
        <w:rPr>
          <w:rFonts w:ascii="Arial" w:hAnsi="Arial" w:cs="Arial"/>
          <w:sz w:val="24"/>
          <w:szCs w:val="24"/>
        </w:rPr>
        <w:t>.</w:t>
      </w:r>
      <w:r w:rsidR="00B67B1F" w:rsidRPr="00C84C06">
        <w:rPr>
          <w:rFonts w:ascii="Arial" w:hAnsi="Arial" w:cs="Arial"/>
          <w:sz w:val="24"/>
          <w:szCs w:val="24"/>
        </w:rPr>
        <w:t>, G</w:t>
      </w:r>
      <w:r w:rsidR="0038111B">
        <w:rPr>
          <w:rFonts w:ascii="Arial" w:hAnsi="Arial" w:cs="Arial"/>
          <w:sz w:val="24"/>
          <w:szCs w:val="24"/>
        </w:rPr>
        <w:t>.</w:t>
      </w:r>
      <w:r w:rsidR="00B67B1F" w:rsidRPr="00C84C06">
        <w:rPr>
          <w:rFonts w:ascii="Arial" w:hAnsi="Arial" w:cs="Arial"/>
          <w:sz w:val="24"/>
          <w:szCs w:val="24"/>
        </w:rPr>
        <w:t xml:space="preserve"> P</w:t>
      </w:r>
      <w:r w:rsidR="0038111B">
        <w:rPr>
          <w:rFonts w:ascii="Arial" w:hAnsi="Arial" w:cs="Arial"/>
          <w:sz w:val="24"/>
          <w:szCs w:val="24"/>
        </w:rPr>
        <w:t>.</w:t>
      </w:r>
      <w:r w:rsidR="00B67B1F" w:rsidRPr="00C84C06">
        <w:rPr>
          <w:rFonts w:ascii="Arial" w:hAnsi="Arial" w:cs="Arial"/>
          <w:sz w:val="24"/>
          <w:szCs w:val="24"/>
        </w:rPr>
        <w:t xml:space="preserve"> W</w:t>
      </w:r>
      <w:r w:rsidR="0038111B">
        <w:rPr>
          <w:rFonts w:ascii="Arial" w:hAnsi="Arial" w:cs="Arial"/>
          <w:sz w:val="24"/>
          <w:szCs w:val="24"/>
        </w:rPr>
        <w:t>.</w:t>
      </w:r>
      <w:r w:rsidR="00B67B1F" w:rsidRPr="00C84C06">
        <w:rPr>
          <w:rFonts w:ascii="Arial" w:hAnsi="Arial" w:cs="Arial"/>
          <w:sz w:val="24"/>
          <w:szCs w:val="24"/>
        </w:rPr>
        <w:t>, Z</w:t>
      </w:r>
      <w:r w:rsidR="0038111B">
        <w:rPr>
          <w:rFonts w:ascii="Arial" w:hAnsi="Arial" w:cs="Arial"/>
          <w:sz w:val="24"/>
          <w:szCs w:val="24"/>
        </w:rPr>
        <w:t>.</w:t>
      </w:r>
      <w:r w:rsidR="00B67B1F" w:rsidRPr="00C84C06">
        <w:rPr>
          <w:rFonts w:ascii="Arial" w:hAnsi="Arial" w:cs="Arial"/>
          <w:sz w:val="24"/>
          <w:szCs w:val="24"/>
        </w:rPr>
        <w:t xml:space="preserve"> W</w:t>
      </w:r>
      <w:r w:rsidR="0038111B">
        <w:rPr>
          <w:rFonts w:ascii="Arial" w:hAnsi="Arial" w:cs="Arial"/>
          <w:sz w:val="24"/>
          <w:szCs w:val="24"/>
        </w:rPr>
        <w:t>.</w:t>
      </w:r>
      <w:r w:rsidR="00B67B1F" w:rsidRPr="00C84C06">
        <w:rPr>
          <w:rFonts w:ascii="Arial" w:hAnsi="Arial" w:cs="Arial"/>
          <w:sz w:val="24"/>
          <w:szCs w:val="24"/>
        </w:rPr>
        <w:t>, M</w:t>
      </w:r>
      <w:r w:rsidR="0038111B">
        <w:rPr>
          <w:rFonts w:ascii="Arial" w:hAnsi="Arial" w:cs="Arial"/>
          <w:sz w:val="24"/>
          <w:szCs w:val="24"/>
        </w:rPr>
        <w:t>.</w:t>
      </w:r>
      <w:r w:rsidR="00B67B1F" w:rsidRPr="00C84C06">
        <w:rPr>
          <w:rFonts w:ascii="Arial" w:hAnsi="Arial" w:cs="Arial"/>
          <w:sz w:val="24"/>
          <w:szCs w:val="24"/>
        </w:rPr>
        <w:t xml:space="preserve"> K</w:t>
      </w:r>
      <w:r w:rsidR="0038111B">
        <w:rPr>
          <w:rFonts w:ascii="Arial" w:hAnsi="Arial" w:cs="Arial"/>
          <w:sz w:val="24"/>
          <w:szCs w:val="24"/>
        </w:rPr>
        <w:t>.</w:t>
      </w:r>
      <w:r w:rsidR="00B67B1F" w:rsidRPr="00C84C06">
        <w:rPr>
          <w:rFonts w:ascii="Arial" w:hAnsi="Arial" w:cs="Arial"/>
          <w:sz w:val="24"/>
          <w:szCs w:val="24"/>
        </w:rPr>
        <w:t xml:space="preserve"> W</w:t>
      </w:r>
      <w:r w:rsidR="0038111B">
        <w:rPr>
          <w:rFonts w:ascii="Arial" w:hAnsi="Arial" w:cs="Arial"/>
          <w:sz w:val="24"/>
          <w:szCs w:val="24"/>
        </w:rPr>
        <w:t>.</w:t>
      </w:r>
      <w:r w:rsidR="00B67B1F" w:rsidRPr="00C84C06">
        <w:rPr>
          <w:rFonts w:ascii="Arial" w:hAnsi="Arial" w:cs="Arial"/>
          <w:sz w:val="24"/>
          <w:szCs w:val="24"/>
        </w:rPr>
        <w:t>, D</w:t>
      </w:r>
      <w:r w:rsidR="0038111B">
        <w:rPr>
          <w:rFonts w:ascii="Arial" w:hAnsi="Arial" w:cs="Arial"/>
          <w:sz w:val="24"/>
          <w:szCs w:val="24"/>
        </w:rPr>
        <w:t>.</w:t>
      </w:r>
      <w:r w:rsidR="00B67B1F" w:rsidRPr="00C84C06">
        <w:rPr>
          <w:rFonts w:ascii="Arial" w:hAnsi="Arial" w:cs="Arial"/>
          <w:sz w:val="24"/>
          <w:szCs w:val="24"/>
        </w:rPr>
        <w:t xml:space="preserve"> M</w:t>
      </w:r>
      <w:r w:rsidR="0038111B">
        <w:rPr>
          <w:rFonts w:ascii="Arial" w:hAnsi="Arial" w:cs="Arial"/>
          <w:sz w:val="24"/>
          <w:szCs w:val="24"/>
        </w:rPr>
        <w:t>.</w:t>
      </w:r>
      <w:r w:rsidR="00B67B1F" w:rsidRPr="00C84C06">
        <w:rPr>
          <w:rFonts w:ascii="Arial" w:hAnsi="Arial" w:cs="Arial"/>
          <w:sz w:val="24"/>
          <w:szCs w:val="24"/>
        </w:rPr>
        <w:t xml:space="preserve"> N</w:t>
      </w:r>
      <w:r w:rsidR="0038111B">
        <w:rPr>
          <w:rFonts w:ascii="Arial" w:hAnsi="Arial" w:cs="Arial"/>
          <w:sz w:val="24"/>
          <w:szCs w:val="24"/>
        </w:rPr>
        <w:t xml:space="preserve">. </w:t>
      </w:r>
      <w:r w:rsidR="002C635D">
        <w:rPr>
          <w:rFonts w:ascii="Arial" w:hAnsi="Arial" w:cs="Arial"/>
          <w:sz w:val="24"/>
          <w:szCs w:val="24"/>
        </w:rPr>
        <w:t>myślnik</w:t>
      </w:r>
      <w:r w:rsidR="0038111B">
        <w:rPr>
          <w:rFonts w:ascii="Arial" w:hAnsi="Arial" w:cs="Arial"/>
          <w:sz w:val="24"/>
          <w:szCs w:val="24"/>
        </w:rPr>
        <w:t xml:space="preserve"> </w:t>
      </w:r>
      <w:r w:rsidR="00B67B1F" w:rsidRPr="00C84C06">
        <w:rPr>
          <w:rFonts w:ascii="Arial" w:hAnsi="Arial" w:cs="Arial"/>
          <w:sz w:val="24"/>
          <w:szCs w:val="24"/>
        </w:rPr>
        <w:t>P</w:t>
      </w:r>
      <w:r w:rsidR="0038111B">
        <w:rPr>
          <w:rFonts w:ascii="Arial" w:hAnsi="Arial" w:cs="Arial"/>
          <w:sz w:val="24"/>
          <w:szCs w:val="24"/>
        </w:rPr>
        <w:t>.</w:t>
      </w:r>
      <w:r w:rsidR="00B67B1F" w:rsidRPr="00C84C06">
        <w:rPr>
          <w:rFonts w:ascii="Arial" w:hAnsi="Arial" w:cs="Arial"/>
          <w:sz w:val="24"/>
          <w:szCs w:val="24"/>
        </w:rPr>
        <w:t>, W</w:t>
      </w:r>
      <w:r w:rsidR="0038111B">
        <w:rPr>
          <w:rFonts w:ascii="Arial" w:hAnsi="Arial" w:cs="Arial"/>
          <w:sz w:val="24"/>
          <w:szCs w:val="24"/>
        </w:rPr>
        <w:t>.</w:t>
      </w:r>
      <w:r w:rsidR="00B67B1F" w:rsidRPr="00C84C06">
        <w:rPr>
          <w:rFonts w:ascii="Arial" w:hAnsi="Arial" w:cs="Arial"/>
          <w:sz w:val="24"/>
          <w:szCs w:val="24"/>
        </w:rPr>
        <w:t xml:space="preserve"> B</w:t>
      </w:r>
      <w:r w:rsidR="0038111B">
        <w:rPr>
          <w:rFonts w:ascii="Arial" w:hAnsi="Arial" w:cs="Arial"/>
          <w:sz w:val="24"/>
          <w:szCs w:val="24"/>
        </w:rPr>
        <w:t>.</w:t>
      </w:r>
      <w:r w:rsidR="00B67B1F" w:rsidRPr="00C84C06">
        <w:rPr>
          <w:rFonts w:ascii="Arial" w:hAnsi="Arial" w:cs="Arial"/>
          <w:sz w:val="24"/>
          <w:szCs w:val="24"/>
        </w:rPr>
        <w:t xml:space="preserve"> P</w:t>
      </w:r>
      <w:r w:rsidR="0038111B">
        <w:rPr>
          <w:rFonts w:ascii="Arial" w:hAnsi="Arial" w:cs="Arial"/>
          <w:sz w:val="24"/>
          <w:szCs w:val="24"/>
        </w:rPr>
        <w:t>.</w:t>
      </w:r>
      <w:r w:rsidR="00B67B1F" w:rsidRPr="00C84C06">
        <w:rPr>
          <w:rFonts w:ascii="Arial" w:hAnsi="Arial" w:cs="Arial"/>
          <w:sz w:val="24"/>
          <w:szCs w:val="24"/>
        </w:rPr>
        <w:t>, S</w:t>
      </w:r>
      <w:r w:rsidR="0038111B">
        <w:rPr>
          <w:rFonts w:ascii="Arial" w:hAnsi="Arial" w:cs="Arial"/>
          <w:sz w:val="24"/>
          <w:szCs w:val="24"/>
        </w:rPr>
        <w:t>.</w:t>
      </w:r>
      <w:r w:rsidR="00B67B1F" w:rsidRPr="00C84C06">
        <w:rPr>
          <w:rFonts w:ascii="Arial" w:hAnsi="Arial" w:cs="Arial"/>
          <w:sz w:val="24"/>
          <w:szCs w:val="24"/>
        </w:rPr>
        <w:t xml:space="preserve"> M</w:t>
      </w:r>
      <w:r w:rsidR="0038111B">
        <w:rPr>
          <w:rFonts w:ascii="Arial" w:hAnsi="Arial" w:cs="Arial"/>
          <w:sz w:val="24"/>
          <w:szCs w:val="24"/>
        </w:rPr>
        <w:t>.</w:t>
      </w:r>
      <w:r w:rsidR="00B67B1F" w:rsidRPr="00C84C06">
        <w:rPr>
          <w:rFonts w:ascii="Arial" w:hAnsi="Arial" w:cs="Arial"/>
          <w:sz w:val="24"/>
          <w:szCs w:val="24"/>
        </w:rPr>
        <w:t xml:space="preserve"> Z</w:t>
      </w:r>
      <w:r w:rsidR="0038111B">
        <w:rPr>
          <w:rFonts w:ascii="Arial" w:hAnsi="Arial" w:cs="Arial"/>
          <w:sz w:val="24"/>
          <w:szCs w:val="24"/>
        </w:rPr>
        <w:t>.</w:t>
      </w:r>
      <w:r w:rsidR="00B67B1F" w:rsidRPr="00C84C06">
        <w:rPr>
          <w:rFonts w:ascii="Arial" w:hAnsi="Arial" w:cs="Arial"/>
          <w:sz w:val="24"/>
          <w:szCs w:val="24"/>
        </w:rPr>
        <w:t>, W</w:t>
      </w:r>
      <w:r w:rsidR="0038111B">
        <w:rPr>
          <w:rFonts w:ascii="Arial" w:hAnsi="Arial" w:cs="Arial"/>
          <w:sz w:val="24"/>
          <w:szCs w:val="24"/>
        </w:rPr>
        <w:t>.</w:t>
      </w:r>
      <w:r w:rsidR="00B67B1F" w:rsidRPr="00C84C06">
        <w:rPr>
          <w:rFonts w:ascii="Arial" w:hAnsi="Arial" w:cs="Arial"/>
          <w:sz w:val="24"/>
          <w:szCs w:val="24"/>
        </w:rPr>
        <w:t xml:space="preserve"> J</w:t>
      </w:r>
      <w:r w:rsidR="00D47787">
        <w:rPr>
          <w:rFonts w:ascii="Arial" w:hAnsi="Arial" w:cs="Arial"/>
          <w:sz w:val="24"/>
          <w:szCs w:val="24"/>
        </w:rPr>
        <w:t>.</w:t>
      </w:r>
      <w:r w:rsidR="00B67B1F" w:rsidRPr="00C84C06">
        <w:rPr>
          <w:rFonts w:ascii="Arial" w:hAnsi="Arial" w:cs="Arial"/>
          <w:sz w:val="24"/>
          <w:szCs w:val="24"/>
        </w:rPr>
        <w:t xml:space="preserve"> Z</w:t>
      </w:r>
      <w:r w:rsidR="00D47787">
        <w:rPr>
          <w:rFonts w:ascii="Arial" w:hAnsi="Arial" w:cs="Arial"/>
          <w:sz w:val="24"/>
          <w:szCs w:val="24"/>
        </w:rPr>
        <w:t>.</w:t>
      </w:r>
      <w:r w:rsidR="00B67B1F" w:rsidRPr="00C84C06">
        <w:rPr>
          <w:rFonts w:ascii="Arial" w:hAnsi="Arial" w:cs="Arial"/>
          <w:sz w:val="24"/>
          <w:szCs w:val="24"/>
        </w:rPr>
        <w:t>, A</w:t>
      </w:r>
      <w:r w:rsidR="00D47787">
        <w:rPr>
          <w:rFonts w:ascii="Arial" w:hAnsi="Arial" w:cs="Arial"/>
          <w:sz w:val="24"/>
          <w:szCs w:val="24"/>
        </w:rPr>
        <w:t>.</w:t>
      </w:r>
      <w:r w:rsidR="00B67B1F" w:rsidRPr="00C84C06">
        <w:rPr>
          <w:rFonts w:ascii="Arial" w:hAnsi="Arial" w:cs="Arial"/>
          <w:sz w:val="24"/>
          <w:szCs w:val="24"/>
        </w:rPr>
        <w:t xml:space="preserve"> E</w:t>
      </w:r>
      <w:r w:rsidR="00D47787">
        <w:rPr>
          <w:rFonts w:ascii="Arial" w:hAnsi="Arial" w:cs="Arial"/>
          <w:sz w:val="24"/>
          <w:szCs w:val="24"/>
        </w:rPr>
        <w:t>.</w:t>
      </w:r>
      <w:r w:rsidR="00B67B1F" w:rsidRPr="00C84C06">
        <w:rPr>
          <w:rFonts w:ascii="Arial" w:hAnsi="Arial" w:cs="Arial"/>
          <w:sz w:val="24"/>
          <w:szCs w:val="24"/>
        </w:rPr>
        <w:t xml:space="preserve"> M</w:t>
      </w:r>
      <w:r w:rsidR="00D47787">
        <w:rPr>
          <w:rFonts w:ascii="Arial" w:hAnsi="Arial" w:cs="Arial"/>
          <w:sz w:val="24"/>
          <w:szCs w:val="24"/>
        </w:rPr>
        <w:t>.</w:t>
      </w:r>
      <w:r w:rsidR="00B67B1F" w:rsidRPr="00C84C06">
        <w:rPr>
          <w:rFonts w:ascii="Arial" w:hAnsi="Arial" w:cs="Arial"/>
          <w:sz w:val="24"/>
          <w:szCs w:val="24"/>
        </w:rPr>
        <w:t>, E</w:t>
      </w:r>
      <w:r w:rsidR="00D47787">
        <w:rPr>
          <w:rFonts w:ascii="Arial" w:hAnsi="Arial" w:cs="Arial"/>
          <w:sz w:val="24"/>
          <w:szCs w:val="24"/>
        </w:rPr>
        <w:t>.</w:t>
      </w:r>
      <w:r w:rsidR="00B67B1F" w:rsidRPr="00C84C06">
        <w:rPr>
          <w:rFonts w:ascii="Arial" w:hAnsi="Arial" w:cs="Arial"/>
          <w:sz w:val="24"/>
          <w:szCs w:val="24"/>
        </w:rPr>
        <w:t xml:space="preserve"> P</w:t>
      </w:r>
      <w:r w:rsidR="00D47787">
        <w:rPr>
          <w:rFonts w:ascii="Arial" w:hAnsi="Arial" w:cs="Arial"/>
          <w:sz w:val="24"/>
          <w:szCs w:val="24"/>
        </w:rPr>
        <w:t>.</w:t>
      </w:r>
      <w:r w:rsidR="00B67B1F" w:rsidRPr="00C84C06">
        <w:rPr>
          <w:rFonts w:ascii="Arial" w:hAnsi="Arial" w:cs="Arial"/>
          <w:sz w:val="24"/>
          <w:szCs w:val="24"/>
        </w:rPr>
        <w:t>, J</w:t>
      </w:r>
      <w:r w:rsidR="00D47787">
        <w:rPr>
          <w:rFonts w:ascii="Arial" w:hAnsi="Arial" w:cs="Arial"/>
          <w:sz w:val="24"/>
          <w:szCs w:val="24"/>
        </w:rPr>
        <w:t>.</w:t>
      </w:r>
      <w:r w:rsidR="00B67B1F" w:rsidRPr="00C84C06">
        <w:rPr>
          <w:rFonts w:ascii="Arial" w:hAnsi="Arial" w:cs="Arial"/>
          <w:sz w:val="24"/>
          <w:szCs w:val="24"/>
        </w:rPr>
        <w:t xml:space="preserve"> P</w:t>
      </w:r>
      <w:r w:rsidR="00D47787">
        <w:rPr>
          <w:rFonts w:ascii="Arial" w:hAnsi="Arial" w:cs="Arial"/>
          <w:sz w:val="24"/>
          <w:szCs w:val="24"/>
        </w:rPr>
        <w:t>.</w:t>
      </w:r>
      <w:r w:rsidR="00B67B1F" w:rsidRPr="00C84C06">
        <w:rPr>
          <w:rFonts w:ascii="Arial" w:hAnsi="Arial" w:cs="Arial"/>
          <w:sz w:val="24"/>
          <w:szCs w:val="24"/>
        </w:rPr>
        <w:t>, T</w:t>
      </w:r>
      <w:r w:rsidR="00D47787">
        <w:rPr>
          <w:rFonts w:ascii="Arial" w:hAnsi="Arial" w:cs="Arial"/>
          <w:sz w:val="24"/>
          <w:szCs w:val="24"/>
        </w:rPr>
        <w:t>.</w:t>
      </w:r>
      <w:r w:rsidR="00B67B1F" w:rsidRPr="00C84C06">
        <w:rPr>
          <w:rFonts w:ascii="Arial" w:hAnsi="Arial" w:cs="Arial"/>
          <w:sz w:val="24"/>
          <w:szCs w:val="24"/>
        </w:rPr>
        <w:t xml:space="preserve"> A</w:t>
      </w:r>
      <w:r w:rsidR="00D47787">
        <w:rPr>
          <w:rFonts w:ascii="Arial" w:hAnsi="Arial" w:cs="Arial"/>
          <w:sz w:val="24"/>
          <w:szCs w:val="24"/>
        </w:rPr>
        <w:t>.</w:t>
      </w:r>
      <w:r w:rsidR="00B67B1F" w:rsidRPr="00C84C06">
        <w:rPr>
          <w:rFonts w:ascii="Arial" w:hAnsi="Arial" w:cs="Arial"/>
          <w:sz w:val="24"/>
          <w:szCs w:val="24"/>
        </w:rPr>
        <w:t xml:space="preserve"> W</w:t>
      </w:r>
      <w:r w:rsidR="00DB26E9">
        <w:rPr>
          <w:rFonts w:ascii="Arial" w:hAnsi="Arial" w:cs="Arial"/>
          <w:sz w:val="24"/>
          <w:szCs w:val="24"/>
        </w:rPr>
        <w:t>.</w:t>
      </w:r>
      <w:r w:rsidR="00B67B1F" w:rsidRPr="00C84C06">
        <w:rPr>
          <w:rFonts w:ascii="Arial" w:hAnsi="Arial" w:cs="Arial"/>
          <w:sz w:val="24"/>
          <w:szCs w:val="24"/>
        </w:rPr>
        <w:t>, A</w:t>
      </w:r>
      <w:r w:rsidR="00DB26E9">
        <w:rPr>
          <w:rFonts w:ascii="Arial" w:hAnsi="Arial" w:cs="Arial"/>
          <w:sz w:val="24"/>
          <w:szCs w:val="24"/>
        </w:rPr>
        <w:t xml:space="preserve">. </w:t>
      </w:r>
      <w:r w:rsidR="00B67B1F" w:rsidRPr="00C84C06">
        <w:rPr>
          <w:rFonts w:ascii="Arial" w:hAnsi="Arial" w:cs="Arial"/>
          <w:sz w:val="24"/>
          <w:szCs w:val="24"/>
        </w:rPr>
        <w:t>E</w:t>
      </w:r>
      <w:r w:rsidR="00DB26E9">
        <w:rPr>
          <w:rFonts w:ascii="Arial" w:hAnsi="Arial" w:cs="Arial"/>
          <w:sz w:val="24"/>
          <w:szCs w:val="24"/>
        </w:rPr>
        <w:t>.</w:t>
      </w:r>
      <w:r w:rsidR="00B67B1F" w:rsidRPr="00C84C06">
        <w:rPr>
          <w:rFonts w:ascii="Arial" w:hAnsi="Arial" w:cs="Arial"/>
          <w:sz w:val="24"/>
          <w:szCs w:val="24"/>
        </w:rPr>
        <w:t xml:space="preserve"> W</w:t>
      </w:r>
      <w:r w:rsidR="00DB26E9">
        <w:rPr>
          <w:rFonts w:ascii="Arial" w:hAnsi="Arial" w:cs="Arial"/>
          <w:sz w:val="24"/>
          <w:szCs w:val="24"/>
        </w:rPr>
        <w:t xml:space="preserve">. </w:t>
      </w:r>
      <w:r w:rsidR="002C635D">
        <w:rPr>
          <w:rFonts w:ascii="Arial" w:hAnsi="Arial" w:cs="Arial"/>
          <w:sz w:val="24"/>
          <w:szCs w:val="24"/>
        </w:rPr>
        <w:t>myślnik</w:t>
      </w:r>
      <w:r w:rsidR="00DB26E9">
        <w:rPr>
          <w:rFonts w:ascii="Arial" w:hAnsi="Arial" w:cs="Arial"/>
          <w:sz w:val="24"/>
          <w:szCs w:val="24"/>
        </w:rPr>
        <w:t xml:space="preserve"> </w:t>
      </w:r>
      <w:r w:rsidR="00B67B1F" w:rsidRPr="00C84C06">
        <w:rPr>
          <w:rFonts w:ascii="Arial" w:hAnsi="Arial" w:cs="Arial"/>
          <w:sz w:val="24"/>
          <w:szCs w:val="24"/>
        </w:rPr>
        <w:t>B</w:t>
      </w:r>
      <w:r w:rsidR="00DB26E9">
        <w:rPr>
          <w:rFonts w:ascii="Arial" w:hAnsi="Arial" w:cs="Arial"/>
          <w:sz w:val="24"/>
          <w:szCs w:val="24"/>
        </w:rPr>
        <w:t>.</w:t>
      </w:r>
      <w:r w:rsidR="00B67B1F" w:rsidRPr="00C84C06">
        <w:rPr>
          <w:rFonts w:ascii="Arial" w:hAnsi="Arial" w:cs="Arial"/>
          <w:sz w:val="24"/>
          <w:szCs w:val="24"/>
        </w:rPr>
        <w:t>, J</w:t>
      </w:r>
      <w:r w:rsidR="00DB26E9">
        <w:rPr>
          <w:rFonts w:ascii="Arial" w:hAnsi="Arial" w:cs="Arial"/>
          <w:sz w:val="24"/>
          <w:szCs w:val="24"/>
        </w:rPr>
        <w:t>.</w:t>
      </w:r>
      <w:r w:rsidR="00B67B1F" w:rsidRPr="00C84C06">
        <w:rPr>
          <w:rFonts w:ascii="Arial" w:hAnsi="Arial" w:cs="Arial"/>
          <w:sz w:val="24"/>
          <w:szCs w:val="24"/>
        </w:rPr>
        <w:t xml:space="preserve"> K</w:t>
      </w:r>
      <w:r w:rsidR="00DB26E9">
        <w:rPr>
          <w:rFonts w:ascii="Arial" w:hAnsi="Arial" w:cs="Arial"/>
          <w:sz w:val="24"/>
          <w:szCs w:val="24"/>
        </w:rPr>
        <w:t>.</w:t>
      </w:r>
      <w:r w:rsidR="00B67B1F" w:rsidRPr="00C84C06">
        <w:rPr>
          <w:rFonts w:ascii="Arial" w:hAnsi="Arial" w:cs="Arial"/>
          <w:sz w:val="24"/>
          <w:szCs w:val="24"/>
        </w:rPr>
        <w:t xml:space="preserve"> B</w:t>
      </w:r>
      <w:r w:rsidR="00DB26E9">
        <w:rPr>
          <w:rFonts w:ascii="Arial" w:hAnsi="Arial" w:cs="Arial"/>
          <w:sz w:val="24"/>
          <w:szCs w:val="24"/>
        </w:rPr>
        <w:t>.</w:t>
      </w:r>
      <w:r w:rsidR="00B67B1F" w:rsidRPr="00C84C06">
        <w:rPr>
          <w:rFonts w:ascii="Arial" w:hAnsi="Arial" w:cs="Arial"/>
          <w:sz w:val="24"/>
          <w:szCs w:val="24"/>
        </w:rPr>
        <w:t>, K</w:t>
      </w:r>
      <w:r w:rsidR="00DB26E9">
        <w:rPr>
          <w:rFonts w:ascii="Arial" w:hAnsi="Arial" w:cs="Arial"/>
          <w:sz w:val="24"/>
          <w:szCs w:val="24"/>
        </w:rPr>
        <w:t>.</w:t>
      </w:r>
      <w:r w:rsidR="00B67B1F" w:rsidRPr="00C84C06">
        <w:rPr>
          <w:rFonts w:ascii="Arial" w:hAnsi="Arial" w:cs="Arial"/>
          <w:sz w:val="24"/>
          <w:szCs w:val="24"/>
        </w:rPr>
        <w:t xml:space="preserve"> A</w:t>
      </w:r>
      <w:r w:rsidR="00DB26E9">
        <w:rPr>
          <w:rFonts w:ascii="Arial" w:hAnsi="Arial" w:cs="Arial"/>
          <w:sz w:val="24"/>
          <w:szCs w:val="24"/>
        </w:rPr>
        <w:t>.</w:t>
      </w:r>
      <w:r w:rsidR="00B67B1F" w:rsidRPr="00C84C06">
        <w:rPr>
          <w:rFonts w:ascii="Arial" w:hAnsi="Arial" w:cs="Arial"/>
          <w:sz w:val="24"/>
          <w:szCs w:val="24"/>
        </w:rPr>
        <w:t xml:space="preserve"> R</w:t>
      </w:r>
      <w:r w:rsidR="00DB26E9">
        <w:rPr>
          <w:rFonts w:ascii="Arial" w:hAnsi="Arial" w:cs="Arial"/>
          <w:sz w:val="24"/>
          <w:szCs w:val="24"/>
        </w:rPr>
        <w:t>.</w:t>
      </w:r>
      <w:r w:rsidR="00B67B1F" w:rsidRPr="00C84C06">
        <w:rPr>
          <w:rFonts w:ascii="Arial" w:hAnsi="Arial" w:cs="Arial"/>
          <w:sz w:val="24"/>
          <w:szCs w:val="24"/>
        </w:rPr>
        <w:t>, Z</w:t>
      </w:r>
      <w:r w:rsidR="00DB26E9">
        <w:rPr>
          <w:rFonts w:ascii="Arial" w:hAnsi="Arial" w:cs="Arial"/>
          <w:sz w:val="24"/>
          <w:szCs w:val="24"/>
        </w:rPr>
        <w:t>.</w:t>
      </w:r>
      <w:r w:rsidR="00B67B1F" w:rsidRPr="00C84C06">
        <w:rPr>
          <w:rFonts w:ascii="Arial" w:hAnsi="Arial" w:cs="Arial"/>
          <w:sz w:val="24"/>
          <w:szCs w:val="24"/>
        </w:rPr>
        <w:t xml:space="preserve"> F</w:t>
      </w:r>
      <w:r w:rsidR="00DB26E9">
        <w:rPr>
          <w:rFonts w:ascii="Arial" w:hAnsi="Arial" w:cs="Arial"/>
          <w:sz w:val="24"/>
          <w:szCs w:val="24"/>
        </w:rPr>
        <w:t>.</w:t>
      </w:r>
      <w:r w:rsidR="00B67B1F" w:rsidRPr="00C84C06">
        <w:rPr>
          <w:rFonts w:ascii="Arial" w:hAnsi="Arial" w:cs="Arial"/>
          <w:sz w:val="24"/>
          <w:szCs w:val="24"/>
        </w:rPr>
        <w:t xml:space="preserve"> B</w:t>
      </w:r>
      <w:r w:rsidR="00DB26E9">
        <w:rPr>
          <w:rFonts w:ascii="Arial" w:hAnsi="Arial" w:cs="Arial"/>
          <w:sz w:val="24"/>
          <w:szCs w:val="24"/>
        </w:rPr>
        <w:t>.</w:t>
      </w:r>
      <w:r w:rsidR="00B67B1F" w:rsidRPr="00C84C06">
        <w:rPr>
          <w:rFonts w:ascii="Arial" w:hAnsi="Arial" w:cs="Arial"/>
          <w:sz w:val="24"/>
          <w:szCs w:val="24"/>
        </w:rPr>
        <w:t>, K</w:t>
      </w:r>
      <w:r w:rsidR="00DB26E9">
        <w:rPr>
          <w:rFonts w:ascii="Arial" w:hAnsi="Arial" w:cs="Arial"/>
          <w:sz w:val="24"/>
          <w:szCs w:val="24"/>
        </w:rPr>
        <w:t>.</w:t>
      </w:r>
      <w:r w:rsidR="00B67B1F" w:rsidRPr="00C84C06">
        <w:rPr>
          <w:rFonts w:ascii="Arial" w:hAnsi="Arial" w:cs="Arial"/>
          <w:sz w:val="24"/>
          <w:szCs w:val="24"/>
        </w:rPr>
        <w:t xml:space="preserve"> C</w:t>
      </w:r>
      <w:r w:rsidR="00DB26E9">
        <w:rPr>
          <w:rFonts w:ascii="Arial" w:hAnsi="Arial" w:cs="Arial"/>
          <w:sz w:val="24"/>
          <w:szCs w:val="24"/>
        </w:rPr>
        <w:t>.</w:t>
      </w:r>
      <w:r w:rsidR="00B67B1F" w:rsidRPr="00C84C06">
        <w:rPr>
          <w:rFonts w:ascii="Arial" w:hAnsi="Arial" w:cs="Arial"/>
          <w:sz w:val="24"/>
          <w:szCs w:val="24"/>
        </w:rPr>
        <w:t xml:space="preserve"> G</w:t>
      </w:r>
      <w:r w:rsidR="00DB26E9">
        <w:rPr>
          <w:rFonts w:ascii="Arial" w:hAnsi="Arial" w:cs="Arial"/>
          <w:sz w:val="24"/>
          <w:szCs w:val="24"/>
        </w:rPr>
        <w:t>.</w:t>
      </w:r>
      <w:r w:rsidR="00B67B1F" w:rsidRPr="00C84C06">
        <w:rPr>
          <w:rFonts w:ascii="Arial" w:hAnsi="Arial" w:cs="Arial"/>
          <w:sz w:val="24"/>
          <w:szCs w:val="24"/>
        </w:rPr>
        <w:t>, I</w:t>
      </w:r>
      <w:r w:rsidR="00DB26E9">
        <w:rPr>
          <w:rFonts w:ascii="Arial" w:hAnsi="Arial" w:cs="Arial"/>
          <w:sz w:val="24"/>
          <w:szCs w:val="24"/>
        </w:rPr>
        <w:t>.</w:t>
      </w:r>
      <w:r w:rsidR="00B67B1F" w:rsidRPr="00C84C06">
        <w:rPr>
          <w:rFonts w:ascii="Arial" w:hAnsi="Arial" w:cs="Arial"/>
          <w:sz w:val="24"/>
          <w:szCs w:val="24"/>
        </w:rPr>
        <w:t xml:space="preserve"> M</w:t>
      </w:r>
      <w:r w:rsidR="00DB26E9">
        <w:rPr>
          <w:rFonts w:ascii="Arial" w:hAnsi="Arial" w:cs="Arial"/>
          <w:sz w:val="24"/>
          <w:szCs w:val="24"/>
        </w:rPr>
        <w:t>.</w:t>
      </w:r>
      <w:r w:rsidR="00B67B1F" w:rsidRPr="00C84C06">
        <w:rPr>
          <w:rFonts w:ascii="Arial" w:hAnsi="Arial" w:cs="Arial"/>
          <w:sz w:val="24"/>
          <w:szCs w:val="24"/>
        </w:rPr>
        <w:t xml:space="preserve"> N</w:t>
      </w:r>
      <w:r w:rsidR="00DB26E9">
        <w:rPr>
          <w:rFonts w:ascii="Arial" w:hAnsi="Arial" w:cs="Arial"/>
          <w:sz w:val="24"/>
          <w:szCs w:val="24"/>
        </w:rPr>
        <w:t>.</w:t>
      </w:r>
      <w:r w:rsidR="00B67B1F" w:rsidRPr="00C84C06">
        <w:rPr>
          <w:rFonts w:ascii="Arial" w:hAnsi="Arial" w:cs="Arial"/>
          <w:sz w:val="24"/>
          <w:szCs w:val="24"/>
        </w:rPr>
        <w:t>, S</w:t>
      </w:r>
      <w:r w:rsidR="00DB26E9">
        <w:rPr>
          <w:rFonts w:ascii="Arial" w:hAnsi="Arial" w:cs="Arial"/>
          <w:sz w:val="24"/>
          <w:szCs w:val="24"/>
        </w:rPr>
        <w:t>.</w:t>
      </w:r>
      <w:r w:rsidR="00B67B1F" w:rsidRPr="00C84C06">
        <w:rPr>
          <w:rFonts w:ascii="Arial" w:hAnsi="Arial" w:cs="Arial"/>
          <w:sz w:val="24"/>
          <w:szCs w:val="24"/>
        </w:rPr>
        <w:t xml:space="preserve"> G</w:t>
      </w:r>
      <w:r w:rsidR="00DB26E9">
        <w:rPr>
          <w:rFonts w:ascii="Arial" w:hAnsi="Arial" w:cs="Arial"/>
          <w:sz w:val="24"/>
          <w:szCs w:val="24"/>
        </w:rPr>
        <w:t>.</w:t>
      </w:r>
      <w:r w:rsidR="00B67B1F" w:rsidRPr="00C84C06">
        <w:rPr>
          <w:rFonts w:ascii="Arial" w:hAnsi="Arial" w:cs="Arial"/>
          <w:sz w:val="24"/>
          <w:szCs w:val="24"/>
        </w:rPr>
        <w:t>, M</w:t>
      </w:r>
      <w:r w:rsidR="00DB26E9">
        <w:rPr>
          <w:rFonts w:ascii="Arial" w:hAnsi="Arial" w:cs="Arial"/>
          <w:sz w:val="24"/>
          <w:szCs w:val="24"/>
        </w:rPr>
        <w:t>.</w:t>
      </w:r>
      <w:r w:rsidR="00B67B1F" w:rsidRPr="00C84C06">
        <w:rPr>
          <w:rFonts w:ascii="Arial" w:hAnsi="Arial" w:cs="Arial"/>
          <w:sz w:val="24"/>
          <w:szCs w:val="24"/>
        </w:rPr>
        <w:t xml:space="preserve"> K</w:t>
      </w:r>
      <w:r w:rsidR="00DB26E9">
        <w:rPr>
          <w:rFonts w:ascii="Arial" w:hAnsi="Arial" w:cs="Arial"/>
          <w:sz w:val="24"/>
          <w:szCs w:val="24"/>
        </w:rPr>
        <w:t>.</w:t>
      </w:r>
      <w:r w:rsidR="00084858" w:rsidRPr="00C84C06">
        <w:rPr>
          <w:rFonts w:ascii="Arial" w:hAnsi="Arial" w:cs="Arial"/>
          <w:sz w:val="24"/>
          <w:szCs w:val="24"/>
        </w:rPr>
        <w:t xml:space="preserve"> (M</w:t>
      </w:r>
      <w:r w:rsidR="00DB26E9">
        <w:rPr>
          <w:rFonts w:ascii="Arial" w:hAnsi="Arial" w:cs="Arial"/>
          <w:sz w:val="24"/>
          <w:szCs w:val="24"/>
        </w:rPr>
        <w:t>.</w:t>
      </w:r>
      <w:r w:rsidR="00084858" w:rsidRPr="00C84C06">
        <w:rPr>
          <w:rFonts w:ascii="Arial" w:hAnsi="Arial" w:cs="Arial"/>
          <w:sz w:val="24"/>
          <w:szCs w:val="24"/>
        </w:rPr>
        <w:t xml:space="preserve"> K</w:t>
      </w:r>
      <w:r w:rsidR="00DB26E9">
        <w:rPr>
          <w:rFonts w:ascii="Arial" w:hAnsi="Arial" w:cs="Arial"/>
          <w:sz w:val="24"/>
          <w:szCs w:val="24"/>
        </w:rPr>
        <w:t>.</w:t>
      </w:r>
      <w:r w:rsidR="00084858" w:rsidRPr="00C84C06">
        <w:rPr>
          <w:rFonts w:ascii="Arial" w:hAnsi="Arial" w:cs="Arial"/>
          <w:sz w:val="24"/>
          <w:szCs w:val="24"/>
        </w:rPr>
        <w:t>)</w:t>
      </w:r>
      <w:r w:rsidR="00B67B1F" w:rsidRPr="00C84C06">
        <w:rPr>
          <w:rFonts w:ascii="Arial" w:hAnsi="Arial" w:cs="Arial"/>
          <w:sz w:val="24"/>
          <w:szCs w:val="24"/>
        </w:rPr>
        <w:t>, J</w:t>
      </w:r>
      <w:r w:rsidR="00DB26E9">
        <w:rPr>
          <w:rFonts w:ascii="Arial" w:hAnsi="Arial" w:cs="Arial"/>
          <w:sz w:val="24"/>
          <w:szCs w:val="24"/>
        </w:rPr>
        <w:t>.</w:t>
      </w:r>
      <w:r w:rsidR="00B67B1F" w:rsidRPr="00C84C06">
        <w:rPr>
          <w:rFonts w:ascii="Arial" w:hAnsi="Arial" w:cs="Arial"/>
          <w:sz w:val="24"/>
          <w:szCs w:val="24"/>
        </w:rPr>
        <w:t xml:space="preserve"> J</w:t>
      </w:r>
      <w:r w:rsidR="00DB26E9">
        <w:rPr>
          <w:rFonts w:ascii="Arial" w:hAnsi="Arial" w:cs="Arial"/>
          <w:sz w:val="24"/>
          <w:szCs w:val="24"/>
        </w:rPr>
        <w:t xml:space="preserve">. </w:t>
      </w:r>
      <w:r w:rsidR="00B67B1F" w:rsidRPr="00C84C06">
        <w:rPr>
          <w:rFonts w:ascii="Arial" w:hAnsi="Arial" w:cs="Arial"/>
          <w:sz w:val="24"/>
          <w:szCs w:val="24"/>
        </w:rPr>
        <w:t>K</w:t>
      </w:r>
      <w:r w:rsidR="00DB26E9">
        <w:rPr>
          <w:rFonts w:ascii="Arial" w:hAnsi="Arial" w:cs="Arial"/>
          <w:sz w:val="24"/>
          <w:szCs w:val="24"/>
        </w:rPr>
        <w:t>.</w:t>
      </w:r>
      <w:r w:rsidR="00B67B1F" w:rsidRPr="00C84C06">
        <w:rPr>
          <w:rFonts w:ascii="Arial" w:hAnsi="Arial" w:cs="Arial"/>
          <w:sz w:val="24"/>
          <w:szCs w:val="24"/>
        </w:rPr>
        <w:t>, O</w:t>
      </w:r>
      <w:r w:rsidR="00DB26E9">
        <w:rPr>
          <w:rFonts w:ascii="Arial" w:hAnsi="Arial" w:cs="Arial"/>
          <w:sz w:val="24"/>
          <w:szCs w:val="24"/>
        </w:rPr>
        <w:t>.</w:t>
      </w:r>
      <w:r w:rsidR="00B67B1F" w:rsidRPr="00C84C06">
        <w:rPr>
          <w:rFonts w:ascii="Arial" w:hAnsi="Arial" w:cs="Arial"/>
          <w:sz w:val="24"/>
          <w:szCs w:val="24"/>
        </w:rPr>
        <w:t xml:space="preserve"> K</w:t>
      </w:r>
      <w:r w:rsidR="00DB26E9">
        <w:rPr>
          <w:rFonts w:ascii="Arial" w:hAnsi="Arial" w:cs="Arial"/>
          <w:sz w:val="24"/>
          <w:szCs w:val="24"/>
        </w:rPr>
        <w:t>.,</w:t>
      </w:r>
      <w:r w:rsidR="00B67B1F" w:rsidRPr="00C84C06">
        <w:rPr>
          <w:rFonts w:ascii="Arial" w:hAnsi="Arial" w:cs="Arial"/>
          <w:sz w:val="24"/>
          <w:szCs w:val="24"/>
        </w:rPr>
        <w:t xml:space="preserve"> K</w:t>
      </w:r>
      <w:r w:rsidR="00DB26E9">
        <w:rPr>
          <w:rFonts w:ascii="Arial" w:hAnsi="Arial" w:cs="Arial"/>
          <w:sz w:val="24"/>
          <w:szCs w:val="24"/>
        </w:rPr>
        <w:t>.</w:t>
      </w:r>
      <w:r w:rsidR="00B67B1F" w:rsidRPr="00C84C06">
        <w:rPr>
          <w:rFonts w:ascii="Arial" w:hAnsi="Arial" w:cs="Arial"/>
          <w:sz w:val="24"/>
          <w:szCs w:val="24"/>
        </w:rPr>
        <w:t xml:space="preserve"> A</w:t>
      </w:r>
      <w:r w:rsidR="00DB26E9">
        <w:rPr>
          <w:rFonts w:ascii="Arial" w:hAnsi="Arial" w:cs="Arial"/>
          <w:sz w:val="24"/>
          <w:szCs w:val="24"/>
        </w:rPr>
        <w:t>.</w:t>
      </w:r>
      <w:r w:rsidR="00B67B1F" w:rsidRPr="00C84C06">
        <w:rPr>
          <w:rFonts w:ascii="Arial" w:hAnsi="Arial" w:cs="Arial"/>
          <w:sz w:val="24"/>
          <w:szCs w:val="24"/>
        </w:rPr>
        <w:t xml:space="preserve"> K</w:t>
      </w:r>
      <w:r w:rsidR="00DB26E9">
        <w:rPr>
          <w:rFonts w:ascii="Arial" w:hAnsi="Arial" w:cs="Arial"/>
          <w:sz w:val="24"/>
          <w:szCs w:val="24"/>
        </w:rPr>
        <w:t>.</w:t>
      </w:r>
      <w:r w:rsidR="00B67B1F" w:rsidRPr="00C84C06">
        <w:rPr>
          <w:rFonts w:ascii="Arial" w:hAnsi="Arial" w:cs="Arial"/>
          <w:sz w:val="24"/>
          <w:szCs w:val="24"/>
        </w:rPr>
        <w:t>, A</w:t>
      </w:r>
      <w:r w:rsidR="00DB26E9">
        <w:rPr>
          <w:rFonts w:ascii="Arial" w:hAnsi="Arial" w:cs="Arial"/>
          <w:sz w:val="24"/>
          <w:szCs w:val="24"/>
        </w:rPr>
        <w:t>.</w:t>
      </w:r>
      <w:r w:rsidR="00B67B1F" w:rsidRPr="00C84C06">
        <w:rPr>
          <w:rFonts w:ascii="Arial" w:hAnsi="Arial" w:cs="Arial"/>
          <w:sz w:val="24"/>
          <w:szCs w:val="24"/>
        </w:rPr>
        <w:t xml:space="preserve"> H</w:t>
      </w:r>
      <w:r w:rsidR="00DB26E9">
        <w:rPr>
          <w:rFonts w:ascii="Arial" w:hAnsi="Arial" w:cs="Arial"/>
          <w:sz w:val="24"/>
          <w:szCs w:val="24"/>
        </w:rPr>
        <w:t>.</w:t>
      </w:r>
      <w:r w:rsidR="00B67B1F" w:rsidRPr="00C84C06">
        <w:rPr>
          <w:rFonts w:ascii="Arial" w:hAnsi="Arial" w:cs="Arial"/>
          <w:sz w:val="24"/>
          <w:szCs w:val="24"/>
        </w:rPr>
        <w:t xml:space="preserve"> D</w:t>
      </w:r>
      <w:r w:rsidR="00DB26E9">
        <w:rPr>
          <w:rFonts w:ascii="Arial" w:hAnsi="Arial" w:cs="Arial"/>
          <w:sz w:val="24"/>
          <w:szCs w:val="24"/>
        </w:rPr>
        <w:t>.</w:t>
      </w:r>
      <w:r w:rsidR="00B67B1F" w:rsidRPr="00C84C06">
        <w:rPr>
          <w:rFonts w:ascii="Arial" w:hAnsi="Arial" w:cs="Arial"/>
          <w:sz w:val="24"/>
          <w:szCs w:val="24"/>
        </w:rPr>
        <w:t>, G</w:t>
      </w:r>
      <w:r w:rsidR="00DB26E9">
        <w:rPr>
          <w:rFonts w:ascii="Arial" w:hAnsi="Arial" w:cs="Arial"/>
          <w:sz w:val="24"/>
          <w:szCs w:val="24"/>
        </w:rPr>
        <w:t>.</w:t>
      </w:r>
      <w:r w:rsidR="00B67B1F" w:rsidRPr="00C84C06">
        <w:rPr>
          <w:rFonts w:ascii="Arial" w:hAnsi="Arial" w:cs="Arial"/>
          <w:sz w:val="24"/>
          <w:szCs w:val="24"/>
        </w:rPr>
        <w:t xml:space="preserve"> F</w:t>
      </w:r>
      <w:r w:rsidR="00DB26E9">
        <w:rPr>
          <w:rFonts w:ascii="Arial" w:hAnsi="Arial" w:cs="Arial"/>
          <w:sz w:val="24"/>
          <w:szCs w:val="24"/>
        </w:rPr>
        <w:t>.</w:t>
      </w:r>
      <w:r w:rsidR="00B67B1F" w:rsidRPr="00C84C06">
        <w:rPr>
          <w:rFonts w:ascii="Arial" w:hAnsi="Arial" w:cs="Arial"/>
          <w:sz w:val="24"/>
          <w:szCs w:val="24"/>
        </w:rPr>
        <w:t>, A</w:t>
      </w:r>
      <w:r w:rsidR="00DB26E9">
        <w:rPr>
          <w:rFonts w:ascii="Arial" w:hAnsi="Arial" w:cs="Arial"/>
          <w:sz w:val="24"/>
          <w:szCs w:val="24"/>
        </w:rPr>
        <w:t>.</w:t>
      </w:r>
      <w:r w:rsidR="00B67B1F" w:rsidRPr="00C84C06">
        <w:rPr>
          <w:rFonts w:ascii="Arial" w:hAnsi="Arial" w:cs="Arial"/>
          <w:sz w:val="24"/>
          <w:szCs w:val="24"/>
        </w:rPr>
        <w:t xml:space="preserve"> P</w:t>
      </w:r>
      <w:r w:rsidR="00DB26E9">
        <w:rPr>
          <w:rFonts w:ascii="Arial" w:hAnsi="Arial" w:cs="Arial"/>
          <w:sz w:val="24"/>
          <w:szCs w:val="24"/>
        </w:rPr>
        <w:t>.</w:t>
      </w:r>
      <w:r w:rsidR="00B67B1F" w:rsidRPr="00C84C06">
        <w:rPr>
          <w:rFonts w:ascii="Arial" w:hAnsi="Arial" w:cs="Arial"/>
          <w:sz w:val="24"/>
          <w:szCs w:val="24"/>
        </w:rPr>
        <w:t>, E</w:t>
      </w:r>
      <w:r w:rsidR="00DB26E9">
        <w:rPr>
          <w:rFonts w:ascii="Arial" w:hAnsi="Arial" w:cs="Arial"/>
          <w:sz w:val="24"/>
          <w:szCs w:val="24"/>
        </w:rPr>
        <w:t>.</w:t>
      </w:r>
      <w:r w:rsidR="00B67B1F" w:rsidRPr="00C84C06">
        <w:rPr>
          <w:rFonts w:ascii="Arial" w:hAnsi="Arial" w:cs="Arial"/>
          <w:sz w:val="24"/>
          <w:szCs w:val="24"/>
        </w:rPr>
        <w:t xml:space="preserve"> S</w:t>
      </w:r>
      <w:r w:rsidR="00DB26E9">
        <w:rPr>
          <w:rFonts w:ascii="Arial" w:hAnsi="Arial" w:cs="Arial"/>
          <w:sz w:val="24"/>
          <w:szCs w:val="24"/>
        </w:rPr>
        <w:t>.</w:t>
      </w:r>
      <w:r w:rsidR="00B67B1F" w:rsidRPr="00C84C06">
        <w:rPr>
          <w:rFonts w:ascii="Arial" w:hAnsi="Arial" w:cs="Arial"/>
          <w:sz w:val="24"/>
          <w:szCs w:val="24"/>
        </w:rPr>
        <w:t>, E</w:t>
      </w:r>
      <w:r w:rsidR="00DB26E9">
        <w:rPr>
          <w:rFonts w:ascii="Arial" w:hAnsi="Arial" w:cs="Arial"/>
          <w:sz w:val="24"/>
          <w:szCs w:val="24"/>
        </w:rPr>
        <w:t>.</w:t>
      </w:r>
      <w:r w:rsidR="00B67B1F" w:rsidRPr="00C84C06">
        <w:rPr>
          <w:rFonts w:ascii="Arial" w:hAnsi="Arial" w:cs="Arial"/>
          <w:sz w:val="24"/>
          <w:szCs w:val="24"/>
        </w:rPr>
        <w:t xml:space="preserve"> A</w:t>
      </w:r>
      <w:r w:rsidR="00DB26E9">
        <w:rPr>
          <w:rFonts w:ascii="Arial" w:hAnsi="Arial" w:cs="Arial"/>
          <w:sz w:val="24"/>
          <w:szCs w:val="24"/>
        </w:rPr>
        <w:t>.</w:t>
      </w:r>
      <w:r w:rsidR="00B67B1F" w:rsidRPr="00C84C06">
        <w:rPr>
          <w:rFonts w:ascii="Arial" w:hAnsi="Arial" w:cs="Arial"/>
          <w:sz w:val="24"/>
          <w:szCs w:val="24"/>
        </w:rPr>
        <w:t xml:space="preserve"> S</w:t>
      </w:r>
      <w:r w:rsidR="00DB26E9">
        <w:rPr>
          <w:rFonts w:ascii="Arial" w:hAnsi="Arial" w:cs="Arial"/>
          <w:sz w:val="24"/>
          <w:szCs w:val="24"/>
        </w:rPr>
        <w:t>.</w:t>
      </w:r>
      <w:r w:rsidR="00B67B1F" w:rsidRPr="00C84C06">
        <w:rPr>
          <w:rFonts w:ascii="Arial" w:hAnsi="Arial" w:cs="Arial"/>
          <w:sz w:val="24"/>
          <w:szCs w:val="24"/>
        </w:rPr>
        <w:t>, W</w:t>
      </w:r>
      <w:r w:rsidR="00DB26E9">
        <w:rPr>
          <w:rFonts w:ascii="Arial" w:hAnsi="Arial" w:cs="Arial"/>
          <w:sz w:val="24"/>
          <w:szCs w:val="24"/>
        </w:rPr>
        <w:t>.</w:t>
      </w:r>
      <w:r w:rsidR="00B67B1F" w:rsidRPr="00C84C06">
        <w:rPr>
          <w:rFonts w:ascii="Arial" w:hAnsi="Arial" w:cs="Arial"/>
          <w:sz w:val="24"/>
          <w:szCs w:val="24"/>
        </w:rPr>
        <w:t xml:space="preserve"> S</w:t>
      </w:r>
      <w:r w:rsidR="00DB26E9">
        <w:rPr>
          <w:rFonts w:ascii="Arial" w:hAnsi="Arial" w:cs="Arial"/>
          <w:sz w:val="24"/>
          <w:szCs w:val="24"/>
        </w:rPr>
        <w:t>.</w:t>
      </w:r>
      <w:r w:rsidR="00B67B1F" w:rsidRPr="00C84C06">
        <w:rPr>
          <w:rFonts w:ascii="Arial" w:hAnsi="Arial" w:cs="Arial"/>
          <w:sz w:val="24"/>
          <w:szCs w:val="24"/>
        </w:rPr>
        <w:t>, M</w:t>
      </w:r>
      <w:r w:rsidR="00DB26E9">
        <w:rPr>
          <w:rFonts w:ascii="Arial" w:hAnsi="Arial" w:cs="Arial"/>
          <w:sz w:val="24"/>
          <w:szCs w:val="24"/>
        </w:rPr>
        <w:t>.</w:t>
      </w:r>
      <w:r w:rsidR="00B67B1F" w:rsidRPr="00C84C06">
        <w:rPr>
          <w:rFonts w:ascii="Arial" w:hAnsi="Arial" w:cs="Arial"/>
          <w:sz w:val="24"/>
          <w:szCs w:val="24"/>
        </w:rPr>
        <w:t xml:space="preserve"> M</w:t>
      </w:r>
      <w:r w:rsidR="00DB26E9">
        <w:rPr>
          <w:rFonts w:ascii="Arial" w:hAnsi="Arial" w:cs="Arial"/>
          <w:sz w:val="24"/>
          <w:szCs w:val="24"/>
        </w:rPr>
        <w:t>.</w:t>
      </w:r>
      <w:r w:rsidR="00B67B1F" w:rsidRPr="00C84C06">
        <w:rPr>
          <w:rFonts w:ascii="Arial" w:hAnsi="Arial" w:cs="Arial"/>
          <w:sz w:val="24"/>
          <w:szCs w:val="24"/>
        </w:rPr>
        <w:t xml:space="preserve"> S</w:t>
      </w:r>
      <w:r w:rsidR="00DB26E9">
        <w:rPr>
          <w:rFonts w:ascii="Arial" w:hAnsi="Arial" w:cs="Arial"/>
          <w:sz w:val="24"/>
          <w:szCs w:val="24"/>
        </w:rPr>
        <w:t xml:space="preserve">. </w:t>
      </w:r>
      <w:r w:rsidR="002C635D">
        <w:rPr>
          <w:rFonts w:ascii="Arial" w:hAnsi="Arial" w:cs="Arial"/>
          <w:sz w:val="24"/>
          <w:szCs w:val="24"/>
        </w:rPr>
        <w:t>myślnik</w:t>
      </w:r>
      <w:r w:rsidR="00DB26E9">
        <w:rPr>
          <w:rFonts w:ascii="Arial" w:hAnsi="Arial" w:cs="Arial"/>
          <w:sz w:val="24"/>
          <w:szCs w:val="24"/>
        </w:rPr>
        <w:t xml:space="preserve"> </w:t>
      </w:r>
      <w:r w:rsidR="00B67B1F" w:rsidRPr="00C84C06">
        <w:rPr>
          <w:rFonts w:ascii="Arial" w:hAnsi="Arial" w:cs="Arial"/>
          <w:sz w:val="24"/>
          <w:szCs w:val="24"/>
        </w:rPr>
        <w:t>M</w:t>
      </w:r>
      <w:r w:rsidR="00DB26E9">
        <w:rPr>
          <w:rFonts w:ascii="Arial" w:hAnsi="Arial" w:cs="Arial"/>
          <w:sz w:val="24"/>
          <w:szCs w:val="24"/>
        </w:rPr>
        <w:t>.</w:t>
      </w:r>
      <w:r w:rsidR="00B67B1F" w:rsidRPr="00C84C06">
        <w:rPr>
          <w:rFonts w:ascii="Arial" w:hAnsi="Arial" w:cs="Arial"/>
          <w:sz w:val="24"/>
          <w:szCs w:val="24"/>
        </w:rPr>
        <w:t>, P</w:t>
      </w:r>
      <w:r w:rsidR="00DB26E9">
        <w:rPr>
          <w:rFonts w:ascii="Arial" w:hAnsi="Arial" w:cs="Arial"/>
          <w:sz w:val="24"/>
          <w:szCs w:val="24"/>
        </w:rPr>
        <w:t>.</w:t>
      </w:r>
      <w:r w:rsidR="00B67B1F" w:rsidRPr="00C84C06">
        <w:rPr>
          <w:rFonts w:ascii="Arial" w:hAnsi="Arial" w:cs="Arial"/>
          <w:sz w:val="24"/>
          <w:szCs w:val="24"/>
        </w:rPr>
        <w:t xml:space="preserve"> Ł</w:t>
      </w:r>
      <w:r w:rsidR="00DB26E9">
        <w:rPr>
          <w:rFonts w:ascii="Arial" w:hAnsi="Arial" w:cs="Arial"/>
          <w:sz w:val="24"/>
          <w:szCs w:val="24"/>
        </w:rPr>
        <w:t>.</w:t>
      </w:r>
      <w:r w:rsidR="00B67B1F" w:rsidRPr="00C84C06">
        <w:rPr>
          <w:rFonts w:ascii="Arial" w:hAnsi="Arial" w:cs="Arial"/>
          <w:sz w:val="24"/>
          <w:szCs w:val="24"/>
        </w:rPr>
        <w:t xml:space="preserve"> M</w:t>
      </w:r>
      <w:r w:rsidR="00DB26E9">
        <w:rPr>
          <w:rFonts w:ascii="Arial" w:hAnsi="Arial" w:cs="Arial"/>
          <w:sz w:val="24"/>
          <w:szCs w:val="24"/>
        </w:rPr>
        <w:t>.</w:t>
      </w:r>
      <w:r w:rsidR="00B67B1F" w:rsidRPr="00C84C06">
        <w:rPr>
          <w:rFonts w:ascii="Arial" w:hAnsi="Arial" w:cs="Arial"/>
          <w:sz w:val="24"/>
          <w:szCs w:val="24"/>
        </w:rPr>
        <w:t>, M</w:t>
      </w:r>
      <w:r w:rsidR="00DB26E9">
        <w:rPr>
          <w:rFonts w:ascii="Arial" w:hAnsi="Arial" w:cs="Arial"/>
          <w:sz w:val="24"/>
          <w:szCs w:val="24"/>
        </w:rPr>
        <w:t>.</w:t>
      </w:r>
      <w:r w:rsidR="00B67B1F" w:rsidRPr="00C84C06">
        <w:rPr>
          <w:rFonts w:ascii="Arial" w:hAnsi="Arial" w:cs="Arial"/>
          <w:sz w:val="24"/>
          <w:szCs w:val="24"/>
        </w:rPr>
        <w:t xml:space="preserve"> R</w:t>
      </w:r>
      <w:r w:rsidR="00DB26E9">
        <w:rPr>
          <w:rFonts w:ascii="Arial" w:hAnsi="Arial" w:cs="Arial"/>
          <w:sz w:val="24"/>
          <w:szCs w:val="24"/>
        </w:rPr>
        <w:t>.</w:t>
      </w:r>
      <w:r w:rsidR="00B67B1F" w:rsidRPr="00C84C06">
        <w:rPr>
          <w:rFonts w:ascii="Arial" w:hAnsi="Arial" w:cs="Arial"/>
          <w:sz w:val="24"/>
          <w:szCs w:val="24"/>
        </w:rPr>
        <w:t xml:space="preserve"> N</w:t>
      </w:r>
      <w:r w:rsidR="00383CD1">
        <w:rPr>
          <w:rFonts w:ascii="Arial" w:hAnsi="Arial" w:cs="Arial"/>
          <w:sz w:val="24"/>
          <w:szCs w:val="24"/>
        </w:rPr>
        <w:t>.</w:t>
      </w:r>
      <w:r w:rsidR="00B67B1F" w:rsidRPr="00C84C06">
        <w:rPr>
          <w:rFonts w:ascii="Arial" w:hAnsi="Arial" w:cs="Arial"/>
          <w:sz w:val="24"/>
          <w:szCs w:val="24"/>
        </w:rPr>
        <w:t>, B</w:t>
      </w:r>
      <w:r w:rsidR="00383CD1">
        <w:rPr>
          <w:rFonts w:ascii="Arial" w:hAnsi="Arial" w:cs="Arial"/>
          <w:sz w:val="24"/>
          <w:szCs w:val="24"/>
        </w:rPr>
        <w:t>.</w:t>
      </w:r>
      <w:r w:rsidR="00B67B1F" w:rsidRPr="00C84C06">
        <w:rPr>
          <w:rFonts w:ascii="Arial" w:hAnsi="Arial" w:cs="Arial"/>
          <w:sz w:val="24"/>
          <w:szCs w:val="24"/>
        </w:rPr>
        <w:t xml:space="preserve"> B</w:t>
      </w:r>
      <w:r w:rsidR="00383CD1">
        <w:rPr>
          <w:rFonts w:ascii="Arial" w:hAnsi="Arial" w:cs="Arial"/>
          <w:sz w:val="24"/>
          <w:szCs w:val="24"/>
        </w:rPr>
        <w:t>.</w:t>
      </w:r>
      <w:r w:rsidR="00B67B1F" w:rsidRPr="00C84C06">
        <w:rPr>
          <w:rFonts w:ascii="Arial" w:hAnsi="Arial" w:cs="Arial"/>
          <w:sz w:val="24"/>
          <w:szCs w:val="24"/>
        </w:rPr>
        <w:t>, K</w:t>
      </w:r>
      <w:r w:rsidR="00383CD1">
        <w:rPr>
          <w:rFonts w:ascii="Arial" w:hAnsi="Arial" w:cs="Arial"/>
          <w:sz w:val="24"/>
          <w:szCs w:val="24"/>
        </w:rPr>
        <w:t>.</w:t>
      </w:r>
      <w:r w:rsidR="00B67B1F" w:rsidRPr="00C84C06">
        <w:rPr>
          <w:rFonts w:ascii="Arial" w:hAnsi="Arial" w:cs="Arial"/>
          <w:sz w:val="24"/>
          <w:szCs w:val="24"/>
        </w:rPr>
        <w:t xml:space="preserve"> C</w:t>
      </w:r>
      <w:r w:rsidR="00383CD1">
        <w:rPr>
          <w:rFonts w:ascii="Arial" w:hAnsi="Arial" w:cs="Arial"/>
          <w:sz w:val="24"/>
          <w:szCs w:val="24"/>
        </w:rPr>
        <w:t>.</w:t>
      </w:r>
      <w:r w:rsidR="00B67B1F" w:rsidRPr="00C84C06">
        <w:rPr>
          <w:rFonts w:ascii="Arial" w:hAnsi="Arial" w:cs="Arial"/>
          <w:sz w:val="24"/>
          <w:szCs w:val="24"/>
        </w:rPr>
        <w:t xml:space="preserve"> B</w:t>
      </w:r>
      <w:r w:rsidR="00383CD1">
        <w:rPr>
          <w:rFonts w:ascii="Arial" w:hAnsi="Arial" w:cs="Arial"/>
          <w:sz w:val="24"/>
          <w:szCs w:val="24"/>
        </w:rPr>
        <w:t>.</w:t>
      </w:r>
      <w:r w:rsidR="00B67B1F" w:rsidRPr="00C84C06">
        <w:rPr>
          <w:rFonts w:ascii="Arial" w:hAnsi="Arial" w:cs="Arial"/>
          <w:sz w:val="24"/>
          <w:szCs w:val="24"/>
        </w:rPr>
        <w:t>, D</w:t>
      </w:r>
      <w:r w:rsidR="00383CD1">
        <w:rPr>
          <w:rFonts w:ascii="Arial" w:hAnsi="Arial" w:cs="Arial"/>
          <w:sz w:val="24"/>
          <w:szCs w:val="24"/>
        </w:rPr>
        <w:t>.</w:t>
      </w:r>
      <w:r w:rsidR="00B67B1F" w:rsidRPr="00C84C06">
        <w:rPr>
          <w:rFonts w:ascii="Arial" w:hAnsi="Arial" w:cs="Arial"/>
          <w:sz w:val="24"/>
          <w:szCs w:val="24"/>
        </w:rPr>
        <w:t xml:space="preserve"> D</w:t>
      </w:r>
      <w:r w:rsidR="00383CD1">
        <w:rPr>
          <w:rFonts w:ascii="Arial" w:hAnsi="Arial" w:cs="Arial"/>
          <w:sz w:val="24"/>
          <w:szCs w:val="24"/>
        </w:rPr>
        <w:t>.</w:t>
      </w:r>
      <w:r w:rsidR="00B67B1F" w:rsidRPr="00C84C06">
        <w:rPr>
          <w:rFonts w:ascii="Arial" w:hAnsi="Arial" w:cs="Arial"/>
          <w:sz w:val="24"/>
          <w:szCs w:val="24"/>
        </w:rPr>
        <w:t xml:space="preserve"> K</w:t>
      </w:r>
      <w:r w:rsidR="00383CD1">
        <w:rPr>
          <w:rFonts w:ascii="Arial" w:hAnsi="Arial" w:cs="Arial"/>
          <w:sz w:val="24"/>
          <w:szCs w:val="24"/>
        </w:rPr>
        <w:t>.</w:t>
      </w:r>
      <w:r w:rsidR="00B67B1F" w:rsidRPr="00C84C06">
        <w:rPr>
          <w:rFonts w:ascii="Arial" w:hAnsi="Arial" w:cs="Arial"/>
          <w:sz w:val="24"/>
          <w:szCs w:val="24"/>
        </w:rPr>
        <w:t>, A</w:t>
      </w:r>
      <w:r w:rsidR="00383CD1">
        <w:rPr>
          <w:rFonts w:ascii="Arial" w:hAnsi="Arial" w:cs="Arial"/>
          <w:sz w:val="24"/>
          <w:szCs w:val="24"/>
        </w:rPr>
        <w:t>.</w:t>
      </w:r>
      <w:r w:rsidR="00B67B1F" w:rsidRPr="00C84C06">
        <w:rPr>
          <w:rFonts w:ascii="Arial" w:hAnsi="Arial" w:cs="Arial"/>
          <w:sz w:val="24"/>
          <w:szCs w:val="24"/>
        </w:rPr>
        <w:t xml:space="preserve"> D</w:t>
      </w:r>
      <w:r w:rsidR="00383CD1">
        <w:rPr>
          <w:rFonts w:ascii="Arial" w:hAnsi="Arial" w:cs="Arial"/>
          <w:sz w:val="24"/>
          <w:szCs w:val="24"/>
        </w:rPr>
        <w:t>.</w:t>
      </w:r>
      <w:r w:rsidR="00B67B1F" w:rsidRPr="00C84C06">
        <w:rPr>
          <w:rFonts w:ascii="Arial" w:hAnsi="Arial" w:cs="Arial"/>
          <w:sz w:val="24"/>
          <w:szCs w:val="24"/>
        </w:rPr>
        <w:t>, P</w:t>
      </w:r>
      <w:r w:rsidR="00383CD1">
        <w:rPr>
          <w:rFonts w:ascii="Arial" w:hAnsi="Arial" w:cs="Arial"/>
          <w:sz w:val="24"/>
          <w:szCs w:val="24"/>
        </w:rPr>
        <w:t>.</w:t>
      </w:r>
      <w:r w:rsidR="00B67B1F" w:rsidRPr="00C84C06">
        <w:rPr>
          <w:rFonts w:ascii="Arial" w:hAnsi="Arial" w:cs="Arial"/>
          <w:sz w:val="24"/>
          <w:szCs w:val="24"/>
        </w:rPr>
        <w:t xml:space="preserve"> A</w:t>
      </w:r>
      <w:r w:rsidR="00383CD1">
        <w:rPr>
          <w:rFonts w:ascii="Arial" w:hAnsi="Arial" w:cs="Arial"/>
          <w:sz w:val="24"/>
          <w:szCs w:val="24"/>
        </w:rPr>
        <w:t>.</w:t>
      </w:r>
      <w:r w:rsidR="00B67B1F" w:rsidRPr="00C84C06">
        <w:rPr>
          <w:rFonts w:ascii="Arial" w:hAnsi="Arial" w:cs="Arial"/>
          <w:sz w:val="24"/>
          <w:szCs w:val="24"/>
        </w:rPr>
        <w:t xml:space="preserve"> J</w:t>
      </w:r>
      <w:r w:rsidR="00383CD1">
        <w:rPr>
          <w:rFonts w:ascii="Arial" w:hAnsi="Arial" w:cs="Arial"/>
          <w:sz w:val="24"/>
          <w:szCs w:val="24"/>
        </w:rPr>
        <w:t>.</w:t>
      </w:r>
      <w:r w:rsidR="00B67B1F" w:rsidRPr="00C84C06">
        <w:rPr>
          <w:rFonts w:ascii="Arial" w:hAnsi="Arial" w:cs="Arial"/>
          <w:sz w:val="24"/>
          <w:szCs w:val="24"/>
        </w:rPr>
        <w:t>, M</w:t>
      </w:r>
      <w:r w:rsidR="00383CD1">
        <w:rPr>
          <w:rFonts w:ascii="Arial" w:hAnsi="Arial" w:cs="Arial"/>
          <w:sz w:val="24"/>
          <w:szCs w:val="24"/>
        </w:rPr>
        <w:t>.</w:t>
      </w:r>
      <w:r w:rsidR="00B67B1F" w:rsidRPr="00C84C06">
        <w:rPr>
          <w:rFonts w:ascii="Arial" w:hAnsi="Arial" w:cs="Arial"/>
          <w:sz w:val="24"/>
          <w:szCs w:val="24"/>
        </w:rPr>
        <w:t xml:space="preserve"> K</w:t>
      </w:r>
      <w:r w:rsidR="00383CD1">
        <w:rPr>
          <w:rFonts w:ascii="Arial" w:hAnsi="Arial" w:cs="Arial"/>
          <w:sz w:val="24"/>
          <w:szCs w:val="24"/>
        </w:rPr>
        <w:t>.</w:t>
      </w:r>
      <w:r w:rsidR="00B67B1F" w:rsidRPr="00C84C06">
        <w:rPr>
          <w:rFonts w:ascii="Arial" w:hAnsi="Arial" w:cs="Arial"/>
          <w:sz w:val="24"/>
          <w:szCs w:val="24"/>
        </w:rPr>
        <w:t xml:space="preserve"> J</w:t>
      </w:r>
      <w:r w:rsidR="00383CD1">
        <w:rPr>
          <w:rFonts w:ascii="Arial" w:hAnsi="Arial" w:cs="Arial"/>
          <w:sz w:val="24"/>
          <w:szCs w:val="24"/>
        </w:rPr>
        <w:t>.</w:t>
      </w:r>
      <w:r w:rsidR="00B67B1F" w:rsidRPr="00C84C06">
        <w:rPr>
          <w:rFonts w:ascii="Arial" w:hAnsi="Arial" w:cs="Arial"/>
          <w:sz w:val="24"/>
          <w:szCs w:val="24"/>
        </w:rPr>
        <w:t>, H</w:t>
      </w:r>
      <w:r w:rsidR="00383CD1">
        <w:rPr>
          <w:rFonts w:ascii="Arial" w:hAnsi="Arial" w:cs="Arial"/>
          <w:sz w:val="24"/>
          <w:szCs w:val="24"/>
        </w:rPr>
        <w:t>.</w:t>
      </w:r>
      <w:r w:rsidR="00B67B1F" w:rsidRPr="00C84C06">
        <w:rPr>
          <w:rFonts w:ascii="Arial" w:hAnsi="Arial" w:cs="Arial"/>
          <w:sz w:val="24"/>
          <w:szCs w:val="24"/>
        </w:rPr>
        <w:t xml:space="preserve"> B</w:t>
      </w:r>
      <w:r w:rsidR="00383CD1">
        <w:rPr>
          <w:rFonts w:ascii="Arial" w:hAnsi="Arial" w:cs="Arial"/>
          <w:sz w:val="24"/>
          <w:szCs w:val="24"/>
        </w:rPr>
        <w:t>.</w:t>
      </w:r>
      <w:r w:rsidR="00B67B1F" w:rsidRPr="00C84C06">
        <w:rPr>
          <w:rFonts w:ascii="Arial" w:hAnsi="Arial" w:cs="Arial"/>
          <w:sz w:val="24"/>
          <w:szCs w:val="24"/>
        </w:rPr>
        <w:t xml:space="preserve"> Ż</w:t>
      </w:r>
      <w:r w:rsidR="00383CD1">
        <w:rPr>
          <w:rFonts w:ascii="Arial" w:hAnsi="Arial" w:cs="Arial"/>
          <w:sz w:val="24"/>
          <w:szCs w:val="24"/>
        </w:rPr>
        <w:t>.</w:t>
      </w:r>
      <w:r w:rsidR="00B67B1F" w:rsidRPr="00C84C06">
        <w:rPr>
          <w:rFonts w:ascii="Arial" w:hAnsi="Arial" w:cs="Arial"/>
          <w:sz w:val="24"/>
          <w:szCs w:val="24"/>
        </w:rPr>
        <w:t>, Z</w:t>
      </w:r>
      <w:r w:rsidR="00383CD1">
        <w:rPr>
          <w:rFonts w:ascii="Arial" w:hAnsi="Arial" w:cs="Arial"/>
          <w:sz w:val="24"/>
          <w:szCs w:val="24"/>
        </w:rPr>
        <w:t>.</w:t>
      </w:r>
      <w:r w:rsidR="00B67B1F" w:rsidRPr="00C84C06">
        <w:rPr>
          <w:rFonts w:ascii="Arial" w:hAnsi="Arial" w:cs="Arial"/>
          <w:sz w:val="24"/>
          <w:szCs w:val="24"/>
        </w:rPr>
        <w:t xml:space="preserve"> Ż</w:t>
      </w:r>
      <w:r w:rsidR="00383CD1">
        <w:rPr>
          <w:rFonts w:ascii="Arial" w:hAnsi="Arial" w:cs="Arial"/>
          <w:sz w:val="24"/>
          <w:szCs w:val="24"/>
        </w:rPr>
        <w:t>.</w:t>
      </w:r>
      <w:r w:rsidR="00B67B1F" w:rsidRPr="00C84C06">
        <w:rPr>
          <w:rFonts w:ascii="Arial" w:hAnsi="Arial" w:cs="Arial"/>
          <w:sz w:val="24"/>
          <w:szCs w:val="24"/>
        </w:rPr>
        <w:t>, K</w:t>
      </w:r>
      <w:r w:rsidR="00383CD1">
        <w:rPr>
          <w:rFonts w:ascii="Arial" w:hAnsi="Arial" w:cs="Arial"/>
          <w:sz w:val="24"/>
          <w:szCs w:val="24"/>
        </w:rPr>
        <w:t>.</w:t>
      </w:r>
      <w:r w:rsidR="00B67B1F" w:rsidRPr="00C84C06">
        <w:rPr>
          <w:rFonts w:ascii="Arial" w:hAnsi="Arial" w:cs="Arial"/>
          <w:sz w:val="24"/>
          <w:szCs w:val="24"/>
        </w:rPr>
        <w:t xml:space="preserve"> M</w:t>
      </w:r>
      <w:r w:rsidR="00383CD1">
        <w:rPr>
          <w:rFonts w:ascii="Arial" w:hAnsi="Arial" w:cs="Arial"/>
          <w:sz w:val="24"/>
          <w:szCs w:val="24"/>
        </w:rPr>
        <w:t>.</w:t>
      </w:r>
      <w:r w:rsidR="00B67B1F" w:rsidRPr="00C84C06">
        <w:rPr>
          <w:rFonts w:ascii="Arial" w:hAnsi="Arial" w:cs="Arial"/>
          <w:sz w:val="24"/>
          <w:szCs w:val="24"/>
        </w:rPr>
        <w:t xml:space="preserve"> K</w:t>
      </w:r>
      <w:r w:rsidR="00383CD1">
        <w:rPr>
          <w:rFonts w:ascii="Arial" w:hAnsi="Arial" w:cs="Arial"/>
          <w:sz w:val="24"/>
          <w:szCs w:val="24"/>
        </w:rPr>
        <w:t>.</w:t>
      </w:r>
      <w:r w:rsidR="00B67B1F" w:rsidRPr="00C84C06">
        <w:rPr>
          <w:rFonts w:ascii="Arial" w:hAnsi="Arial" w:cs="Arial"/>
          <w:sz w:val="24"/>
          <w:szCs w:val="24"/>
        </w:rPr>
        <w:t>, E</w:t>
      </w:r>
      <w:r w:rsidR="00383CD1">
        <w:rPr>
          <w:rFonts w:ascii="Arial" w:hAnsi="Arial" w:cs="Arial"/>
          <w:sz w:val="24"/>
          <w:szCs w:val="24"/>
        </w:rPr>
        <w:t xml:space="preserve">. </w:t>
      </w:r>
      <w:r w:rsidR="00B67B1F" w:rsidRPr="00C84C06">
        <w:rPr>
          <w:rFonts w:ascii="Arial" w:hAnsi="Arial" w:cs="Arial"/>
          <w:sz w:val="24"/>
          <w:szCs w:val="24"/>
        </w:rPr>
        <w:t>M</w:t>
      </w:r>
      <w:r w:rsidR="00383CD1">
        <w:rPr>
          <w:rFonts w:ascii="Arial" w:hAnsi="Arial" w:cs="Arial"/>
          <w:sz w:val="24"/>
          <w:szCs w:val="24"/>
        </w:rPr>
        <w:t>.</w:t>
      </w:r>
      <w:r w:rsidR="00B67B1F" w:rsidRPr="00C84C06">
        <w:rPr>
          <w:rFonts w:ascii="Arial" w:hAnsi="Arial" w:cs="Arial"/>
          <w:sz w:val="24"/>
          <w:szCs w:val="24"/>
        </w:rPr>
        <w:t xml:space="preserve"> Z</w:t>
      </w:r>
      <w:r w:rsidR="00383CD1">
        <w:rPr>
          <w:rFonts w:ascii="Arial" w:hAnsi="Arial" w:cs="Arial"/>
          <w:sz w:val="24"/>
          <w:szCs w:val="24"/>
        </w:rPr>
        <w:t>.</w:t>
      </w:r>
      <w:r w:rsidR="00B67B1F" w:rsidRPr="00C84C06">
        <w:rPr>
          <w:rFonts w:ascii="Arial" w:hAnsi="Arial" w:cs="Arial"/>
          <w:sz w:val="24"/>
          <w:szCs w:val="24"/>
        </w:rPr>
        <w:t>, B</w:t>
      </w:r>
      <w:r w:rsidR="00383CD1">
        <w:rPr>
          <w:rFonts w:ascii="Arial" w:hAnsi="Arial" w:cs="Arial"/>
          <w:sz w:val="24"/>
          <w:szCs w:val="24"/>
        </w:rPr>
        <w:t>.</w:t>
      </w:r>
      <w:r w:rsidR="00B67B1F" w:rsidRPr="00C84C06">
        <w:rPr>
          <w:rFonts w:ascii="Arial" w:hAnsi="Arial" w:cs="Arial"/>
          <w:sz w:val="24"/>
          <w:szCs w:val="24"/>
        </w:rPr>
        <w:t xml:space="preserve"> B</w:t>
      </w:r>
      <w:r w:rsidR="00383CD1">
        <w:rPr>
          <w:rFonts w:ascii="Arial" w:hAnsi="Arial" w:cs="Arial"/>
          <w:sz w:val="24"/>
          <w:szCs w:val="24"/>
        </w:rPr>
        <w:t>.</w:t>
      </w:r>
      <w:r w:rsidR="00B67B1F" w:rsidRPr="00C84C06">
        <w:rPr>
          <w:rFonts w:ascii="Arial" w:hAnsi="Arial" w:cs="Arial"/>
          <w:sz w:val="24"/>
          <w:szCs w:val="24"/>
        </w:rPr>
        <w:t xml:space="preserve"> B</w:t>
      </w:r>
      <w:r w:rsidR="00383CD1">
        <w:rPr>
          <w:rFonts w:ascii="Arial" w:hAnsi="Arial" w:cs="Arial"/>
          <w:sz w:val="24"/>
          <w:szCs w:val="24"/>
        </w:rPr>
        <w:t>.</w:t>
      </w:r>
      <w:r w:rsidR="00B67B1F" w:rsidRPr="00C84C06">
        <w:rPr>
          <w:rFonts w:ascii="Arial" w:hAnsi="Arial" w:cs="Arial"/>
          <w:sz w:val="24"/>
          <w:szCs w:val="24"/>
        </w:rPr>
        <w:t>, A</w:t>
      </w:r>
      <w:r w:rsidR="00383CD1">
        <w:rPr>
          <w:rFonts w:ascii="Arial" w:hAnsi="Arial" w:cs="Arial"/>
          <w:sz w:val="24"/>
          <w:szCs w:val="24"/>
        </w:rPr>
        <w:t>.</w:t>
      </w:r>
      <w:r w:rsidR="00B67B1F" w:rsidRPr="00C84C06">
        <w:rPr>
          <w:rFonts w:ascii="Arial" w:hAnsi="Arial" w:cs="Arial"/>
          <w:sz w:val="24"/>
          <w:szCs w:val="24"/>
        </w:rPr>
        <w:t xml:space="preserve"> M</w:t>
      </w:r>
      <w:r w:rsidR="00383CD1">
        <w:rPr>
          <w:rFonts w:ascii="Arial" w:hAnsi="Arial" w:cs="Arial"/>
          <w:sz w:val="24"/>
          <w:szCs w:val="24"/>
        </w:rPr>
        <w:t>.</w:t>
      </w:r>
      <w:r w:rsidR="00B67B1F" w:rsidRPr="00C84C06">
        <w:rPr>
          <w:rFonts w:ascii="Arial" w:hAnsi="Arial" w:cs="Arial"/>
          <w:sz w:val="24"/>
          <w:szCs w:val="24"/>
        </w:rPr>
        <w:t xml:space="preserve"> B</w:t>
      </w:r>
      <w:r w:rsidR="00383CD1">
        <w:rPr>
          <w:rFonts w:ascii="Arial" w:hAnsi="Arial" w:cs="Arial"/>
          <w:sz w:val="24"/>
          <w:szCs w:val="24"/>
        </w:rPr>
        <w:t>.</w:t>
      </w:r>
      <w:r w:rsidR="00B67B1F" w:rsidRPr="00C84C06">
        <w:rPr>
          <w:rFonts w:ascii="Arial" w:hAnsi="Arial" w:cs="Arial"/>
          <w:sz w:val="24"/>
          <w:szCs w:val="24"/>
        </w:rPr>
        <w:t>, A</w:t>
      </w:r>
      <w:r w:rsidR="00383CD1">
        <w:rPr>
          <w:rFonts w:ascii="Arial" w:hAnsi="Arial" w:cs="Arial"/>
          <w:sz w:val="24"/>
          <w:szCs w:val="24"/>
        </w:rPr>
        <w:t>.</w:t>
      </w:r>
      <w:r w:rsidR="00B67B1F" w:rsidRPr="00C84C06">
        <w:rPr>
          <w:rFonts w:ascii="Arial" w:hAnsi="Arial" w:cs="Arial"/>
          <w:sz w:val="24"/>
          <w:szCs w:val="24"/>
        </w:rPr>
        <w:t xml:space="preserve"> G</w:t>
      </w:r>
      <w:r w:rsidR="00383CD1">
        <w:rPr>
          <w:rFonts w:ascii="Arial" w:hAnsi="Arial" w:cs="Arial"/>
          <w:sz w:val="24"/>
          <w:szCs w:val="24"/>
        </w:rPr>
        <w:t xml:space="preserve">. </w:t>
      </w:r>
      <w:r w:rsidR="002C635D">
        <w:rPr>
          <w:rFonts w:ascii="Arial" w:hAnsi="Arial" w:cs="Arial"/>
          <w:sz w:val="24"/>
          <w:szCs w:val="24"/>
        </w:rPr>
        <w:t>myślnik</w:t>
      </w:r>
      <w:r w:rsidR="00383CD1">
        <w:rPr>
          <w:rFonts w:ascii="Arial" w:hAnsi="Arial" w:cs="Arial"/>
          <w:sz w:val="24"/>
          <w:szCs w:val="24"/>
        </w:rPr>
        <w:t xml:space="preserve"> </w:t>
      </w:r>
      <w:r w:rsidR="00B67B1F" w:rsidRPr="00C84C06">
        <w:rPr>
          <w:rFonts w:ascii="Arial" w:hAnsi="Arial" w:cs="Arial"/>
          <w:sz w:val="24"/>
          <w:szCs w:val="24"/>
        </w:rPr>
        <w:t>Z</w:t>
      </w:r>
      <w:r w:rsidR="00383CD1">
        <w:rPr>
          <w:rFonts w:ascii="Arial" w:hAnsi="Arial" w:cs="Arial"/>
          <w:sz w:val="24"/>
          <w:szCs w:val="24"/>
        </w:rPr>
        <w:t>.</w:t>
      </w:r>
      <w:r w:rsidR="00B67B1F" w:rsidRPr="00C84C06">
        <w:rPr>
          <w:rFonts w:ascii="Arial" w:hAnsi="Arial" w:cs="Arial"/>
          <w:sz w:val="24"/>
          <w:szCs w:val="24"/>
        </w:rPr>
        <w:t>, H</w:t>
      </w:r>
      <w:r w:rsidR="00383CD1">
        <w:rPr>
          <w:rFonts w:ascii="Arial" w:hAnsi="Arial" w:cs="Arial"/>
          <w:sz w:val="24"/>
          <w:szCs w:val="24"/>
        </w:rPr>
        <w:t>.</w:t>
      </w:r>
      <w:r w:rsidR="00B67B1F" w:rsidRPr="00C84C06">
        <w:rPr>
          <w:rFonts w:ascii="Arial" w:hAnsi="Arial" w:cs="Arial"/>
          <w:sz w:val="24"/>
          <w:szCs w:val="24"/>
        </w:rPr>
        <w:t xml:space="preserve"> M</w:t>
      </w:r>
      <w:r w:rsidR="00383CD1">
        <w:rPr>
          <w:rFonts w:ascii="Arial" w:hAnsi="Arial" w:cs="Arial"/>
          <w:sz w:val="24"/>
          <w:szCs w:val="24"/>
        </w:rPr>
        <w:t xml:space="preserve">. </w:t>
      </w:r>
      <w:r w:rsidR="00B67B1F" w:rsidRPr="00C84C06">
        <w:rPr>
          <w:rFonts w:ascii="Arial" w:hAnsi="Arial" w:cs="Arial"/>
          <w:sz w:val="24"/>
          <w:szCs w:val="24"/>
        </w:rPr>
        <w:t>D</w:t>
      </w:r>
      <w:r w:rsidR="00383CD1">
        <w:rPr>
          <w:rFonts w:ascii="Arial" w:hAnsi="Arial" w:cs="Arial"/>
          <w:sz w:val="24"/>
          <w:szCs w:val="24"/>
        </w:rPr>
        <w:t>.</w:t>
      </w:r>
      <w:r w:rsidR="00B67B1F" w:rsidRPr="00C84C06">
        <w:rPr>
          <w:rFonts w:ascii="Arial" w:hAnsi="Arial" w:cs="Arial"/>
          <w:sz w:val="24"/>
          <w:szCs w:val="24"/>
        </w:rPr>
        <w:t>, A</w:t>
      </w:r>
      <w:r w:rsidR="00383CD1">
        <w:rPr>
          <w:rFonts w:ascii="Arial" w:hAnsi="Arial" w:cs="Arial"/>
          <w:sz w:val="24"/>
          <w:szCs w:val="24"/>
        </w:rPr>
        <w:t>.</w:t>
      </w:r>
      <w:r w:rsidR="00B67B1F" w:rsidRPr="00C84C06">
        <w:rPr>
          <w:rFonts w:ascii="Arial" w:hAnsi="Arial" w:cs="Arial"/>
          <w:sz w:val="24"/>
          <w:szCs w:val="24"/>
        </w:rPr>
        <w:t xml:space="preserve"> D</w:t>
      </w:r>
      <w:r w:rsidR="00383CD1">
        <w:rPr>
          <w:rFonts w:ascii="Arial" w:hAnsi="Arial" w:cs="Arial"/>
          <w:sz w:val="24"/>
          <w:szCs w:val="24"/>
        </w:rPr>
        <w:t>.</w:t>
      </w:r>
      <w:r w:rsidR="00B67B1F" w:rsidRPr="00C84C06">
        <w:rPr>
          <w:rFonts w:ascii="Arial" w:hAnsi="Arial" w:cs="Arial"/>
          <w:sz w:val="24"/>
          <w:szCs w:val="24"/>
        </w:rPr>
        <w:t>, K</w:t>
      </w:r>
      <w:r w:rsidR="00383CD1">
        <w:rPr>
          <w:rFonts w:ascii="Arial" w:hAnsi="Arial" w:cs="Arial"/>
          <w:sz w:val="24"/>
          <w:szCs w:val="24"/>
        </w:rPr>
        <w:t>.</w:t>
      </w:r>
      <w:r w:rsidR="00B67B1F" w:rsidRPr="00C84C06">
        <w:rPr>
          <w:rFonts w:ascii="Arial" w:hAnsi="Arial" w:cs="Arial"/>
          <w:sz w:val="24"/>
          <w:szCs w:val="24"/>
        </w:rPr>
        <w:t xml:space="preserve"> L</w:t>
      </w:r>
      <w:r w:rsidR="00383CD1">
        <w:rPr>
          <w:rFonts w:ascii="Arial" w:hAnsi="Arial" w:cs="Arial"/>
          <w:sz w:val="24"/>
          <w:szCs w:val="24"/>
        </w:rPr>
        <w:t>.</w:t>
      </w:r>
      <w:r w:rsidR="00B67B1F" w:rsidRPr="00C84C06">
        <w:rPr>
          <w:rFonts w:ascii="Arial" w:hAnsi="Arial" w:cs="Arial"/>
          <w:sz w:val="24"/>
          <w:szCs w:val="24"/>
        </w:rPr>
        <w:t xml:space="preserve"> G</w:t>
      </w:r>
      <w:r w:rsidR="00383CD1">
        <w:rPr>
          <w:rFonts w:ascii="Arial" w:hAnsi="Arial" w:cs="Arial"/>
          <w:sz w:val="24"/>
          <w:szCs w:val="24"/>
        </w:rPr>
        <w:t>.</w:t>
      </w:r>
      <w:r w:rsidR="00B67B1F" w:rsidRPr="00C84C06">
        <w:rPr>
          <w:rFonts w:ascii="Arial" w:hAnsi="Arial" w:cs="Arial"/>
          <w:sz w:val="24"/>
          <w:szCs w:val="24"/>
        </w:rPr>
        <w:t>, T</w:t>
      </w:r>
      <w:r w:rsidR="00383CD1">
        <w:rPr>
          <w:rFonts w:ascii="Arial" w:hAnsi="Arial" w:cs="Arial"/>
          <w:sz w:val="24"/>
          <w:szCs w:val="24"/>
        </w:rPr>
        <w:t>.</w:t>
      </w:r>
      <w:r w:rsidR="00B67B1F" w:rsidRPr="00C84C06">
        <w:rPr>
          <w:rFonts w:ascii="Arial" w:hAnsi="Arial" w:cs="Arial"/>
          <w:sz w:val="24"/>
          <w:szCs w:val="24"/>
        </w:rPr>
        <w:t xml:space="preserve"> J</w:t>
      </w:r>
      <w:r w:rsidR="00383CD1">
        <w:rPr>
          <w:rFonts w:ascii="Arial" w:hAnsi="Arial" w:cs="Arial"/>
          <w:sz w:val="24"/>
          <w:szCs w:val="24"/>
        </w:rPr>
        <w:t>.</w:t>
      </w:r>
      <w:r w:rsidR="00B67B1F" w:rsidRPr="00C84C06">
        <w:rPr>
          <w:rFonts w:ascii="Arial" w:hAnsi="Arial" w:cs="Arial"/>
          <w:sz w:val="24"/>
          <w:szCs w:val="24"/>
        </w:rPr>
        <w:t xml:space="preserve"> Z</w:t>
      </w:r>
      <w:r w:rsidR="00383CD1">
        <w:rPr>
          <w:rFonts w:ascii="Arial" w:hAnsi="Arial" w:cs="Arial"/>
          <w:sz w:val="24"/>
          <w:szCs w:val="24"/>
        </w:rPr>
        <w:t>.</w:t>
      </w:r>
      <w:r w:rsidR="00B67B1F" w:rsidRPr="00C84C06">
        <w:rPr>
          <w:rFonts w:ascii="Arial" w:hAnsi="Arial" w:cs="Arial"/>
          <w:sz w:val="24"/>
          <w:szCs w:val="24"/>
        </w:rPr>
        <w:t>, M</w:t>
      </w:r>
      <w:r w:rsidR="00383CD1">
        <w:rPr>
          <w:rFonts w:ascii="Arial" w:hAnsi="Arial" w:cs="Arial"/>
          <w:sz w:val="24"/>
          <w:szCs w:val="24"/>
        </w:rPr>
        <w:t>.</w:t>
      </w:r>
      <w:r w:rsidR="00B67B1F" w:rsidRPr="00C84C06">
        <w:rPr>
          <w:rFonts w:ascii="Arial" w:hAnsi="Arial" w:cs="Arial"/>
          <w:sz w:val="24"/>
          <w:szCs w:val="24"/>
        </w:rPr>
        <w:t xml:space="preserve"> Ż</w:t>
      </w:r>
      <w:r w:rsidR="00383CD1">
        <w:rPr>
          <w:rFonts w:ascii="Arial" w:hAnsi="Arial" w:cs="Arial"/>
          <w:sz w:val="24"/>
          <w:szCs w:val="24"/>
        </w:rPr>
        <w:t>.</w:t>
      </w:r>
      <w:r w:rsidR="00B67B1F" w:rsidRPr="00C84C06">
        <w:rPr>
          <w:rFonts w:ascii="Arial" w:hAnsi="Arial" w:cs="Arial"/>
          <w:sz w:val="24"/>
          <w:szCs w:val="24"/>
        </w:rPr>
        <w:t>, K</w:t>
      </w:r>
      <w:r w:rsidR="00383CD1">
        <w:rPr>
          <w:rFonts w:ascii="Arial" w:hAnsi="Arial" w:cs="Arial"/>
          <w:sz w:val="24"/>
          <w:szCs w:val="24"/>
        </w:rPr>
        <w:t>.</w:t>
      </w:r>
      <w:r w:rsidR="00B67B1F" w:rsidRPr="00C84C06">
        <w:rPr>
          <w:rFonts w:ascii="Arial" w:hAnsi="Arial" w:cs="Arial"/>
          <w:sz w:val="24"/>
          <w:szCs w:val="24"/>
        </w:rPr>
        <w:t xml:space="preserve"> P</w:t>
      </w:r>
      <w:r w:rsidR="00383CD1">
        <w:rPr>
          <w:rFonts w:ascii="Arial" w:hAnsi="Arial" w:cs="Arial"/>
          <w:sz w:val="24"/>
          <w:szCs w:val="24"/>
        </w:rPr>
        <w:t>.</w:t>
      </w:r>
      <w:r w:rsidR="00B67B1F" w:rsidRPr="00C84C06">
        <w:rPr>
          <w:rFonts w:ascii="Arial" w:hAnsi="Arial" w:cs="Arial"/>
          <w:sz w:val="24"/>
          <w:szCs w:val="24"/>
        </w:rPr>
        <w:t>, E</w:t>
      </w:r>
      <w:r w:rsidR="00383CD1">
        <w:rPr>
          <w:rFonts w:ascii="Arial" w:hAnsi="Arial" w:cs="Arial"/>
          <w:sz w:val="24"/>
          <w:szCs w:val="24"/>
        </w:rPr>
        <w:t>.</w:t>
      </w:r>
      <w:r w:rsidR="00B67B1F" w:rsidRPr="00C84C06">
        <w:rPr>
          <w:rFonts w:ascii="Arial" w:hAnsi="Arial" w:cs="Arial"/>
          <w:sz w:val="24"/>
          <w:szCs w:val="24"/>
        </w:rPr>
        <w:t xml:space="preserve"> T</w:t>
      </w:r>
      <w:r w:rsidR="00383CD1">
        <w:rPr>
          <w:rFonts w:ascii="Arial" w:hAnsi="Arial" w:cs="Arial"/>
          <w:sz w:val="24"/>
          <w:szCs w:val="24"/>
        </w:rPr>
        <w:t>.</w:t>
      </w:r>
      <w:r w:rsidR="00B67B1F" w:rsidRPr="00C84C06">
        <w:rPr>
          <w:rFonts w:ascii="Arial" w:hAnsi="Arial" w:cs="Arial"/>
          <w:sz w:val="24"/>
          <w:szCs w:val="24"/>
        </w:rPr>
        <w:t>, M</w:t>
      </w:r>
      <w:r w:rsidR="00383CD1">
        <w:rPr>
          <w:rFonts w:ascii="Arial" w:hAnsi="Arial" w:cs="Arial"/>
          <w:sz w:val="24"/>
          <w:szCs w:val="24"/>
        </w:rPr>
        <w:t>.</w:t>
      </w:r>
      <w:r w:rsidR="00B67B1F" w:rsidRPr="00C84C06">
        <w:rPr>
          <w:rFonts w:ascii="Arial" w:hAnsi="Arial" w:cs="Arial"/>
          <w:sz w:val="24"/>
          <w:szCs w:val="24"/>
        </w:rPr>
        <w:t xml:space="preserve"> I</w:t>
      </w:r>
      <w:r w:rsidR="00383CD1">
        <w:rPr>
          <w:rFonts w:ascii="Arial" w:hAnsi="Arial" w:cs="Arial"/>
          <w:sz w:val="24"/>
          <w:szCs w:val="24"/>
        </w:rPr>
        <w:t>.</w:t>
      </w:r>
      <w:r w:rsidR="00B67B1F" w:rsidRPr="00C84C06">
        <w:rPr>
          <w:rFonts w:ascii="Arial" w:hAnsi="Arial" w:cs="Arial"/>
          <w:sz w:val="24"/>
          <w:szCs w:val="24"/>
        </w:rPr>
        <w:t>, M</w:t>
      </w:r>
      <w:r w:rsidR="00383CD1">
        <w:rPr>
          <w:rFonts w:ascii="Arial" w:hAnsi="Arial" w:cs="Arial"/>
          <w:sz w:val="24"/>
          <w:szCs w:val="24"/>
        </w:rPr>
        <w:t>.</w:t>
      </w:r>
      <w:r w:rsidR="00B67B1F" w:rsidRPr="00C84C06">
        <w:rPr>
          <w:rFonts w:ascii="Arial" w:hAnsi="Arial" w:cs="Arial"/>
          <w:sz w:val="24"/>
          <w:szCs w:val="24"/>
        </w:rPr>
        <w:t xml:space="preserve"> I</w:t>
      </w:r>
      <w:r w:rsidR="00383CD1">
        <w:rPr>
          <w:rFonts w:ascii="Arial" w:hAnsi="Arial" w:cs="Arial"/>
          <w:sz w:val="24"/>
          <w:szCs w:val="24"/>
        </w:rPr>
        <w:t>.</w:t>
      </w:r>
      <w:r w:rsidR="00B67B1F" w:rsidRPr="00C84C06">
        <w:rPr>
          <w:rFonts w:ascii="Arial" w:hAnsi="Arial" w:cs="Arial"/>
          <w:sz w:val="24"/>
          <w:szCs w:val="24"/>
        </w:rPr>
        <w:t>, M</w:t>
      </w:r>
      <w:r w:rsidR="00383CD1">
        <w:rPr>
          <w:rFonts w:ascii="Arial" w:hAnsi="Arial" w:cs="Arial"/>
          <w:sz w:val="24"/>
          <w:szCs w:val="24"/>
        </w:rPr>
        <w:t>.</w:t>
      </w:r>
      <w:r w:rsidR="00B67B1F" w:rsidRPr="00C84C06">
        <w:rPr>
          <w:rFonts w:ascii="Arial" w:hAnsi="Arial" w:cs="Arial"/>
          <w:sz w:val="24"/>
          <w:szCs w:val="24"/>
        </w:rPr>
        <w:t xml:space="preserve"> B</w:t>
      </w:r>
      <w:r w:rsidR="00383CD1">
        <w:rPr>
          <w:rFonts w:ascii="Arial" w:hAnsi="Arial" w:cs="Arial"/>
          <w:sz w:val="24"/>
          <w:szCs w:val="24"/>
        </w:rPr>
        <w:t>.</w:t>
      </w:r>
      <w:r w:rsidR="00B67B1F" w:rsidRPr="00C84C06">
        <w:rPr>
          <w:rFonts w:ascii="Arial" w:hAnsi="Arial" w:cs="Arial"/>
          <w:sz w:val="24"/>
          <w:szCs w:val="24"/>
        </w:rPr>
        <w:t xml:space="preserve"> C</w:t>
      </w:r>
      <w:r w:rsidR="00383CD1">
        <w:rPr>
          <w:rFonts w:ascii="Arial" w:hAnsi="Arial" w:cs="Arial"/>
          <w:sz w:val="24"/>
          <w:szCs w:val="24"/>
        </w:rPr>
        <w:t>.</w:t>
      </w:r>
      <w:r w:rsidR="00B67B1F" w:rsidRPr="00C84C06">
        <w:rPr>
          <w:rFonts w:ascii="Arial" w:hAnsi="Arial" w:cs="Arial"/>
          <w:sz w:val="24"/>
          <w:szCs w:val="24"/>
        </w:rPr>
        <w:t>, J</w:t>
      </w:r>
      <w:r w:rsidR="00383CD1">
        <w:rPr>
          <w:rFonts w:ascii="Arial" w:hAnsi="Arial" w:cs="Arial"/>
          <w:sz w:val="24"/>
          <w:szCs w:val="24"/>
        </w:rPr>
        <w:t>.</w:t>
      </w:r>
      <w:r w:rsidR="00B67B1F" w:rsidRPr="00C84C06">
        <w:rPr>
          <w:rFonts w:ascii="Arial" w:hAnsi="Arial" w:cs="Arial"/>
          <w:sz w:val="24"/>
          <w:szCs w:val="24"/>
        </w:rPr>
        <w:t xml:space="preserve"> S</w:t>
      </w:r>
      <w:r w:rsidR="00383CD1">
        <w:rPr>
          <w:rFonts w:ascii="Arial" w:hAnsi="Arial" w:cs="Arial"/>
          <w:sz w:val="24"/>
          <w:szCs w:val="24"/>
        </w:rPr>
        <w:t>.</w:t>
      </w:r>
      <w:r w:rsidR="00B67B1F" w:rsidRPr="00C84C06">
        <w:rPr>
          <w:rFonts w:ascii="Arial" w:hAnsi="Arial" w:cs="Arial"/>
          <w:sz w:val="24"/>
          <w:szCs w:val="24"/>
        </w:rPr>
        <w:t xml:space="preserve"> C</w:t>
      </w:r>
      <w:r w:rsidR="00383CD1">
        <w:rPr>
          <w:rFonts w:ascii="Arial" w:hAnsi="Arial" w:cs="Arial"/>
          <w:sz w:val="24"/>
          <w:szCs w:val="24"/>
        </w:rPr>
        <w:t>.</w:t>
      </w:r>
      <w:r w:rsidR="00B67B1F" w:rsidRPr="00C84C06">
        <w:rPr>
          <w:rFonts w:ascii="Arial" w:hAnsi="Arial" w:cs="Arial"/>
          <w:sz w:val="24"/>
          <w:szCs w:val="24"/>
        </w:rPr>
        <w:t>, L</w:t>
      </w:r>
      <w:r w:rsidR="00383CD1">
        <w:rPr>
          <w:rFonts w:ascii="Arial" w:hAnsi="Arial" w:cs="Arial"/>
          <w:sz w:val="24"/>
          <w:szCs w:val="24"/>
        </w:rPr>
        <w:t>.</w:t>
      </w:r>
      <w:r w:rsidR="00B67B1F" w:rsidRPr="00C84C06">
        <w:rPr>
          <w:rFonts w:ascii="Arial" w:hAnsi="Arial" w:cs="Arial"/>
          <w:sz w:val="24"/>
          <w:szCs w:val="24"/>
        </w:rPr>
        <w:t xml:space="preserve"> D</w:t>
      </w:r>
      <w:r w:rsidR="00383CD1">
        <w:rPr>
          <w:rFonts w:ascii="Arial" w:hAnsi="Arial" w:cs="Arial"/>
          <w:sz w:val="24"/>
          <w:szCs w:val="24"/>
        </w:rPr>
        <w:t>.</w:t>
      </w:r>
      <w:r w:rsidR="00B67B1F" w:rsidRPr="00C84C06">
        <w:rPr>
          <w:rFonts w:ascii="Arial" w:hAnsi="Arial" w:cs="Arial"/>
          <w:sz w:val="24"/>
          <w:szCs w:val="24"/>
        </w:rPr>
        <w:t xml:space="preserve"> S</w:t>
      </w:r>
      <w:r w:rsidR="00383CD1">
        <w:rPr>
          <w:rFonts w:ascii="Arial" w:hAnsi="Arial" w:cs="Arial"/>
          <w:sz w:val="24"/>
          <w:szCs w:val="24"/>
        </w:rPr>
        <w:t>.</w:t>
      </w:r>
      <w:r w:rsidR="00B67B1F" w:rsidRPr="00C84C06">
        <w:rPr>
          <w:rFonts w:ascii="Arial" w:hAnsi="Arial" w:cs="Arial"/>
          <w:sz w:val="24"/>
          <w:szCs w:val="24"/>
        </w:rPr>
        <w:t>, A</w:t>
      </w:r>
      <w:r w:rsidR="00383CD1">
        <w:rPr>
          <w:rFonts w:ascii="Arial" w:hAnsi="Arial" w:cs="Arial"/>
          <w:sz w:val="24"/>
          <w:szCs w:val="24"/>
        </w:rPr>
        <w:t>.</w:t>
      </w:r>
      <w:r w:rsidR="00B67B1F" w:rsidRPr="00C84C06">
        <w:rPr>
          <w:rFonts w:ascii="Arial" w:hAnsi="Arial" w:cs="Arial"/>
          <w:sz w:val="24"/>
          <w:szCs w:val="24"/>
        </w:rPr>
        <w:t xml:space="preserve"> G</w:t>
      </w:r>
      <w:r w:rsidR="00383CD1">
        <w:rPr>
          <w:rFonts w:ascii="Arial" w:hAnsi="Arial" w:cs="Arial"/>
          <w:sz w:val="24"/>
          <w:szCs w:val="24"/>
        </w:rPr>
        <w:t>.</w:t>
      </w:r>
      <w:r w:rsidR="00B67B1F" w:rsidRPr="00C84C06">
        <w:rPr>
          <w:rFonts w:ascii="Arial" w:hAnsi="Arial" w:cs="Arial"/>
          <w:sz w:val="24"/>
          <w:szCs w:val="24"/>
        </w:rPr>
        <w:t>, P</w:t>
      </w:r>
      <w:r w:rsidR="00383CD1">
        <w:rPr>
          <w:rFonts w:ascii="Arial" w:hAnsi="Arial" w:cs="Arial"/>
          <w:sz w:val="24"/>
          <w:szCs w:val="24"/>
        </w:rPr>
        <w:t>.</w:t>
      </w:r>
      <w:r w:rsidR="00B67B1F" w:rsidRPr="00C84C06">
        <w:rPr>
          <w:rFonts w:ascii="Arial" w:hAnsi="Arial" w:cs="Arial"/>
          <w:sz w:val="24"/>
          <w:szCs w:val="24"/>
        </w:rPr>
        <w:t xml:space="preserve"> </w:t>
      </w:r>
      <w:r w:rsidR="00383CD1">
        <w:rPr>
          <w:rFonts w:ascii="Arial" w:hAnsi="Arial" w:cs="Arial"/>
          <w:sz w:val="24"/>
          <w:szCs w:val="24"/>
        </w:rPr>
        <w:t xml:space="preserve"> </w:t>
      </w:r>
      <w:r w:rsidR="00B67B1F" w:rsidRPr="00C84C06">
        <w:rPr>
          <w:rFonts w:ascii="Arial" w:hAnsi="Arial" w:cs="Arial"/>
          <w:sz w:val="24"/>
          <w:szCs w:val="24"/>
        </w:rPr>
        <w:t>G</w:t>
      </w:r>
      <w:r w:rsidR="00383CD1">
        <w:rPr>
          <w:rFonts w:ascii="Arial" w:hAnsi="Arial" w:cs="Arial"/>
          <w:sz w:val="24"/>
          <w:szCs w:val="24"/>
        </w:rPr>
        <w:t>.</w:t>
      </w:r>
      <w:r w:rsidR="00B67B1F" w:rsidRPr="00C84C06">
        <w:rPr>
          <w:rFonts w:ascii="Arial" w:hAnsi="Arial" w:cs="Arial"/>
          <w:sz w:val="24"/>
          <w:szCs w:val="24"/>
        </w:rPr>
        <w:t>, P</w:t>
      </w:r>
      <w:r w:rsidR="00383CD1">
        <w:rPr>
          <w:rFonts w:ascii="Arial" w:hAnsi="Arial" w:cs="Arial"/>
          <w:sz w:val="24"/>
          <w:szCs w:val="24"/>
        </w:rPr>
        <w:t>.</w:t>
      </w:r>
      <w:r w:rsidR="00B67B1F" w:rsidRPr="00C84C06">
        <w:rPr>
          <w:rFonts w:ascii="Arial" w:hAnsi="Arial" w:cs="Arial"/>
          <w:sz w:val="24"/>
          <w:szCs w:val="24"/>
        </w:rPr>
        <w:t xml:space="preserve"> W</w:t>
      </w:r>
      <w:r w:rsidR="00383CD1">
        <w:rPr>
          <w:rFonts w:ascii="Arial" w:hAnsi="Arial" w:cs="Arial"/>
          <w:sz w:val="24"/>
          <w:szCs w:val="24"/>
        </w:rPr>
        <w:t>.</w:t>
      </w:r>
      <w:r w:rsidR="00B67B1F" w:rsidRPr="00C84C06">
        <w:rPr>
          <w:rFonts w:ascii="Arial" w:hAnsi="Arial" w:cs="Arial"/>
          <w:sz w:val="24"/>
          <w:szCs w:val="24"/>
        </w:rPr>
        <w:t xml:space="preserve"> N</w:t>
      </w:r>
      <w:r w:rsidR="00383CD1">
        <w:rPr>
          <w:rFonts w:ascii="Arial" w:hAnsi="Arial" w:cs="Arial"/>
          <w:sz w:val="24"/>
          <w:szCs w:val="24"/>
        </w:rPr>
        <w:t>.</w:t>
      </w:r>
      <w:r w:rsidR="00B67B1F" w:rsidRPr="00C84C06">
        <w:rPr>
          <w:rFonts w:ascii="Arial" w:hAnsi="Arial" w:cs="Arial"/>
          <w:sz w:val="24"/>
          <w:szCs w:val="24"/>
        </w:rPr>
        <w:t xml:space="preserve"> K</w:t>
      </w:r>
      <w:r w:rsidR="00383CD1">
        <w:rPr>
          <w:rFonts w:ascii="Arial" w:hAnsi="Arial" w:cs="Arial"/>
          <w:sz w:val="24"/>
          <w:szCs w:val="24"/>
        </w:rPr>
        <w:t>.</w:t>
      </w:r>
      <w:r w:rsidR="00B67B1F" w:rsidRPr="00C84C06">
        <w:rPr>
          <w:rFonts w:ascii="Arial" w:hAnsi="Arial" w:cs="Arial"/>
          <w:sz w:val="24"/>
          <w:szCs w:val="24"/>
        </w:rPr>
        <w:t xml:space="preserve"> P</w:t>
      </w:r>
      <w:r w:rsidR="00383CD1">
        <w:rPr>
          <w:rFonts w:ascii="Arial" w:hAnsi="Arial" w:cs="Arial"/>
          <w:sz w:val="24"/>
          <w:szCs w:val="24"/>
        </w:rPr>
        <w:t>.</w:t>
      </w:r>
      <w:r w:rsidR="00B67B1F" w:rsidRPr="00C84C06">
        <w:rPr>
          <w:rFonts w:ascii="Arial" w:hAnsi="Arial" w:cs="Arial"/>
          <w:sz w:val="24"/>
          <w:szCs w:val="24"/>
        </w:rPr>
        <w:t>, D</w:t>
      </w:r>
      <w:r w:rsidR="00383CD1">
        <w:rPr>
          <w:rFonts w:ascii="Arial" w:hAnsi="Arial" w:cs="Arial"/>
          <w:sz w:val="24"/>
          <w:szCs w:val="24"/>
        </w:rPr>
        <w:t>.</w:t>
      </w:r>
      <w:r w:rsidR="00B67B1F" w:rsidRPr="00C84C06">
        <w:rPr>
          <w:rFonts w:ascii="Arial" w:hAnsi="Arial" w:cs="Arial"/>
          <w:sz w:val="24"/>
          <w:szCs w:val="24"/>
        </w:rPr>
        <w:t xml:space="preserve"> K</w:t>
      </w:r>
      <w:r w:rsidR="00383CD1">
        <w:rPr>
          <w:rFonts w:ascii="Arial" w:hAnsi="Arial" w:cs="Arial"/>
          <w:sz w:val="24"/>
          <w:szCs w:val="24"/>
        </w:rPr>
        <w:t>.</w:t>
      </w:r>
      <w:r w:rsidR="00B67B1F" w:rsidRPr="00C84C06">
        <w:rPr>
          <w:rFonts w:ascii="Arial" w:hAnsi="Arial" w:cs="Arial"/>
          <w:sz w:val="24"/>
          <w:szCs w:val="24"/>
        </w:rPr>
        <w:t>, L</w:t>
      </w:r>
      <w:r w:rsidR="00383CD1">
        <w:rPr>
          <w:rFonts w:ascii="Arial" w:hAnsi="Arial" w:cs="Arial"/>
          <w:sz w:val="24"/>
          <w:szCs w:val="24"/>
        </w:rPr>
        <w:t>.</w:t>
      </w:r>
      <w:r w:rsidR="00B67B1F" w:rsidRPr="00C84C06">
        <w:rPr>
          <w:rFonts w:ascii="Arial" w:hAnsi="Arial" w:cs="Arial"/>
          <w:sz w:val="24"/>
          <w:szCs w:val="24"/>
        </w:rPr>
        <w:t xml:space="preserve"> R</w:t>
      </w:r>
      <w:r w:rsidR="00383CD1">
        <w:rPr>
          <w:rFonts w:ascii="Arial" w:hAnsi="Arial" w:cs="Arial"/>
          <w:sz w:val="24"/>
          <w:szCs w:val="24"/>
        </w:rPr>
        <w:t>.</w:t>
      </w:r>
      <w:r w:rsidR="00B67B1F" w:rsidRPr="00C84C06">
        <w:rPr>
          <w:rFonts w:ascii="Arial" w:hAnsi="Arial" w:cs="Arial"/>
          <w:sz w:val="24"/>
          <w:szCs w:val="24"/>
        </w:rPr>
        <w:t xml:space="preserve"> K</w:t>
      </w:r>
      <w:r w:rsidR="00383CD1">
        <w:rPr>
          <w:rFonts w:ascii="Arial" w:hAnsi="Arial" w:cs="Arial"/>
          <w:sz w:val="24"/>
          <w:szCs w:val="24"/>
        </w:rPr>
        <w:t>.</w:t>
      </w:r>
      <w:r w:rsidR="00B67B1F" w:rsidRPr="00C84C06">
        <w:rPr>
          <w:rFonts w:ascii="Arial" w:hAnsi="Arial" w:cs="Arial"/>
          <w:sz w:val="24"/>
          <w:szCs w:val="24"/>
        </w:rPr>
        <w:t>, Ł</w:t>
      </w:r>
      <w:r w:rsidR="00383CD1">
        <w:rPr>
          <w:rFonts w:ascii="Arial" w:hAnsi="Arial" w:cs="Arial"/>
          <w:sz w:val="24"/>
          <w:szCs w:val="24"/>
        </w:rPr>
        <w:t>.</w:t>
      </w:r>
      <w:r w:rsidR="00B67B1F" w:rsidRPr="00C84C06">
        <w:rPr>
          <w:rFonts w:ascii="Arial" w:hAnsi="Arial" w:cs="Arial"/>
          <w:sz w:val="24"/>
          <w:szCs w:val="24"/>
        </w:rPr>
        <w:t xml:space="preserve"> J</w:t>
      </w:r>
      <w:r w:rsidR="00383CD1">
        <w:rPr>
          <w:rFonts w:ascii="Arial" w:hAnsi="Arial" w:cs="Arial"/>
          <w:sz w:val="24"/>
          <w:szCs w:val="24"/>
        </w:rPr>
        <w:t>.</w:t>
      </w:r>
      <w:r w:rsidR="00B67B1F" w:rsidRPr="00C84C06">
        <w:rPr>
          <w:rFonts w:ascii="Arial" w:hAnsi="Arial" w:cs="Arial"/>
          <w:sz w:val="24"/>
          <w:szCs w:val="24"/>
        </w:rPr>
        <w:t xml:space="preserve"> G</w:t>
      </w:r>
      <w:r w:rsidR="00383CD1">
        <w:rPr>
          <w:rFonts w:ascii="Arial" w:hAnsi="Arial" w:cs="Arial"/>
          <w:sz w:val="24"/>
          <w:szCs w:val="24"/>
        </w:rPr>
        <w:t>.</w:t>
      </w:r>
      <w:r w:rsidR="00B67B1F" w:rsidRPr="00C84C06">
        <w:rPr>
          <w:rFonts w:ascii="Arial" w:hAnsi="Arial" w:cs="Arial"/>
          <w:sz w:val="24"/>
          <w:szCs w:val="24"/>
        </w:rPr>
        <w:t>, K</w:t>
      </w:r>
      <w:r w:rsidR="00383CD1">
        <w:rPr>
          <w:rFonts w:ascii="Arial" w:hAnsi="Arial" w:cs="Arial"/>
          <w:sz w:val="24"/>
          <w:szCs w:val="24"/>
        </w:rPr>
        <w:t>.</w:t>
      </w:r>
      <w:r w:rsidR="00B67B1F" w:rsidRPr="00C84C06">
        <w:rPr>
          <w:rFonts w:ascii="Arial" w:hAnsi="Arial" w:cs="Arial"/>
          <w:sz w:val="24"/>
          <w:szCs w:val="24"/>
        </w:rPr>
        <w:t xml:space="preserve"> R</w:t>
      </w:r>
      <w:r w:rsidR="00383CD1">
        <w:rPr>
          <w:rFonts w:ascii="Arial" w:hAnsi="Arial" w:cs="Arial"/>
          <w:sz w:val="24"/>
          <w:szCs w:val="24"/>
        </w:rPr>
        <w:t>.</w:t>
      </w:r>
      <w:r w:rsidR="00B67B1F" w:rsidRPr="00C84C06">
        <w:rPr>
          <w:rFonts w:ascii="Arial" w:hAnsi="Arial" w:cs="Arial"/>
          <w:sz w:val="24"/>
          <w:szCs w:val="24"/>
        </w:rPr>
        <w:t>, M</w:t>
      </w:r>
      <w:r w:rsidR="00383CD1">
        <w:rPr>
          <w:rFonts w:ascii="Arial" w:hAnsi="Arial" w:cs="Arial"/>
          <w:sz w:val="24"/>
          <w:szCs w:val="24"/>
        </w:rPr>
        <w:t>.</w:t>
      </w:r>
      <w:r w:rsidR="00B67B1F" w:rsidRPr="00C84C06">
        <w:rPr>
          <w:rFonts w:ascii="Arial" w:hAnsi="Arial" w:cs="Arial"/>
          <w:sz w:val="24"/>
          <w:szCs w:val="24"/>
        </w:rPr>
        <w:t xml:space="preserve"> G</w:t>
      </w:r>
      <w:r w:rsidR="00383CD1">
        <w:rPr>
          <w:rFonts w:ascii="Arial" w:hAnsi="Arial" w:cs="Arial"/>
          <w:sz w:val="24"/>
          <w:szCs w:val="24"/>
        </w:rPr>
        <w:t>.</w:t>
      </w:r>
      <w:r w:rsidR="00B67B1F" w:rsidRPr="00C84C06">
        <w:rPr>
          <w:rFonts w:ascii="Arial" w:hAnsi="Arial" w:cs="Arial"/>
          <w:sz w:val="24"/>
          <w:szCs w:val="24"/>
        </w:rPr>
        <w:t>, A</w:t>
      </w:r>
      <w:r w:rsidR="00383CD1">
        <w:rPr>
          <w:rFonts w:ascii="Arial" w:hAnsi="Arial" w:cs="Arial"/>
          <w:sz w:val="24"/>
          <w:szCs w:val="24"/>
        </w:rPr>
        <w:t>.</w:t>
      </w:r>
      <w:r w:rsidR="00B67B1F" w:rsidRPr="00C84C06">
        <w:rPr>
          <w:rFonts w:ascii="Arial" w:hAnsi="Arial" w:cs="Arial"/>
          <w:sz w:val="24"/>
          <w:szCs w:val="24"/>
        </w:rPr>
        <w:t xml:space="preserve"> D</w:t>
      </w:r>
      <w:r w:rsidR="00383CD1">
        <w:rPr>
          <w:rFonts w:ascii="Arial" w:hAnsi="Arial" w:cs="Arial"/>
          <w:sz w:val="24"/>
          <w:szCs w:val="24"/>
        </w:rPr>
        <w:t>.</w:t>
      </w:r>
      <w:r w:rsidR="00B67B1F" w:rsidRPr="00C84C06">
        <w:rPr>
          <w:rFonts w:ascii="Arial" w:hAnsi="Arial" w:cs="Arial"/>
          <w:sz w:val="24"/>
          <w:szCs w:val="24"/>
        </w:rPr>
        <w:t>, S</w:t>
      </w:r>
      <w:r w:rsidR="00383CD1">
        <w:rPr>
          <w:rFonts w:ascii="Arial" w:hAnsi="Arial" w:cs="Arial"/>
          <w:sz w:val="24"/>
          <w:szCs w:val="24"/>
        </w:rPr>
        <w:t>.</w:t>
      </w:r>
      <w:r w:rsidR="00B67B1F" w:rsidRPr="00C84C06">
        <w:rPr>
          <w:rFonts w:ascii="Arial" w:hAnsi="Arial" w:cs="Arial"/>
          <w:sz w:val="24"/>
          <w:szCs w:val="24"/>
        </w:rPr>
        <w:t xml:space="preserve"> E</w:t>
      </w:r>
      <w:r w:rsidR="00383CD1">
        <w:rPr>
          <w:rFonts w:ascii="Arial" w:hAnsi="Arial" w:cs="Arial"/>
          <w:sz w:val="24"/>
          <w:szCs w:val="24"/>
        </w:rPr>
        <w:t>.</w:t>
      </w:r>
      <w:r w:rsidR="00B67B1F" w:rsidRPr="00C84C06">
        <w:rPr>
          <w:rFonts w:ascii="Arial" w:hAnsi="Arial" w:cs="Arial"/>
          <w:sz w:val="24"/>
          <w:szCs w:val="24"/>
        </w:rPr>
        <w:t xml:space="preserve"> V</w:t>
      </w:r>
      <w:r w:rsidR="00383CD1">
        <w:rPr>
          <w:rFonts w:ascii="Arial" w:hAnsi="Arial" w:cs="Arial"/>
          <w:sz w:val="24"/>
          <w:szCs w:val="24"/>
        </w:rPr>
        <w:t>.</w:t>
      </w:r>
      <w:r w:rsidR="00B67B1F" w:rsidRPr="00C84C06">
        <w:rPr>
          <w:rFonts w:ascii="Arial" w:hAnsi="Arial" w:cs="Arial"/>
          <w:sz w:val="24"/>
          <w:szCs w:val="24"/>
        </w:rPr>
        <w:t>, M</w:t>
      </w:r>
      <w:r w:rsidR="00383CD1">
        <w:rPr>
          <w:rFonts w:ascii="Arial" w:hAnsi="Arial" w:cs="Arial"/>
          <w:sz w:val="24"/>
          <w:szCs w:val="24"/>
        </w:rPr>
        <w:t>.</w:t>
      </w:r>
      <w:r w:rsidR="00B67B1F" w:rsidRPr="00C84C06">
        <w:rPr>
          <w:rFonts w:ascii="Arial" w:hAnsi="Arial" w:cs="Arial"/>
          <w:sz w:val="24"/>
          <w:szCs w:val="24"/>
        </w:rPr>
        <w:t xml:space="preserve"> B</w:t>
      </w:r>
      <w:r w:rsidR="00383CD1">
        <w:rPr>
          <w:rFonts w:ascii="Arial" w:hAnsi="Arial" w:cs="Arial"/>
          <w:sz w:val="24"/>
          <w:szCs w:val="24"/>
        </w:rPr>
        <w:t>.</w:t>
      </w:r>
      <w:r w:rsidR="00B67B1F" w:rsidRPr="00C84C06">
        <w:rPr>
          <w:rFonts w:ascii="Arial" w:hAnsi="Arial" w:cs="Arial"/>
          <w:sz w:val="24"/>
          <w:szCs w:val="24"/>
        </w:rPr>
        <w:t xml:space="preserve"> Z</w:t>
      </w:r>
      <w:r w:rsidR="00383CD1">
        <w:rPr>
          <w:rFonts w:ascii="Arial" w:hAnsi="Arial" w:cs="Arial"/>
          <w:sz w:val="24"/>
          <w:szCs w:val="24"/>
        </w:rPr>
        <w:t>.</w:t>
      </w:r>
      <w:r w:rsidR="00B67B1F" w:rsidRPr="00C84C06">
        <w:rPr>
          <w:rFonts w:ascii="Arial" w:hAnsi="Arial" w:cs="Arial"/>
          <w:sz w:val="24"/>
          <w:szCs w:val="24"/>
        </w:rPr>
        <w:t>, Ł</w:t>
      </w:r>
      <w:r w:rsidR="00383CD1">
        <w:rPr>
          <w:rFonts w:ascii="Arial" w:hAnsi="Arial" w:cs="Arial"/>
          <w:sz w:val="24"/>
          <w:szCs w:val="24"/>
        </w:rPr>
        <w:t>.</w:t>
      </w:r>
      <w:r w:rsidR="00B67B1F" w:rsidRPr="00C84C06">
        <w:rPr>
          <w:rFonts w:ascii="Arial" w:hAnsi="Arial" w:cs="Arial"/>
          <w:sz w:val="24"/>
          <w:szCs w:val="24"/>
        </w:rPr>
        <w:t xml:space="preserve"> J</w:t>
      </w:r>
      <w:r w:rsidR="00383CD1">
        <w:rPr>
          <w:rFonts w:ascii="Arial" w:hAnsi="Arial" w:cs="Arial"/>
          <w:sz w:val="24"/>
          <w:szCs w:val="24"/>
        </w:rPr>
        <w:t>.</w:t>
      </w:r>
      <w:r w:rsidR="00B67B1F" w:rsidRPr="00C84C06">
        <w:rPr>
          <w:rFonts w:ascii="Arial" w:hAnsi="Arial" w:cs="Arial"/>
          <w:sz w:val="24"/>
          <w:szCs w:val="24"/>
        </w:rPr>
        <w:t xml:space="preserve"> T</w:t>
      </w:r>
      <w:r w:rsidR="00383CD1">
        <w:rPr>
          <w:rFonts w:ascii="Arial" w:hAnsi="Arial" w:cs="Arial"/>
          <w:sz w:val="24"/>
          <w:szCs w:val="24"/>
        </w:rPr>
        <w:t>.</w:t>
      </w:r>
      <w:r w:rsidR="00B67B1F" w:rsidRPr="00C84C06">
        <w:rPr>
          <w:rFonts w:ascii="Arial" w:hAnsi="Arial" w:cs="Arial"/>
          <w:sz w:val="24"/>
          <w:szCs w:val="24"/>
        </w:rPr>
        <w:t>, K</w:t>
      </w:r>
      <w:r w:rsidR="00383CD1">
        <w:rPr>
          <w:rFonts w:ascii="Arial" w:hAnsi="Arial" w:cs="Arial"/>
          <w:sz w:val="24"/>
          <w:szCs w:val="24"/>
        </w:rPr>
        <w:t>.</w:t>
      </w:r>
      <w:r w:rsidR="00B67B1F" w:rsidRPr="00C84C06">
        <w:rPr>
          <w:rFonts w:ascii="Arial" w:hAnsi="Arial" w:cs="Arial"/>
          <w:sz w:val="24"/>
          <w:szCs w:val="24"/>
        </w:rPr>
        <w:t xml:space="preserve"> D</w:t>
      </w:r>
      <w:r w:rsidR="00383CD1">
        <w:rPr>
          <w:rFonts w:ascii="Arial" w:hAnsi="Arial" w:cs="Arial"/>
          <w:sz w:val="24"/>
          <w:szCs w:val="24"/>
        </w:rPr>
        <w:t>.</w:t>
      </w:r>
      <w:r w:rsidR="00B67B1F" w:rsidRPr="00C84C06">
        <w:rPr>
          <w:rFonts w:ascii="Arial" w:hAnsi="Arial" w:cs="Arial"/>
          <w:sz w:val="24"/>
          <w:szCs w:val="24"/>
        </w:rPr>
        <w:t>, G</w:t>
      </w:r>
      <w:r w:rsidR="00383CD1">
        <w:rPr>
          <w:rFonts w:ascii="Arial" w:hAnsi="Arial" w:cs="Arial"/>
          <w:sz w:val="24"/>
          <w:szCs w:val="24"/>
        </w:rPr>
        <w:t>.</w:t>
      </w:r>
      <w:r w:rsidR="00B67B1F" w:rsidRPr="00C84C06">
        <w:rPr>
          <w:rFonts w:ascii="Arial" w:hAnsi="Arial" w:cs="Arial"/>
          <w:sz w:val="24"/>
          <w:szCs w:val="24"/>
        </w:rPr>
        <w:t xml:space="preserve"> D</w:t>
      </w:r>
      <w:r w:rsidR="00383CD1">
        <w:rPr>
          <w:rFonts w:ascii="Arial" w:hAnsi="Arial" w:cs="Arial"/>
          <w:sz w:val="24"/>
          <w:szCs w:val="24"/>
        </w:rPr>
        <w:t>.</w:t>
      </w:r>
      <w:r w:rsidR="00B67B1F" w:rsidRPr="00C84C06">
        <w:rPr>
          <w:rFonts w:ascii="Arial" w:hAnsi="Arial" w:cs="Arial"/>
          <w:sz w:val="24"/>
          <w:szCs w:val="24"/>
        </w:rPr>
        <w:t>, A</w:t>
      </w:r>
      <w:r w:rsidR="00383CD1">
        <w:rPr>
          <w:rFonts w:ascii="Arial" w:hAnsi="Arial" w:cs="Arial"/>
          <w:sz w:val="24"/>
          <w:szCs w:val="24"/>
        </w:rPr>
        <w:t>.</w:t>
      </w:r>
      <w:r w:rsidR="00B67B1F" w:rsidRPr="00C84C06">
        <w:rPr>
          <w:rFonts w:ascii="Arial" w:hAnsi="Arial" w:cs="Arial"/>
          <w:sz w:val="24"/>
          <w:szCs w:val="24"/>
        </w:rPr>
        <w:t xml:space="preserve"> M</w:t>
      </w:r>
      <w:r w:rsidR="00383CD1">
        <w:rPr>
          <w:rFonts w:ascii="Arial" w:hAnsi="Arial" w:cs="Arial"/>
          <w:sz w:val="24"/>
          <w:szCs w:val="24"/>
        </w:rPr>
        <w:t>.</w:t>
      </w:r>
      <w:r w:rsidR="00B67B1F" w:rsidRPr="00C84C06">
        <w:rPr>
          <w:rFonts w:ascii="Arial" w:hAnsi="Arial" w:cs="Arial"/>
          <w:sz w:val="24"/>
          <w:szCs w:val="24"/>
        </w:rPr>
        <w:t xml:space="preserve"> G</w:t>
      </w:r>
      <w:r w:rsidR="00383CD1">
        <w:rPr>
          <w:rFonts w:ascii="Arial" w:hAnsi="Arial" w:cs="Arial"/>
          <w:sz w:val="24"/>
          <w:szCs w:val="24"/>
        </w:rPr>
        <w:t>.</w:t>
      </w:r>
      <w:r w:rsidR="00B67B1F" w:rsidRPr="00C84C06">
        <w:rPr>
          <w:rFonts w:ascii="Arial" w:hAnsi="Arial" w:cs="Arial"/>
          <w:sz w:val="24"/>
          <w:szCs w:val="24"/>
        </w:rPr>
        <w:t>, J</w:t>
      </w:r>
      <w:r w:rsidR="00383CD1">
        <w:rPr>
          <w:rFonts w:ascii="Arial" w:hAnsi="Arial" w:cs="Arial"/>
          <w:sz w:val="24"/>
          <w:szCs w:val="24"/>
        </w:rPr>
        <w:t>.</w:t>
      </w:r>
      <w:r w:rsidR="00B67B1F" w:rsidRPr="00C84C06">
        <w:rPr>
          <w:rFonts w:ascii="Arial" w:hAnsi="Arial" w:cs="Arial"/>
          <w:sz w:val="24"/>
          <w:szCs w:val="24"/>
        </w:rPr>
        <w:t xml:space="preserve"> A</w:t>
      </w:r>
      <w:r w:rsidR="00383CD1">
        <w:rPr>
          <w:rFonts w:ascii="Arial" w:hAnsi="Arial" w:cs="Arial"/>
          <w:sz w:val="24"/>
          <w:szCs w:val="24"/>
        </w:rPr>
        <w:t>.</w:t>
      </w:r>
      <w:r w:rsidR="00B67B1F" w:rsidRPr="00C84C06">
        <w:rPr>
          <w:rFonts w:ascii="Arial" w:hAnsi="Arial" w:cs="Arial"/>
          <w:sz w:val="24"/>
          <w:szCs w:val="24"/>
        </w:rPr>
        <w:t xml:space="preserve"> G</w:t>
      </w:r>
      <w:r w:rsidR="00383CD1">
        <w:rPr>
          <w:rFonts w:ascii="Arial" w:hAnsi="Arial" w:cs="Arial"/>
          <w:sz w:val="24"/>
          <w:szCs w:val="24"/>
        </w:rPr>
        <w:t>.</w:t>
      </w:r>
      <w:r w:rsidR="00B67B1F" w:rsidRPr="00C84C06">
        <w:rPr>
          <w:rFonts w:ascii="Arial" w:hAnsi="Arial" w:cs="Arial"/>
          <w:sz w:val="24"/>
          <w:szCs w:val="24"/>
        </w:rPr>
        <w:t>, P</w:t>
      </w:r>
      <w:r w:rsidR="00383CD1">
        <w:rPr>
          <w:rFonts w:ascii="Arial" w:hAnsi="Arial" w:cs="Arial"/>
          <w:sz w:val="24"/>
          <w:szCs w:val="24"/>
        </w:rPr>
        <w:t xml:space="preserve">. </w:t>
      </w:r>
      <w:r w:rsidR="00B67B1F" w:rsidRPr="00C84C06">
        <w:rPr>
          <w:rFonts w:ascii="Arial" w:hAnsi="Arial" w:cs="Arial"/>
          <w:sz w:val="24"/>
          <w:szCs w:val="24"/>
        </w:rPr>
        <w:t>H</w:t>
      </w:r>
      <w:r w:rsidR="00383CD1">
        <w:rPr>
          <w:rFonts w:ascii="Arial" w:hAnsi="Arial" w:cs="Arial"/>
          <w:sz w:val="24"/>
          <w:szCs w:val="24"/>
        </w:rPr>
        <w:t>.</w:t>
      </w:r>
      <w:r w:rsidR="00B67B1F" w:rsidRPr="00C84C06">
        <w:rPr>
          <w:rFonts w:ascii="Arial" w:hAnsi="Arial" w:cs="Arial"/>
          <w:sz w:val="24"/>
          <w:szCs w:val="24"/>
        </w:rPr>
        <w:t>, A</w:t>
      </w:r>
      <w:r w:rsidR="00383CD1">
        <w:rPr>
          <w:rFonts w:ascii="Arial" w:hAnsi="Arial" w:cs="Arial"/>
          <w:sz w:val="24"/>
          <w:szCs w:val="24"/>
        </w:rPr>
        <w:t>.</w:t>
      </w:r>
      <w:r w:rsidR="00B67B1F" w:rsidRPr="00C84C06">
        <w:rPr>
          <w:rFonts w:ascii="Arial" w:hAnsi="Arial" w:cs="Arial"/>
          <w:sz w:val="24"/>
          <w:szCs w:val="24"/>
        </w:rPr>
        <w:t xml:space="preserve"> M</w:t>
      </w:r>
      <w:r w:rsidR="00383CD1">
        <w:rPr>
          <w:rFonts w:ascii="Arial" w:hAnsi="Arial" w:cs="Arial"/>
          <w:sz w:val="24"/>
          <w:szCs w:val="24"/>
        </w:rPr>
        <w:t>.</w:t>
      </w:r>
      <w:r w:rsidR="00B67B1F" w:rsidRPr="00C84C06">
        <w:rPr>
          <w:rFonts w:ascii="Arial" w:hAnsi="Arial" w:cs="Arial"/>
          <w:sz w:val="24"/>
          <w:szCs w:val="24"/>
        </w:rPr>
        <w:t xml:space="preserve"> L</w:t>
      </w:r>
      <w:r w:rsidR="00383CD1">
        <w:rPr>
          <w:rFonts w:ascii="Arial" w:hAnsi="Arial" w:cs="Arial"/>
          <w:sz w:val="24"/>
          <w:szCs w:val="24"/>
        </w:rPr>
        <w:t>.</w:t>
      </w:r>
      <w:r w:rsidR="00B67B1F" w:rsidRPr="00C84C06">
        <w:rPr>
          <w:rFonts w:ascii="Arial" w:hAnsi="Arial" w:cs="Arial"/>
          <w:sz w:val="24"/>
          <w:szCs w:val="24"/>
        </w:rPr>
        <w:t>, A</w:t>
      </w:r>
      <w:r w:rsidR="00383CD1">
        <w:rPr>
          <w:rFonts w:ascii="Arial" w:hAnsi="Arial" w:cs="Arial"/>
          <w:sz w:val="24"/>
          <w:szCs w:val="24"/>
        </w:rPr>
        <w:t>.</w:t>
      </w:r>
      <w:r w:rsidR="00B67B1F" w:rsidRPr="00C84C06">
        <w:rPr>
          <w:rFonts w:ascii="Arial" w:hAnsi="Arial" w:cs="Arial"/>
          <w:sz w:val="24"/>
          <w:szCs w:val="24"/>
        </w:rPr>
        <w:t xml:space="preserve"> M</w:t>
      </w:r>
      <w:r w:rsidR="00383CD1">
        <w:rPr>
          <w:rFonts w:ascii="Arial" w:hAnsi="Arial" w:cs="Arial"/>
          <w:sz w:val="24"/>
          <w:szCs w:val="24"/>
        </w:rPr>
        <w:t>.</w:t>
      </w:r>
      <w:r w:rsidR="00B67B1F" w:rsidRPr="00C84C06">
        <w:rPr>
          <w:rFonts w:ascii="Arial" w:hAnsi="Arial" w:cs="Arial"/>
          <w:sz w:val="24"/>
          <w:szCs w:val="24"/>
        </w:rPr>
        <w:t xml:space="preserve"> S</w:t>
      </w:r>
      <w:r w:rsidR="00383CD1">
        <w:rPr>
          <w:rFonts w:ascii="Arial" w:hAnsi="Arial" w:cs="Arial"/>
          <w:sz w:val="24"/>
          <w:szCs w:val="24"/>
        </w:rPr>
        <w:t>.</w:t>
      </w:r>
      <w:r w:rsidR="00B67B1F" w:rsidRPr="00C84C06">
        <w:rPr>
          <w:rFonts w:ascii="Arial" w:hAnsi="Arial" w:cs="Arial"/>
          <w:sz w:val="24"/>
          <w:szCs w:val="24"/>
        </w:rPr>
        <w:t>, J</w:t>
      </w:r>
      <w:r w:rsidR="00383CD1">
        <w:rPr>
          <w:rFonts w:ascii="Arial" w:hAnsi="Arial" w:cs="Arial"/>
          <w:sz w:val="24"/>
          <w:szCs w:val="24"/>
        </w:rPr>
        <w:t>.</w:t>
      </w:r>
      <w:r w:rsidR="00B67B1F" w:rsidRPr="00C84C06">
        <w:rPr>
          <w:rFonts w:ascii="Arial" w:hAnsi="Arial" w:cs="Arial"/>
          <w:sz w:val="24"/>
          <w:szCs w:val="24"/>
        </w:rPr>
        <w:t xml:space="preserve"> M</w:t>
      </w:r>
      <w:r w:rsidR="00383CD1">
        <w:rPr>
          <w:rFonts w:ascii="Arial" w:hAnsi="Arial" w:cs="Arial"/>
          <w:sz w:val="24"/>
          <w:szCs w:val="24"/>
        </w:rPr>
        <w:t>.</w:t>
      </w:r>
      <w:r w:rsidR="00B67B1F" w:rsidRPr="00C84C06">
        <w:rPr>
          <w:rFonts w:ascii="Arial" w:hAnsi="Arial" w:cs="Arial"/>
          <w:sz w:val="24"/>
          <w:szCs w:val="24"/>
        </w:rPr>
        <w:t xml:space="preserve"> S</w:t>
      </w:r>
      <w:r w:rsidR="00383CD1">
        <w:rPr>
          <w:rFonts w:ascii="Arial" w:hAnsi="Arial" w:cs="Arial"/>
          <w:sz w:val="24"/>
          <w:szCs w:val="24"/>
        </w:rPr>
        <w:t>.</w:t>
      </w:r>
      <w:r w:rsidR="00B67B1F" w:rsidRPr="00C84C06">
        <w:rPr>
          <w:rFonts w:ascii="Arial" w:hAnsi="Arial" w:cs="Arial"/>
          <w:sz w:val="24"/>
          <w:szCs w:val="24"/>
        </w:rPr>
        <w:t>, A</w:t>
      </w:r>
      <w:r w:rsidR="00383CD1">
        <w:rPr>
          <w:rFonts w:ascii="Arial" w:hAnsi="Arial" w:cs="Arial"/>
          <w:sz w:val="24"/>
          <w:szCs w:val="24"/>
        </w:rPr>
        <w:t>.</w:t>
      </w:r>
      <w:r w:rsidR="00B67B1F" w:rsidRPr="00C84C06">
        <w:rPr>
          <w:rFonts w:ascii="Arial" w:hAnsi="Arial" w:cs="Arial"/>
          <w:sz w:val="24"/>
          <w:szCs w:val="24"/>
        </w:rPr>
        <w:t xml:space="preserve"> C</w:t>
      </w:r>
      <w:r w:rsidR="00383CD1">
        <w:rPr>
          <w:rFonts w:ascii="Arial" w:hAnsi="Arial" w:cs="Arial"/>
          <w:sz w:val="24"/>
          <w:szCs w:val="24"/>
        </w:rPr>
        <w:t xml:space="preserve">. </w:t>
      </w:r>
      <w:r w:rsidR="002C635D">
        <w:rPr>
          <w:rFonts w:ascii="Arial" w:hAnsi="Arial" w:cs="Arial"/>
          <w:sz w:val="24"/>
          <w:szCs w:val="24"/>
        </w:rPr>
        <w:t>myślnik</w:t>
      </w:r>
      <w:r w:rsidR="00383CD1">
        <w:rPr>
          <w:rFonts w:ascii="Arial" w:hAnsi="Arial" w:cs="Arial"/>
          <w:sz w:val="24"/>
          <w:szCs w:val="24"/>
        </w:rPr>
        <w:t xml:space="preserve"> </w:t>
      </w:r>
      <w:r w:rsidR="00B67B1F" w:rsidRPr="00C84C06">
        <w:rPr>
          <w:rFonts w:ascii="Arial" w:hAnsi="Arial" w:cs="Arial"/>
          <w:sz w:val="24"/>
          <w:szCs w:val="24"/>
        </w:rPr>
        <w:t>P</w:t>
      </w:r>
      <w:r w:rsidR="00383CD1">
        <w:rPr>
          <w:rFonts w:ascii="Arial" w:hAnsi="Arial" w:cs="Arial"/>
          <w:sz w:val="24"/>
          <w:szCs w:val="24"/>
        </w:rPr>
        <w:t>.</w:t>
      </w:r>
      <w:r w:rsidR="00B67B1F" w:rsidRPr="00C84C06">
        <w:rPr>
          <w:rFonts w:ascii="Arial" w:hAnsi="Arial" w:cs="Arial"/>
          <w:sz w:val="24"/>
          <w:szCs w:val="24"/>
        </w:rPr>
        <w:t>, B</w:t>
      </w:r>
      <w:r w:rsidR="00383CD1">
        <w:rPr>
          <w:rFonts w:ascii="Arial" w:hAnsi="Arial" w:cs="Arial"/>
          <w:sz w:val="24"/>
          <w:szCs w:val="24"/>
        </w:rPr>
        <w:t>.</w:t>
      </w:r>
      <w:r w:rsidR="00B67B1F" w:rsidRPr="00C84C06">
        <w:rPr>
          <w:rFonts w:ascii="Arial" w:hAnsi="Arial" w:cs="Arial"/>
          <w:sz w:val="24"/>
          <w:szCs w:val="24"/>
        </w:rPr>
        <w:t xml:space="preserve"> N</w:t>
      </w:r>
      <w:r w:rsidR="00383CD1">
        <w:rPr>
          <w:rFonts w:ascii="Arial" w:hAnsi="Arial" w:cs="Arial"/>
          <w:sz w:val="24"/>
          <w:szCs w:val="24"/>
        </w:rPr>
        <w:t>.</w:t>
      </w:r>
      <w:r w:rsidR="00B67B1F" w:rsidRPr="00C84C06">
        <w:rPr>
          <w:rFonts w:ascii="Arial" w:hAnsi="Arial" w:cs="Arial"/>
          <w:sz w:val="24"/>
          <w:szCs w:val="24"/>
        </w:rPr>
        <w:t xml:space="preserve"> P</w:t>
      </w:r>
      <w:r w:rsidR="00383CD1">
        <w:rPr>
          <w:rFonts w:ascii="Arial" w:hAnsi="Arial" w:cs="Arial"/>
          <w:sz w:val="24"/>
          <w:szCs w:val="24"/>
        </w:rPr>
        <w:t>.</w:t>
      </w:r>
      <w:r w:rsidR="00B67B1F" w:rsidRPr="00C84C06">
        <w:rPr>
          <w:rFonts w:ascii="Arial" w:hAnsi="Arial" w:cs="Arial"/>
          <w:sz w:val="24"/>
          <w:szCs w:val="24"/>
        </w:rPr>
        <w:t>, M</w:t>
      </w:r>
      <w:r w:rsidR="00383CD1">
        <w:rPr>
          <w:rFonts w:ascii="Arial" w:hAnsi="Arial" w:cs="Arial"/>
          <w:sz w:val="24"/>
          <w:szCs w:val="24"/>
        </w:rPr>
        <w:t>.</w:t>
      </w:r>
      <w:r w:rsidR="00B67B1F" w:rsidRPr="00C84C06">
        <w:rPr>
          <w:rFonts w:ascii="Arial" w:hAnsi="Arial" w:cs="Arial"/>
          <w:sz w:val="24"/>
          <w:szCs w:val="24"/>
        </w:rPr>
        <w:t xml:space="preserve"> Ł</w:t>
      </w:r>
      <w:r w:rsidR="00383CD1">
        <w:rPr>
          <w:rFonts w:ascii="Arial" w:hAnsi="Arial" w:cs="Arial"/>
          <w:sz w:val="24"/>
          <w:szCs w:val="24"/>
        </w:rPr>
        <w:t>.</w:t>
      </w:r>
      <w:r w:rsidR="00B67B1F" w:rsidRPr="00C84C06">
        <w:rPr>
          <w:rFonts w:ascii="Arial" w:hAnsi="Arial" w:cs="Arial"/>
          <w:sz w:val="24"/>
          <w:szCs w:val="24"/>
        </w:rPr>
        <w:t xml:space="preserve"> G</w:t>
      </w:r>
      <w:r w:rsidR="00383CD1">
        <w:rPr>
          <w:rFonts w:ascii="Arial" w:hAnsi="Arial" w:cs="Arial"/>
          <w:sz w:val="24"/>
          <w:szCs w:val="24"/>
        </w:rPr>
        <w:t>.</w:t>
      </w:r>
      <w:r w:rsidR="00B67B1F" w:rsidRPr="00C84C06">
        <w:rPr>
          <w:rFonts w:ascii="Arial" w:hAnsi="Arial" w:cs="Arial"/>
          <w:sz w:val="24"/>
          <w:szCs w:val="24"/>
        </w:rPr>
        <w:t>, J</w:t>
      </w:r>
      <w:r w:rsidR="00383CD1">
        <w:rPr>
          <w:rFonts w:ascii="Arial" w:hAnsi="Arial" w:cs="Arial"/>
          <w:sz w:val="24"/>
          <w:szCs w:val="24"/>
        </w:rPr>
        <w:t>.</w:t>
      </w:r>
      <w:r w:rsidR="00B67B1F" w:rsidRPr="00C84C06">
        <w:rPr>
          <w:rFonts w:ascii="Arial" w:hAnsi="Arial" w:cs="Arial"/>
          <w:sz w:val="24"/>
          <w:szCs w:val="24"/>
        </w:rPr>
        <w:t xml:space="preserve"> W</w:t>
      </w:r>
      <w:r w:rsidR="00383CD1">
        <w:rPr>
          <w:rFonts w:ascii="Arial" w:hAnsi="Arial" w:cs="Arial"/>
          <w:sz w:val="24"/>
          <w:szCs w:val="24"/>
        </w:rPr>
        <w:t>.</w:t>
      </w:r>
      <w:r w:rsidR="00B67B1F" w:rsidRPr="00C84C06">
        <w:rPr>
          <w:rFonts w:ascii="Arial" w:hAnsi="Arial" w:cs="Arial"/>
          <w:sz w:val="24"/>
          <w:szCs w:val="24"/>
        </w:rPr>
        <w:t xml:space="preserve"> G</w:t>
      </w:r>
      <w:r w:rsidR="00383CD1">
        <w:rPr>
          <w:rFonts w:ascii="Arial" w:hAnsi="Arial" w:cs="Arial"/>
          <w:sz w:val="24"/>
          <w:szCs w:val="24"/>
        </w:rPr>
        <w:t>.</w:t>
      </w:r>
      <w:r w:rsidR="00B67B1F" w:rsidRPr="00C84C06">
        <w:rPr>
          <w:rFonts w:ascii="Arial" w:hAnsi="Arial" w:cs="Arial"/>
          <w:sz w:val="24"/>
          <w:szCs w:val="24"/>
        </w:rPr>
        <w:t>, T</w:t>
      </w:r>
      <w:r w:rsidR="00383CD1">
        <w:rPr>
          <w:rFonts w:ascii="Arial" w:hAnsi="Arial" w:cs="Arial"/>
          <w:sz w:val="24"/>
          <w:szCs w:val="24"/>
        </w:rPr>
        <w:t>.</w:t>
      </w:r>
      <w:r w:rsidR="00B67B1F" w:rsidRPr="00C84C06">
        <w:rPr>
          <w:rFonts w:ascii="Arial" w:hAnsi="Arial" w:cs="Arial"/>
          <w:sz w:val="24"/>
          <w:szCs w:val="24"/>
        </w:rPr>
        <w:t xml:space="preserve"> B</w:t>
      </w:r>
      <w:r w:rsidR="00383CD1">
        <w:rPr>
          <w:rFonts w:ascii="Arial" w:hAnsi="Arial" w:cs="Arial"/>
          <w:sz w:val="24"/>
          <w:szCs w:val="24"/>
        </w:rPr>
        <w:t>.</w:t>
      </w:r>
      <w:r w:rsidR="00B67B1F" w:rsidRPr="00C84C06">
        <w:rPr>
          <w:rFonts w:ascii="Arial" w:hAnsi="Arial" w:cs="Arial"/>
          <w:sz w:val="24"/>
          <w:szCs w:val="24"/>
        </w:rPr>
        <w:t xml:space="preserve"> J</w:t>
      </w:r>
      <w:r w:rsidR="00383CD1">
        <w:rPr>
          <w:rFonts w:ascii="Arial" w:hAnsi="Arial" w:cs="Arial"/>
          <w:sz w:val="24"/>
          <w:szCs w:val="24"/>
        </w:rPr>
        <w:t>.</w:t>
      </w:r>
      <w:r w:rsidR="00B67B1F" w:rsidRPr="00C84C06">
        <w:rPr>
          <w:rFonts w:ascii="Arial" w:hAnsi="Arial" w:cs="Arial"/>
          <w:sz w:val="24"/>
          <w:szCs w:val="24"/>
        </w:rPr>
        <w:t>, E</w:t>
      </w:r>
      <w:r w:rsidR="00082BAB">
        <w:rPr>
          <w:rFonts w:ascii="Arial" w:hAnsi="Arial" w:cs="Arial"/>
          <w:sz w:val="24"/>
          <w:szCs w:val="24"/>
        </w:rPr>
        <w:t>.</w:t>
      </w:r>
      <w:r w:rsidR="00B67B1F" w:rsidRPr="00C84C06">
        <w:rPr>
          <w:rFonts w:ascii="Arial" w:hAnsi="Arial" w:cs="Arial"/>
          <w:sz w:val="24"/>
          <w:szCs w:val="24"/>
        </w:rPr>
        <w:t xml:space="preserve"> M</w:t>
      </w:r>
      <w:r w:rsidR="00082BAB">
        <w:rPr>
          <w:rFonts w:ascii="Arial" w:hAnsi="Arial" w:cs="Arial"/>
          <w:sz w:val="24"/>
          <w:szCs w:val="24"/>
        </w:rPr>
        <w:t>.</w:t>
      </w:r>
      <w:r w:rsidR="00B67B1F" w:rsidRPr="00C84C06">
        <w:rPr>
          <w:rFonts w:ascii="Arial" w:hAnsi="Arial" w:cs="Arial"/>
          <w:sz w:val="24"/>
          <w:szCs w:val="24"/>
        </w:rPr>
        <w:t xml:space="preserve"> S</w:t>
      </w:r>
      <w:r w:rsidR="00082BAB">
        <w:rPr>
          <w:rFonts w:ascii="Arial" w:hAnsi="Arial" w:cs="Arial"/>
          <w:sz w:val="24"/>
          <w:szCs w:val="24"/>
        </w:rPr>
        <w:t>.</w:t>
      </w:r>
      <w:r w:rsidR="00B67B1F" w:rsidRPr="00C84C06">
        <w:rPr>
          <w:rFonts w:ascii="Arial" w:hAnsi="Arial" w:cs="Arial"/>
          <w:sz w:val="24"/>
          <w:szCs w:val="24"/>
        </w:rPr>
        <w:t>, M</w:t>
      </w:r>
      <w:r w:rsidR="00082BAB">
        <w:rPr>
          <w:rFonts w:ascii="Arial" w:hAnsi="Arial" w:cs="Arial"/>
          <w:sz w:val="24"/>
          <w:szCs w:val="24"/>
        </w:rPr>
        <w:t>.</w:t>
      </w:r>
      <w:r w:rsidR="00B67B1F" w:rsidRPr="00C84C06">
        <w:rPr>
          <w:rFonts w:ascii="Arial" w:hAnsi="Arial" w:cs="Arial"/>
          <w:sz w:val="24"/>
          <w:szCs w:val="24"/>
        </w:rPr>
        <w:t xml:space="preserve"> B</w:t>
      </w:r>
      <w:r w:rsidR="00082BAB">
        <w:rPr>
          <w:rFonts w:ascii="Arial" w:hAnsi="Arial" w:cs="Arial"/>
          <w:sz w:val="24"/>
          <w:szCs w:val="24"/>
        </w:rPr>
        <w:t>.</w:t>
      </w:r>
      <w:r w:rsidR="00B67B1F" w:rsidRPr="00C84C06">
        <w:rPr>
          <w:rFonts w:ascii="Arial" w:hAnsi="Arial" w:cs="Arial"/>
          <w:sz w:val="24"/>
          <w:szCs w:val="24"/>
        </w:rPr>
        <w:t xml:space="preserve"> B</w:t>
      </w:r>
      <w:r w:rsidR="00082BAB">
        <w:rPr>
          <w:rFonts w:ascii="Arial" w:hAnsi="Arial" w:cs="Arial"/>
          <w:sz w:val="24"/>
          <w:szCs w:val="24"/>
        </w:rPr>
        <w:t>.</w:t>
      </w:r>
      <w:r w:rsidR="00B67B1F" w:rsidRPr="00C84C06">
        <w:rPr>
          <w:rFonts w:ascii="Arial" w:hAnsi="Arial" w:cs="Arial"/>
          <w:sz w:val="24"/>
          <w:szCs w:val="24"/>
        </w:rPr>
        <w:t>, B</w:t>
      </w:r>
      <w:r w:rsidR="00082BAB">
        <w:rPr>
          <w:rFonts w:ascii="Arial" w:hAnsi="Arial" w:cs="Arial"/>
          <w:sz w:val="24"/>
          <w:szCs w:val="24"/>
        </w:rPr>
        <w:t>.</w:t>
      </w:r>
      <w:r w:rsidR="00B67B1F" w:rsidRPr="00C84C06">
        <w:rPr>
          <w:rFonts w:ascii="Arial" w:hAnsi="Arial" w:cs="Arial"/>
          <w:sz w:val="24"/>
          <w:szCs w:val="24"/>
        </w:rPr>
        <w:t xml:space="preserve"> E</w:t>
      </w:r>
      <w:r w:rsidR="00082BAB">
        <w:rPr>
          <w:rFonts w:ascii="Arial" w:hAnsi="Arial" w:cs="Arial"/>
          <w:sz w:val="24"/>
          <w:szCs w:val="24"/>
        </w:rPr>
        <w:t>.</w:t>
      </w:r>
      <w:r w:rsidR="00B67B1F" w:rsidRPr="00C84C06">
        <w:rPr>
          <w:rFonts w:ascii="Arial" w:hAnsi="Arial" w:cs="Arial"/>
          <w:sz w:val="24"/>
          <w:szCs w:val="24"/>
        </w:rPr>
        <w:t xml:space="preserve"> Z</w:t>
      </w:r>
      <w:r w:rsidR="00082BAB">
        <w:rPr>
          <w:rFonts w:ascii="Arial" w:hAnsi="Arial" w:cs="Arial"/>
          <w:sz w:val="24"/>
          <w:szCs w:val="24"/>
        </w:rPr>
        <w:t>.</w:t>
      </w:r>
      <w:r w:rsidR="00B67B1F" w:rsidRPr="00C84C06">
        <w:rPr>
          <w:rFonts w:ascii="Arial" w:hAnsi="Arial" w:cs="Arial"/>
          <w:sz w:val="24"/>
          <w:szCs w:val="24"/>
        </w:rPr>
        <w:t>, Z</w:t>
      </w:r>
      <w:r w:rsidR="00082BAB">
        <w:rPr>
          <w:rFonts w:ascii="Arial" w:hAnsi="Arial" w:cs="Arial"/>
          <w:sz w:val="24"/>
          <w:szCs w:val="24"/>
        </w:rPr>
        <w:t>.</w:t>
      </w:r>
      <w:r w:rsidR="00B67B1F" w:rsidRPr="00C84C06">
        <w:rPr>
          <w:rFonts w:ascii="Arial" w:hAnsi="Arial" w:cs="Arial"/>
          <w:sz w:val="24"/>
          <w:szCs w:val="24"/>
        </w:rPr>
        <w:t xml:space="preserve"> Z</w:t>
      </w:r>
      <w:r w:rsidR="00082BAB">
        <w:rPr>
          <w:rFonts w:ascii="Arial" w:hAnsi="Arial" w:cs="Arial"/>
          <w:sz w:val="24"/>
          <w:szCs w:val="24"/>
        </w:rPr>
        <w:t>.</w:t>
      </w:r>
      <w:r w:rsidR="00B67B1F" w:rsidRPr="00C84C06">
        <w:rPr>
          <w:rFonts w:ascii="Arial" w:hAnsi="Arial" w:cs="Arial"/>
          <w:sz w:val="24"/>
          <w:szCs w:val="24"/>
        </w:rPr>
        <w:t>, P</w:t>
      </w:r>
      <w:r w:rsidR="00082BAB">
        <w:rPr>
          <w:rFonts w:ascii="Arial" w:hAnsi="Arial" w:cs="Arial"/>
          <w:sz w:val="24"/>
          <w:szCs w:val="24"/>
        </w:rPr>
        <w:t>.</w:t>
      </w:r>
      <w:r w:rsidR="00B67B1F" w:rsidRPr="00C84C06">
        <w:rPr>
          <w:rFonts w:ascii="Arial" w:hAnsi="Arial" w:cs="Arial"/>
          <w:sz w:val="24"/>
          <w:szCs w:val="24"/>
        </w:rPr>
        <w:t xml:space="preserve"> M</w:t>
      </w:r>
      <w:r w:rsidR="00082BAB">
        <w:rPr>
          <w:rFonts w:ascii="Arial" w:hAnsi="Arial" w:cs="Arial"/>
          <w:sz w:val="24"/>
          <w:szCs w:val="24"/>
        </w:rPr>
        <w:t>.</w:t>
      </w:r>
      <w:r w:rsidR="00B67B1F" w:rsidRPr="00C84C06">
        <w:rPr>
          <w:rFonts w:ascii="Arial" w:hAnsi="Arial" w:cs="Arial"/>
          <w:sz w:val="24"/>
          <w:szCs w:val="24"/>
        </w:rPr>
        <w:t xml:space="preserve"> K</w:t>
      </w:r>
      <w:r w:rsidR="00082BAB">
        <w:rPr>
          <w:rFonts w:ascii="Arial" w:hAnsi="Arial" w:cs="Arial"/>
          <w:sz w:val="24"/>
          <w:szCs w:val="24"/>
        </w:rPr>
        <w:t>.</w:t>
      </w:r>
      <w:r w:rsidR="00B67B1F" w:rsidRPr="00C84C06">
        <w:rPr>
          <w:rFonts w:ascii="Arial" w:hAnsi="Arial" w:cs="Arial"/>
          <w:sz w:val="24"/>
          <w:szCs w:val="24"/>
        </w:rPr>
        <w:t>, M</w:t>
      </w:r>
      <w:r w:rsidR="00082BAB">
        <w:rPr>
          <w:rFonts w:ascii="Arial" w:hAnsi="Arial" w:cs="Arial"/>
          <w:sz w:val="24"/>
          <w:szCs w:val="24"/>
        </w:rPr>
        <w:t>.</w:t>
      </w:r>
      <w:r w:rsidR="00B67B1F" w:rsidRPr="00C84C06">
        <w:rPr>
          <w:rFonts w:ascii="Arial" w:hAnsi="Arial" w:cs="Arial"/>
          <w:sz w:val="24"/>
          <w:szCs w:val="24"/>
        </w:rPr>
        <w:t xml:space="preserve"> J</w:t>
      </w:r>
      <w:r w:rsidR="00082BAB">
        <w:rPr>
          <w:rFonts w:ascii="Arial" w:hAnsi="Arial" w:cs="Arial"/>
          <w:sz w:val="24"/>
          <w:szCs w:val="24"/>
        </w:rPr>
        <w:t>.</w:t>
      </w:r>
      <w:r w:rsidR="00B67B1F" w:rsidRPr="00C84C06">
        <w:rPr>
          <w:rFonts w:ascii="Arial" w:hAnsi="Arial" w:cs="Arial"/>
          <w:sz w:val="24"/>
          <w:szCs w:val="24"/>
        </w:rPr>
        <w:t xml:space="preserve"> P</w:t>
      </w:r>
      <w:r w:rsidR="00082BAB">
        <w:rPr>
          <w:rFonts w:ascii="Arial" w:hAnsi="Arial" w:cs="Arial"/>
          <w:sz w:val="24"/>
          <w:szCs w:val="24"/>
        </w:rPr>
        <w:t>.</w:t>
      </w:r>
      <w:r w:rsidR="00B67B1F" w:rsidRPr="00C84C06">
        <w:rPr>
          <w:rFonts w:ascii="Arial" w:hAnsi="Arial" w:cs="Arial"/>
          <w:sz w:val="24"/>
          <w:szCs w:val="24"/>
        </w:rPr>
        <w:t>, M</w:t>
      </w:r>
      <w:r w:rsidR="00082BAB">
        <w:rPr>
          <w:rFonts w:ascii="Arial" w:hAnsi="Arial" w:cs="Arial"/>
          <w:sz w:val="24"/>
          <w:szCs w:val="24"/>
        </w:rPr>
        <w:t>.</w:t>
      </w:r>
      <w:r w:rsidR="00B67B1F" w:rsidRPr="00C84C06">
        <w:rPr>
          <w:rFonts w:ascii="Arial" w:hAnsi="Arial" w:cs="Arial"/>
          <w:sz w:val="24"/>
          <w:szCs w:val="24"/>
        </w:rPr>
        <w:t xml:space="preserve"> W</w:t>
      </w:r>
      <w:r w:rsidR="00082BAB">
        <w:rPr>
          <w:rFonts w:ascii="Arial" w:hAnsi="Arial" w:cs="Arial"/>
          <w:sz w:val="24"/>
          <w:szCs w:val="24"/>
        </w:rPr>
        <w:t>.</w:t>
      </w:r>
      <w:r w:rsidR="00B67B1F" w:rsidRPr="00C84C06">
        <w:rPr>
          <w:rFonts w:ascii="Arial" w:hAnsi="Arial" w:cs="Arial"/>
          <w:sz w:val="24"/>
          <w:szCs w:val="24"/>
        </w:rPr>
        <w:t xml:space="preserve"> S</w:t>
      </w:r>
      <w:r w:rsidR="00082BAB">
        <w:rPr>
          <w:rFonts w:ascii="Arial" w:hAnsi="Arial" w:cs="Arial"/>
          <w:sz w:val="24"/>
          <w:szCs w:val="24"/>
        </w:rPr>
        <w:t>.</w:t>
      </w:r>
      <w:r w:rsidR="00B67B1F" w:rsidRPr="00C84C06">
        <w:rPr>
          <w:rFonts w:ascii="Arial" w:hAnsi="Arial" w:cs="Arial"/>
          <w:sz w:val="24"/>
          <w:szCs w:val="24"/>
        </w:rPr>
        <w:t>, A</w:t>
      </w:r>
      <w:r w:rsidR="00082BAB">
        <w:rPr>
          <w:rFonts w:ascii="Arial" w:hAnsi="Arial" w:cs="Arial"/>
          <w:sz w:val="24"/>
          <w:szCs w:val="24"/>
        </w:rPr>
        <w:t>.</w:t>
      </w:r>
      <w:r w:rsidR="00B67B1F" w:rsidRPr="00C84C06">
        <w:rPr>
          <w:rFonts w:ascii="Arial" w:hAnsi="Arial" w:cs="Arial"/>
          <w:sz w:val="24"/>
          <w:szCs w:val="24"/>
        </w:rPr>
        <w:t xml:space="preserve"> M</w:t>
      </w:r>
      <w:r w:rsidR="00082BAB">
        <w:rPr>
          <w:rFonts w:ascii="Arial" w:hAnsi="Arial" w:cs="Arial"/>
          <w:sz w:val="24"/>
          <w:szCs w:val="24"/>
        </w:rPr>
        <w:t>.</w:t>
      </w:r>
      <w:r w:rsidR="00B67B1F" w:rsidRPr="00C84C06">
        <w:rPr>
          <w:rFonts w:ascii="Arial" w:hAnsi="Arial" w:cs="Arial"/>
          <w:sz w:val="24"/>
          <w:szCs w:val="24"/>
        </w:rPr>
        <w:t xml:space="preserve"> D</w:t>
      </w:r>
      <w:r w:rsidR="00082BAB">
        <w:rPr>
          <w:rFonts w:ascii="Arial" w:hAnsi="Arial" w:cs="Arial"/>
          <w:sz w:val="24"/>
          <w:szCs w:val="24"/>
        </w:rPr>
        <w:t xml:space="preserve">. </w:t>
      </w:r>
      <w:r w:rsidR="002C635D">
        <w:rPr>
          <w:rFonts w:ascii="Arial" w:hAnsi="Arial" w:cs="Arial"/>
          <w:sz w:val="24"/>
          <w:szCs w:val="24"/>
        </w:rPr>
        <w:t>myślnik</w:t>
      </w:r>
      <w:r w:rsidR="00082BAB">
        <w:rPr>
          <w:rFonts w:ascii="Arial" w:hAnsi="Arial" w:cs="Arial"/>
          <w:sz w:val="24"/>
          <w:szCs w:val="24"/>
        </w:rPr>
        <w:t xml:space="preserve"> </w:t>
      </w:r>
      <w:r w:rsidR="00B67B1F" w:rsidRPr="00C84C06">
        <w:rPr>
          <w:rFonts w:ascii="Arial" w:hAnsi="Arial" w:cs="Arial"/>
          <w:sz w:val="24"/>
          <w:szCs w:val="24"/>
        </w:rPr>
        <w:t>Z</w:t>
      </w:r>
      <w:r w:rsidR="00082BAB">
        <w:rPr>
          <w:rFonts w:ascii="Arial" w:hAnsi="Arial" w:cs="Arial"/>
          <w:sz w:val="24"/>
          <w:szCs w:val="24"/>
        </w:rPr>
        <w:t>.</w:t>
      </w:r>
      <w:r w:rsidR="00B67B1F" w:rsidRPr="00C84C06">
        <w:rPr>
          <w:rFonts w:ascii="Arial" w:hAnsi="Arial" w:cs="Arial"/>
          <w:sz w:val="24"/>
          <w:szCs w:val="24"/>
        </w:rPr>
        <w:t>, J</w:t>
      </w:r>
      <w:r w:rsidR="00082BAB">
        <w:rPr>
          <w:rFonts w:ascii="Arial" w:hAnsi="Arial" w:cs="Arial"/>
          <w:sz w:val="24"/>
          <w:szCs w:val="24"/>
        </w:rPr>
        <w:t>.</w:t>
      </w:r>
      <w:r w:rsidR="00B67B1F" w:rsidRPr="00C84C06">
        <w:rPr>
          <w:rFonts w:ascii="Arial" w:hAnsi="Arial" w:cs="Arial"/>
          <w:sz w:val="24"/>
          <w:szCs w:val="24"/>
        </w:rPr>
        <w:t xml:space="preserve"> K</w:t>
      </w:r>
      <w:r w:rsidR="00082BAB">
        <w:rPr>
          <w:rFonts w:ascii="Arial" w:hAnsi="Arial" w:cs="Arial"/>
          <w:sz w:val="24"/>
          <w:szCs w:val="24"/>
        </w:rPr>
        <w:t xml:space="preserve">. </w:t>
      </w:r>
      <w:r w:rsidR="00B67B1F" w:rsidRPr="00C84C06">
        <w:rPr>
          <w:rFonts w:ascii="Arial" w:hAnsi="Arial" w:cs="Arial"/>
          <w:sz w:val="24"/>
          <w:szCs w:val="24"/>
        </w:rPr>
        <w:t>Z</w:t>
      </w:r>
      <w:r w:rsidR="00082BAB">
        <w:rPr>
          <w:rFonts w:ascii="Arial" w:hAnsi="Arial" w:cs="Arial"/>
          <w:sz w:val="24"/>
          <w:szCs w:val="24"/>
        </w:rPr>
        <w:t>.</w:t>
      </w:r>
      <w:r w:rsidR="00B67B1F" w:rsidRPr="00C84C06">
        <w:rPr>
          <w:rFonts w:ascii="Arial" w:hAnsi="Arial" w:cs="Arial"/>
          <w:sz w:val="24"/>
          <w:szCs w:val="24"/>
        </w:rPr>
        <w:t>, W</w:t>
      </w:r>
      <w:r w:rsidR="00082BAB">
        <w:rPr>
          <w:rFonts w:ascii="Arial" w:hAnsi="Arial" w:cs="Arial"/>
          <w:sz w:val="24"/>
          <w:szCs w:val="24"/>
        </w:rPr>
        <w:t>.</w:t>
      </w:r>
      <w:r w:rsidR="00B67B1F" w:rsidRPr="00C84C06">
        <w:rPr>
          <w:rFonts w:ascii="Arial" w:hAnsi="Arial" w:cs="Arial"/>
          <w:sz w:val="24"/>
          <w:szCs w:val="24"/>
        </w:rPr>
        <w:t xml:space="preserve"> E</w:t>
      </w:r>
      <w:r w:rsidR="00082BAB">
        <w:rPr>
          <w:rFonts w:ascii="Arial" w:hAnsi="Arial" w:cs="Arial"/>
          <w:sz w:val="24"/>
          <w:szCs w:val="24"/>
        </w:rPr>
        <w:t>.</w:t>
      </w:r>
      <w:r w:rsidR="00B67B1F" w:rsidRPr="00C84C06">
        <w:rPr>
          <w:rFonts w:ascii="Arial" w:hAnsi="Arial" w:cs="Arial"/>
          <w:sz w:val="24"/>
          <w:szCs w:val="24"/>
        </w:rPr>
        <w:t xml:space="preserve"> K</w:t>
      </w:r>
      <w:r w:rsidR="00082BAB">
        <w:rPr>
          <w:rFonts w:ascii="Arial" w:hAnsi="Arial" w:cs="Arial"/>
          <w:sz w:val="24"/>
          <w:szCs w:val="24"/>
        </w:rPr>
        <w:t xml:space="preserve">. </w:t>
      </w:r>
      <w:r w:rsidR="002C635D">
        <w:rPr>
          <w:rFonts w:ascii="Arial" w:hAnsi="Arial" w:cs="Arial"/>
          <w:sz w:val="24"/>
          <w:szCs w:val="24"/>
        </w:rPr>
        <w:t>myślnik</w:t>
      </w:r>
      <w:r w:rsidR="00082BAB">
        <w:rPr>
          <w:rFonts w:ascii="Arial" w:hAnsi="Arial" w:cs="Arial"/>
          <w:sz w:val="24"/>
          <w:szCs w:val="24"/>
        </w:rPr>
        <w:t xml:space="preserve"> </w:t>
      </w:r>
      <w:r w:rsidR="00B67B1F" w:rsidRPr="00C84C06">
        <w:rPr>
          <w:rFonts w:ascii="Arial" w:hAnsi="Arial" w:cs="Arial"/>
          <w:sz w:val="24"/>
          <w:szCs w:val="24"/>
        </w:rPr>
        <w:t>W</w:t>
      </w:r>
      <w:r w:rsidR="00082BAB">
        <w:rPr>
          <w:rFonts w:ascii="Arial" w:hAnsi="Arial" w:cs="Arial"/>
          <w:sz w:val="24"/>
          <w:szCs w:val="24"/>
        </w:rPr>
        <w:t>.</w:t>
      </w:r>
      <w:r w:rsidR="00B67B1F" w:rsidRPr="00C84C06">
        <w:rPr>
          <w:rFonts w:ascii="Arial" w:hAnsi="Arial" w:cs="Arial"/>
          <w:sz w:val="24"/>
          <w:szCs w:val="24"/>
        </w:rPr>
        <w:t>, J</w:t>
      </w:r>
      <w:r w:rsidR="00082BAB">
        <w:rPr>
          <w:rFonts w:ascii="Arial" w:hAnsi="Arial" w:cs="Arial"/>
          <w:sz w:val="24"/>
          <w:szCs w:val="24"/>
        </w:rPr>
        <w:t>.</w:t>
      </w:r>
      <w:r w:rsidR="00B67B1F" w:rsidRPr="00C84C06">
        <w:rPr>
          <w:rFonts w:ascii="Arial" w:hAnsi="Arial" w:cs="Arial"/>
          <w:sz w:val="24"/>
          <w:szCs w:val="24"/>
        </w:rPr>
        <w:t xml:space="preserve"> P</w:t>
      </w:r>
      <w:r w:rsidR="00082BAB">
        <w:rPr>
          <w:rFonts w:ascii="Arial" w:hAnsi="Arial" w:cs="Arial"/>
          <w:sz w:val="24"/>
          <w:szCs w:val="24"/>
        </w:rPr>
        <w:t>.</w:t>
      </w:r>
      <w:r w:rsidR="00B67B1F" w:rsidRPr="00C84C06">
        <w:rPr>
          <w:rFonts w:ascii="Arial" w:hAnsi="Arial" w:cs="Arial"/>
          <w:sz w:val="24"/>
          <w:szCs w:val="24"/>
        </w:rPr>
        <w:t>, P</w:t>
      </w:r>
      <w:r w:rsidR="00082BAB">
        <w:rPr>
          <w:rFonts w:ascii="Arial" w:hAnsi="Arial" w:cs="Arial"/>
          <w:sz w:val="24"/>
          <w:szCs w:val="24"/>
        </w:rPr>
        <w:t>.</w:t>
      </w:r>
      <w:r w:rsidR="00B67B1F" w:rsidRPr="00C84C06">
        <w:rPr>
          <w:rFonts w:ascii="Arial" w:hAnsi="Arial" w:cs="Arial"/>
          <w:sz w:val="24"/>
          <w:szCs w:val="24"/>
        </w:rPr>
        <w:t xml:space="preserve"> C</w:t>
      </w:r>
      <w:r w:rsidR="00082BAB">
        <w:rPr>
          <w:rFonts w:ascii="Arial" w:hAnsi="Arial" w:cs="Arial"/>
          <w:sz w:val="24"/>
          <w:szCs w:val="24"/>
        </w:rPr>
        <w:t>.</w:t>
      </w:r>
      <w:r w:rsidR="00B67B1F" w:rsidRPr="00C84C06">
        <w:rPr>
          <w:rFonts w:ascii="Arial" w:hAnsi="Arial" w:cs="Arial"/>
          <w:sz w:val="24"/>
          <w:szCs w:val="24"/>
        </w:rPr>
        <w:t>, B</w:t>
      </w:r>
      <w:r w:rsidR="00082BAB">
        <w:rPr>
          <w:rFonts w:ascii="Arial" w:hAnsi="Arial" w:cs="Arial"/>
          <w:sz w:val="24"/>
          <w:szCs w:val="24"/>
        </w:rPr>
        <w:t xml:space="preserve">. </w:t>
      </w:r>
      <w:r w:rsidR="00B67B1F" w:rsidRPr="00C84C06">
        <w:rPr>
          <w:rFonts w:ascii="Arial" w:hAnsi="Arial" w:cs="Arial"/>
          <w:sz w:val="24"/>
          <w:szCs w:val="24"/>
        </w:rPr>
        <w:t>S</w:t>
      </w:r>
      <w:r w:rsidR="00082BAB">
        <w:rPr>
          <w:rFonts w:ascii="Arial" w:hAnsi="Arial" w:cs="Arial"/>
          <w:sz w:val="24"/>
          <w:szCs w:val="24"/>
        </w:rPr>
        <w:t xml:space="preserve">. </w:t>
      </w:r>
      <w:r w:rsidR="002C635D">
        <w:rPr>
          <w:rFonts w:ascii="Arial" w:hAnsi="Arial" w:cs="Arial"/>
          <w:sz w:val="24"/>
          <w:szCs w:val="24"/>
        </w:rPr>
        <w:t>myślnik</w:t>
      </w:r>
      <w:r w:rsidR="00082BAB">
        <w:rPr>
          <w:rFonts w:ascii="Arial" w:hAnsi="Arial" w:cs="Arial"/>
          <w:sz w:val="24"/>
          <w:szCs w:val="24"/>
        </w:rPr>
        <w:t xml:space="preserve"> </w:t>
      </w:r>
      <w:r w:rsidR="00B67B1F" w:rsidRPr="00C84C06">
        <w:rPr>
          <w:rFonts w:ascii="Arial" w:hAnsi="Arial" w:cs="Arial"/>
          <w:sz w:val="24"/>
          <w:szCs w:val="24"/>
        </w:rPr>
        <w:t>P</w:t>
      </w:r>
      <w:r w:rsidR="00082BAB">
        <w:rPr>
          <w:rFonts w:ascii="Arial" w:hAnsi="Arial" w:cs="Arial"/>
          <w:sz w:val="24"/>
          <w:szCs w:val="24"/>
        </w:rPr>
        <w:t>.</w:t>
      </w:r>
      <w:r w:rsidR="003022AB" w:rsidRPr="00C84C06">
        <w:rPr>
          <w:rFonts w:ascii="Arial" w:hAnsi="Arial" w:cs="Arial"/>
          <w:sz w:val="24"/>
          <w:szCs w:val="24"/>
        </w:rPr>
        <w:t>,</w:t>
      </w:r>
      <w:r w:rsidR="00B67B1F" w:rsidRPr="00C84C06">
        <w:rPr>
          <w:rFonts w:ascii="Arial" w:hAnsi="Arial" w:cs="Arial"/>
          <w:sz w:val="24"/>
          <w:szCs w:val="24"/>
        </w:rPr>
        <w:t xml:space="preserve"> T</w:t>
      </w:r>
      <w:r w:rsidR="00082BAB">
        <w:rPr>
          <w:rFonts w:ascii="Arial" w:hAnsi="Arial" w:cs="Arial"/>
          <w:sz w:val="24"/>
          <w:szCs w:val="24"/>
        </w:rPr>
        <w:t xml:space="preserve">. </w:t>
      </w:r>
      <w:r w:rsidR="00B67B1F" w:rsidRPr="00C84C06">
        <w:rPr>
          <w:rFonts w:ascii="Arial" w:hAnsi="Arial" w:cs="Arial"/>
          <w:sz w:val="24"/>
          <w:szCs w:val="24"/>
        </w:rPr>
        <w:t>K</w:t>
      </w:r>
      <w:r w:rsidR="00082BAB">
        <w:rPr>
          <w:rFonts w:ascii="Arial" w:hAnsi="Arial" w:cs="Arial"/>
          <w:sz w:val="24"/>
          <w:szCs w:val="24"/>
        </w:rPr>
        <w:t>.</w:t>
      </w:r>
      <w:r w:rsidR="00B67B1F" w:rsidRPr="00C84C06">
        <w:rPr>
          <w:rFonts w:ascii="Arial" w:hAnsi="Arial" w:cs="Arial"/>
          <w:sz w:val="24"/>
          <w:szCs w:val="24"/>
        </w:rPr>
        <w:t>, M</w:t>
      </w:r>
      <w:r w:rsidR="00082BAB">
        <w:rPr>
          <w:rFonts w:ascii="Arial" w:hAnsi="Arial" w:cs="Arial"/>
          <w:sz w:val="24"/>
          <w:szCs w:val="24"/>
        </w:rPr>
        <w:t>.</w:t>
      </w:r>
      <w:r w:rsidR="00B67B1F" w:rsidRPr="00C84C06">
        <w:rPr>
          <w:rFonts w:ascii="Arial" w:hAnsi="Arial" w:cs="Arial"/>
          <w:sz w:val="24"/>
          <w:szCs w:val="24"/>
        </w:rPr>
        <w:t xml:space="preserve"> D</w:t>
      </w:r>
      <w:r w:rsidR="00082BAB">
        <w:rPr>
          <w:rFonts w:ascii="Arial" w:hAnsi="Arial" w:cs="Arial"/>
          <w:sz w:val="24"/>
          <w:szCs w:val="24"/>
        </w:rPr>
        <w:t>.</w:t>
      </w:r>
      <w:r w:rsidR="00B67B1F" w:rsidRPr="00C84C06">
        <w:rPr>
          <w:rFonts w:ascii="Arial" w:hAnsi="Arial" w:cs="Arial"/>
          <w:sz w:val="24"/>
          <w:szCs w:val="24"/>
        </w:rPr>
        <w:t xml:space="preserve"> S</w:t>
      </w:r>
      <w:r w:rsidR="00082BAB">
        <w:rPr>
          <w:rFonts w:ascii="Arial" w:hAnsi="Arial" w:cs="Arial"/>
          <w:sz w:val="24"/>
          <w:szCs w:val="24"/>
        </w:rPr>
        <w:t>.</w:t>
      </w:r>
      <w:r w:rsidR="00B67B1F" w:rsidRPr="00C84C06">
        <w:rPr>
          <w:rFonts w:ascii="Arial" w:hAnsi="Arial" w:cs="Arial"/>
          <w:sz w:val="24"/>
          <w:szCs w:val="24"/>
        </w:rPr>
        <w:t>, M</w:t>
      </w:r>
      <w:r w:rsidR="00082BAB">
        <w:rPr>
          <w:rFonts w:ascii="Arial" w:hAnsi="Arial" w:cs="Arial"/>
          <w:sz w:val="24"/>
          <w:szCs w:val="24"/>
        </w:rPr>
        <w:t>.</w:t>
      </w:r>
      <w:r w:rsidR="00B67B1F" w:rsidRPr="00C84C06">
        <w:rPr>
          <w:rFonts w:ascii="Arial" w:hAnsi="Arial" w:cs="Arial"/>
          <w:sz w:val="24"/>
          <w:szCs w:val="24"/>
        </w:rPr>
        <w:t xml:space="preserve"> J</w:t>
      </w:r>
      <w:r w:rsidR="00082BAB">
        <w:rPr>
          <w:rFonts w:ascii="Arial" w:hAnsi="Arial" w:cs="Arial"/>
          <w:sz w:val="24"/>
          <w:szCs w:val="24"/>
        </w:rPr>
        <w:t>.</w:t>
      </w:r>
      <w:r w:rsidR="00B67B1F" w:rsidRPr="00C84C06">
        <w:rPr>
          <w:rFonts w:ascii="Arial" w:hAnsi="Arial" w:cs="Arial"/>
          <w:sz w:val="24"/>
          <w:szCs w:val="24"/>
        </w:rPr>
        <w:t xml:space="preserve"> S</w:t>
      </w:r>
      <w:r w:rsidR="00082BAB">
        <w:rPr>
          <w:rFonts w:ascii="Arial" w:hAnsi="Arial" w:cs="Arial"/>
          <w:sz w:val="24"/>
          <w:szCs w:val="24"/>
        </w:rPr>
        <w:t>.</w:t>
      </w:r>
      <w:r w:rsidR="00B67B1F" w:rsidRPr="00C84C06">
        <w:rPr>
          <w:rFonts w:ascii="Arial" w:hAnsi="Arial" w:cs="Arial"/>
          <w:sz w:val="24"/>
          <w:szCs w:val="24"/>
        </w:rPr>
        <w:t>, P</w:t>
      </w:r>
      <w:r w:rsidR="00082BAB">
        <w:rPr>
          <w:rFonts w:ascii="Arial" w:hAnsi="Arial" w:cs="Arial"/>
          <w:sz w:val="24"/>
          <w:szCs w:val="24"/>
        </w:rPr>
        <w:t>.</w:t>
      </w:r>
      <w:r w:rsidR="00B67B1F" w:rsidRPr="00C84C06">
        <w:rPr>
          <w:rFonts w:ascii="Arial" w:hAnsi="Arial" w:cs="Arial"/>
          <w:sz w:val="24"/>
          <w:szCs w:val="24"/>
        </w:rPr>
        <w:t xml:space="preserve"> A</w:t>
      </w:r>
      <w:r w:rsidR="00082BAB">
        <w:rPr>
          <w:rFonts w:ascii="Arial" w:hAnsi="Arial" w:cs="Arial"/>
          <w:sz w:val="24"/>
          <w:szCs w:val="24"/>
        </w:rPr>
        <w:t>.</w:t>
      </w:r>
      <w:r w:rsidR="00B67B1F" w:rsidRPr="00C84C06">
        <w:rPr>
          <w:rFonts w:ascii="Arial" w:hAnsi="Arial" w:cs="Arial"/>
          <w:sz w:val="24"/>
          <w:szCs w:val="24"/>
        </w:rPr>
        <w:t xml:space="preserve"> S</w:t>
      </w:r>
      <w:r w:rsidR="00082BAB">
        <w:rPr>
          <w:rFonts w:ascii="Arial" w:hAnsi="Arial" w:cs="Arial"/>
          <w:sz w:val="24"/>
          <w:szCs w:val="24"/>
        </w:rPr>
        <w:t>.</w:t>
      </w:r>
      <w:r w:rsidR="00B67B1F" w:rsidRPr="00C84C06">
        <w:rPr>
          <w:rFonts w:ascii="Arial" w:hAnsi="Arial" w:cs="Arial"/>
          <w:sz w:val="24"/>
          <w:szCs w:val="24"/>
        </w:rPr>
        <w:t>, P</w:t>
      </w:r>
      <w:r w:rsidR="00082BAB">
        <w:rPr>
          <w:rFonts w:ascii="Arial" w:hAnsi="Arial" w:cs="Arial"/>
          <w:sz w:val="24"/>
          <w:szCs w:val="24"/>
        </w:rPr>
        <w:t>.</w:t>
      </w:r>
      <w:r w:rsidR="00B67B1F" w:rsidRPr="00C84C06">
        <w:rPr>
          <w:rFonts w:ascii="Arial" w:hAnsi="Arial" w:cs="Arial"/>
          <w:sz w:val="24"/>
          <w:szCs w:val="24"/>
        </w:rPr>
        <w:t xml:space="preserve"> M</w:t>
      </w:r>
      <w:r w:rsidR="00082BAB">
        <w:rPr>
          <w:rFonts w:ascii="Arial" w:hAnsi="Arial" w:cs="Arial"/>
          <w:sz w:val="24"/>
          <w:szCs w:val="24"/>
        </w:rPr>
        <w:t>.</w:t>
      </w:r>
      <w:r w:rsidR="00B67B1F" w:rsidRPr="00C84C06">
        <w:rPr>
          <w:rFonts w:ascii="Arial" w:hAnsi="Arial" w:cs="Arial"/>
          <w:sz w:val="24"/>
          <w:szCs w:val="24"/>
        </w:rPr>
        <w:t xml:space="preserve"> D</w:t>
      </w:r>
      <w:r w:rsidR="00082BAB">
        <w:rPr>
          <w:rFonts w:ascii="Arial" w:hAnsi="Arial" w:cs="Arial"/>
          <w:sz w:val="24"/>
          <w:szCs w:val="24"/>
        </w:rPr>
        <w:t>.</w:t>
      </w:r>
      <w:r w:rsidR="00B67B1F" w:rsidRPr="00C84C06">
        <w:rPr>
          <w:rFonts w:ascii="Arial" w:hAnsi="Arial" w:cs="Arial"/>
          <w:sz w:val="24"/>
          <w:szCs w:val="24"/>
        </w:rPr>
        <w:t>, K</w:t>
      </w:r>
      <w:r w:rsidR="00082BAB">
        <w:rPr>
          <w:rFonts w:ascii="Arial" w:hAnsi="Arial" w:cs="Arial"/>
          <w:sz w:val="24"/>
          <w:szCs w:val="24"/>
        </w:rPr>
        <w:t>.</w:t>
      </w:r>
      <w:r w:rsidR="00B67B1F" w:rsidRPr="00C84C06">
        <w:rPr>
          <w:rFonts w:ascii="Arial" w:hAnsi="Arial" w:cs="Arial"/>
          <w:sz w:val="24"/>
          <w:szCs w:val="24"/>
        </w:rPr>
        <w:t xml:space="preserve"> A</w:t>
      </w:r>
      <w:r w:rsidR="00082BAB">
        <w:rPr>
          <w:rFonts w:ascii="Arial" w:hAnsi="Arial" w:cs="Arial"/>
          <w:sz w:val="24"/>
          <w:szCs w:val="24"/>
        </w:rPr>
        <w:t>.</w:t>
      </w:r>
      <w:r w:rsidR="00B67B1F" w:rsidRPr="00C84C06">
        <w:rPr>
          <w:rFonts w:ascii="Arial" w:hAnsi="Arial" w:cs="Arial"/>
          <w:sz w:val="24"/>
          <w:szCs w:val="24"/>
        </w:rPr>
        <w:t>, S</w:t>
      </w:r>
      <w:r w:rsidR="00082BAB">
        <w:rPr>
          <w:rFonts w:ascii="Arial" w:hAnsi="Arial" w:cs="Arial"/>
          <w:sz w:val="24"/>
          <w:szCs w:val="24"/>
        </w:rPr>
        <w:t>.</w:t>
      </w:r>
      <w:r w:rsidR="00B67B1F" w:rsidRPr="00C84C06">
        <w:rPr>
          <w:rFonts w:ascii="Arial" w:hAnsi="Arial" w:cs="Arial"/>
          <w:sz w:val="24"/>
          <w:szCs w:val="24"/>
        </w:rPr>
        <w:t xml:space="preserve"> P</w:t>
      </w:r>
      <w:r w:rsidR="00082BAB">
        <w:rPr>
          <w:rFonts w:ascii="Arial" w:hAnsi="Arial" w:cs="Arial"/>
          <w:sz w:val="24"/>
          <w:szCs w:val="24"/>
        </w:rPr>
        <w:t>.</w:t>
      </w:r>
      <w:r w:rsidR="00B67B1F" w:rsidRPr="00C84C06">
        <w:rPr>
          <w:rFonts w:ascii="Arial" w:hAnsi="Arial" w:cs="Arial"/>
          <w:sz w:val="24"/>
          <w:szCs w:val="24"/>
        </w:rPr>
        <w:t xml:space="preserve"> A</w:t>
      </w:r>
      <w:r w:rsidR="00082BAB">
        <w:rPr>
          <w:rFonts w:ascii="Arial" w:hAnsi="Arial" w:cs="Arial"/>
          <w:sz w:val="24"/>
          <w:szCs w:val="24"/>
        </w:rPr>
        <w:t>.</w:t>
      </w:r>
      <w:r w:rsidR="00B67B1F" w:rsidRPr="00C84C06">
        <w:rPr>
          <w:rFonts w:ascii="Arial" w:hAnsi="Arial" w:cs="Arial"/>
          <w:sz w:val="24"/>
          <w:szCs w:val="24"/>
        </w:rPr>
        <w:t>, N</w:t>
      </w:r>
      <w:r w:rsidR="00082BAB">
        <w:rPr>
          <w:rFonts w:ascii="Arial" w:hAnsi="Arial" w:cs="Arial"/>
          <w:sz w:val="24"/>
          <w:szCs w:val="24"/>
        </w:rPr>
        <w:t>.</w:t>
      </w:r>
      <w:r w:rsidR="00B67B1F" w:rsidRPr="00C84C06">
        <w:rPr>
          <w:rFonts w:ascii="Arial" w:hAnsi="Arial" w:cs="Arial"/>
          <w:sz w:val="24"/>
          <w:szCs w:val="24"/>
        </w:rPr>
        <w:t xml:space="preserve"> S</w:t>
      </w:r>
      <w:r w:rsidR="00082BAB">
        <w:rPr>
          <w:rFonts w:ascii="Arial" w:hAnsi="Arial" w:cs="Arial"/>
          <w:sz w:val="24"/>
          <w:szCs w:val="24"/>
        </w:rPr>
        <w:t>.</w:t>
      </w:r>
      <w:r w:rsidR="00B67B1F" w:rsidRPr="00C84C06">
        <w:rPr>
          <w:rFonts w:ascii="Arial" w:hAnsi="Arial" w:cs="Arial"/>
          <w:sz w:val="24"/>
          <w:szCs w:val="24"/>
        </w:rPr>
        <w:t xml:space="preserve"> R</w:t>
      </w:r>
      <w:r w:rsidR="00082BAB">
        <w:rPr>
          <w:rFonts w:ascii="Arial" w:hAnsi="Arial" w:cs="Arial"/>
          <w:sz w:val="24"/>
          <w:szCs w:val="24"/>
        </w:rPr>
        <w:t>.</w:t>
      </w:r>
      <w:r w:rsidR="00B67B1F" w:rsidRPr="00C84C06">
        <w:rPr>
          <w:rFonts w:ascii="Arial" w:hAnsi="Arial" w:cs="Arial"/>
          <w:sz w:val="24"/>
          <w:szCs w:val="24"/>
        </w:rPr>
        <w:t xml:space="preserve"> C</w:t>
      </w:r>
      <w:r w:rsidR="00082BAB">
        <w:rPr>
          <w:rFonts w:ascii="Arial" w:hAnsi="Arial" w:cs="Arial"/>
          <w:sz w:val="24"/>
          <w:szCs w:val="24"/>
        </w:rPr>
        <w:t>.</w:t>
      </w:r>
      <w:r w:rsidR="00084858" w:rsidRPr="00C84C06">
        <w:rPr>
          <w:rFonts w:ascii="Arial" w:hAnsi="Arial" w:cs="Arial"/>
          <w:sz w:val="24"/>
          <w:szCs w:val="24"/>
        </w:rPr>
        <w:t xml:space="preserve"> (C</w:t>
      </w:r>
      <w:r w:rsidR="00082BAB">
        <w:rPr>
          <w:rFonts w:ascii="Arial" w:hAnsi="Arial" w:cs="Arial"/>
          <w:sz w:val="24"/>
          <w:szCs w:val="24"/>
        </w:rPr>
        <w:t>.</w:t>
      </w:r>
      <w:r w:rsidR="00084858" w:rsidRPr="00C84C06">
        <w:rPr>
          <w:rFonts w:ascii="Arial" w:hAnsi="Arial" w:cs="Arial"/>
          <w:sz w:val="24"/>
          <w:szCs w:val="24"/>
        </w:rPr>
        <w:t>)</w:t>
      </w:r>
      <w:r w:rsidR="00B67B1F" w:rsidRPr="00C84C06">
        <w:rPr>
          <w:rFonts w:ascii="Arial" w:hAnsi="Arial" w:cs="Arial"/>
          <w:sz w:val="24"/>
          <w:szCs w:val="24"/>
        </w:rPr>
        <w:t>, E</w:t>
      </w:r>
      <w:r w:rsidR="00082BAB">
        <w:rPr>
          <w:rFonts w:ascii="Arial" w:hAnsi="Arial" w:cs="Arial"/>
          <w:sz w:val="24"/>
          <w:szCs w:val="24"/>
        </w:rPr>
        <w:t>.</w:t>
      </w:r>
      <w:r w:rsidR="00B67B1F" w:rsidRPr="00C84C06">
        <w:rPr>
          <w:rFonts w:ascii="Arial" w:hAnsi="Arial" w:cs="Arial"/>
          <w:sz w:val="24"/>
          <w:szCs w:val="24"/>
        </w:rPr>
        <w:t xml:space="preserve"> N</w:t>
      </w:r>
      <w:r w:rsidR="00082BAB">
        <w:rPr>
          <w:rFonts w:ascii="Arial" w:hAnsi="Arial" w:cs="Arial"/>
          <w:sz w:val="24"/>
          <w:szCs w:val="24"/>
        </w:rPr>
        <w:t>.</w:t>
      </w:r>
      <w:r w:rsidR="00B67B1F" w:rsidRPr="00C84C06">
        <w:rPr>
          <w:rFonts w:ascii="Arial" w:hAnsi="Arial" w:cs="Arial"/>
          <w:sz w:val="24"/>
          <w:szCs w:val="24"/>
        </w:rPr>
        <w:t xml:space="preserve"> W</w:t>
      </w:r>
      <w:r w:rsidR="00082BAB">
        <w:rPr>
          <w:rFonts w:ascii="Arial" w:hAnsi="Arial" w:cs="Arial"/>
          <w:sz w:val="24"/>
          <w:szCs w:val="24"/>
        </w:rPr>
        <w:t>.</w:t>
      </w:r>
      <w:r w:rsidR="00B67B1F" w:rsidRPr="00C84C06">
        <w:rPr>
          <w:rFonts w:ascii="Arial" w:hAnsi="Arial" w:cs="Arial"/>
          <w:sz w:val="24"/>
          <w:szCs w:val="24"/>
        </w:rPr>
        <w:t>, M</w:t>
      </w:r>
      <w:r w:rsidR="00082BAB">
        <w:rPr>
          <w:rFonts w:ascii="Arial" w:hAnsi="Arial" w:cs="Arial"/>
          <w:sz w:val="24"/>
          <w:szCs w:val="24"/>
        </w:rPr>
        <w:t>.</w:t>
      </w:r>
      <w:r w:rsidR="00B67B1F" w:rsidRPr="00C84C06">
        <w:rPr>
          <w:rFonts w:ascii="Arial" w:hAnsi="Arial" w:cs="Arial"/>
          <w:sz w:val="24"/>
          <w:szCs w:val="24"/>
        </w:rPr>
        <w:t xml:space="preserve"> M</w:t>
      </w:r>
      <w:r w:rsidR="00082BAB">
        <w:rPr>
          <w:rFonts w:ascii="Arial" w:hAnsi="Arial" w:cs="Arial"/>
          <w:sz w:val="24"/>
          <w:szCs w:val="24"/>
        </w:rPr>
        <w:t>.</w:t>
      </w:r>
      <w:r w:rsidR="00B67B1F" w:rsidRPr="00C84C06">
        <w:rPr>
          <w:rFonts w:ascii="Arial" w:hAnsi="Arial" w:cs="Arial"/>
          <w:sz w:val="24"/>
          <w:szCs w:val="24"/>
        </w:rPr>
        <w:t xml:space="preserve"> H</w:t>
      </w:r>
      <w:r w:rsidR="00082BAB">
        <w:rPr>
          <w:rFonts w:ascii="Arial" w:hAnsi="Arial" w:cs="Arial"/>
          <w:sz w:val="24"/>
          <w:szCs w:val="24"/>
        </w:rPr>
        <w:t>.</w:t>
      </w:r>
      <w:r w:rsidR="00B67B1F" w:rsidRPr="00C84C06">
        <w:rPr>
          <w:rFonts w:ascii="Arial" w:hAnsi="Arial" w:cs="Arial"/>
          <w:sz w:val="24"/>
          <w:szCs w:val="24"/>
        </w:rPr>
        <w:t>, J</w:t>
      </w:r>
      <w:r w:rsidR="00082BAB">
        <w:rPr>
          <w:rFonts w:ascii="Arial" w:hAnsi="Arial" w:cs="Arial"/>
          <w:sz w:val="24"/>
          <w:szCs w:val="24"/>
        </w:rPr>
        <w:t>.</w:t>
      </w:r>
      <w:r w:rsidR="00B67B1F" w:rsidRPr="00C84C06">
        <w:rPr>
          <w:rFonts w:ascii="Arial" w:hAnsi="Arial" w:cs="Arial"/>
          <w:sz w:val="24"/>
          <w:szCs w:val="24"/>
        </w:rPr>
        <w:t xml:space="preserve"> P</w:t>
      </w:r>
      <w:r w:rsidR="00082BAB">
        <w:rPr>
          <w:rFonts w:ascii="Arial" w:hAnsi="Arial" w:cs="Arial"/>
          <w:sz w:val="24"/>
          <w:szCs w:val="24"/>
        </w:rPr>
        <w:t>.</w:t>
      </w:r>
      <w:r w:rsidR="00B67B1F" w:rsidRPr="00C84C06">
        <w:rPr>
          <w:rFonts w:ascii="Arial" w:hAnsi="Arial" w:cs="Arial"/>
          <w:sz w:val="24"/>
          <w:szCs w:val="24"/>
        </w:rPr>
        <w:t>, I</w:t>
      </w:r>
      <w:r w:rsidR="00082BAB">
        <w:rPr>
          <w:rFonts w:ascii="Arial" w:hAnsi="Arial" w:cs="Arial"/>
          <w:sz w:val="24"/>
          <w:szCs w:val="24"/>
        </w:rPr>
        <w:t>.</w:t>
      </w:r>
      <w:r w:rsidR="00B67B1F" w:rsidRPr="00C84C06">
        <w:rPr>
          <w:rFonts w:ascii="Arial" w:hAnsi="Arial" w:cs="Arial"/>
          <w:sz w:val="24"/>
          <w:szCs w:val="24"/>
        </w:rPr>
        <w:t xml:space="preserve"> H</w:t>
      </w:r>
      <w:r w:rsidR="00082BAB">
        <w:rPr>
          <w:rFonts w:ascii="Arial" w:hAnsi="Arial" w:cs="Arial"/>
          <w:sz w:val="24"/>
          <w:szCs w:val="24"/>
        </w:rPr>
        <w:t>.</w:t>
      </w:r>
      <w:r w:rsidR="00B67B1F" w:rsidRPr="00C84C06">
        <w:rPr>
          <w:rFonts w:ascii="Arial" w:hAnsi="Arial" w:cs="Arial"/>
          <w:sz w:val="24"/>
          <w:szCs w:val="24"/>
        </w:rPr>
        <w:t xml:space="preserve"> J</w:t>
      </w:r>
      <w:r w:rsidR="00082BAB">
        <w:rPr>
          <w:rFonts w:ascii="Arial" w:hAnsi="Arial" w:cs="Arial"/>
          <w:sz w:val="24"/>
          <w:szCs w:val="24"/>
        </w:rPr>
        <w:t xml:space="preserve">. </w:t>
      </w:r>
      <w:r w:rsidR="002C635D">
        <w:rPr>
          <w:rFonts w:ascii="Arial" w:hAnsi="Arial" w:cs="Arial"/>
          <w:sz w:val="24"/>
          <w:szCs w:val="24"/>
        </w:rPr>
        <w:t>myślnik</w:t>
      </w:r>
      <w:r w:rsidR="00082BAB">
        <w:rPr>
          <w:rFonts w:ascii="Arial" w:hAnsi="Arial" w:cs="Arial"/>
          <w:sz w:val="24"/>
          <w:szCs w:val="24"/>
        </w:rPr>
        <w:t xml:space="preserve"> </w:t>
      </w:r>
      <w:r w:rsidR="00B67B1F" w:rsidRPr="00C84C06">
        <w:rPr>
          <w:rFonts w:ascii="Arial" w:hAnsi="Arial" w:cs="Arial"/>
          <w:sz w:val="24"/>
          <w:szCs w:val="24"/>
        </w:rPr>
        <w:t>K</w:t>
      </w:r>
      <w:r w:rsidR="00082BAB">
        <w:rPr>
          <w:rFonts w:ascii="Arial" w:hAnsi="Arial" w:cs="Arial"/>
          <w:sz w:val="24"/>
          <w:szCs w:val="24"/>
        </w:rPr>
        <w:t>.</w:t>
      </w:r>
      <w:r w:rsidR="00B67B1F" w:rsidRPr="00C84C06">
        <w:rPr>
          <w:rFonts w:ascii="Arial" w:hAnsi="Arial" w:cs="Arial"/>
          <w:sz w:val="24"/>
          <w:szCs w:val="24"/>
        </w:rPr>
        <w:t>, M</w:t>
      </w:r>
      <w:r w:rsidR="00082BAB">
        <w:rPr>
          <w:rFonts w:ascii="Arial" w:hAnsi="Arial" w:cs="Arial"/>
          <w:sz w:val="24"/>
          <w:szCs w:val="24"/>
        </w:rPr>
        <w:t>.</w:t>
      </w:r>
      <w:r w:rsidR="00B67B1F" w:rsidRPr="00C84C06">
        <w:rPr>
          <w:rFonts w:ascii="Arial" w:hAnsi="Arial" w:cs="Arial"/>
          <w:sz w:val="24"/>
          <w:szCs w:val="24"/>
        </w:rPr>
        <w:t xml:space="preserve"> L</w:t>
      </w:r>
      <w:r w:rsidR="00082BAB">
        <w:rPr>
          <w:rFonts w:ascii="Arial" w:hAnsi="Arial" w:cs="Arial"/>
          <w:sz w:val="24"/>
          <w:szCs w:val="24"/>
        </w:rPr>
        <w:t>.</w:t>
      </w:r>
      <w:r w:rsidR="00B67B1F" w:rsidRPr="00C84C06">
        <w:rPr>
          <w:rFonts w:ascii="Arial" w:hAnsi="Arial" w:cs="Arial"/>
          <w:sz w:val="24"/>
          <w:szCs w:val="24"/>
        </w:rPr>
        <w:t>, P</w:t>
      </w:r>
      <w:r w:rsidR="00082BAB">
        <w:rPr>
          <w:rFonts w:ascii="Arial" w:hAnsi="Arial" w:cs="Arial"/>
          <w:sz w:val="24"/>
          <w:szCs w:val="24"/>
        </w:rPr>
        <w:t>.</w:t>
      </w:r>
      <w:r w:rsidR="00B67B1F" w:rsidRPr="00C84C06">
        <w:rPr>
          <w:rFonts w:ascii="Arial" w:hAnsi="Arial" w:cs="Arial"/>
          <w:sz w:val="24"/>
          <w:szCs w:val="24"/>
        </w:rPr>
        <w:t xml:space="preserve"> K</w:t>
      </w:r>
      <w:r w:rsidR="00082BAB">
        <w:rPr>
          <w:rFonts w:ascii="Arial" w:hAnsi="Arial" w:cs="Arial"/>
          <w:sz w:val="24"/>
          <w:szCs w:val="24"/>
        </w:rPr>
        <w:t>.</w:t>
      </w:r>
      <w:r w:rsidR="00B67B1F" w:rsidRPr="00C84C06">
        <w:rPr>
          <w:rFonts w:ascii="Arial" w:hAnsi="Arial" w:cs="Arial"/>
          <w:sz w:val="24"/>
          <w:szCs w:val="24"/>
        </w:rPr>
        <w:t xml:space="preserve"> W</w:t>
      </w:r>
      <w:r w:rsidR="00082BAB">
        <w:rPr>
          <w:rFonts w:ascii="Arial" w:hAnsi="Arial" w:cs="Arial"/>
          <w:sz w:val="24"/>
          <w:szCs w:val="24"/>
        </w:rPr>
        <w:t>.</w:t>
      </w:r>
      <w:r w:rsidR="00B67B1F" w:rsidRPr="00C84C06">
        <w:rPr>
          <w:rFonts w:ascii="Arial" w:hAnsi="Arial" w:cs="Arial"/>
          <w:sz w:val="24"/>
          <w:szCs w:val="24"/>
        </w:rPr>
        <w:t>, D</w:t>
      </w:r>
      <w:r w:rsidR="00082BAB">
        <w:rPr>
          <w:rFonts w:ascii="Arial" w:hAnsi="Arial" w:cs="Arial"/>
          <w:sz w:val="24"/>
          <w:szCs w:val="24"/>
        </w:rPr>
        <w:t>.</w:t>
      </w:r>
      <w:r w:rsidR="00B67B1F" w:rsidRPr="00C84C06">
        <w:rPr>
          <w:rFonts w:ascii="Arial" w:hAnsi="Arial" w:cs="Arial"/>
          <w:sz w:val="24"/>
          <w:szCs w:val="24"/>
        </w:rPr>
        <w:t xml:space="preserve"> J</w:t>
      </w:r>
      <w:r w:rsidR="00082BAB">
        <w:rPr>
          <w:rFonts w:ascii="Arial" w:hAnsi="Arial" w:cs="Arial"/>
          <w:sz w:val="24"/>
          <w:szCs w:val="24"/>
        </w:rPr>
        <w:t>.</w:t>
      </w:r>
      <w:r w:rsidR="00B67B1F" w:rsidRPr="00C84C06">
        <w:rPr>
          <w:rFonts w:ascii="Arial" w:hAnsi="Arial" w:cs="Arial"/>
          <w:sz w:val="24"/>
          <w:szCs w:val="24"/>
        </w:rPr>
        <w:t xml:space="preserve"> S</w:t>
      </w:r>
      <w:r w:rsidR="00082BAB">
        <w:rPr>
          <w:rFonts w:ascii="Arial" w:hAnsi="Arial" w:cs="Arial"/>
          <w:sz w:val="24"/>
          <w:szCs w:val="24"/>
        </w:rPr>
        <w:t>.</w:t>
      </w:r>
      <w:r w:rsidR="00B67B1F" w:rsidRPr="00C84C06">
        <w:rPr>
          <w:rFonts w:ascii="Arial" w:hAnsi="Arial" w:cs="Arial"/>
          <w:sz w:val="24"/>
          <w:szCs w:val="24"/>
        </w:rPr>
        <w:t>, A</w:t>
      </w:r>
      <w:r w:rsidR="00082BAB">
        <w:rPr>
          <w:rFonts w:ascii="Arial" w:hAnsi="Arial" w:cs="Arial"/>
          <w:sz w:val="24"/>
          <w:szCs w:val="24"/>
        </w:rPr>
        <w:t xml:space="preserve">. </w:t>
      </w:r>
      <w:r w:rsidR="00B67B1F" w:rsidRPr="00C84C06">
        <w:rPr>
          <w:rFonts w:ascii="Arial" w:hAnsi="Arial" w:cs="Arial"/>
          <w:sz w:val="24"/>
          <w:szCs w:val="24"/>
        </w:rPr>
        <w:t>M</w:t>
      </w:r>
      <w:r w:rsidR="00082BAB">
        <w:rPr>
          <w:rFonts w:ascii="Arial" w:hAnsi="Arial" w:cs="Arial"/>
          <w:sz w:val="24"/>
          <w:szCs w:val="24"/>
        </w:rPr>
        <w:t>.</w:t>
      </w:r>
      <w:r w:rsidR="00B67B1F" w:rsidRPr="00C84C06">
        <w:rPr>
          <w:rFonts w:ascii="Arial" w:hAnsi="Arial" w:cs="Arial"/>
          <w:sz w:val="24"/>
          <w:szCs w:val="24"/>
        </w:rPr>
        <w:t xml:space="preserve"> F</w:t>
      </w:r>
      <w:r w:rsidR="00082BAB">
        <w:rPr>
          <w:rFonts w:ascii="Arial" w:hAnsi="Arial" w:cs="Arial"/>
          <w:sz w:val="24"/>
          <w:szCs w:val="24"/>
        </w:rPr>
        <w:t>.</w:t>
      </w:r>
      <w:r w:rsidR="00B67B1F" w:rsidRPr="00C84C06">
        <w:rPr>
          <w:rFonts w:ascii="Arial" w:hAnsi="Arial" w:cs="Arial"/>
          <w:sz w:val="24"/>
          <w:szCs w:val="24"/>
        </w:rPr>
        <w:t>, J</w:t>
      </w:r>
      <w:r w:rsidR="00082BAB">
        <w:rPr>
          <w:rFonts w:ascii="Arial" w:hAnsi="Arial" w:cs="Arial"/>
          <w:sz w:val="24"/>
          <w:szCs w:val="24"/>
        </w:rPr>
        <w:t>.</w:t>
      </w:r>
      <w:r w:rsidR="00B67B1F" w:rsidRPr="00C84C06">
        <w:rPr>
          <w:rFonts w:ascii="Arial" w:hAnsi="Arial" w:cs="Arial"/>
          <w:sz w:val="24"/>
          <w:szCs w:val="24"/>
        </w:rPr>
        <w:t xml:space="preserve"> A</w:t>
      </w:r>
      <w:r w:rsidR="00082BAB">
        <w:rPr>
          <w:rFonts w:ascii="Arial" w:hAnsi="Arial" w:cs="Arial"/>
          <w:sz w:val="24"/>
          <w:szCs w:val="24"/>
        </w:rPr>
        <w:t>.</w:t>
      </w:r>
      <w:r w:rsidR="00B67B1F" w:rsidRPr="00C84C06">
        <w:rPr>
          <w:rFonts w:ascii="Arial" w:hAnsi="Arial" w:cs="Arial"/>
          <w:sz w:val="24"/>
          <w:szCs w:val="24"/>
        </w:rPr>
        <w:t xml:space="preserve"> F</w:t>
      </w:r>
      <w:r w:rsidR="00082BAB">
        <w:rPr>
          <w:rFonts w:ascii="Arial" w:hAnsi="Arial" w:cs="Arial"/>
          <w:sz w:val="24"/>
          <w:szCs w:val="24"/>
        </w:rPr>
        <w:t>.</w:t>
      </w:r>
      <w:r w:rsidR="00B67B1F" w:rsidRPr="00C84C06">
        <w:rPr>
          <w:rFonts w:ascii="Arial" w:hAnsi="Arial" w:cs="Arial"/>
          <w:sz w:val="24"/>
          <w:szCs w:val="24"/>
        </w:rPr>
        <w:t>, K</w:t>
      </w:r>
      <w:r w:rsidR="00082BAB">
        <w:rPr>
          <w:rFonts w:ascii="Arial" w:hAnsi="Arial" w:cs="Arial"/>
          <w:sz w:val="24"/>
          <w:szCs w:val="24"/>
        </w:rPr>
        <w:t>.</w:t>
      </w:r>
      <w:r w:rsidR="00B67B1F" w:rsidRPr="00C84C06">
        <w:rPr>
          <w:rFonts w:ascii="Arial" w:hAnsi="Arial" w:cs="Arial"/>
          <w:sz w:val="24"/>
          <w:szCs w:val="24"/>
        </w:rPr>
        <w:t xml:space="preserve"> W</w:t>
      </w:r>
      <w:r w:rsidR="00082BAB">
        <w:rPr>
          <w:rFonts w:ascii="Arial" w:hAnsi="Arial" w:cs="Arial"/>
          <w:sz w:val="24"/>
          <w:szCs w:val="24"/>
        </w:rPr>
        <w:t>.</w:t>
      </w:r>
      <w:r w:rsidR="00B67B1F" w:rsidRPr="00C84C06">
        <w:rPr>
          <w:rFonts w:ascii="Arial" w:hAnsi="Arial" w:cs="Arial"/>
          <w:sz w:val="24"/>
          <w:szCs w:val="24"/>
        </w:rPr>
        <w:t>, M</w:t>
      </w:r>
      <w:r w:rsidR="00082BAB">
        <w:rPr>
          <w:rFonts w:ascii="Arial" w:hAnsi="Arial" w:cs="Arial"/>
          <w:sz w:val="24"/>
          <w:szCs w:val="24"/>
        </w:rPr>
        <w:t>.</w:t>
      </w:r>
      <w:r w:rsidR="00B67B1F" w:rsidRPr="00C84C06">
        <w:rPr>
          <w:rFonts w:ascii="Arial" w:hAnsi="Arial" w:cs="Arial"/>
          <w:sz w:val="24"/>
          <w:szCs w:val="24"/>
        </w:rPr>
        <w:t xml:space="preserve"> M</w:t>
      </w:r>
      <w:r w:rsidR="00082BAB">
        <w:rPr>
          <w:rFonts w:ascii="Arial" w:hAnsi="Arial" w:cs="Arial"/>
          <w:sz w:val="24"/>
          <w:szCs w:val="24"/>
        </w:rPr>
        <w:t>.</w:t>
      </w:r>
      <w:r w:rsidR="00B67B1F" w:rsidRPr="00C84C06">
        <w:rPr>
          <w:rFonts w:ascii="Arial" w:hAnsi="Arial" w:cs="Arial"/>
          <w:sz w:val="24"/>
          <w:szCs w:val="24"/>
        </w:rPr>
        <w:t xml:space="preserve"> J</w:t>
      </w:r>
      <w:r w:rsidR="00082BAB">
        <w:rPr>
          <w:rFonts w:ascii="Arial" w:hAnsi="Arial" w:cs="Arial"/>
          <w:sz w:val="24"/>
          <w:szCs w:val="24"/>
        </w:rPr>
        <w:t>.</w:t>
      </w:r>
      <w:r w:rsidR="00B67B1F" w:rsidRPr="00C84C06">
        <w:rPr>
          <w:rFonts w:ascii="Arial" w:hAnsi="Arial" w:cs="Arial"/>
          <w:sz w:val="24"/>
          <w:szCs w:val="24"/>
        </w:rPr>
        <w:t>, Adama A</w:t>
      </w:r>
      <w:r w:rsidR="00082BAB">
        <w:rPr>
          <w:rFonts w:ascii="Arial" w:hAnsi="Arial" w:cs="Arial"/>
          <w:sz w:val="24"/>
          <w:szCs w:val="24"/>
        </w:rPr>
        <w:t>.</w:t>
      </w:r>
      <w:r w:rsidR="00B67B1F" w:rsidRPr="00C84C06">
        <w:rPr>
          <w:rFonts w:ascii="Arial" w:hAnsi="Arial" w:cs="Arial"/>
          <w:sz w:val="24"/>
          <w:szCs w:val="24"/>
        </w:rPr>
        <w:t xml:space="preserve"> P. </w:t>
      </w:r>
    </w:p>
    <w:p w14:paraId="3CA2E7AD" w14:textId="77777777" w:rsidR="00B67B1F" w:rsidRPr="00C84C06" w:rsidRDefault="00B67B1F" w:rsidP="00737BC6">
      <w:pPr>
        <w:spacing w:after="480"/>
        <w:contextualSpacing/>
        <w:jc w:val="left"/>
        <w:rPr>
          <w:rFonts w:ascii="Arial" w:hAnsi="Arial" w:cs="Arial"/>
          <w:sz w:val="24"/>
          <w:szCs w:val="24"/>
        </w:rPr>
      </w:pPr>
      <w:r w:rsidRPr="00C84C06">
        <w:rPr>
          <w:rFonts w:ascii="Arial" w:hAnsi="Arial" w:cs="Arial"/>
          <w:sz w:val="24"/>
          <w:szCs w:val="24"/>
        </w:rPr>
        <w:t xml:space="preserve">Na podstawie art. 16a ust. 1 </w:t>
      </w:r>
      <w:r w:rsidRPr="00C84C06">
        <w:rPr>
          <w:rFonts w:ascii="Arial" w:eastAsia="SimSun" w:hAnsi="Arial" w:cs="Arial"/>
          <w:kern w:val="3"/>
          <w:sz w:val="24"/>
          <w:szCs w:val="24"/>
        </w:rPr>
        <w:t>ustawy z dnia 9 marca 2017 r.</w:t>
      </w:r>
      <w:r w:rsidRPr="00C84C06">
        <w:rPr>
          <w:rFonts w:ascii="Arial" w:hAnsi="Arial" w:cs="Arial"/>
          <w:sz w:val="24"/>
          <w:szCs w:val="24"/>
        </w:rPr>
        <w:t xml:space="preserve"> za stronę postępowania uznano Prokuratora Prokuratury Regionalnej w Warszawie. </w:t>
      </w:r>
    </w:p>
    <w:p w14:paraId="509EAC37" w14:textId="77777777" w:rsidR="00B67B1F" w:rsidRPr="00C84C06" w:rsidRDefault="00B67B1F" w:rsidP="00737BC6">
      <w:pPr>
        <w:spacing w:after="480"/>
        <w:contextualSpacing/>
        <w:jc w:val="left"/>
        <w:rPr>
          <w:rFonts w:ascii="Arial" w:hAnsi="Arial" w:cs="Arial"/>
          <w:bCs/>
          <w:color w:val="000000" w:themeColor="text1"/>
          <w:sz w:val="24"/>
          <w:szCs w:val="24"/>
        </w:rPr>
      </w:pPr>
      <w:r w:rsidRPr="00C84C06">
        <w:rPr>
          <w:rFonts w:ascii="Arial" w:hAnsi="Arial" w:cs="Arial"/>
          <w:color w:val="000000" w:themeColor="text1"/>
          <w:sz w:val="24"/>
          <w:szCs w:val="24"/>
        </w:rPr>
        <w:t>Zgodnie z treścią art. 16 ust. 2 ustawy z dnia 9 marca 2017 r. Komisja o wszczęciu postępowania rozpoznawczego zawiadamia m.st. Warszawę oraz pozostałe strony postępowania. Z treści cytowanego przepisu wynika, że stroną postępowania rozpoznawczego przed Komisją jest m.st. Warszawa reprezentowane przez Prezydenta m.st. Warszawy.</w:t>
      </w:r>
    </w:p>
    <w:p w14:paraId="0EE2A9E8" w14:textId="77777777" w:rsidR="000630D2" w:rsidRPr="00C84C06" w:rsidRDefault="000630D2" w:rsidP="00737BC6">
      <w:pPr>
        <w:tabs>
          <w:tab w:val="left" w:pos="709"/>
        </w:tabs>
        <w:suppressAutoHyphens/>
        <w:autoSpaceDN w:val="0"/>
        <w:spacing w:after="480"/>
        <w:contextualSpacing/>
        <w:jc w:val="left"/>
        <w:textAlignment w:val="baseline"/>
        <w:rPr>
          <w:rFonts w:ascii="Arial" w:hAnsi="Arial" w:cs="Arial"/>
          <w:bCs/>
          <w:color w:val="000000" w:themeColor="text1"/>
          <w:sz w:val="20"/>
          <w:szCs w:val="20"/>
        </w:rPr>
      </w:pPr>
    </w:p>
    <w:p w14:paraId="289CDAA9" w14:textId="59C843AF" w:rsidR="000630D2" w:rsidRPr="00C84C06" w:rsidRDefault="000630D2" w:rsidP="00737BC6">
      <w:pPr>
        <w:pStyle w:val="Akapitzlist"/>
        <w:numPr>
          <w:ilvl w:val="0"/>
          <w:numId w:val="33"/>
        </w:numPr>
        <w:spacing w:after="480" w:line="360" w:lineRule="auto"/>
        <w:ind w:left="0" w:firstLine="0"/>
        <w:jc w:val="left"/>
        <w:rPr>
          <w:rFonts w:ascii="Arial" w:hAnsi="Arial" w:cs="Arial"/>
          <w:b/>
          <w:color w:val="000000" w:themeColor="text1"/>
          <w:sz w:val="24"/>
          <w:szCs w:val="24"/>
        </w:rPr>
      </w:pPr>
      <w:r w:rsidRPr="00C84C06">
        <w:rPr>
          <w:rFonts w:ascii="Arial" w:hAnsi="Arial" w:cs="Arial"/>
          <w:b/>
          <w:color w:val="000000" w:themeColor="text1"/>
          <w:sz w:val="24"/>
          <w:szCs w:val="24"/>
        </w:rPr>
        <w:t>Konkluzja</w:t>
      </w:r>
    </w:p>
    <w:p w14:paraId="6C21FB78" w14:textId="77777777" w:rsidR="00626475" w:rsidRPr="00C84C06" w:rsidRDefault="00626475" w:rsidP="00737BC6">
      <w:pPr>
        <w:pStyle w:val="Akapitzlist"/>
        <w:spacing w:after="480" w:line="360" w:lineRule="auto"/>
        <w:ind w:left="1065"/>
        <w:jc w:val="left"/>
        <w:rPr>
          <w:rFonts w:ascii="Arial" w:hAnsi="Arial" w:cs="Arial"/>
          <w:b/>
          <w:color w:val="000000" w:themeColor="text1"/>
          <w:sz w:val="24"/>
          <w:szCs w:val="24"/>
        </w:rPr>
      </w:pPr>
    </w:p>
    <w:p w14:paraId="7C607A3C" w14:textId="6D84E55C" w:rsidR="00B01AB9" w:rsidRPr="00C84C06" w:rsidRDefault="00DE1871" w:rsidP="00737BC6">
      <w:pPr>
        <w:tabs>
          <w:tab w:val="left" w:pos="709"/>
        </w:tabs>
        <w:suppressAutoHyphens/>
        <w:autoSpaceDN w:val="0"/>
        <w:spacing w:after="480"/>
        <w:contextualSpacing/>
        <w:jc w:val="left"/>
        <w:textAlignment w:val="baseline"/>
        <w:rPr>
          <w:rFonts w:ascii="Arial" w:hAnsi="Arial" w:cs="Arial"/>
          <w:bCs/>
          <w:sz w:val="24"/>
          <w:szCs w:val="24"/>
        </w:rPr>
      </w:pPr>
      <w:r w:rsidRPr="00C84C06">
        <w:rPr>
          <w:rFonts w:ascii="Arial" w:hAnsi="Arial" w:cs="Arial"/>
          <w:bCs/>
          <w:sz w:val="24"/>
          <w:szCs w:val="24"/>
        </w:rPr>
        <w:t xml:space="preserve">Z uwagi na powyższe, na podstawie 29 ust. 1 pkt 4 oraz art. 30 ust. 1 pkt 4 ustawy z dnia 9 marca 2017 r. w związku z art. </w:t>
      </w:r>
      <w:r w:rsidR="00AD5F75" w:rsidRPr="00C84C06">
        <w:rPr>
          <w:rFonts w:ascii="Arial" w:hAnsi="Arial" w:cs="Arial"/>
          <w:bCs/>
          <w:sz w:val="24"/>
          <w:szCs w:val="24"/>
        </w:rPr>
        <w:t xml:space="preserve">155 k.p.a. i art. </w:t>
      </w:r>
      <w:r w:rsidRPr="00C84C06">
        <w:rPr>
          <w:rFonts w:ascii="Arial" w:hAnsi="Arial" w:cs="Arial"/>
          <w:bCs/>
          <w:sz w:val="24"/>
          <w:szCs w:val="24"/>
        </w:rPr>
        <w:t xml:space="preserve">156 </w:t>
      </w:r>
      <w:r w:rsidR="00226DE3">
        <w:rPr>
          <w:rFonts w:ascii="Arial" w:hAnsi="Arial" w:cs="Arial"/>
          <w:bCs/>
          <w:sz w:val="24"/>
          <w:szCs w:val="24"/>
        </w:rPr>
        <w:t>paragraf</w:t>
      </w:r>
      <w:r w:rsidRPr="00C84C06">
        <w:rPr>
          <w:rFonts w:ascii="Arial" w:hAnsi="Arial" w:cs="Arial"/>
          <w:bCs/>
          <w:sz w:val="24"/>
          <w:szCs w:val="24"/>
        </w:rPr>
        <w:t xml:space="preserve"> 1 pkt 2 </w:t>
      </w:r>
      <w:r w:rsidR="007A7D37" w:rsidRPr="00C84C06">
        <w:rPr>
          <w:rFonts w:ascii="Arial" w:hAnsi="Arial" w:cs="Arial"/>
          <w:bCs/>
          <w:sz w:val="24"/>
          <w:szCs w:val="24"/>
        </w:rPr>
        <w:t>k.p.a.</w:t>
      </w:r>
      <w:r w:rsidRPr="00C84C06">
        <w:rPr>
          <w:rFonts w:ascii="Arial" w:hAnsi="Arial" w:cs="Arial"/>
          <w:bCs/>
          <w:sz w:val="24"/>
          <w:szCs w:val="24"/>
        </w:rPr>
        <w:t xml:space="preserve"> w związku z art. 38 ust. 1 oraz art. 2 pkt 4 ustawy z dnia 9 marca 2017 r., orzeczono jak na wstępie.</w:t>
      </w:r>
    </w:p>
    <w:p w14:paraId="0C20FAEC" w14:textId="77777777" w:rsidR="00B01AB9" w:rsidRPr="00C84C06" w:rsidRDefault="00B01AB9" w:rsidP="00737BC6">
      <w:pPr>
        <w:tabs>
          <w:tab w:val="left" w:pos="709"/>
        </w:tabs>
        <w:suppressAutoHyphens/>
        <w:autoSpaceDN w:val="0"/>
        <w:spacing w:after="480"/>
        <w:contextualSpacing/>
        <w:jc w:val="left"/>
        <w:textAlignment w:val="baseline"/>
        <w:rPr>
          <w:rFonts w:ascii="Arial" w:hAnsi="Arial" w:cs="Arial"/>
          <w:sz w:val="24"/>
          <w:szCs w:val="24"/>
        </w:rPr>
      </w:pPr>
    </w:p>
    <w:p w14:paraId="6EDBEA10" w14:textId="216F8353" w:rsidR="00AC2D25" w:rsidRDefault="000630D2" w:rsidP="00737BC6">
      <w:pPr>
        <w:spacing w:after="480"/>
        <w:ind w:left="5670" w:hanging="5670"/>
        <w:contextualSpacing/>
        <w:jc w:val="left"/>
        <w:rPr>
          <w:rFonts w:ascii="Arial" w:hAnsi="Arial" w:cs="Arial"/>
          <w:b/>
          <w:color w:val="000000" w:themeColor="text1"/>
          <w:sz w:val="24"/>
          <w:szCs w:val="24"/>
        </w:rPr>
      </w:pPr>
      <w:r w:rsidRPr="00C84C06">
        <w:rPr>
          <w:rFonts w:ascii="Arial" w:hAnsi="Arial" w:cs="Arial"/>
          <w:b/>
          <w:color w:val="000000" w:themeColor="text1"/>
          <w:sz w:val="24"/>
          <w:szCs w:val="24"/>
        </w:rPr>
        <w:t>Przewodniczący Komisji</w:t>
      </w:r>
    </w:p>
    <w:p w14:paraId="4E0DBF46" w14:textId="006FBC25" w:rsidR="00226DE3" w:rsidRDefault="00226DE3" w:rsidP="00737BC6">
      <w:pPr>
        <w:spacing w:after="480"/>
        <w:ind w:left="5670" w:hanging="5670"/>
        <w:contextualSpacing/>
        <w:jc w:val="left"/>
        <w:rPr>
          <w:rFonts w:ascii="Arial" w:hAnsi="Arial" w:cs="Arial"/>
          <w:b/>
          <w:color w:val="000000" w:themeColor="text1"/>
          <w:sz w:val="24"/>
          <w:szCs w:val="24"/>
        </w:rPr>
      </w:pPr>
    </w:p>
    <w:p w14:paraId="59919781" w14:textId="77777777" w:rsidR="00226DE3" w:rsidRPr="00C84C06" w:rsidRDefault="00226DE3" w:rsidP="00737BC6">
      <w:pPr>
        <w:spacing w:after="480"/>
        <w:ind w:left="5670" w:hanging="5670"/>
        <w:contextualSpacing/>
        <w:jc w:val="left"/>
        <w:rPr>
          <w:rFonts w:ascii="Arial" w:hAnsi="Arial" w:cs="Arial"/>
          <w:b/>
          <w:color w:val="000000" w:themeColor="text1"/>
          <w:sz w:val="24"/>
          <w:szCs w:val="24"/>
        </w:rPr>
      </w:pPr>
    </w:p>
    <w:p w14:paraId="22309CA4" w14:textId="063C37B5" w:rsidR="00AC2D25" w:rsidRPr="00C84C06" w:rsidRDefault="00AC2D25" w:rsidP="00737BC6">
      <w:pPr>
        <w:spacing w:after="480"/>
        <w:ind w:left="5670" w:hanging="5670"/>
        <w:contextualSpacing/>
        <w:jc w:val="left"/>
        <w:rPr>
          <w:rFonts w:ascii="Arial" w:hAnsi="Arial" w:cs="Arial"/>
          <w:b/>
          <w:color w:val="000000" w:themeColor="text1"/>
          <w:sz w:val="24"/>
          <w:szCs w:val="24"/>
        </w:rPr>
      </w:pPr>
      <w:r w:rsidRPr="00C84C06">
        <w:rPr>
          <w:rFonts w:ascii="Arial" w:hAnsi="Arial" w:cs="Arial"/>
          <w:b/>
          <w:color w:val="000000" w:themeColor="text1"/>
          <w:sz w:val="24"/>
          <w:szCs w:val="24"/>
        </w:rPr>
        <w:t>Sebastian Kaleta</w:t>
      </w:r>
    </w:p>
    <w:p w14:paraId="1C313187" w14:textId="63604B80" w:rsidR="00B01AB9" w:rsidRPr="00C84C06" w:rsidRDefault="00B01AB9" w:rsidP="00737BC6">
      <w:pPr>
        <w:spacing w:after="480"/>
        <w:ind w:hanging="5670"/>
        <w:contextualSpacing/>
        <w:jc w:val="left"/>
        <w:rPr>
          <w:rFonts w:ascii="Arial" w:hAnsi="Arial" w:cs="Arial"/>
          <w:b/>
          <w:color w:val="000000" w:themeColor="text1"/>
          <w:sz w:val="24"/>
          <w:szCs w:val="24"/>
        </w:rPr>
      </w:pPr>
    </w:p>
    <w:p w14:paraId="003D5FFF" w14:textId="4D985BBB" w:rsidR="005362C5" w:rsidRPr="00C84C06" w:rsidRDefault="005362C5" w:rsidP="00737BC6">
      <w:pPr>
        <w:spacing w:after="480"/>
        <w:contextualSpacing/>
        <w:jc w:val="left"/>
        <w:rPr>
          <w:rFonts w:ascii="Arial" w:hAnsi="Arial" w:cs="Arial"/>
          <w:b/>
          <w:color w:val="000000" w:themeColor="text1"/>
          <w:sz w:val="24"/>
          <w:szCs w:val="24"/>
        </w:rPr>
      </w:pPr>
    </w:p>
    <w:p w14:paraId="6903E136" w14:textId="416E1551" w:rsidR="005362C5" w:rsidRDefault="005362C5" w:rsidP="00737BC6">
      <w:pPr>
        <w:spacing w:after="480"/>
        <w:contextualSpacing/>
        <w:jc w:val="left"/>
        <w:rPr>
          <w:rFonts w:ascii="Arial" w:hAnsi="Arial" w:cs="Arial"/>
          <w:b/>
          <w:color w:val="000000" w:themeColor="text1"/>
          <w:sz w:val="24"/>
          <w:szCs w:val="24"/>
        </w:rPr>
      </w:pPr>
    </w:p>
    <w:p w14:paraId="3734A77B" w14:textId="7A09F877" w:rsidR="00226DE3" w:rsidRDefault="00226DE3" w:rsidP="00737BC6">
      <w:pPr>
        <w:spacing w:after="480"/>
        <w:contextualSpacing/>
        <w:jc w:val="left"/>
        <w:rPr>
          <w:rFonts w:ascii="Arial" w:hAnsi="Arial" w:cs="Arial"/>
          <w:b/>
          <w:color w:val="000000" w:themeColor="text1"/>
          <w:sz w:val="24"/>
          <w:szCs w:val="24"/>
        </w:rPr>
      </w:pPr>
    </w:p>
    <w:p w14:paraId="6B8DE4D0" w14:textId="3D8FFBDE" w:rsidR="00226DE3" w:rsidRDefault="00226DE3" w:rsidP="00737BC6">
      <w:pPr>
        <w:spacing w:after="480"/>
        <w:contextualSpacing/>
        <w:jc w:val="left"/>
        <w:rPr>
          <w:rFonts w:ascii="Arial" w:hAnsi="Arial" w:cs="Arial"/>
          <w:b/>
          <w:color w:val="000000" w:themeColor="text1"/>
          <w:sz w:val="24"/>
          <w:szCs w:val="24"/>
        </w:rPr>
      </w:pPr>
    </w:p>
    <w:p w14:paraId="57BE5AAC" w14:textId="3CA96F52" w:rsidR="00226DE3" w:rsidRDefault="00226DE3" w:rsidP="00737BC6">
      <w:pPr>
        <w:spacing w:after="480"/>
        <w:contextualSpacing/>
        <w:jc w:val="left"/>
        <w:rPr>
          <w:rFonts w:ascii="Arial" w:hAnsi="Arial" w:cs="Arial"/>
          <w:b/>
          <w:color w:val="000000" w:themeColor="text1"/>
          <w:sz w:val="24"/>
          <w:szCs w:val="24"/>
        </w:rPr>
      </w:pPr>
    </w:p>
    <w:p w14:paraId="4B2079C6" w14:textId="37EC8ABB" w:rsidR="00226DE3" w:rsidRDefault="00226DE3" w:rsidP="00737BC6">
      <w:pPr>
        <w:spacing w:after="480"/>
        <w:contextualSpacing/>
        <w:jc w:val="left"/>
        <w:rPr>
          <w:rFonts w:ascii="Arial" w:hAnsi="Arial" w:cs="Arial"/>
          <w:b/>
          <w:color w:val="000000" w:themeColor="text1"/>
          <w:sz w:val="24"/>
          <w:szCs w:val="24"/>
        </w:rPr>
      </w:pPr>
    </w:p>
    <w:p w14:paraId="0892EDB2" w14:textId="07B57D44" w:rsidR="00226DE3" w:rsidRDefault="00226DE3" w:rsidP="00737BC6">
      <w:pPr>
        <w:spacing w:after="480"/>
        <w:contextualSpacing/>
        <w:jc w:val="left"/>
        <w:rPr>
          <w:rFonts w:ascii="Arial" w:hAnsi="Arial" w:cs="Arial"/>
          <w:b/>
          <w:color w:val="000000" w:themeColor="text1"/>
          <w:sz w:val="24"/>
          <w:szCs w:val="24"/>
        </w:rPr>
      </w:pPr>
    </w:p>
    <w:p w14:paraId="589344A3" w14:textId="77777777" w:rsidR="00226DE3" w:rsidRPr="00C84C06" w:rsidRDefault="00226DE3" w:rsidP="00737BC6">
      <w:pPr>
        <w:spacing w:after="480"/>
        <w:contextualSpacing/>
        <w:jc w:val="left"/>
        <w:rPr>
          <w:rFonts w:ascii="Arial" w:hAnsi="Arial" w:cs="Arial"/>
          <w:b/>
          <w:color w:val="000000" w:themeColor="text1"/>
          <w:sz w:val="24"/>
          <w:szCs w:val="24"/>
        </w:rPr>
      </w:pPr>
    </w:p>
    <w:p w14:paraId="772A6789" w14:textId="77777777" w:rsidR="00A07AB2" w:rsidRPr="00C84C06" w:rsidRDefault="00A07AB2" w:rsidP="00737BC6">
      <w:pPr>
        <w:spacing w:after="480"/>
        <w:contextualSpacing/>
        <w:jc w:val="left"/>
        <w:rPr>
          <w:rFonts w:ascii="Arial" w:hAnsi="Arial" w:cs="Arial"/>
          <w:b/>
          <w:bCs/>
          <w:sz w:val="20"/>
          <w:szCs w:val="20"/>
        </w:rPr>
      </w:pPr>
    </w:p>
    <w:p w14:paraId="43680CA8" w14:textId="24BCFE21" w:rsidR="00E83305" w:rsidRPr="00226DE3" w:rsidRDefault="00E83305" w:rsidP="00737BC6">
      <w:pPr>
        <w:spacing w:after="480"/>
        <w:contextualSpacing/>
        <w:jc w:val="left"/>
        <w:rPr>
          <w:rFonts w:ascii="Arial" w:hAnsi="Arial" w:cs="Arial"/>
          <w:b/>
          <w:bCs/>
          <w:sz w:val="24"/>
          <w:szCs w:val="24"/>
        </w:rPr>
      </w:pPr>
      <w:r w:rsidRPr="00226DE3">
        <w:rPr>
          <w:rFonts w:ascii="Arial" w:hAnsi="Arial" w:cs="Arial"/>
          <w:b/>
          <w:bCs/>
          <w:sz w:val="24"/>
          <w:szCs w:val="24"/>
        </w:rPr>
        <w:t>Pouczenie:</w:t>
      </w:r>
    </w:p>
    <w:p w14:paraId="016DF476" w14:textId="77777777" w:rsidR="00226DE3" w:rsidRPr="00226DE3" w:rsidRDefault="00226DE3" w:rsidP="00737BC6">
      <w:pPr>
        <w:spacing w:after="480"/>
        <w:contextualSpacing/>
        <w:jc w:val="left"/>
        <w:rPr>
          <w:rFonts w:ascii="Arial" w:hAnsi="Arial" w:cs="Arial"/>
          <w:b/>
          <w:bCs/>
          <w:sz w:val="24"/>
          <w:szCs w:val="24"/>
        </w:rPr>
      </w:pPr>
    </w:p>
    <w:p w14:paraId="09BA6C51" w14:textId="571C00EC" w:rsidR="00E83305" w:rsidRPr="00226DE3" w:rsidRDefault="00E83305" w:rsidP="00737BC6">
      <w:pPr>
        <w:numPr>
          <w:ilvl w:val="0"/>
          <w:numId w:val="2"/>
        </w:numPr>
        <w:spacing w:after="480"/>
        <w:ind w:left="0" w:firstLine="0"/>
        <w:contextualSpacing/>
        <w:jc w:val="left"/>
        <w:rPr>
          <w:rFonts w:ascii="Arial" w:hAnsi="Arial" w:cs="Arial"/>
          <w:sz w:val="24"/>
          <w:szCs w:val="24"/>
        </w:rPr>
      </w:pPr>
      <w:r w:rsidRPr="00226DE3">
        <w:rPr>
          <w:rFonts w:ascii="Arial" w:hAnsi="Arial" w:cs="Arial"/>
          <w:sz w:val="24"/>
          <w:szCs w:val="24"/>
        </w:rPr>
        <w:t xml:space="preserve">Niniejsza decyzja jest ostateczna (art. 16 </w:t>
      </w:r>
      <w:r w:rsidR="007A7D37" w:rsidRPr="00226DE3">
        <w:rPr>
          <w:rFonts w:ascii="Arial" w:hAnsi="Arial" w:cs="Arial"/>
          <w:sz w:val="24"/>
          <w:szCs w:val="24"/>
        </w:rPr>
        <w:t>k.p.a.</w:t>
      </w:r>
      <w:r w:rsidRPr="00226DE3">
        <w:rPr>
          <w:rFonts w:ascii="Arial" w:hAnsi="Arial" w:cs="Arial"/>
          <w:sz w:val="24"/>
          <w:szCs w:val="24"/>
        </w:rPr>
        <w:t>). Strona może wnieść skargę do Wojewódzkiego Sądu Administracyjnego w Warszawie, ul. Jasna 2</w:t>
      </w:r>
      <w:r w:rsidR="00BF582D">
        <w:rPr>
          <w:rFonts w:ascii="Arial" w:hAnsi="Arial" w:cs="Arial"/>
          <w:sz w:val="24"/>
          <w:szCs w:val="24"/>
        </w:rPr>
        <w:t xml:space="preserve"> </w:t>
      </w:r>
      <w:r w:rsidR="00C84C06" w:rsidRPr="00226DE3">
        <w:rPr>
          <w:rFonts w:ascii="Arial" w:hAnsi="Arial" w:cs="Arial"/>
          <w:sz w:val="24"/>
          <w:szCs w:val="24"/>
        </w:rPr>
        <w:t>ukośnik</w:t>
      </w:r>
      <w:r w:rsidR="00BF582D">
        <w:rPr>
          <w:rFonts w:ascii="Arial" w:hAnsi="Arial" w:cs="Arial"/>
          <w:sz w:val="24"/>
          <w:szCs w:val="24"/>
        </w:rPr>
        <w:t xml:space="preserve"> </w:t>
      </w:r>
      <w:r w:rsidRPr="00226DE3">
        <w:rPr>
          <w:rFonts w:ascii="Arial" w:hAnsi="Arial" w:cs="Arial"/>
          <w:sz w:val="24"/>
          <w:szCs w:val="24"/>
        </w:rPr>
        <w:t>4, 00</w:t>
      </w:r>
      <w:r w:rsidR="00BF582D">
        <w:rPr>
          <w:rFonts w:ascii="Arial" w:hAnsi="Arial" w:cs="Arial"/>
          <w:sz w:val="24"/>
          <w:szCs w:val="24"/>
        </w:rPr>
        <w:t xml:space="preserve"> </w:t>
      </w:r>
      <w:r w:rsidR="002C635D">
        <w:rPr>
          <w:rFonts w:ascii="Arial" w:hAnsi="Arial" w:cs="Arial"/>
          <w:sz w:val="24"/>
          <w:szCs w:val="24"/>
        </w:rPr>
        <w:t>myślnik</w:t>
      </w:r>
      <w:r w:rsidR="00BF582D">
        <w:rPr>
          <w:rFonts w:ascii="Arial" w:hAnsi="Arial" w:cs="Arial"/>
          <w:sz w:val="24"/>
          <w:szCs w:val="24"/>
        </w:rPr>
        <w:t xml:space="preserve"> </w:t>
      </w:r>
      <w:r w:rsidRPr="00226DE3">
        <w:rPr>
          <w:rFonts w:ascii="Arial" w:hAnsi="Arial" w:cs="Arial"/>
          <w:sz w:val="24"/>
          <w:szCs w:val="24"/>
        </w:rPr>
        <w:t>013 Warszawa, za pośrednictwem Komisji</w:t>
      </w:r>
      <w:r w:rsidRPr="00226DE3">
        <w:rPr>
          <w:rFonts w:ascii="Arial" w:hAnsi="Arial" w:cs="Arial"/>
          <w:kern w:val="3"/>
          <w:sz w:val="24"/>
          <w:szCs w:val="24"/>
        </w:rPr>
        <w:t xml:space="preserve"> </w:t>
      </w:r>
      <w:r w:rsidRPr="00226DE3">
        <w:rPr>
          <w:rFonts w:ascii="Arial" w:hAnsi="Arial" w:cs="Arial"/>
          <w:sz w:val="24"/>
          <w:szCs w:val="24"/>
        </w:rPr>
        <w:t xml:space="preserve">do spraw reprywatyzacji nieruchomości warszawskich w terminie 30 dni od dnia doręczenia decyzji (art. 52 </w:t>
      </w:r>
      <w:r w:rsidR="00226DE3" w:rsidRPr="00226DE3">
        <w:rPr>
          <w:rFonts w:ascii="Arial" w:hAnsi="Arial" w:cs="Arial"/>
          <w:sz w:val="24"/>
          <w:szCs w:val="24"/>
        </w:rPr>
        <w:t>paragraf</w:t>
      </w:r>
      <w:r w:rsidRPr="00226DE3">
        <w:rPr>
          <w:rFonts w:ascii="Arial" w:hAnsi="Arial" w:cs="Arial"/>
          <w:sz w:val="24"/>
          <w:szCs w:val="24"/>
        </w:rPr>
        <w:t xml:space="preserve"> 1 p.p.s.a., art. 53 </w:t>
      </w:r>
      <w:r w:rsidR="00226DE3" w:rsidRPr="00226DE3">
        <w:rPr>
          <w:rFonts w:ascii="Arial" w:hAnsi="Arial" w:cs="Arial"/>
          <w:sz w:val="24"/>
          <w:szCs w:val="24"/>
        </w:rPr>
        <w:t>paragraf</w:t>
      </w:r>
      <w:r w:rsidRPr="00226DE3">
        <w:rPr>
          <w:rFonts w:ascii="Arial" w:hAnsi="Arial" w:cs="Arial"/>
          <w:sz w:val="24"/>
          <w:szCs w:val="24"/>
        </w:rPr>
        <w:t xml:space="preserve"> 1 p.p.s.a oraz art. 54 </w:t>
      </w:r>
      <w:r w:rsidR="00226DE3" w:rsidRPr="00226DE3">
        <w:rPr>
          <w:rFonts w:ascii="Arial" w:hAnsi="Arial" w:cs="Arial"/>
          <w:sz w:val="24"/>
          <w:szCs w:val="24"/>
        </w:rPr>
        <w:t>paragraf</w:t>
      </w:r>
      <w:r w:rsidRPr="00226DE3">
        <w:rPr>
          <w:rFonts w:ascii="Arial" w:hAnsi="Arial" w:cs="Arial"/>
          <w:sz w:val="24"/>
          <w:szCs w:val="24"/>
        </w:rPr>
        <w:t xml:space="preserve"> 1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w:t>
      </w:r>
      <w:r w:rsidR="00226DE3" w:rsidRPr="00226DE3">
        <w:rPr>
          <w:rFonts w:ascii="Arial" w:hAnsi="Arial" w:cs="Arial"/>
          <w:sz w:val="24"/>
          <w:szCs w:val="24"/>
        </w:rPr>
        <w:t>paragraf</w:t>
      </w:r>
      <w:r w:rsidRPr="00226DE3">
        <w:rPr>
          <w:rFonts w:ascii="Arial" w:hAnsi="Arial" w:cs="Arial"/>
          <w:sz w:val="24"/>
          <w:szCs w:val="24"/>
        </w:rPr>
        <w:t xml:space="preserve"> 1 p.p.s.a.).</w:t>
      </w:r>
    </w:p>
    <w:p w14:paraId="4DC3EB30" w14:textId="77777777" w:rsidR="00226DE3" w:rsidRPr="00226DE3" w:rsidRDefault="00226DE3" w:rsidP="00737BC6">
      <w:pPr>
        <w:spacing w:after="480"/>
        <w:ind w:left="720"/>
        <w:contextualSpacing/>
        <w:jc w:val="left"/>
        <w:rPr>
          <w:rFonts w:ascii="Arial" w:hAnsi="Arial" w:cs="Arial"/>
          <w:sz w:val="24"/>
          <w:szCs w:val="24"/>
        </w:rPr>
      </w:pPr>
    </w:p>
    <w:p w14:paraId="4FDA0663" w14:textId="2AD1E49C" w:rsidR="00E83305" w:rsidRDefault="00E83305" w:rsidP="00737BC6">
      <w:pPr>
        <w:numPr>
          <w:ilvl w:val="0"/>
          <w:numId w:val="2"/>
        </w:numPr>
        <w:spacing w:after="480"/>
        <w:ind w:left="0" w:firstLine="0"/>
        <w:contextualSpacing/>
        <w:jc w:val="left"/>
        <w:rPr>
          <w:rFonts w:ascii="Arial" w:hAnsi="Arial" w:cs="Arial"/>
          <w:sz w:val="24"/>
          <w:szCs w:val="24"/>
        </w:rPr>
      </w:pPr>
      <w:r w:rsidRPr="00226DE3">
        <w:rPr>
          <w:rFonts w:ascii="Arial" w:hAnsi="Arial" w:cs="Arial"/>
          <w:sz w:val="24"/>
          <w:szCs w:val="24"/>
        </w:rPr>
        <w:t xml:space="preserve">Wpis od skargi do sądu administracyjnego ma charakter stały i wynosi 200 (dwieście) zł zgodnie z </w:t>
      </w:r>
      <w:r w:rsidR="00226DE3" w:rsidRPr="00226DE3">
        <w:rPr>
          <w:rFonts w:ascii="Arial" w:hAnsi="Arial" w:cs="Arial"/>
          <w:sz w:val="24"/>
          <w:szCs w:val="24"/>
        </w:rPr>
        <w:t>paragraf</w:t>
      </w:r>
      <w:r w:rsidRPr="00226DE3">
        <w:rPr>
          <w:rFonts w:ascii="Arial" w:hAnsi="Arial" w:cs="Arial"/>
          <w:sz w:val="24"/>
          <w:szCs w:val="24"/>
        </w:rPr>
        <w:t xml:space="preserve"> 2 ust. 3 pkt 5 rozporządzenia Rady Ministrów z dnia 16 grudnia 2003 r. w sprawie wysokości oraz szczegółowych zasad pobierania wpisu w postępowaniu przed sądami administracyjnymi (</w:t>
      </w:r>
      <w:r w:rsidR="00A07AB2" w:rsidRPr="00226DE3">
        <w:rPr>
          <w:rFonts w:ascii="Arial" w:hAnsi="Arial" w:cs="Arial"/>
          <w:sz w:val="24"/>
          <w:szCs w:val="24"/>
        </w:rPr>
        <w:t>Dz.U. z 2021 r. poz. 535</w:t>
      </w:r>
      <w:r w:rsidRPr="00226DE3">
        <w:rPr>
          <w:rFonts w:ascii="Arial" w:hAnsi="Arial" w:cs="Arial"/>
          <w:sz w:val="24"/>
          <w:szCs w:val="24"/>
        </w:rPr>
        <w:t>, z późn. zm.).</w:t>
      </w:r>
    </w:p>
    <w:p w14:paraId="0F6C6888" w14:textId="77777777" w:rsidR="002C635D" w:rsidRPr="002C635D" w:rsidRDefault="002C635D" w:rsidP="00737BC6">
      <w:pPr>
        <w:spacing w:after="480"/>
        <w:contextualSpacing/>
        <w:jc w:val="left"/>
        <w:rPr>
          <w:rFonts w:ascii="Arial" w:hAnsi="Arial" w:cs="Arial"/>
          <w:sz w:val="24"/>
          <w:szCs w:val="24"/>
        </w:rPr>
      </w:pPr>
    </w:p>
    <w:p w14:paraId="7A33EF2F" w14:textId="129E56FA" w:rsidR="00E83305" w:rsidRPr="00226DE3" w:rsidRDefault="00E83305" w:rsidP="00737BC6">
      <w:pPr>
        <w:numPr>
          <w:ilvl w:val="0"/>
          <w:numId w:val="2"/>
        </w:numPr>
        <w:spacing w:after="480"/>
        <w:ind w:left="0" w:firstLine="0"/>
        <w:contextualSpacing/>
        <w:jc w:val="left"/>
        <w:rPr>
          <w:rFonts w:ascii="Arial" w:hAnsi="Arial" w:cs="Arial"/>
          <w:sz w:val="24"/>
          <w:szCs w:val="24"/>
        </w:rPr>
      </w:pPr>
      <w:r w:rsidRPr="00226DE3">
        <w:rPr>
          <w:rFonts w:ascii="Arial" w:hAnsi="Arial" w:cs="Arial"/>
          <w:sz w:val="24"/>
          <w:szCs w:val="24"/>
        </w:rPr>
        <w:lastRenderedPageBreak/>
        <w:t xml:space="preserve">W myśl zaś art. 243 </w:t>
      </w:r>
      <w:r w:rsidR="00226DE3" w:rsidRPr="00226DE3">
        <w:rPr>
          <w:rFonts w:ascii="Arial" w:hAnsi="Arial" w:cs="Arial"/>
          <w:sz w:val="24"/>
          <w:szCs w:val="24"/>
        </w:rPr>
        <w:t>paragraf</w:t>
      </w:r>
      <w:r w:rsidRPr="00226DE3">
        <w:rPr>
          <w:rFonts w:ascii="Arial" w:hAnsi="Arial" w:cs="Arial"/>
          <w:sz w:val="24"/>
          <w:szCs w:val="24"/>
        </w:rPr>
        <w:t xml:space="preserve"> 1 p.p.s.a. stronie może być przyznane </w:t>
      </w:r>
      <w:r w:rsidR="00A05B68" w:rsidRPr="00A05B68">
        <w:rPr>
          <w:rFonts w:ascii="Arial" w:hAnsi="Arial" w:cs="Arial"/>
          <w:sz w:val="24"/>
          <w:szCs w:val="24"/>
        </w:rPr>
        <w:t>myślnik</w:t>
      </w:r>
      <w:r w:rsidRPr="00226DE3">
        <w:rPr>
          <w:rFonts w:ascii="Arial" w:hAnsi="Arial" w:cs="Arial"/>
          <w:sz w:val="24"/>
          <w:szCs w:val="24"/>
        </w:rPr>
        <w:t xml:space="preserve"> na jej wniosek </w:t>
      </w:r>
      <w:r w:rsidR="00A05B68" w:rsidRPr="00A05B68">
        <w:rPr>
          <w:rFonts w:ascii="Arial" w:hAnsi="Arial" w:cs="Arial"/>
          <w:sz w:val="24"/>
          <w:szCs w:val="24"/>
        </w:rPr>
        <w:t>myślnik</w:t>
      </w:r>
      <w:r w:rsidRPr="00226DE3">
        <w:rPr>
          <w:rFonts w:ascii="Arial" w:hAnsi="Arial" w:cs="Arial"/>
          <w:sz w:val="24"/>
          <w:szCs w:val="24"/>
        </w:rPr>
        <w:t xml:space="preserve">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w:t>
      </w:r>
      <w:r w:rsidR="00226DE3" w:rsidRPr="00226DE3">
        <w:rPr>
          <w:rFonts w:ascii="Arial" w:hAnsi="Arial" w:cs="Arial"/>
          <w:sz w:val="24"/>
          <w:szCs w:val="24"/>
        </w:rPr>
        <w:t>paragraf</w:t>
      </w:r>
      <w:r w:rsidRPr="00226DE3">
        <w:rPr>
          <w:rFonts w:ascii="Arial" w:hAnsi="Arial" w:cs="Arial"/>
          <w:sz w:val="24"/>
          <w:szCs w:val="24"/>
        </w:rPr>
        <w:t xml:space="preserve"> 1 i </w:t>
      </w:r>
      <w:r w:rsidR="00226DE3" w:rsidRPr="00226DE3">
        <w:rPr>
          <w:rFonts w:ascii="Arial" w:hAnsi="Arial" w:cs="Arial"/>
          <w:sz w:val="24"/>
          <w:szCs w:val="24"/>
        </w:rPr>
        <w:t>paragraf</w:t>
      </w:r>
      <w:r w:rsidRPr="00226DE3">
        <w:rPr>
          <w:rFonts w:ascii="Arial" w:hAnsi="Arial" w:cs="Arial"/>
          <w:sz w:val="24"/>
          <w:szCs w:val="24"/>
        </w:rPr>
        <w:t xml:space="preserve"> 2 p.p.s.a.). Zgodnie zaś z art. 244 </w:t>
      </w:r>
      <w:r w:rsidR="00226DE3" w:rsidRPr="00226DE3">
        <w:rPr>
          <w:rFonts w:ascii="Arial" w:hAnsi="Arial" w:cs="Arial"/>
          <w:sz w:val="24"/>
          <w:szCs w:val="24"/>
        </w:rPr>
        <w:t>paragraf</w:t>
      </w:r>
      <w:r w:rsidRPr="00226DE3">
        <w:rPr>
          <w:rFonts w:ascii="Arial" w:hAnsi="Arial" w:cs="Arial"/>
          <w:sz w:val="24"/>
          <w:szCs w:val="24"/>
        </w:rPr>
        <w:t xml:space="preserve"> 1 p.p.s.a. prawo pomocy obejmuje zwolnienie od kosztów sądowych oraz ustanowienie adwokata, radcy prawnego, doradcy podatkowego lub rzecznika patentowego. </w:t>
      </w:r>
    </w:p>
    <w:p w14:paraId="70577315" w14:textId="77777777" w:rsidR="00226DE3" w:rsidRPr="00226DE3" w:rsidRDefault="00226DE3" w:rsidP="00737BC6">
      <w:pPr>
        <w:spacing w:after="480"/>
        <w:contextualSpacing/>
        <w:jc w:val="left"/>
        <w:rPr>
          <w:rFonts w:ascii="Arial" w:hAnsi="Arial" w:cs="Arial"/>
          <w:sz w:val="24"/>
          <w:szCs w:val="24"/>
        </w:rPr>
      </w:pPr>
    </w:p>
    <w:p w14:paraId="356BDB81" w14:textId="3650E29E" w:rsidR="00E83305" w:rsidRPr="00226DE3" w:rsidRDefault="00E83305" w:rsidP="00737BC6">
      <w:pPr>
        <w:numPr>
          <w:ilvl w:val="0"/>
          <w:numId w:val="2"/>
        </w:numPr>
        <w:spacing w:after="480"/>
        <w:ind w:left="0" w:firstLine="0"/>
        <w:contextualSpacing/>
        <w:jc w:val="left"/>
        <w:rPr>
          <w:rFonts w:ascii="Arial" w:hAnsi="Arial" w:cs="Arial"/>
          <w:sz w:val="24"/>
          <w:szCs w:val="24"/>
        </w:rPr>
      </w:pPr>
      <w:r w:rsidRPr="00226DE3">
        <w:rPr>
          <w:rFonts w:ascii="Arial" w:hAnsi="Arial" w:cs="Arial"/>
          <w:sz w:val="24"/>
          <w:szCs w:val="24"/>
          <w:lang w:eastAsia="pl-PL"/>
        </w:rPr>
        <w:t xml:space="preserve">Z uwagi na to, że doręczenie decyzji następuje w formie publicznego ogłoszenia na podstawie art. 16 ust. 3 ustawy z dnia 9 marca 2017 r. z późn. zm. w zw. z art. 49 </w:t>
      </w:r>
      <w:r w:rsidR="00226DE3" w:rsidRPr="00226DE3">
        <w:rPr>
          <w:rFonts w:ascii="Arial" w:hAnsi="Arial" w:cs="Arial"/>
          <w:sz w:val="24"/>
          <w:szCs w:val="24"/>
          <w:lang w:eastAsia="pl-PL"/>
        </w:rPr>
        <w:t>paragraf</w:t>
      </w:r>
      <w:r w:rsidRPr="00226DE3">
        <w:rPr>
          <w:rFonts w:ascii="Arial" w:hAnsi="Arial" w:cs="Arial"/>
          <w:sz w:val="24"/>
          <w:szCs w:val="24"/>
          <w:lang w:eastAsia="pl-PL"/>
        </w:rPr>
        <w:t xml:space="preserve"> 1 </w:t>
      </w:r>
      <w:r w:rsidR="007A7D37" w:rsidRPr="00226DE3">
        <w:rPr>
          <w:rFonts w:ascii="Arial" w:hAnsi="Arial" w:cs="Arial"/>
          <w:sz w:val="24"/>
          <w:szCs w:val="24"/>
          <w:lang w:eastAsia="pl-PL"/>
        </w:rPr>
        <w:t>k.p.a.</w:t>
      </w:r>
      <w:r w:rsidRPr="00226DE3">
        <w:rPr>
          <w:rFonts w:ascii="Arial" w:hAnsi="Arial" w:cs="Arial"/>
          <w:sz w:val="24"/>
          <w:szCs w:val="24"/>
          <w:lang w:eastAsia="pl-PL"/>
        </w:rPr>
        <w:t xml:space="preserve"> Komisja informuje, że z treścią decyzji strony mogą zapoznać się w urzędzie zapewniającym obsługę administracyjno</w:t>
      </w:r>
      <w:r w:rsidR="00BF582D">
        <w:rPr>
          <w:rFonts w:ascii="Arial" w:hAnsi="Arial" w:cs="Arial"/>
          <w:sz w:val="24"/>
          <w:szCs w:val="24"/>
          <w:lang w:eastAsia="pl-PL"/>
        </w:rPr>
        <w:t xml:space="preserve"> </w:t>
      </w:r>
      <w:r w:rsidR="002C635D">
        <w:rPr>
          <w:rFonts w:ascii="Arial" w:hAnsi="Arial" w:cs="Arial"/>
          <w:sz w:val="24"/>
          <w:szCs w:val="24"/>
          <w:lang w:eastAsia="pl-PL"/>
        </w:rPr>
        <w:t>myślnik</w:t>
      </w:r>
      <w:r w:rsidR="00BF582D">
        <w:rPr>
          <w:rFonts w:ascii="Arial" w:hAnsi="Arial" w:cs="Arial"/>
          <w:sz w:val="24"/>
          <w:szCs w:val="24"/>
          <w:lang w:eastAsia="pl-PL"/>
        </w:rPr>
        <w:t xml:space="preserve"> </w:t>
      </w:r>
      <w:r w:rsidRPr="00226DE3">
        <w:rPr>
          <w:rFonts w:ascii="Arial" w:hAnsi="Arial" w:cs="Arial"/>
          <w:sz w:val="24"/>
          <w:szCs w:val="24"/>
          <w:lang w:eastAsia="pl-PL"/>
        </w:rPr>
        <w:t>biurową Komisji w dniach i godzinach pracy tego urzędu.</w:t>
      </w:r>
    </w:p>
    <w:p w14:paraId="64B7148A" w14:textId="77777777" w:rsidR="00226DE3" w:rsidRPr="00226DE3" w:rsidRDefault="00226DE3" w:rsidP="00737BC6">
      <w:pPr>
        <w:spacing w:after="480"/>
        <w:contextualSpacing/>
        <w:jc w:val="left"/>
        <w:rPr>
          <w:rFonts w:ascii="Arial" w:hAnsi="Arial" w:cs="Arial"/>
          <w:sz w:val="24"/>
          <w:szCs w:val="24"/>
        </w:rPr>
      </w:pPr>
    </w:p>
    <w:p w14:paraId="05D0C067" w14:textId="053D2C8B" w:rsidR="00E83305" w:rsidRPr="00226DE3" w:rsidRDefault="00E83305" w:rsidP="00737BC6">
      <w:pPr>
        <w:numPr>
          <w:ilvl w:val="0"/>
          <w:numId w:val="2"/>
        </w:numPr>
        <w:spacing w:after="480"/>
        <w:ind w:left="0" w:firstLine="0"/>
        <w:contextualSpacing/>
        <w:jc w:val="left"/>
        <w:rPr>
          <w:rFonts w:ascii="Arial" w:hAnsi="Arial" w:cs="Arial"/>
          <w:sz w:val="24"/>
          <w:szCs w:val="24"/>
        </w:rPr>
      </w:pPr>
      <w:r w:rsidRPr="00226DE3">
        <w:rPr>
          <w:rFonts w:ascii="Arial" w:hAnsi="Arial" w:cs="Arial"/>
          <w:sz w:val="24"/>
          <w:szCs w:val="24"/>
          <w:lang w:eastAsia="pl-PL"/>
        </w:rPr>
        <w:t>W myśl zaś art. 16 ust. 3 ustawy z dnia 9 marca 2017 r. o szczególnych zasadach usuwania skutków prawnych decyzji reprywatyzacyjnych dotyczących nieruchomości warszawskich, wydanych z naruszeniem prawa z późn.</w:t>
      </w:r>
      <w:r w:rsidR="00BF582D">
        <w:rPr>
          <w:rFonts w:ascii="Arial" w:hAnsi="Arial" w:cs="Arial"/>
          <w:sz w:val="24"/>
          <w:szCs w:val="24"/>
          <w:lang w:eastAsia="pl-PL"/>
        </w:rPr>
        <w:t xml:space="preserve"> </w:t>
      </w:r>
      <w:r w:rsidRPr="00226DE3">
        <w:rPr>
          <w:rFonts w:ascii="Arial" w:hAnsi="Arial" w:cs="Arial"/>
          <w:sz w:val="24"/>
          <w:szCs w:val="24"/>
          <w:lang w:eastAsia="pl-PL"/>
        </w:rPr>
        <w:t>zm</w:t>
      </w:r>
      <w:r w:rsidR="00BF582D">
        <w:rPr>
          <w:rFonts w:ascii="Arial" w:hAnsi="Arial" w:cs="Arial"/>
          <w:sz w:val="24"/>
          <w:szCs w:val="24"/>
          <w:lang w:eastAsia="pl-PL"/>
        </w:rPr>
        <w:t xml:space="preserve">. </w:t>
      </w:r>
      <w:r w:rsidRPr="00226DE3">
        <w:rPr>
          <w:rFonts w:ascii="Arial" w:hAnsi="Arial" w:cs="Arial"/>
          <w:sz w:val="24"/>
          <w:szCs w:val="24"/>
          <w:lang w:eastAsia="pl-PL"/>
        </w:rPr>
        <w:t>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6B2D4975" w14:textId="77777777" w:rsidR="00E83305" w:rsidRPr="00C84C06" w:rsidRDefault="00E83305" w:rsidP="00737BC6">
      <w:pPr>
        <w:spacing w:after="480"/>
        <w:ind w:left="5670"/>
        <w:contextualSpacing/>
        <w:jc w:val="left"/>
        <w:rPr>
          <w:rFonts w:ascii="Arial" w:hAnsi="Arial" w:cs="Arial"/>
          <w:b/>
          <w:color w:val="000000" w:themeColor="text1"/>
          <w:sz w:val="24"/>
          <w:szCs w:val="24"/>
        </w:rPr>
      </w:pPr>
    </w:p>
    <w:sectPr w:rsidR="00E83305" w:rsidRPr="00C84C06" w:rsidSect="00BB3BA1">
      <w:headerReference w:type="default" r:id="rId8"/>
      <w:foot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A4550" w14:textId="77777777" w:rsidR="00786871" w:rsidRDefault="00786871">
      <w:pPr>
        <w:spacing w:line="240" w:lineRule="auto"/>
      </w:pPr>
      <w:r>
        <w:separator/>
      </w:r>
    </w:p>
  </w:endnote>
  <w:endnote w:type="continuationSeparator" w:id="0">
    <w:p w14:paraId="6E1479BD" w14:textId="77777777" w:rsidR="00786871" w:rsidRDefault="00786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Franklin Gothic Medium Cond">
    <w:panose1 w:val="020B06060304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64770099"/>
      <w:docPartObj>
        <w:docPartGallery w:val="Page Numbers (Bottom of Page)"/>
        <w:docPartUnique/>
      </w:docPartObj>
    </w:sdtPr>
    <w:sdtEndPr/>
    <w:sdtContent>
      <w:p w14:paraId="4D95FD39" w14:textId="77777777" w:rsidR="00C46888" w:rsidRPr="00D06012" w:rsidRDefault="00C46888">
        <w:pPr>
          <w:pStyle w:val="Stopka"/>
          <w:jc w:val="center"/>
          <w:rPr>
            <w:rFonts w:ascii="Times New Roman" w:hAnsi="Times New Roman"/>
          </w:rPr>
        </w:pPr>
        <w:r w:rsidRPr="00D06012">
          <w:rPr>
            <w:rFonts w:ascii="Times New Roman" w:hAnsi="Times New Roman"/>
          </w:rPr>
          <w:fldChar w:fldCharType="begin"/>
        </w:r>
        <w:r w:rsidRPr="00D06012">
          <w:rPr>
            <w:rFonts w:ascii="Times New Roman" w:hAnsi="Times New Roman"/>
          </w:rPr>
          <w:instrText>PAGE   \* MERGEFORMAT</w:instrText>
        </w:r>
        <w:r w:rsidRPr="00D06012">
          <w:rPr>
            <w:rFonts w:ascii="Times New Roman" w:hAnsi="Times New Roman"/>
          </w:rPr>
          <w:fldChar w:fldCharType="separate"/>
        </w:r>
        <w:r>
          <w:rPr>
            <w:rFonts w:ascii="Times New Roman" w:hAnsi="Times New Roman"/>
            <w:noProof/>
          </w:rPr>
          <w:t>16</w:t>
        </w:r>
        <w:r w:rsidRPr="00D06012">
          <w:rPr>
            <w:rFonts w:ascii="Times New Roman" w:hAnsi="Times New Roman"/>
            <w:noProof/>
          </w:rPr>
          <w:fldChar w:fldCharType="end"/>
        </w:r>
      </w:p>
    </w:sdtContent>
  </w:sdt>
  <w:p w14:paraId="0E204336" w14:textId="77777777" w:rsidR="00C46888" w:rsidRDefault="00C468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CD5A3" w14:textId="77777777" w:rsidR="00786871" w:rsidRDefault="00786871">
      <w:pPr>
        <w:spacing w:line="240" w:lineRule="auto"/>
      </w:pPr>
      <w:r>
        <w:separator/>
      </w:r>
    </w:p>
  </w:footnote>
  <w:footnote w:type="continuationSeparator" w:id="0">
    <w:p w14:paraId="1FB4E161" w14:textId="77777777" w:rsidR="00786871" w:rsidRDefault="007868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1647" w14:textId="1D512D66" w:rsidR="00C84C06" w:rsidRDefault="00C84C06">
    <w:pPr>
      <w:pStyle w:val="Nagwek"/>
    </w:pPr>
    <w:r w:rsidRPr="00C84C06">
      <w:rPr>
        <w:rFonts w:eastAsia="Times New Roman"/>
        <w:noProof/>
        <w:color w:val="000000"/>
        <w:lang w:eastAsia="pl-PL"/>
      </w:rPr>
      <w:drawing>
        <wp:anchor distT="0" distB="0" distL="0" distR="0" simplePos="0" relativeHeight="251659264" behindDoc="1" locked="0" layoutInCell="1" allowOverlap="1" wp14:anchorId="4E475801" wp14:editId="208C111A">
          <wp:simplePos x="0" y="0"/>
          <wp:positionH relativeFrom="margin">
            <wp:posOffset>-619125</wp:posOffset>
          </wp:positionH>
          <wp:positionV relativeFrom="paragraph">
            <wp:posOffset>-200660</wp:posOffset>
          </wp:positionV>
          <wp:extent cx="2591435" cy="623570"/>
          <wp:effectExtent l="0" t="0" r="0" b="5080"/>
          <wp:wrapTight wrapText="largest">
            <wp:wrapPolygon edited="0">
              <wp:start x="0" y="0"/>
              <wp:lineTo x="0" y="19796"/>
              <wp:lineTo x="1747" y="21116"/>
              <wp:lineTo x="2382" y="21116"/>
              <wp:lineTo x="21436" y="17817"/>
              <wp:lineTo x="21436" y="0"/>
              <wp:lineTo x="0" y="0"/>
            </wp:wrapPolygon>
          </wp:wrapTight>
          <wp:docPr id="1" name="Obraz 1" descr="W nagłówku, po lewej stronie,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po lewej stronie, znajduje się logo Komisji do spraw reprywatyzacji nieruchomości warszawskich zawierające godło państwa polskiego i podkreślenie w formie miniaturki flagi R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91435" cy="623570"/>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B9E208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32967CB"/>
    <w:multiLevelType w:val="hybridMultilevel"/>
    <w:tmpl w:val="BFA49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D22249"/>
    <w:multiLevelType w:val="hybridMultilevel"/>
    <w:tmpl w:val="EF22A1C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4A47B8"/>
    <w:multiLevelType w:val="hybridMultilevel"/>
    <w:tmpl w:val="6A06F3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DC69A4"/>
    <w:multiLevelType w:val="hybridMultilevel"/>
    <w:tmpl w:val="F8AC71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CEA79F7"/>
    <w:multiLevelType w:val="hybridMultilevel"/>
    <w:tmpl w:val="8FA2D0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CE7FBD"/>
    <w:multiLevelType w:val="hybridMultilevel"/>
    <w:tmpl w:val="9288D80C"/>
    <w:lvl w:ilvl="0" w:tplc="51161F1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58E6EC6"/>
    <w:multiLevelType w:val="singleLevel"/>
    <w:tmpl w:val="0862DAB4"/>
    <w:lvl w:ilvl="0">
      <w:start w:val="8"/>
      <w:numFmt w:val="decimal"/>
      <w:lvlText w:val="1.%1."/>
      <w:legacy w:legacy="1" w:legacySpace="0" w:legacyIndent="418"/>
      <w:lvlJc w:val="left"/>
      <w:rPr>
        <w:rFonts w:ascii="Times New Roman" w:hAnsi="Times New Roman" w:cs="Times New Roman" w:hint="default"/>
      </w:rPr>
    </w:lvl>
  </w:abstractNum>
  <w:abstractNum w:abstractNumId="8" w15:restartNumberingAfterBreak="0">
    <w:nsid w:val="27C0199B"/>
    <w:multiLevelType w:val="singleLevel"/>
    <w:tmpl w:val="1E04D5E4"/>
    <w:lvl w:ilvl="0">
      <w:start w:val="1"/>
      <w:numFmt w:val="decimal"/>
      <w:lvlText w:val="%1."/>
      <w:legacy w:legacy="1" w:legacySpace="0" w:legacyIndent="211"/>
      <w:lvlJc w:val="left"/>
      <w:rPr>
        <w:rFonts w:ascii="Times New Roman" w:hAnsi="Times New Roman" w:cs="Times New Roman" w:hint="default"/>
      </w:rPr>
    </w:lvl>
  </w:abstractNum>
  <w:abstractNum w:abstractNumId="9" w15:restartNumberingAfterBreak="0">
    <w:nsid w:val="37AE4DDF"/>
    <w:multiLevelType w:val="hybridMultilevel"/>
    <w:tmpl w:val="FD728226"/>
    <w:lvl w:ilvl="0" w:tplc="52F28A8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1D72E7"/>
    <w:multiLevelType w:val="hybridMultilevel"/>
    <w:tmpl w:val="CBA2AF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B260A7"/>
    <w:multiLevelType w:val="hybridMultilevel"/>
    <w:tmpl w:val="2470432A"/>
    <w:lvl w:ilvl="0" w:tplc="6E226788">
      <w:start w:val="2"/>
      <w:numFmt w:val="decimal"/>
      <w:lvlText w:val="%1."/>
      <w:lvlJc w:val="left"/>
      <w:pPr>
        <w:ind w:left="720" w:hanging="360"/>
      </w:pPr>
      <w:rPr>
        <w:rFonts w:eastAsia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D94213"/>
    <w:multiLevelType w:val="hybridMultilevel"/>
    <w:tmpl w:val="4356C2EA"/>
    <w:lvl w:ilvl="0" w:tplc="C8A84CE4">
      <w:start w:val="7"/>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3" w15:restartNumberingAfterBreak="0">
    <w:nsid w:val="3FD05446"/>
    <w:multiLevelType w:val="hybridMultilevel"/>
    <w:tmpl w:val="6A06F3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6577BF"/>
    <w:multiLevelType w:val="multilevel"/>
    <w:tmpl w:val="84A4F9B2"/>
    <w:lvl w:ilvl="0">
      <w:start w:val="1"/>
      <w:numFmt w:val="decimal"/>
      <w:lvlText w:val="%1."/>
      <w:lvlJc w:val="left"/>
      <w:pPr>
        <w:ind w:left="1065" w:hanging="360"/>
      </w:pPr>
      <w:rPr>
        <w:rFonts w:hint="default"/>
        <w:color w:val="auto"/>
      </w:rPr>
    </w:lvl>
    <w:lvl w:ilvl="1">
      <w:start w:val="1"/>
      <w:numFmt w:val="decimal"/>
      <w:isLgl/>
      <w:lvlText w:val="%1.%2."/>
      <w:lvlJc w:val="left"/>
      <w:pPr>
        <w:ind w:left="1066" w:hanging="360"/>
      </w:pPr>
      <w:rPr>
        <w:rFonts w:eastAsiaTheme="minorHAnsi" w:hint="default"/>
      </w:rPr>
    </w:lvl>
    <w:lvl w:ilvl="2">
      <w:start w:val="1"/>
      <w:numFmt w:val="decimal"/>
      <w:isLgl/>
      <w:lvlText w:val="%1.%2.%3."/>
      <w:lvlJc w:val="left"/>
      <w:pPr>
        <w:ind w:left="1427" w:hanging="720"/>
      </w:pPr>
      <w:rPr>
        <w:rFonts w:eastAsiaTheme="minorHAnsi" w:hint="default"/>
      </w:rPr>
    </w:lvl>
    <w:lvl w:ilvl="3">
      <w:start w:val="1"/>
      <w:numFmt w:val="decimal"/>
      <w:isLgl/>
      <w:lvlText w:val="%1.%2.%3.%4."/>
      <w:lvlJc w:val="left"/>
      <w:pPr>
        <w:ind w:left="1428"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90" w:hanging="1080"/>
      </w:pPr>
      <w:rPr>
        <w:rFonts w:eastAsiaTheme="minorHAnsi" w:hint="default"/>
      </w:rPr>
    </w:lvl>
    <w:lvl w:ilvl="6">
      <w:start w:val="1"/>
      <w:numFmt w:val="decimal"/>
      <w:isLgl/>
      <w:lvlText w:val="%1.%2.%3.%4.%5.%6.%7."/>
      <w:lvlJc w:val="left"/>
      <w:pPr>
        <w:ind w:left="2151" w:hanging="1440"/>
      </w:pPr>
      <w:rPr>
        <w:rFonts w:eastAsiaTheme="minorHAnsi" w:hint="default"/>
      </w:rPr>
    </w:lvl>
    <w:lvl w:ilvl="7">
      <w:start w:val="1"/>
      <w:numFmt w:val="decimal"/>
      <w:isLgl/>
      <w:lvlText w:val="%1.%2.%3.%4.%5.%6.%7.%8."/>
      <w:lvlJc w:val="left"/>
      <w:pPr>
        <w:ind w:left="2152" w:hanging="1440"/>
      </w:pPr>
      <w:rPr>
        <w:rFonts w:eastAsiaTheme="minorHAnsi" w:hint="default"/>
      </w:rPr>
    </w:lvl>
    <w:lvl w:ilvl="8">
      <w:start w:val="1"/>
      <w:numFmt w:val="decimal"/>
      <w:isLgl/>
      <w:lvlText w:val="%1.%2.%3.%4.%5.%6.%7.%8.%9."/>
      <w:lvlJc w:val="left"/>
      <w:pPr>
        <w:ind w:left="2513" w:hanging="1800"/>
      </w:pPr>
      <w:rPr>
        <w:rFonts w:eastAsiaTheme="minorHAnsi" w:hint="default"/>
      </w:rPr>
    </w:lvl>
  </w:abstractNum>
  <w:abstractNum w:abstractNumId="15" w15:restartNumberingAfterBreak="0">
    <w:nsid w:val="416B7410"/>
    <w:multiLevelType w:val="singleLevel"/>
    <w:tmpl w:val="A97811B2"/>
    <w:lvl w:ilvl="0">
      <w:start w:val="2"/>
      <w:numFmt w:val="decimal"/>
      <w:lvlText w:val="1.%1."/>
      <w:legacy w:legacy="1" w:legacySpace="0" w:legacyIndent="418"/>
      <w:lvlJc w:val="left"/>
      <w:rPr>
        <w:rFonts w:ascii="Times New Roman" w:hAnsi="Times New Roman" w:cs="Times New Roman" w:hint="default"/>
      </w:rPr>
    </w:lvl>
  </w:abstractNum>
  <w:abstractNum w:abstractNumId="16" w15:restartNumberingAfterBreak="0">
    <w:nsid w:val="425631AF"/>
    <w:multiLevelType w:val="hybridMultilevel"/>
    <w:tmpl w:val="4BC05794"/>
    <w:lvl w:ilvl="0" w:tplc="2500C56A">
      <w:start w:val="1"/>
      <w:numFmt w:val="decimal"/>
      <w:lvlText w:val="%1."/>
      <w:lvlJc w:val="left"/>
      <w:pPr>
        <w:ind w:left="360" w:hanging="360"/>
      </w:pPr>
      <w:rPr>
        <w:rFonts w:ascii="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4C00627F"/>
    <w:multiLevelType w:val="hybridMultilevel"/>
    <w:tmpl w:val="166A42DE"/>
    <w:lvl w:ilvl="0" w:tplc="A69C3DB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4DB261F5"/>
    <w:multiLevelType w:val="multilevel"/>
    <w:tmpl w:val="0DAA7F70"/>
    <w:lvl w:ilvl="0">
      <w:start w:val="1"/>
      <w:numFmt w:val="decimal"/>
      <w:lvlText w:val="%1."/>
      <w:lvlJc w:val="left"/>
      <w:pPr>
        <w:ind w:left="360" w:hanging="360"/>
      </w:pPr>
      <w:rPr>
        <w:rFonts w:hint="default"/>
        <w:b/>
        <w:color w:val="auto"/>
      </w:rPr>
    </w:lvl>
    <w:lvl w:ilvl="1">
      <w:start w:val="1"/>
      <w:numFmt w:val="decimal"/>
      <w:suff w:val="space"/>
      <w:lvlText w:val="%2."/>
      <w:lvlJc w:val="left"/>
      <w:pPr>
        <w:ind w:left="0" w:firstLine="360"/>
      </w:pPr>
      <w:rPr>
        <w:rFonts w:ascii="Times New Roman" w:eastAsia="Calibri" w:hAnsi="Times New Roman" w:cs="Times New Roman"/>
        <w:b/>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50F0537C"/>
    <w:multiLevelType w:val="hybridMultilevel"/>
    <w:tmpl w:val="6D442DB8"/>
    <w:lvl w:ilvl="0" w:tplc="1AA22EF8">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56205382"/>
    <w:multiLevelType w:val="multilevel"/>
    <w:tmpl w:val="84A4F9B2"/>
    <w:lvl w:ilvl="0">
      <w:start w:val="1"/>
      <w:numFmt w:val="decimal"/>
      <w:lvlText w:val="%1."/>
      <w:lvlJc w:val="left"/>
      <w:pPr>
        <w:ind w:left="1065" w:hanging="360"/>
      </w:pPr>
      <w:rPr>
        <w:rFonts w:hint="default"/>
        <w:color w:val="auto"/>
      </w:rPr>
    </w:lvl>
    <w:lvl w:ilvl="1">
      <w:start w:val="1"/>
      <w:numFmt w:val="decimal"/>
      <w:isLgl/>
      <w:lvlText w:val="%1.%2."/>
      <w:lvlJc w:val="left"/>
      <w:pPr>
        <w:ind w:left="1066" w:hanging="360"/>
      </w:pPr>
      <w:rPr>
        <w:rFonts w:eastAsiaTheme="minorHAnsi" w:hint="default"/>
      </w:rPr>
    </w:lvl>
    <w:lvl w:ilvl="2">
      <w:start w:val="1"/>
      <w:numFmt w:val="decimal"/>
      <w:isLgl/>
      <w:lvlText w:val="%1.%2.%3."/>
      <w:lvlJc w:val="left"/>
      <w:pPr>
        <w:ind w:left="1427" w:hanging="720"/>
      </w:pPr>
      <w:rPr>
        <w:rFonts w:eastAsiaTheme="minorHAnsi" w:hint="default"/>
      </w:rPr>
    </w:lvl>
    <w:lvl w:ilvl="3">
      <w:start w:val="1"/>
      <w:numFmt w:val="decimal"/>
      <w:isLgl/>
      <w:lvlText w:val="%1.%2.%3.%4."/>
      <w:lvlJc w:val="left"/>
      <w:pPr>
        <w:ind w:left="1428"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90" w:hanging="1080"/>
      </w:pPr>
      <w:rPr>
        <w:rFonts w:eastAsiaTheme="minorHAnsi" w:hint="default"/>
      </w:rPr>
    </w:lvl>
    <w:lvl w:ilvl="6">
      <w:start w:val="1"/>
      <w:numFmt w:val="decimal"/>
      <w:isLgl/>
      <w:lvlText w:val="%1.%2.%3.%4.%5.%6.%7."/>
      <w:lvlJc w:val="left"/>
      <w:pPr>
        <w:ind w:left="2151" w:hanging="1440"/>
      </w:pPr>
      <w:rPr>
        <w:rFonts w:eastAsiaTheme="minorHAnsi" w:hint="default"/>
      </w:rPr>
    </w:lvl>
    <w:lvl w:ilvl="7">
      <w:start w:val="1"/>
      <w:numFmt w:val="decimal"/>
      <w:isLgl/>
      <w:lvlText w:val="%1.%2.%3.%4.%5.%6.%7.%8."/>
      <w:lvlJc w:val="left"/>
      <w:pPr>
        <w:ind w:left="2152" w:hanging="1440"/>
      </w:pPr>
      <w:rPr>
        <w:rFonts w:eastAsiaTheme="minorHAnsi" w:hint="default"/>
      </w:rPr>
    </w:lvl>
    <w:lvl w:ilvl="8">
      <w:start w:val="1"/>
      <w:numFmt w:val="decimal"/>
      <w:isLgl/>
      <w:lvlText w:val="%1.%2.%3.%4.%5.%6.%7.%8.%9."/>
      <w:lvlJc w:val="left"/>
      <w:pPr>
        <w:ind w:left="2513" w:hanging="1800"/>
      </w:pPr>
      <w:rPr>
        <w:rFonts w:eastAsiaTheme="minorHAnsi" w:hint="default"/>
      </w:rPr>
    </w:lvl>
  </w:abstractNum>
  <w:abstractNum w:abstractNumId="21" w15:restartNumberingAfterBreak="0">
    <w:nsid w:val="57D55687"/>
    <w:multiLevelType w:val="hybridMultilevel"/>
    <w:tmpl w:val="9760E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3B7501"/>
    <w:multiLevelType w:val="hybridMultilevel"/>
    <w:tmpl w:val="E5D48D94"/>
    <w:lvl w:ilvl="0" w:tplc="2F6812A2">
      <w:start w:val="1"/>
      <w:numFmt w:val="decimal"/>
      <w:lvlText w:val="%1."/>
      <w:lvlJc w:val="left"/>
      <w:pPr>
        <w:ind w:left="720" w:hanging="360"/>
      </w:pPr>
      <w:rPr>
        <w:rFonts w:hint="default"/>
        <w:color w:val="000000" w:themeColor="text1"/>
      </w:rPr>
    </w:lvl>
    <w:lvl w:ilvl="1" w:tplc="E58E30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4A42EE"/>
    <w:multiLevelType w:val="multilevel"/>
    <w:tmpl w:val="6B8EAA3C"/>
    <w:lvl w:ilvl="0">
      <w:start w:val="1"/>
      <w:numFmt w:val="decimal"/>
      <w:lvlText w:val="%1."/>
      <w:lvlJc w:val="left"/>
      <w:pPr>
        <w:ind w:left="1065" w:hanging="360"/>
      </w:pPr>
      <w:rPr>
        <w:rFonts w:hint="default"/>
        <w:b/>
        <w:color w:val="auto"/>
      </w:rPr>
    </w:lvl>
    <w:lvl w:ilvl="1">
      <w:start w:val="1"/>
      <w:numFmt w:val="decimal"/>
      <w:isLgl/>
      <w:lvlText w:val="%1.%2."/>
      <w:lvlJc w:val="left"/>
      <w:pPr>
        <w:ind w:left="1066" w:hanging="360"/>
      </w:pPr>
      <w:rPr>
        <w:rFonts w:eastAsiaTheme="minorHAnsi" w:hint="default"/>
      </w:rPr>
    </w:lvl>
    <w:lvl w:ilvl="2">
      <w:start w:val="1"/>
      <w:numFmt w:val="decimal"/>
      <w:isLgl/>
      <w:lvlText w:val="%1.%2.%3."/>
      <w:lvlJc w:val="left"/>
      <w:pPr>
        <w:ind w:left="1427" w:hanging="720"/>
      </w:pPr>
      <w:rPr>
        <w:rFonts w:eastAsiaTheme="minorHAnsi" w:hint="default"/>
      </w:rPr>
    </w:lvl>
    <w:lvl w:ilvl="3">
      <w:start w:val="1"/>
      <w:numFmt w:val="decimal"/>
      <w:isLgl/>
      <w:lvlText w:val="%1.%2.%3.%4."/>
      <w:lvlJc w:val="left"/>
      <w:pPr>
        <w:ind w:left="1428"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90" w:hanging="1080"/>
      </w:pPr>
      <w:rPr>
        <w:rFonts w:eastAsiaTheme="minorHAnsi" w:hint="default"/>
      </w:rPr>
    </w:lvl>
    <w:lvl w:ilvl="6">
      <w:start w:val="1"/>
      <w:numFmt w:val="decimal"/>
      <w:isLgl/>
      <w:lvlText w:val="%1.%2.%3.%4.%5.%6.%7."/>
      <w:lvlJc w:val="left"/>
      <w:pPr>
        <w:ind w:left="2151" w:hanging="1440"/>
      </w:pPr>
      <w:rPr>
        <w:rFonts w:eastAsiaTheme="minorHAnsi" w:hint="default"/>
      </w:rPr>
    </w:lvl>
    <w:lvl w:ilvl="7">
      <w:start w:val="1"/>
      <w:numFmt w:val="decimal"/>
      <w:isLgl/>
      <w:lvlText w:val="%1.%2.%3.%4.%5.%6.%7.%8."/>
      <w:lvlJc w:val="left"/>
      <w:pPr>
        <w:ind w:left="2152" w:hanging="1440"/>
      </w:pPr>
      <w:rPr>
        <w:rFonts w:eastAsiaTheme="minorHAnsi" w:hint="default"/>
      </w:rPr>
    </w:lvl>
    <w:lvl w:ilvl="8">
      <w:start w:val="1"/>
      <w:numFmt w:val="decimal"/>
      <w:isLgl/>
      <w:lvlText w:val="%1.%2.%3.%4.%5.%6.%7.%8.%9."/>
      <w:lvlJc w:val="left"/>
      <w:pPr>
        <w:ind w:left="2513" w:hanging="1800"/>
      </w:pPr>
      <w:rPr>
        <w:rFonts w:eastAsiaTheme="minorHAnsi" w:hint="default"/>
      </w:rPr>
    </w:lvl>
  </w:abstractNum>
  <w:abstractNum w:abstractNumId="24" w15:restartNumberingAfterBreak="0">
    <w:nsid w:val="62A35496"/>
    <w:multiLevelType w:val="singleLevel"/>
    <w:tmpl w:val="AAE24150"/>
    <w:lvl w:ilvl="0">
      <w:start w:val="9"/>
      <w:numFmt w:val="decimal"/>
      <w:lvlText w:val="1.%1."/>
      <w:legacy w:legacy="1" w:legacySpace="0" w:legacyIndent="418"/>
      <w:lvlJc w:val="left"/>
      <w:rPr>
        <w:rFonts w:ascii="Times New Roman" w:hAnsi="Times New Roman" w:cs="Times New Roman" w:hint="default"/>
      </w:rPr>
    </w:lvl>
  </w:abstractNum>
  <w:abstractNum w:abstractNumId="25" w15:restartNumberingAfterBreak="0">
    <w:nsid w:val="66675046"/>
    <w:multiLevelType w:val="hybridMultilevel"/>
    <w:tmpl w:val="95126D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476271"/>
    <w:multiLevelType w:val="multilevel"/>
    <w:tmpl w:val="5AFCCDAC"/>
    <w:lvl w:ilvl="0">
      <w:start w:val="1"/>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b/>
        <w:color w:val="auto"/>
      </w:rPr>
    </w:lvl>
    <w:lvl w:ilvl="2">
      <w:start w:val="1"/>
      <w:numFmt w:val="decimal"/>
      <w:lvlText w:val="%1.%2.%3."/>
      <w:lvlJc w:val="left"/>
      <w:pPr>
        <w:ind w:left="1224" w:hanging="71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73241F"/>
    <w:multiLevelType w:val="multilevel"/>
    <w:tmpl w:val="6B8EAA3C"/>
    <w:lvl w:ilvl="0">
      <w:start w:val="1"/>
      <w:numFmt w:val="decimal"/>
      <w:lvlText w:val="%1."/>
      <w:lvlJc w:val="left"/>
      <w:pPr>
        <w:ind w:left="1065" w:hanging="360"/>
      </w:pPr>
      <w:rPr>
        <w:rFonts w:hint="default"/>
        <w:b/>
        <w:color w:val="auto"/>
      </w:rPr>
    </w:lvl>
    <w:lvl w:ilvl="1">
      <w:start w:val="1"/>
      <w:numFmt w:val="decimal"/>
      <w:isLgl/>
      <w:lvlText w:val="%1.%2."/>
      <w:lvlJc w:val="left"/>
      <w:pPr>
        <w:ind w:left="1066" w:hanging="360"/>
      </w:pPr>
      <w:rPr>
        <w:rFonts w:eastAsiaTheme="minorHAnsi" w:hint="default"/>
      </w:rPr>
    </w:lvl>
    <w:lvl w:ilvl="2">
      <w:start w:val="1"/>
      <w:numFmt w:val="decimal"/>
      <w:isLgl/>
      <w:lvlText w:val="%1.%2.%3."/>
      <w:lvlJc w:val="left"/>
      <w:pPr>
        <w:ind w:left="1427" w:hanging="720"/>
      </w:pPr>
      <w:rPr>
        <w:rFonts w:eastAsiaTheme="minorHAnsi" w:hint="default"/>
      </w:rPr>
    </w:lvl>
    <w:lvl w:ilvl="3">
      <w:start w:val="1"/>
      <w:numFmt w:val="decimal"/>
      <w:isLgl/>
      <w:lvlText w:val="%1.%2.%3.%4."/>
      <w:lvlJc w:val="left"/>
      <w:pPr>
        <w:ind w:left="1428"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90" w:hanging="1080"/>
      </w:pPr>
      <w:rPr>
        <w:rFonts w:eastAsiaTheme="minorHAnsi" w:hint="default"/>
      </w:rPr>
    </w:lvl>
    <w:lvl w:ilvl="6">
      <w:start w:val="1"/>
      <w:numFmt w:val="decimal"/>
      <w:isLgl/>
      <w:lvlText w:val="%1.%2.%3.%4.%5.%6.%7."/>
      <w:lvlJc w:val="left"/>
      <w:pPr>
        <w:ind w:left="2151" w:hanging="1440"/>
      </w:pPr>
      <w:rPr>
        <w:rFonts w:eastAsiaTheme="minorHAnsi" w:hint="default"/>
      </w:rPr>
    </w:lvl>
    <w:lvl w:ilvl="7">
      <w:start w:val="1"/>
      <w:numFmt w:val="decimal"/>
      <w:isLgl/>
      <w:lvlText w:val="%1.%2.%3.%4.%5.%6.%7.%8."/>
      <w:lvlJc w:val="left"/>
      <w:pPr>
        <w:ind w:left="2152" w:hanging="1440"/>
      </w:pPr>
      <w:rPr>
        <w:rFonts w:eastAsiaTheme="minorHAnsi" w:hint="default"/>
      </w:rPr>
    </w:lvl>
    <w:lvl w:ilvl="8">
      <w:start w:val="1"/>
      <w:numFmt w:val="decimal"/>
      <w:isLgl/>
      <w:lvlText w:val="%1.%2.%3.%4.%5.%6.%7.%8.%9."/>
      <w:lvlJc w:val="left"/>
      <w:pPr>
        <w:ind w:left="2513" w:hanging="1800"/>
      </w:pPr>
      <w:rPr>
        <w:rFonts w:eastAsiaTheme="minorHAnsi" w:hint="default"/>
      </w:rPr>
    </w:lvl>
  </w:abstractNum>
  <w:abstractNum w:abstractNumId="28" w15:restartNumberingAfterBreak="0">
    <w:nsid w:val="6A120192"/>
    <w:multiLevelType w:val="multilevel"/>
    <w:tmpl w:val="C7EC2DFE"/>
    <w:lvl w:ilvl="0">
      <w:start w:val="6"/>
      <w:numFmt w:val="decimal"/>
      <w:lvlText w:val="%1."/>
      <w:lvlJc w:val="left"/>
      <w:pPr>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9" w15:restartNumberingAfterBreak="0">
    <w:nsid w:val="6F137C49"/>
    <w:multiLevelType w:val="multilevel"/>
    <w:tmpl w:val="6DCC9176"/>
    <w:lvl w:ilvl="0">
      <w:start w:val="1"/>
      <w:numFmt w:val="decimal"/>
      <w:lvlText w:val="%1."/>
      <w:lvlJc w:val="left"/>
      <w:pPr>
        <w:ind w:left="720" w:hanging="360"/>
      </w:pPr>
      <w:rPr>
        <w:rFonts w:ascii="Times New Roman" w:eastAsiaTheme="minorHAnsi" w:hAnsi="Times New Roman" w:cstheme="minorBidi" w:hint="default"/>
      </w:rPr>
    </w:lvl>
    <w:lvl w:ilvl="1">
      <w:start w:val="1"/>
      <w:numFmt w:val="decimal"/>
      <w:lvlText w:val="%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45B117A"/>
    <w:multiLevelType w:val="multilevel"/>
    <w:tmpl w:val="6232859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8A186F"/>
    <w:multiLevelType w:val="hybridMultilevel"/>
    <w:tmpl w:val="EAFA2D98"/>
    <w:lvl w:ilvl="0" w:tplc="DC08979C">
      <w:start w:val="2"/>
      <w:numFmt w:val="decimal"/>
      <w:lvlText w:val="%1."/>
      <w:lvlJc w:val="left"/>
      <w:pPr>
        <w:ind w:left="1057" w:hanging="360"/>
      </w:pPr>
      <w:rPr>
        <w:rFonts w:hint="default"/>
      </w:rPr>
    </w:lvl>
    <w:lvl w:ilvl="1" w:tplc="04150019" w:tentative="1">
      <w:start w:val="1"/>
      <w:numFmt w:val="lowerLetter"/>
      <w:lvlText w:val="%2."/>
      <w:lvlJc w:val="left"/>
      <w:pPr>
        <w:ind w:left="1777" w:hanging="360"/>
      </w:pPr>
    </w:lvl>
    <w:lvl w:ilvl="2" w:tplc="0415001B" w:tentative="1">
      <w:start w:val="1"/>
      <w:numFmt w:val="lowerRoman"/>
      <w:lvlText w:val="%3."/>
      <w:lvlJc w:val="right"/>
      <w:pPr>
        <w:ind w:left="2497" w:hanging="180"/>
      </w:pPr>
    </w:lvl>
    <w:lvl w:ilvl="3" w:tplc="0415000F" w:tentative="1">
      <w:start w:val="1"/>
      <w:numFmt w:val="decimal"/>
      <w:lvlText w:val="%4."/>
      <w:lvlJc w:val="left"/>
      <w:pPr>
        <w:ind w:left="3217" w:hanging="360"/>
      </w:pPr>
    </w:lvl>
    <w:lvl w:ilvl="4" w:tplc="04150019" w:tentative="1">
      <w:start w:val="1"/>
      <w:numFmt w:val="lowerLetter"/>
      <w:lvlText w:val="%5."/>
      <w:lvlJc w:val="left"/>
      <w:pPr>
        <w:ind w:left="3937" w:hanging="360"/>
      </w:pPr>
    </w:lvl>
    <w:lvl w:ilvl="5" w:tplc="0415001B" w:tentative="1">
      <w:start w:val="1"/>
      <w:numFmt w:val="lowerRoman"/>
      <w:lvlText w:val="%6."/>
      <w:lvlJc w:val="right"/>
      <w:pPr>
        <w:ind w:left="4657" w:hanging="180"/>
      </w:pPr>
    </w:lvl>
    <w:lvl w:ilvl="6" w:tplc="0415000F" w:tentative="1">
      <w:start w:val="1"/>
      <w:numFmt w:val="decimal"/>
      <w:lvlText w:val="%7."/>
      <w:lvlJc w:val="left"/>
      <w:pPr>
        <w:ind w:left="5377" w:hanging="360"/>
      </w:pPr>
    </w:lvl>
    <w:lvl w:ilvl="7" w:tplc="04150019" w:tentative="1">
      <w:start w:val="1"/>
      <w:numFmt w:val="lowerLetter"/>
      <w:lvlText w:val="%8."/>
      <w:lvlJc w:val="left"/>
      <w:pPr>
        <w:ind w:left="6097" w:hanging="360"/>
      </w:pPr>
    </w:lvl>
    <w:lvl w:ilvl="8" w:tplc="0415001B" w:tentative="1">
      <w:start w:val="1"/>
      <w:numFmt w:val="lowerRoman"/>
      <w:lvlText w:val="%9."/>
      <w:lvlJc w:val="right"/>
      <w:pPr>
        <w:ind w:left="6817" w:hanging="180"/>
      </w:pPr>
    </w:lvl>
  </w:abstractNum>
  <w:abstractNum w:abstractNumId="32" w15:restartNumberingAfterBreak="0">
    <w:nsid w:val="75812AE1"/>
    <w:multiLevelType w:val="hybridMultilevel"/>
    <w:tmpl w:val="861EB8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9A6ED6"/>
    <w:multiLevelType w:val="hybridMultilevel"/>
    <w:tmpl w:val="8B002612"/>
    <w:lvl w:ilvl="0" w:tplc="A94EB424">
      <w:start w:val="1"/>
      <w:numFmt w:val="bullet"/>
      <w:lvlText w:val=""/>
      <w:lvlJc w:val="left"/>
      <w:pPr>
        <w:ind w:left="1008" w:hanging="360"/>
      </w:pPr>
      <w:rPr>
        <w:rFonts w:ascii="Symbol" w:hAnsi="Symbol" w:hint="default"/>
      </w:rPr>
    </w:lvl>
    <w:lvl w:ilvl="1" w:tplc="04150003" w:tentative="1">
      <w:start w:val="1"/>
      <w:numFmt w:val="bullet"/>
      <w:lvlText w:val="o"/>
      <w:lvlJc w:val="left"/>
      <w:pPr>
        <w:ind w:left="1728" w:hanging="360"/>
      </w:pPr>
      <w:rPr>
        <w:rFonts w:ascii="Courier New" w:hAnsi="Courier New" w:cs="Courier New" w:hint="default"/>
      </w:rPr>
    </w:lvl>
    <w:lvl w:ilvl="2" w:tplc="04150005" w:tentative="1">
      <w:start w:val="1"/>
      <w:numFmt w:val="bullet"/>
      <w:lvlText w:val=""/>
      <w:lvlJc w:val="left"/>
      <w:pPr>
        <w:ind w:left="2448" w:hanging="360"/>
      </w:pPr>
      <w:rPr>
        <w:rFonts w:ascii="Wingdings" w:hAnsi="Wingdings" w:hint="default"/>
      </w:rPr>
    </w:lvl>
    <w:lvl w:ilvl="3" w:tplc="04150001" w:tentative="1">
      <w:start w:val="1"/>
      <w:numFmt w:val="bullet"/>
      <w:lvlText w:val=""/>
      <w:lvlJc w:val="left"/>
      <w:pPr>
        <w:ind w:left="3168" w:hanging="360"/>
      </w:pPr>
      <w:rPr>
        <w:rFonts w:ascii="Symbol" w:hAnsi="Symbol" w:hint="default"/>
      </w:rPr>
    </w:lvl>
    <w:lvl w:ilvl="4" w:tplc="04150003" w:tentative="1">
      <w:start w:val="1"/>
      <w:numFmt w:val="bullet"/>
      <w:lvlText w:val="o"/>
      <w:lvlJc w:val="left"/>
      <w:pPr>
        <w:ind w:left="3888" w:hanging="360"/>
      </w:pPr>
      <w:rPr>
        <w:rFonts w:ascii="Courier New" w:hAnsi="Courier New" w:cs="Courier New" w:hint="default"/>
      </w:rPr>
    </w:lvl>
    <w:lvl w:ilvl="5" w:tplc="04150005" w:tentative="1">
      <w:start w:val="1"/>
      <w:numFmt w:val="bullet"/>
      <w:lvlText w:val=""/>
      <w:lvlJc w:val="left"/>
      <w:pPr>
        <w:ind w:left="4608" w:hanging="360"/>
      </w:pPr>
      <w:rPr>
        <w:rFonts w:ascii="Wingdings" w:hAnsi="Wingdings" w:hint="default"/>
      </w:rPr>
    </w:lvl>
    <w:lvl w:ilvl="6" w:tplc="04150001" w:tentative="1">
      <w:start w:val="1"/>
      <w:numFmt w:val="bullet"/>
      <w:lvlText w:val=""/>
      <w:lvlJc w:val="left"/>
      <w:pPr>
        <w:ind w:left="5328" w:hanging="360"/>
      </w:pPr>
      <w:rPr>
        <w:rFonts w:ascii="Symbol" w:hAnsi="Symbol" w:hint="default"/>
      </w:rPr>
    </w:lvl>
    <w:lvl w:ilvl="7" w:tplc="04150003" w:tentative="1">
      <w:start w:val="1"/>
      <w:numFmt w:val="bullet"/>
      <w:lvlText w:val="o"/>
      <w:lvlJc w:val="left"/>
      <w:pPr>
        <w:ind w:left="6048" w:hanging="360"/>
      </w:pPr>
      <w:rPr>
        <w:rFonts w:ascii="Courier New" w:hAnsi="Courier New" w:cs="Courier New" w:hint="default"/>
      </w:rPr>
    </w:lvl>
    <w:lvl w:ilvl="8" w:tplc="04150005" w:tentative="1">
      <w:start w:val="1"/>
      <w:numFmt w:val="bullet"/>
      <w:lvlText w:val=""/>
      <w:lvlJc w:val="left"/>
      <w:pPr>
        <w:ind w:left="6768"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0"/>
  </w:num>
  <w:num w:numId="5">
    <w:abstractNumId w:val="28"/>
  </w:num>
  <w:num w:numId="6">
    <w:abstractNumId w:val="25"/>
  </w:num>
  <w:num w:numId="7">
    <w:abstractNumId w:val="2"/>
  </w:num>
  <w:num w:numId="8">
    <w:abstractNumId w:val="26"/>
  </w:num>
  <w:num w:numId="9">
    <w:abstractNumId w:val="18"/>
  </w:num>
  <w:num w:numId="10">
    <w:abstractNumId w:val="30"/>
  </w:num>
  <w:num w:numId="11">
    <w:abstractNumId w:val="4"/>
  </w:num>
  <w:num w:numId="12">
    <w:abstractNumId w:val="9"/>
  </w:num>
  <w:num w:numId="13">
    <w:abstractNumId w:val="27"/>
  </w:num>
  <w:num w:numId="14">
    <w:abstractNumId w:val="14"/>
  </w:num>
  <w:num w:numId="15">
    <w:abstractNumId w:val="20"/>
  </w:num>
  <w:num w:numId="16">
    <w:abstractNumId w:val="15"/>
    <w:lvlOverride w:ilvl="0">
      <w:lvl w:ilvl="0">
        <w:start w:val="4"/>
        <w:numFmt w:val="decimal"/>
        <w:lvlText w:val="1.%1."/>
        <w:legacy w:legacy="1" w:legacySpace="0" w:legacyIndent="513"/>
        <w:lvlJc w:val="left"/>
        <w:rPr>
          <w:rFonts w:ascii="Times New Roman" w:hAnsi="Times New Roman" w:cs="Times New Roman" w:hint="default"/>
        </w:rPr>
      </w:lvl>
    </w:lvlOverride>
  </w:num>
  <w:num w:numId="17">
    <w:abstractNumId w:val="15"/>
    <w:lvlOverride w:ilvl="0">
      <w:lvl w:ilvl="0">
        <w:start w:val="4"/>
        <w:numFmt w:val="decimal"/>
        <w:lvlText w:val="1.%1."/>
        <w:legacy w:legacy="1" w:legacySpace="0" w:legacyIndent="408"/>
        <w:lvlJc w:val="left"/>
        <w:rPr>
          <w:rFonts w:ascii="Times New Roman" w:hAnsi="Times New Roman" w:cs="Times New Roman" w:hint="default"/>
        </w:rPr>
      </w:lvl>
    </w:lvlOverride>
  </w:num>
  <w:num w:numId="18">
    <w:abstractNumId w:val="7"/>
  </w:num>
  <w:num w:numId="19">
    <w:abstractNumId w:val="24"/>
  </w:num>
  <w:num w:numId="20">
    <w:abstractNumId w:val="8"/>
  </w:num>
  <w:num w:numId="21">
    <w:abstractNumId w:val="32"/>
  </w:num>
  <w:num w:numId="22">
    <w:abstractNumId w:val="5"/>
  </w:num>
  <w:num w:numId="23">
    <w:abstractNumId w:val="10"/>
  </w:num>
  <w:num w:numId="24">
    <w:abstractNumId w:val="1"/>
  </w:num>
  <w:num w:numId="25">
    <w:abstractNumId w:val="6"/>
  </w:num>
  <w:num w:numId="26">
    <w:abstractNumId w:val="11"/>
  </w:num>
  <w:num w:numId="27">
    <w:abstractNumId w:val="31"/>
  </w:num>
  <w:num w:numId="28">
    <w:abstractNumId w:val="22"/>
  </w:num>
  <w:num w:numId="29">
    <w:abstractNumId w:val="17"/>
  </w:num>
  <w:num w:numId="30">
    <w:abstractNumId w:val="29"/>
  </w:num>
  <w:num w:numId="31">
    <w:abstractNumId w:val="21"/>
  </w:num>
  <w:num w:numId="32">
    <w:abstractNumId w:val="13"/>
  </w:num>
  <w:num w:numId="33">
    <w:abstractNumId w:val="12"/>
  </w:num>
  <w:num w:numId="34">
    <w:abstractNumId w:val="23"/>
  </w:num>
  <w:num w:numId="3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BE"/>
    <w:rsid w:val="00001866"/>
    <w:rsid w:val="0000189E"/>
    <w:rsid w:val="00001B4D"/>
    <w:rsid w:val="00002AA6"/>
    <w:rsid w:val="0000335F"/>
    <w:rsid w:val="00003958"/>
    <w:rsid w:val="00003EE7"/>
    <w:rsid w:val="00004521"/>
    <w:rsid w:val="00005ADF"/>
    <w:rsid w:val="000064BC"/>
    <w:rsid w:val="00006A2F"/>
    <w:rsid w:val="00007A38"/>
    <w:rsid w:val="00007EE4"/>
    <w:rsid w:val="00007F39"/>
    <w:rsid w:val="000105D9"/>
    <w:rsid w:val="00010C5E"/>
    <w:rsid w:val="0001212B"/>
    <w:rsid w:val="000123E0"/>
    <w:rsid w:val="000128AB"/>
    <w:rsid w:val="000134FB"/>
    <w:rsid w:val="00013577"/>
    <w:rsid w:val="00013E44"/>
    <w:rsid w:val="00014107"/>
    <w:rsid w:val="00014612"/>
    <w:rsid w:val="00014B3A"/>
    <w:rsid w:val="00015307"/>
    <w:rsid w:val="0001530E"/>
    <w:rsid w:val="0001599B"/>
    <w:rsid w:val="00015BC8"/>
    <w:rsid w:val="0001652C"/>
    <w:rsid w:val="000200E0"/>
    <w:rsid w:val="00020B47"/>
    <w:rsid w:val="00020D37"/>
    <w:rsid w:val="0002102F"/>
    <w:rsid w:val="0002118E"/>
    <w:rsid w:val="00021609"/>
    <w:rsid w:val="00021C89"/>
    <w:rsid w:val="00022023"/>
    <w:rsid w:val="0002207D"/>
    <w:rsid w:val="00022113"/>
    <w:rsid w:val="0002292B"/>
    <w:rsid w:val="00023253"/>
    <w:rsid w:val="000234EB"/>
    <w:rsid w:val="000235F5"/>
    <w:rsid w:val="000247B9"/>
    <w:rsid w:val="00024933"/>
    <w:rsid w:val="00024968"/>
    <w:rsid w:val="000250A2"/>
    <w:rsid w:val="00025252"/>
    <w:rsid w:val="0002542B"/>
    <w:rsid w:val="0002546B"/>
    <w:rsid w:val="000254F3"/>
    <w:rsid w:val="00025611"/>
    <w:rsid w:val="0002567B"/>
    <w:rsid w:val="00025B68"/>
    <w:rsid w:val="00025CB0"/>
    <w:rsid w:val="000267F0"/>
    <w:rsid w:val="00026A46"/>
    <w:rsid w:val="000270D0"/>
    <w:rsid w:val="000270D2"/>
    <w:rsid w:val="000303D0"/>
    <w:rsid w:val="00030888"/>
    <w:rsid w:val="00030A33"/>
    <w:rsid w:val="00030D2F"/>
    <w:rsid w:val="00031070"/>
    <w:rsid w:val="00031474"/>
    <w:rsid w:val="00032FE9"/>
    <w:rsid w:val="000334C8"/>
    <w:rsid w:val="00034CC3"/>
    <w:rsid w:val="000352BD"/>
    <w:rsid w:val="00035506"/>
    <w:rsid w:val="00036498"/>
    <w:rsid w:val="000367D8"/>
    <w:rsid w:val="00036B34"/>
    <w:rsid w:val="00037913"/>
    <w:rsid w:val="000402ED"/>
    <w:rsid w:val="00040BB0"/>
    <w:rsid w:val="0004198F"/>
    <w:rsid w:val="00041C47"/>
    <w:rsid w:val="00041CFF"/>
    <w:rsid w:val="00041F5B"/>
    <w:rsid w:val="00042428"/>
    <w:rsid w:val="000438EB"/>
    <w:rsid w:val="00043ECE"/>
    <w:rsid w:val="00043F4B"/>
    <w:rsid w:val="000445D5"/>
    <w:rsid w:val="00044D01"/>
    <w:rsid w:val="0004698B"/>
    <w:rsid w:val="000471A2"/>
    <w:rsid w:val="00047832"/>
    <w:rsid w:val="000479D3"/>
    <w:rsid w:val="00050543"/>
    <w:rsid w:val="0005065D"/>
    <w:rsid w:val="00050FB3"/>
    <w:rsid w:val="00050FF4"/>
    <w:rsid w:val="0005127E"/>
    <w:rsid w:val="000519E5"/>
    <w:rsid w:val="00051BAF"/>
    <w:rsid w:val="000524EE"/>
    <w:rsid w:val="000529F3"/>
    <w:rsid w:val="00052B45"/>
    <w:rsid w:val="00052D61"/>
    <w:rsid w:val="00053138"/>
    <w:rsid w:val="000539A5"/>
    <w:rsid w:val="00053CE8"/>
    <w:rsid w:val="000542CA"/>
    <w:rsid w:val="00054472"/>
    <w:rsid w:val="00054539"/>
    <w:rsid w:val="00054ED5"/>
    <w:rsid w:val="00055B43"/>
    <w:rsid w:val="00056077"/>
    <w:rsid w:val="00056DFB"/>
    <w:rsid w:val="00057949"/>
    <w:rsid w:val="00057BF5"/>
    <w:rsid w:val="000609B6"/>
    <w:rsid w:val="00061DA2"/>
    <w:rsid w:val="00061ECE"/>
    <w:rsid w:val="00062512"/>
    <w:rsid w:val="0006294A"/>
    <w:rsid w:val="00062ADF"/>
    <w:rsid w:val="00062C97"/>
    <w:rsid w:val="00062D9B"/>
    <w:rsid w:val="00062FE1"/>
    <w:rsid w:val="000630D2"/>
    <w:rsid w:val="0006320C"/>
    <w:rsid w:val="000632BD"/>
    <w:rsid w:val="00063AAF"/>
    <w:rsid w:val="00063D8B"/>
    <w:rsid w:val="00063DEE"/>
    <w:rsid w:val="00063FEA"/>
    <w:rsid w:val="000640C1"/>
    <w:rsid w:val="0006446B"/>
    <w:rsid w:val="00064E86"/>
    <w:rsid w:val="000654C6"/>
    <w:rsid w:val="000660F3"/>
    <w:rsid w:val="0006623D"/>
    <w:rsid w:val="0006643D"/>
    <w:rsid w:val="000667FA"/>
    <w:rsid w:val="00066AB9"/>
    <w:rsid w:val="00066E18"/>
    <w:rsid w:val="000671BD"/>
    <w:rsid w:val="00067243"/>
    <w:rsid w:val="0006742D"/>
    <w:rsid w:val="000679A0"/>
    <w:rsid w:val="00067D8C"/>
    <w:rsid w:val="000706DC"/>
    <w:rsid w:val="00070812"/>
    <w:rsid w:val="000721A7"/>
    <w:rsid w:val="0007220B"/>
    <w:rsid w:val="00072684"/>
    <w:rsid w:val="0007277B"/>
    <w:rsid w:val="0007282B"/>
    <w:rsid w:val="00072B58"/>
    <w:rsid w:val="000732A1"/>
    <w:rsid w:val="00073808"/>
    <w:rsid w:val="00073A20"/>
    <w:rsid w:val="00073B74"/>
    <w:rsid w:val="00073E9C"/>
    <w:rsid w:val="000748FD"/>
    <w:rsid w:val="00074937"/>
    <w:rsid w:val="00075B22"/>
    <w:rsid w:val="0007601E"/>
    <w:rsid w:val="000767EE"/>
    <w:rsid w:val="000768E9"/>
    <w:rsid w:val="0007716E"/>
    <w:rsid w:val="00077873"/>
    <w:rsid w:val="00077D8B"/>
    <w:rsid w:val="00080136"/>
    <w:rsid w:val="0008086E"/>
    <w:rsid w:val="00080B0B"/>
    <w:rsid w:val="000810A6"/>
    <w:rsid w:val="00081439"/>
    <w:rsid w:val="0008175B"/>
    <w:rsid w:val="00081FD1"/>
    <w:rsid w:val="00082BAB"/>
    <w:rsid w:val="00083108"/>
    <w:rsid w:val="000833D2"/>
    <w:rsid w:val="00083686"/>
    <w:rsid w:val="00084858"/>
    <w:rsid w:val="00085941"/>
    <w:rsid w:val="00085EDE"/>
    <w:rsid w:val="00085FCD"/>
    <w:rsid w:val="00086E06"/>
    <w:rsid w:val="00087627"/>
    <w:rsid w:val="000876C7"/>
    <w:rsid w:val="00087A44"/>
    <w:rsid w:val="00087D75"/>
    <w:rsid w:val="00087D88"/>
    <w:rsid w:val="00087EFB"/>
    <w:rsid w:val="0009027B"/>
    <w:rsid w:val="00090F1B"/>
    <w:rsid w:val="000913CE"/>
    <w:rsid w:val="000913EA"/>
    <w:rsid w:val="00092358"/>
    <w:rsid w:val="00092D73"/>
    <w:rsid w:val="00092F49"/>
    <w:rsid w:val="00093398"/>
    <w:rsid w:val="00093588"/>
    <w:rsid w:val="00093900"/>
    <w:rsid w:val="00093C02"/>
    <w:rsid w:val="0009455E"/>
    <w:rsid w:val="0009475A"/>
    <w:rsid w:val="00095459"/>
    <w:rsid w:val="0009573C"/>
    <w:rsid w:val="00095A0E"/>
    <w:rsid w:val="00095A73"/>
    <w:rsid w:val="000960B2"/>
    <w:rsid w:val="000964D3"/>
    <w:rsid w:val="00096F8C"/>
    <w:rsid w:val="00096F92"/>
    <w:rsid w:val="00097B7E"/>
    <w:rsid w:val="000A0118"/>
    <w:rsid w:val="000A0888"/>
    <w:rsid w:val="000A12EF"/>
    <w:rsid w:val="000A12FC"/>
    <w:rsid w:val="000A132C"/>
    <w:rsid w:val="000A191A"/>
    <w:rsid w:val="000A2BA2"/>
    <w:rsid w:val="000A38B4"/>
    <w:rsid w:val="000A4030"/>
    <w:rsid w:val="000A4112"/>
    <w:rsid w:val="000A4F5A"/>
    <w:rsid w:val="000A567B"/>
    <w:rsid w:val="000A5B3B"/>
    <w:rsid w:val="000A6881"/>
    <w:rsid w:val="000A72C5"/>
    <w:rsid w:val="000A7421"/>
    <w:rsid w:val="000A761D"/>
    <w:rsid w:val="000A7CC5"/>
    <w:rsid w:val="000A7DE2"/>
    <w:rsid w:val="000A7FCD"/>
    <w:rsid w:val="000B0D99"/>
    <w:rsid w:val="000B0DE1"/>
    <w:rsid w:val="000B10DE"/>
    <w:rsid w:val="000B13B6"/>
    <w:rsid w:val="000B2161"/>
    <w:rsid w:val="000B21DA"/>
    <w:rsid w:val="000B29CC"/>
    <w:rsid w:val="000B2D0A"/>
    <w:rsid w:val="000B4293"/>
    <w:rsid w:val="000B44DB"/>
    <w:rsid w:val="000B4C2C"/>
    <w:rsid w:val="000B4DA9"/>
    <w:rsid w:val="000B6DF5"/>
    <w:rsid w:val="000B7174"/>
    <w:rsid w:val="000B730E"/>
    <w:rsid w:val="000B7CAD"/>
    <w:rsid w:val="000B7DA4"/>
    <w:rsid w:val="000B7DCD"/>
    <w:rsid w:val="000C0111"/>
    <w:rsid w:val="000C1490"/>
    <w:rsid w:val="000C1BB1"/>
    <w:rsid w:val="000C252D"/>
    <w:rsid w:val="000C2BE3"/>
    <w:rsid w:val="000C38AE"/>
    <w:rsid w:val="000C3DBE"/>
    <w:rsid w:val="000C3FB0"/>
    <w:rsid w:val="000C40C7"/>
    <w:rsid w:val="000C43AD"/>
    <w:rsid w:val="000C4422"/>
    <w:rsid w:val="000C44B3"/>
    <w:rsid w:val="000C49B2"/>
    <w:rsid w:val="000C4AC5"/>
    <w:rsid w:val="000C4C4A"/>
    <w:rsid w:val="000C531D"/>
    <w:rsid w:val="000C54FD"/>
    <w:rsid w:val="000C6155"/>
    <w:rsid w:val="000C6E85"/>
    <w:rsid w:val="000C6F96"/>
    <w:rsid w:val="000C7D55"/>
    <w:rsid w:val="000C7E76"/>
    <w:rsid w:val="000D07E0"/>
    <w:rsid w:val="000D0844"/>
    <w:rsid w:val="000D085B"/>
    <w:rsid w:val="000D0A8E"/>
    <w:rsid w:val="000D1E5C"/>
    <w:rsid w:val="000D1FD8"/>
    <w:rsid w:val="000D28FA"/>
    <w:rsid w:val="000D2BEF"/>
    <w:rsid w:val="000D2D8B"/>
    <w:rsid w:val="000D33CD"/>
    <w:rsid w:val="000D34F2"/>
    <w:rsid w:val="000D3813"/>
    <w:rsid w:val="000D398E"/>
    <w:rsid w:val="000D3DD4"/>
    <w:rsid w:val="000D4367"/>
    <w:rsid w:val="000D44EF"/>
    <w:rsid w:val="000D46E4"/>
    <w:rsid w:val="000D4CC9"/>
    <w:rsid w:val="000D5995"/>
    <w:rsid w:val="000D5F9C"/>
    <w:rsid w:val="000D685D"/>
    <w:rsid w:val="000D7B5C"/>
    <w:rsid w:val="000E0A89"/>
    <w:rsid w:val="000E0C08"/>
    <w:rsid w:val="000E1683"/>
    <w:rsid w:val="000E2537"/>
    <w:rsid w:val="000E2672"/>
    <w:rsid w:val="000E2C55"/>
    <w:rsid w:val="000E3791"/>
    <w:rsid w:val="000E4D4E"/>
    <w:rsid w:val="000E52D3"/>
    <w:rsid w:val="000E5DF0"/>
    <w:rsid w:val="000E63D6"/>
    <w:rsid w:val="000E69F2"/>
    <w:rsid w:val="000E6E2B"/>
    <w:rsid w:val="000E7420"/>
    <w:rsid w:val="000E7790"/>
    <w:rsid w:val="000E7CE7"/>
    <w:rsid w:val="000E7E1F"/>
    <w:rsid w:val="000F02FE"/>
    <w:rsid w:val="000F0706"/>
    <w:rsid w:val="000F133B"/>
    <w:rsid w:val="000F15E0"/>
    <w:rsid w:val="000F1776"/>
    <w:rsid w:val="000F17BD"/>
    <w:rsid w:val="000F189D"/>
    <w:rsid w:val="000F1BC3"/>
    <w:rsid w:val="000F207A"/>
    <w:rsid w:val="000F2129"/>
    <w:rsid w:val="000F22E5"/>
    <w:rsid w:val="000F2805"/>
    <w:rsid w:val="000F2CCB"/>
    <w:rsid w:val="000F2DF9"/>
    <w:rsid w:val="000F2F31"/>
    <w:rsid w:val="000F36E5"/>
    <w:rsid w:val="000F4540"/>
    <w:rsid w:val="000F4A1A"/>
    <w:rsid w:val="000F51CB"/>
    <w:rsid w:val="000F5A1D"/>
    <w:rsid w:val="000F65A2"/>
    <w:rsid w:val="000F6DD9"/>
    <w:rsid w:val="000F7C26"/>
    <w:rsid w:val="000F7C71"/>
    <w:rsid w:val="000F7EDF"/>
    <w:rsid w:val="00100798"/>
    <w:rsid w:val="00100C98"/>
    <w:rsid w:val="00101616"/>
    <w:rsid w:val="00101B5B"/>
    <w:rsid w:val="00101C80"/>
    <w:rsid w:val="00101DB0"/>
    <w:rsid w:val="00102681"/>
    <w:rsid w:val="0010297A"/>
    <w:rsid w:val="001029F6"/>
    <w:rsid w:val="0010373E"/>
    <w:rsid w:val="001038E4"/>
    <w:rsid w:val="0010394A"/>
    <w:rsid w:val="00103EBB"/>
    <w:rsid w:val="00105200"/>
    <w:rsid w:val="00105497"/>
    <w:rsid w:val="00105B26"/>
    <w:rsid w:val="001060C6"/>
    <w:rsid w:val="00106129"/>
    <w:rsid w:val="00106846"/>
    <w:rsid w:val="00106878"/>
    <w:rsid w:val="00106DD4"/>
    <w:rsid w:val="0010787F"/>
    <w:rsid w:val="00107C85"/>
    <w:rsid w:val="00107CE6"/>
    <w:rsid w:val="00107E05"/>
    <w:rsid w:val="00107FB0"/>
    <w:rsid w:val="001103BE"/>
    <w:rsid w:val="001109D0"/>
    <w:rsid w:val="00110EC1"/>
    <w:rsid w:val="0011154E"/>
    <w:rsid w:val="00111B11"/>
    <w:rsid w:val="00112236"/>
    <w:rsid w:val="00112644"/>
    <w:rsid w:val="00112690"/>
    <w:rsid w:val="00112A8A"/>
    <w:rsid w:val="00112B01"/>
    <w:rsid w:val="001135DC"/>
    <w:rsid w:val="00113D28"/>
    <w:rsid w:val="00113E16"/>
    <w:rsid w:val="00114656"/>
    <w:rsid w:val="00114808"/>
    <w:rsid w:val="00114A72"/>
    <w:rsid w:val="00114C4D"/>
    <w:rsid w:val="001159EC"/>
    <w:rsid w:val="001161FD"/>
    <w:rsid w:val="00116774"/>
    <w:rsid w:val="00116CE3"/>
    <w:rsid w:val="00116D88"/>
    <w:rsid w:val="00116DC4"/>
    <w:rsid w:val="00116FF1"/>
    <w:rsid w:val="001177B2"/>
    <w:rsid w:val="00117D6A"/>
    <w:rsid w:val="00120879"/>
    <w:rsid w:val="00120B29"/>
    <w:rsid w:val="00121969"/>
    <w:rsid w:val="001221B6"/>
    <w:rsid w:val="001225F7"/>
    <w:rsid w:val="0012274B"/>
    <w:rsid w:val="001231E1"/>
    <w:rsid w:val="00123BB4"/>
    <w:rsid w:val="00124041"/>
    <w:rsid w:val="0012423B"/>
    <w:rsid w:val="00124346"/>
    <w:rsid w:val="001248FB"/>
    <w:rsid w:val="001249F4"/>
    <w:rsid w:val="00124B04"/>
    <w:rsid w:val="00125351"/>
    <w:rsid w:val="00125A65"/>
    <w:rsid w:val="00125B40"/>
    <w:rsid w:val="0012641E"/>
    <w:rsid w:val="0012695D"/>
    <w:rsid w:val="00126CF7"/>
    <w:rsid w:val="0012707C"/>
    <w:rsid w:val="0012773D"/>
    <w:rsid w:val="001304DC"/>
    <w:rsid w:val="00130D4D"/>
    <w:rsid w:val="00131613"/>
    <w:rsid w:val="001317A5"/>
    <w:rsid w:val="00131C7A"/>
    <w:rsid w:val="00131F29"/>
    <w:rsid w:val="00132079"/>
    <w:rsid w:val="00132ABE"/>
    <w:rsid w:val="00132D83"/>
    <w:rsid w:val="00132DA4"/>
    <w:rsid w:val="00133FD1"/>
    <w:rsid w:val="00134B18"/>
    <w:rsid w:val="00134D77"/>
    <w:rsid w:val="001356D4"/>
    <w:rsid w:val="00135C37"/>
    <w:rsid w:val="00135D3F"/>
    <w:rsid w:val="00136384"/>
    <w:rsid w:val="001371E6"/>
    <w:rsid w:val="001374DC"/>
    <w:rsid w:val="00137857"/>
    <w:rsid w:val="00140A4C"/>
    <w:rsid w:val="00140BB5"/>
    <w:rsid w:val="00142134"/>
    <w:rsid w:val="0014215B"/>
    <w:rsid w:val="001423AE"/>
    <w:rsid w:val="00143A85"/>
    <w:rsid w:val="0014414D"/>
    <w:rsid w:val="00144259"/>
    <w:rsid w:val="0014531E"/>
    <w:rsid w:val="00145AE8"/>
    <w:rsid w:val="00145D4B"/>
    <w:rsid w:val="00146055"/>
    <w:rsid w:val="00146277"/>
    <w:rsid w:val="001462C2"/>
    <w:rsid w:val="001465FE"/>
    <w:rsid w:val="0014720B"/>
    <w:rsid w:val="0014766D"/>
    <w:rsid w:val="001479B5"/>
    <w:rsid w:val="00147F16"/>
    <w:rsid w:val="0015146C"/>
    <w:rsid w:val="001517A9"/>
    <w:rsid w:val="001517DE"/>
    <w:rsid w:val="00151F63"/>
    <w:rsid w:val="00152190"/>
    <w:rsid w:val="00152835"/>
    <w:rsid w:val="00152C72"/>
    <w:rsid w:val="0015303B"/>
    <w:rsid w:val="00153665"/>
    <w:rsid w:val="001539FA"/>
    <w:rsid w:val="00153A56"/>
    <w:rsid w:val="00153AAD"/>
    <w:rsid w:val="00154C10"/>
    <w:rsid w:val="0015532F"/>
    <w:rsid w:val="001553FE"/>
    <w:rsid w:val="00155771"/>
    <w:rsid w:val="00156758"/>
    <w:rsid w:val="001567D7"/>
    <w:rsid w:val="00156DB5"/>
    <w:rsid w:val="00156EF0"/>
    <w:rsid w:val="00156F1A"/>
    <w:rsid w:val="00157BB8"/>
    <w:rsid w:val="001601C5"/>
    <w:rsid w:val="00160CF7"/>
    <w:rsid w:val="0016145E"/>
    <w:rsid w:val="00161768"/>
    <w:rsid w:val="00161C85"/>
    <w:rsid w:val="00161C8C"/>
    <w:rsid w:val="00161C94"/>
    <w:rsid w:val="001622D7"/>
    <w:rsid w:val="001625A6"/>
    <w:rsid w:val="00162B05"/>
    <w:rsid w:val="001633D7"/>
    <w:rsid w:val="00164558"/>
    <w:rsid w:val="00164CD6"/>
    <w:rsid w:val="00164EFC"/>
    <w:rsid w:val="00165B7C"/>
    <w:rsid w:val="001664A9"/>
    <w:rsid w:val="001664E7"/>
    <w:rsid w:val="00166F8D"/>
    <w:rsid w:val="001678E3"/>
    <w:rsid w:val="00167C55"/>
    <w:rsid w:val="0017048E"/>
    <w:rsid w:val="00170DF9"/>
    <w:rsid w:val="001715FB"/>
    <w:rsid w:val="00171B2B"/>
    <w:rsid w:val="00172517"/>
    <w:rsid w:val="00172ECF"/>
    <w:rsid w:val="00173012"/>
    <w:rsid w:val="001748C1"/>
    <w:rsid w:val="00174E88"/>
    <w:rsid w:val="00177895"/>
    <w:rsid w:val="0018030E"/>
    <w:rsid w:val="0018087E"/>
    <w:rsid w:val="00180908"/>
    <w:rsid w:val="00180A28"/>
    <w:rsid w:val="001813CF"/>
    <w:rsid w:val="001813D0"/>
    <w:rsid w:val="00181A09"/>
    <w:rsid w:val="00181A12"/>
    <w:rsid w:val="00181D66"/>
    <w:rsid w:val="00181FEE"/>
    <w:rsid w:val="00182BDF"/>
    <w:rsid w:val="00183322"/>
    <w:rsid w:val="00183881"/>
    <w:rsid w:val="001838ED"/>
    <w:rsid w:val="00183F20"/>
    <w:rsid w:val="001843AF"/>
    <w:rsid w:val="00185B5E"/>
    <w:rsid w:val="001860C8"/>
    <w:rsid w:val="0018639A"/>
    <w:rsid w:val="00186E2E"/>
    <w:rsid w:val="0018749F"/>
    <w:rsid w:val="00190054"/>
    <w:rsid w:val="001911C4"/>
    <w:rsid w:val="00191979"/>
    <w:rsid w:val="00191D78"/>
    <w:rsid w:val="00192203"/>
    <w:rsid w:val="0019284E"/>
    <w:rsid w:val="0019352B"/>
    <w:rsid w:val="001952AC"/>
    <w:rsid w:val="00195300"/>
    <w:rsid w:val="0019584A"/>
    <w:rsid w:val="0019708E"/>
    <w:rsid w:val="00197441"/>
    <w:rsid w:val="00197A88"/>
    <w:rsid w:val="00197CC7"/>
    <w:rsid w:val="00197DEB"/>
    <w:rsid w:val="00197EDE"/>
    <w:rsid w:val="001A0191"/>
    <w:rsid w:val="001A0414"/>
    <w:rsid w:val="001A130B"/>
    <w:rsid w:val="001A234D"/>
    <w:rsid w:val="001A260B"/>
    <w:rsid w:val="001A2725"/>
    <w:rsid w:val="001A27A1"/>
    <w:rsid w:val="001A375F"/>
    <w:rsid w:val="001A3E14"/>
    <w:rsid w:val="001A3FC1"/>
    <w:rsid w:val="001A44D7"/>
    <w:rsid w:val="001A4601"/>
    <w:rsid w:val="001A46F0"/>
    <w:rsid w:val="001A4DA1"/>
    <w:rsid w:val="001A4E40"/>
    <w:rsid w:val="001A5321"/>
    <w:rsid w:val="001A54E3"/>
    <w:rsid w:val="001A576F"/>
    <w:rsid w:val="001A5EEF"/>
    <w:rsid w:val="001A6660"/>
    <w:rsid w:val="001A67F7"/>
    <w:rsid w:val="001A6BF6"/>
    <w:rsid w:val="001A799C"/>
    <w:rsid w:val="001B09C0"/>
    <w:rsid w:val="001B1243"/>
    <w:rsid w:val="001B18F2"/>
    <w:rsid w:val="001B235F"/>
    <w:rsid w:val="001B26D1"/>
    <w:rsid w:val="001B26FF"/>
    <w:rsid w:val="001B27AE"/>
    <w:rsid w:val="001B2EE8"/>
    <w:rsid w:val="001B500B"/>
    <w:rsid w:val="001B5234"/>
    <w:rsid w:val="001B5AAE"/>
    <w:rsid w:val="001B6234"/>
    <w:rsid w:val="001B64F1"/>
    <w:rsid w:val="001B65FD"/>
    <w:rsid w:val="001B6606"/>
    <w:rsid w:val="001B67EA"/>
    <w:rsid w:val="001B6A99"/>
    <w:rsid w:val="001B7925"/>
    <w:rsid w:val="001B7E56"/>
    <w:rsid w:val="001C00CC"/>
    <w:rsid w:val="001C0160"/>
    <w:rsid w:val="001C0BC6"/>
    <w:rsid w:val="001C2052"/>
    <w:rsid w:val="001C2C2E"/>
    <w:rsid w:val="001C4251"/>
    <w:rsid w:val="001C428C"/>
    <w:rsid w:val="001C43A5"/>
    <w:rsid w:val="001C4C1C"/>
    <w:rsid w:val="001C6426"/>
    <w:rsid w:val="001C769E"/>
    <w:rsid w:val="001C792D"/>
    <w:rsid w:val="001C7A35"/>
    <w:rsid w:val="001C7ACF"/>
    <w:rsid w:val="001C7BBE"/>
    <w:rsid w:val="001C7C6B"/>
    <w:rsid w:val="001D05FD"/>
    <w:rsid w:val="001D0BF1"/>
    <w:rsid w:val="001D1321"/>
    <w:rsid w:val="001D1CE6"/>
    <w:rsid w:val="001D2B84"/>
    <w:rsid w:val="001D2FAD"/>
    <w:rsid w:val="001D3251"/>
    <w:rsid w:val="001D383B"/>
    <w:rsid w:val="001D3BBA"/>
    <w:rsid w:val="001D400C"/>
    <w:rsid w:val="001D4AB3"/>
    <w:rsid w:val="001D4D1D"/>
    <w:rsid w:val="001D508A"/>
    <w:rsid w:val="001D5179"/>
    <w:rsid w:val="001D5E84"/>
    <w:rsid w:val="001D5FA6"/>
    <w:rsid w:val="001D6771"/>
    <w:rsid w:val="001D74D0"/>
    <w:rsid w:val="001D75C0"/>
    <w:rsid w:val="001D77A5"/>
    <w:rsid w:val="001D7C72"/>
    <w:rsid w:val="001E0713"/>
    <w:rsid w:val="001E0A4E"/>
    <w:rsid w:val="001E0AC3"/>
    <w:rsid w:val="001E0B90"/>
    <w:rsid w:val="001E0EFA"/>
    <w:rsid w:val="001E18BC"/>
    <w:rsid w:val="001E1CEC"/>
    <w:rsid w:val="001E1D57"/>
    <w:rsid w:val="001E1E4C"/>
    <w:rsid w:val="001E2131"/>
    <w:rsid w:val="001E3B87"/>
    <w:rsid w:val="001E3D63"/>
    <w:rsid w:val="001E4B07"/>
    <w:rsid w:val="001E4E8E"/>
    <w:rsid w:val="001E503F"/>
    <w:rsid w:val="001E5219"/>
    <w:rsid w:val="001E595C"/>
    <w:rsid w:val="001E5AC5"/>
    <w:rsid w:val="001E5C0D"/>
    <w:rsid w:val="001E6973"/>
    <w:rsid w:val="001E7494"/>
    <w:rsid w:val="001E763C"/>
    <w:rsid w:val="001F0DCE"/>
    <w:rsid w:val="001F0F99"/>
    <w:rsid w:val="001F1029"/>
    <w:rsid w:val="001F321E"/>
    <w:rsid w:val="001F34F4"/>
    <w:rsid w:val="001F39D0"/>
    <w:rsid w:val="001F4D4E"/>
    <w:rsid w:val="001F5582"/>
    <w:rsid w:val="001F6A2C"/>
    <w:rsid w:val="001F78D4"/>
    <w:rsid w:val="001F7BE6"/>
    <w:rsid w:val="001F7CE5"/>
    <w:rsid w:val="0020032B"/>
    <w:rsid w:val="002005A3"/>
    <w:rsid w:val="002007AB"/>
    <w:rsid w:val="0020130E"/>
    <w:rsid w:val="00201C3B"/>
    <w:rsid w:val="00201D88"/>
    <w:rsid w:val="00202271"/>
    <w:rsid w:val="0020281C"/>
    <w:rsid w:val="00202E60"/>
    <w:rsid w:val="00202F93"/>
    <w:rsid w:val="0020370D"/>
    <w:rsid w:val="00203829"/>
    <w:rsid w:val="00203ECA"/>
    <w:rsid w:val="00203FB7"/>
    <w:rsid w:val="002043C7"/>
    <w:rsid w:val="0020480F"/>
    <w:rsid w:val="00204CA5"/>
    <w:rsid w:val="0020596B"/>
    <w:rsid w:val="00206C17"/>
    <w:rsid w:val="00206E16"/>
    <w:rsid w:val="0021047C"/>
    <w:rsid w:val="00210972"/>
    <w:rsid w:val="00210B1A"/>
    <w:rsid w:val="00210BC5"/>
    <w:rsid w:val="00211620"/>
    <w:rsid w:val="0021339F"/>
    <w:rsid w:val="00213A15"/>
    <w:rsid w:val="00213E9D"/>
    <w:rsid w:val="00213F77"/>
    <w:rsid w:val="002143B3"/>
    <w:rsid w:val="00214C23"/>
    <w:rsid w:val="00214F60"/>
    <w:rsid w:val="00215F71"/>
    <w:rsid w:val="00216F35"/>
    <w:rsid w:val="00216F3E"/>
    <w:rsid w:val="002173A5"/>
    <w:rsid w:val="00217CAE"/>
    <w:rsid w:val="0022001B"/>
    <w:rsid w:val="002207C4"/>
    <w:rsid w:val="00220CC4"/>
    <w:rsid w:val="0022195D"/>
    <w:rsid w:val="0022212B"/>
    <w:rsid w:val="00222ED6"/>
    <w:rsid w:val="00222F09"/>
    <w:rsid w:val="002236B3"/>
    <w:rsid w:val="00223F91"/>
    <w:rsid w:val="00224235"/>
    <w:rsid w:val="002245BA"/>
    <w:rsid w:val="00224701"/>
    <w:rsid w:val="00224A73"/>
    <w:rsid w:val="00224B7B"/>
    <w:rsid w:val="00225185"/>
    <w:rsid w:val="0022543A"/>
    <w:rsid w:val="0022592D"/>
    <w:rsid w:val="002259C6"/>
    <w:rsid w:val="00225FEE"/>
    <w:rsid w:val="00225FF1"/>
    <w:rsid w:val="00226DE3"/>
    <w:rsid w:val="00226F7E"/>
    <w:rsid w:val="0022763F"/>
    <w:rsid w:val="0022792E"/>
    <w:rsid w:val="00230243"/>
    <w:rsid w:val="00231322"/>
    <w:rsid w:val="0023170A"/>
    <w:rsid w:val="00232586"/>
    <w:rsid w:val="0023295F"/>
    <w:rsid w:val="00232FA3"/>
    <w:rsid w:val="0023331E"/>
    <w:rsid w:val="002342D3"/>
    <w:rsid w:val="00234A8C"/>
    <w:rsid w:val="00234C20"/>
    <w:rsid w:val="00234D55"/>
    <w:rsid w:val="00236268"/>
    <w:rsid w:val="00236906"/>
    <w:rsid w:val="00237C0F"/>
    <w:rsid w:val="002401F4"/>
    <w:rsid w:val="00240236"/>
    <w:rsid w:val="00240555"/>
    <w:rsid w:val="002406BE"/>
    <w:rsid w:val="00240E47"/>
    <w:rsid w:val="00240F45"/>
    <w:rsid w:val="0024185C"/>
    <w:rsid w:val="00241AE3"/>
    <w:rsid w:val="00241C48"/>
    <w:rsid w:val="002421B1"/>
    <w:rsid w:val="002425A7"/>
    <w:rsid w:val="002429F2"/>
    <w:rsid w:val="00242A3B"/>
    <w:rsid w:val="002435DF"/>
    <w:rsid w:val="0024364A"/>
    <w:rsid w:val="002438A7"/>
    <w:rsid w:val="002438DB"/>
    <w:rsid w:val="00244070"/>
    <w:rsid w:val="00244932"/>
    <w:rsid w:val="00245142"/>
    <w:rsid w:val="0024521E"/>
    <w:rsid w:val="002459FF"/>
    <w:rsid w:val="00245AF6"/>
    <w:rsid w:val="00245B7B"/>
    <w:rsid w:val="002460FB"/>
    <w:rsid w:val="002467D9"/>
    <w:rsid w:val="00247651"/>
    <w:rsid w:val="002500B2"/>
    <w:rsid w:val="00250253"/>
    <w:rsid w:val="0025029F"/>
    <w:rsid w:val="00250E51"/>
    <w:rsid w:val="0025101F"/>
    <w:rsid w:val="0025129F"/>
    <w:rsid w:val="00251418"/>
    <w:rsid w:val="00251612"/>
    <w:rsid w:val="00251D7C"/>
    <w:rsid w:val="00252541"/>
    <w:rsid w:val="0025288E"/>
    <w:rsid w:val="00253123"/>
    <w:rsid w:val="002535C5"/>
    <w:rsid w:val="002541C6"/>
    <w:rsid w:val="002541C9"/>
    <w:rsid w:val="002543EF"/>
    <w:rsid w:val="002545A5"/>
    <w:rsid w:val="00254A1A"/>
    <w:rsid w:val="00254ACC"/>
    <w:rsid w:val="00254C4F"/>
    <w:rsid w:val="00256349"/>
    <w:rsid w:val="00256526"/>
    <w:rsid w:val="00256D10"/>
    <w:rsid w:val="002577C2"/>
    <w:rsid w:val="00257871"/>
    <w:rsid w:val="00260A16"/>
    <w:rsid w:val="00260AA1"/>
    <w:rsid w:val="0026197C"/>
    <w:rsid w:val="0026227E"/>
    <w:rsid w:val="002626D2"/>
    <w:rsid w:val="002629F2"/>
    <w:rsid w:val="00262E12"/>
    <w:rsid w:val="002630BF"/>
    <w:rsid w:val="002635DA"/>
    <w:rsid w:val="00263974"/>
    <w:rsid w:val="00263AAA"/>
    <w:rsid w:val="002646E6"/>
    <w:rsid w:val="00264FF2"/>
    <w:rsid w:val="002652B3"/>
    <w:rsid w:val="002659CB"/>
    <w:rsid w:val="00265DB8"/>
    <w:rsid w:val="00265E48"/>
    <w:rsid w:val="002660A1"/>
    <w:rsid w:val="00266132"/>
    <w:rsid w:val="002663A4"/>
    <w:rsid w:val="00267689"/>
    <w:rsid w:val="00267AB8"/>
    <w:rsid w:val="00267B7B"/>
    <w:rsid w:val="00267D68"/>
    <w:rsid w:val="00270B4F"/>
    <w:rsid w:val="0027233E"/>
    <w:rsid w:val="002728A9"/>
    <w:rsid w:val="00272DE2"/>
    <w:rsid w:val="002733BB"/>
    <w:rsid w:val="00274886"/>
    <w:rsid w:val="00274A8A"/>
    <w:rsid w:val="00274E8D"/>
    <w:rsid w:val="00275393"/>
    <w:rsid w:val="00275577"/>
    <w:rsid w:val="0027619F"/>
    <w:rsid w:val="00276606"/>
    <w:rsid w:val="0027711E"/>
    <w:rsid w:val="00277995"/>
    <w:rsid w:val="00280445"/>
    <w:rsid w:val="00280BFD"/>
    <w:rsid w:val="00281066"/>
    <w:rsid w:val="002811E3"/>
    <w:rsid w:val="00281798"/>
    <w:rsid w:val="00282297"/>
    <w:rsid w:val="002823C2"/>
    <w:rsid w:val="00282AE2"/>
    <w:rsid w:val="00282FD3"/>
    <w:rsid w:val="0028327D"/>
    <w:rsid w:val="002835C0"/>
    <w:rsid w:val="0028362B"/>
    <w:rsid w:val="00284165"/>
    <w:rsid w:val="002842D6"/>
    <w:rsid w:val="00284481"/>
    <w:rsid w:val="002864C3"/>
    <w:rsid w:val="00286919"/>
    <w:rsid w:val="002869B6"/>
    <w:rsid w:val="002875B1"/>
    <w:rsid w:val="00287B23"/>
    <w:rsid w:val="00287C10"/>
    <w:rsid w:val="00287DC1"/>
    <w:rsid w:val="00287E62"/>
    <w:rsid w:val="00290542"/>
    <w:rsid w:val="00290CE5"/>
    <w:rsid w:val="00291A0F"/>
    <w:rsid w:val="00291C4F"/>
    <w:rsid w:val="00291D69"/>
    <w:rsid w:val="00291E90"/>
    <w:rsid w:val="00291EFE"/>
    <w:rsid w:val="002922B4"/>
    <w:rsid w:val="0029236E"/>
    <w:rsid w:val="00292687"/>
    <w:rsid w:val="0029378A"/>
    <w:rsid w:val="00293DC4"/>
    <w:rsid w:val="00294D35"/>
    <w:rsid w:val="00294E6A"/>
    <w:rsid w:val="0029534F"/>
    <w:rsid w:val="002954E9"/>
    <w:rsid w:val="00296EDC"/>
    <w:rsid w:val="002970CF"/>
    <w:rsid w:val="00297293"/>
    <w:rsid w:val="00297BD1"/>
    <w:rsid w:val="00297E81"/>
    <w:rsid w:val="002A16AD"/>
    <w:rsid w:val="002A1939"/>
    <w:rsid w:val="002A1E2F"/>
    <w:rsid w:val="002A1F00"/>
    <w:rsid w:val="002A208E"/>
    <w:rsid w:val="002A2281"/>
    <w:rsid w:val="002A3527"/>
    <w:rsid w:val="002A51BD"/>
    <w:rsid w:val="002A5406"/>
    <w:rsid w:val="002A5865"/>
    <w:rsid w:val="002A63C7"/>
    <w:rsid w:val="002A7040"/>
    <w:rsid w:val="002A7DDF"/>
    <w:rsid w:val="002B04D7"/>
    <w:rsid w:val="002B0A9F"/>
    <w:rsid w:val="002B0F2A"/>
    <w:rsid w:val="002B13A4"/>
    <w:rsid w:val="002B1F6A"/>
    <w:rsid w:val="002B261D"/>
    <w:rsid w:val="002B30F3"/>
    <w:rsid w:val="002B36A2"/>
    <w:rsid w:val="002B3A6F"/>
    <w:rsid w:val="002B3FE7"/>
    <w:rsid w:val="002B45CF"/>
    <w:rsid w:val="002B4868"/>
    <w:rsid w:val="002B6167"/>
    <w:rsid w:val="002B682C"/>
    <w:rsid w:val="002B6848"/>
    <w:rsid w:val="002B7646"/>
    <w:rsid w:val="002B79A4"/>
    <w:rsid w:val="002B7AC2"/>
    <w:rsid w:val="002C0471"/>
    <w:rsid w:val="002C17EC"/>
    <w:rsid w:val="002C1C44"/>
    <w:rsid w:val="002C1F63"/>
    <w:rsid w:val="002C2461"/>
    <w:rsid w:val="002C2870"/>
    <w:rsid w:val="002C2892"/>
    <w:rsid w:val="002C2D81"/>
    <w:rsid w:val="002C35D4"/>
    <w:rsid w:val="002C3911"/>
    <w:rsid w:val="002C3BFA"/>
    <w:rsid w:val="002C4758"/>
    <w:rsid w:val="002C4C0D"/>
    <w:rsid w:val="002C4F5A"/>
    <w:rsid w:val="002C635D"/>
    <w:rsid w:val="002C6783"/>
    <w:rsid w:val="002C7D50"/>
    <w:rsid w:val="002D03B0"/>
    <w:rsid w:val="002D0460"/>
    <w:rsid w:val="002D070D"/>
    <w:rsid w:val="002D0C5D"/>
    <w:rsid w:val="002D112B"/>
    <w:rsid w:val="002D119C"/>
    <w:rsid w:val="002D1CEA"/>
    <w:rsid w:val="002D229E"/>
    <w:rsid w:val="002D22D6"/>
    <w:rsid w:val="002D26B7"/>
    <w:rsid w:val="002D27BD"/>
    <w:rsid w:val="002D3319"/>
    <w:rsid w:val="002D38D7"/>
    <w:rsid w:val="002D3937"/>
    <w:rsid w:val="002D4853"/>
    <w:rsid w:val="002D5495"/>
    <w:rsid w:val="002D5ED4"/>
    <w:rsid w:val="002D62CB"/>
    <w:rsid w:val="002D7DD5"/>
    <w:rsid w:val="002E09EA"/>
    <w:rsid w:val="002E0C12"/>
    <w:rsid w:val="002E0F69"/>
    <w:rsid w:val="002E11DA"/>
    <w:rsid w:val="002E1258"/>
    <w:rsid w:val="002E1261"/>
    <w:rsid w:val="002E24C4"/>
    <w:rsid w:val="002E27D1"/>
    <w:rsid w:val="002E2824"/>
    <w:rsid w:val="002E2985"/>
    <w:rsid w:val="002E2A78"/>
    <w:rsid w:val="002E2BB8"/>
    <w:rsid w:val="002E2F49"/>
    <w:rsid w:val="002E2FF7"/>
    <w:rsid w:val="002E30EA"/>
    <w:rsid w:val="002E36E1"/>
    <w:rsid w:val="002E3807"/>
    <w:rsid w:val="002E4186"/>
    <w:rsid w:val="002E4696"/>
    <w:rsid w:val="002E49F4"/>
    <w:rsid w:val="002E4E21"/>
    <w:rsid w:val="002E5042"/>
    <w:rsid w:val="002E512D"/>
    <w:rsid w:val="002E5386"/>
    <w:rsid w:val="002E5394"/>
    <w:rsid w:val="002E6718"/>
    <w:rsid w:val="002E6824"/>
    <w:rsid w:val="002E6DC6"/>
    <w:rsid w:val="002E6F8E"/>
    <w:rsid w:val="002E7B4D"/>
    <w:rsid w:val="002F00F8"/>
    <w:rsid w:val="002F04CD"/>
    <w:rsid w:val="002F0C9C"/>
    <w:rsid w:val="002F2282"/>
    <w:rsid w:val="002F2588"/>
    <w:rsid w:val="002F3EE5"/>
    <w:rsid w:val="002F420E"/>
    <w:rsid w:val="002F5542"/>
    <w:rsid w:val="002F57DA"/>
    <w:rsid w:val="002F5820"/>
    <w:rsid w:val="002F593C"/>
    <w:rsid w:val="002F5F41"/>
    <w:rsid w:val="002F65E4"/>
    <w:rsid w:val="002F6F3D"/>
    <w:rsid w:val="002F70E3"/>
    <w:rsid w:val="002F7124"/>
    <w:rsid w:val="002F7328"/>
    <w:rsid w:val="002F75E2"/>
    <w:rsid w:val="002F7BB2"/>
    <w:rsid w:val="00300859"/>
    <w:rsid w:val="00301732"/>
    <w:rsid w:val="00301C3A"/>
    <w:rsid w:val="0030222A"/>
    <w:rsid w:val="003022AB"/>
    <w:rsid w:val="00302B16"/>
    <w:rsid w:val="0030364C"/>
    <w:rsid w:val="00303C37"/>
    <w:rsid w:val="00303D8F"/>
    <w:rsid w:val="00303DD0"/>
    <w:rsid w:val="003049FD"/>
    <w:rsid w:val="00304BC9"/>
    <w:rsid w:val="00305076"/>
    <w:rsid w:val="00305354"/>
    <w:rsid w:val="003059A0"/>
    <w:rsid w:val="00305B5F"/>
    <w:rsid w:val="00305CA6"/>
    <w:rsid w:val="00307AE4"/>
    <w:rsid w:val="00307F61"/>
    <w:rsid w:val="00311038"/>
    <w:rsid w:val="00311E93"/>
    <w:rsid w:val="003122E4"/>
    <w:rsid w:val="003124FB"/>
    <w:rsid w:val="00313042"/>
    <w:rsid w:val="00313263"/>
    <w:rsid w:val="00313323"/>
    <w:rsid w:val="0031352E"/>
    <w:rsid w:val="003145B0"/>
    <w:rsid w:val="003147C7"/>
    <w:rsid w:val="003151FB"/>
    <w:rsid w:val="00315522"/>
    <w:rsid w:val="003157DA"/>
    <w:rsid w:val="003159B0"/>
    <w:rsid w:val="003159F1"/>
    <w:rsid w:val="00316248"/>
    <w:rsid w:val="003165F2"/>
    <w:rsid w:val="0031670A"/>
    <w:rsid w:val="0031709E"/>
    <w:rsid w:val="003171B4"/>
    <w:rsid w:val="00320B20"/>
    <w:rsid w:val="003211E5"/>
    <w:rsid w:val="003212F6"/>
    <w:rsid w:val="00322915"/>
    <w:rsid w:val="003234A1"/>
    <w:rsid w:val="00323554"/>
    <w:rsid w:val="0032384B"/>
    <w:rsid w:val="00323E60"/>
    <w:rsid w:val="00323F0F"/>
    <w:rsid w:val="003242E3"/>
    <w:rsid w:val="00324319"/>
    <w:rsid w:val="003244C4"/>
    <w:rsid w:val="00324C8E"/>
    <w:rsid w:val="00326FF0"/>
    <w:rsid w:val="00327642"/>
    <w:rsid w:val="00327A15"/>
    <w:rsid w:val="00327B7B"/>
    <w:rsid w:val="00330367"/>
    <w:rsid w:val="00330B29"/>
    <w:rsid w:val="00330FE5"/>
    <w:rsid w:val="00331E29"/>
    <w:rsid w:val="0033274C"/>
    <w:rsid w:val="0033293F"/>
    <w:rsid w:val="0033302E"/>
    <w:rsid w:val="0033343D"/>
    <w:rsid w:val="00334251"/>
    <w:rsid w:val="00334317"/>
    <w:rsid w:val="0033434C"/>
    <w:rsid w:val="003348C3"/>
    <w:rsid w:val="0033511D"/>
    <w:rsid w:val="00335314"/>
    <w:rsid w:val="00335C8B"/>
    <w:rsid w:val="00335FCB"/>
    <w:rsid w:val="00335FF5"/>
    <w:rsid w:val="003360DD"/>
    <w:rsid w:val="003365D9"/>
    <w:rsid w:val="00336A70"/>
    <w:rsid w:val="00336E07"/>
    <w:rsid w:val="00341459"/>
    <w:rsid w:val="00341C7C"/>
    <w:rsid w:val="00341DE0"/>
    <w:rsid w:val="0034297A"/>
    <w:rsid w:val="00342A91"/>
    <w:rsid w:val="003430DC"/>
    <w:rsid w:val="00343173"/>
    <w:rsid w:val="00343266"/>
    <w:rsid w:val="00343C27"/>
    <w:rsid w:val="00343DE8"/>
    <w:rsid w:val="003446D0"/>
    <w:rsid w:val="0034529F"/>
    <w:rsid w:val="003459C8"/>
    <w:rsid w:val="00345E89"/>
    <w:rsid w:val="003460BC"/>
    <w:rsid w:val="0034654A"/>
    <w:rsid w:val="003465C3"/>
    <w:rsid w:val="003465EE"/>
    <w:rsid w:val="00346DA9"/>
    <w:rsid w:val="00346EB4"/>
    <w:rsid w:val="0034799C"/>
    <w:rsid w:val="003503D4"/>
    <w:rsid w:val="00350D3B"/>
    <w:rsid w:val="00350E96"/>
    <w:rsid w:val="0035131E"/>
    <w:rsid w:val="00351672"/>
    <w:rsid w:val="0035264B"/>
    <w:rsid w:val="00352780"/>
    <w:rsid w:val="00354283"/>
    <w:rsid w:val="003549FE"/>
    <w:rsid w:val="00354C61"/>
    <w:rsid w:val="00355A9E"/>
    <w:rsid w:val="00355F51"/>
    <w:rsid w:val="00355F5A"/>
    <w:rsid w:val="00355FBC"/>
    <w:rsid w:val="0035654B"/>
    <w:rsid w:val="00356C9F"/>
    <w:rsid w:val="00357A7A"/>
    <w:rsid w:val="00357E88"/>
    <w:rsid w:val="00360201"/>
    <w:rsid w:val="0036023C"/>
    <w:rsid w:val="003605FB"/>
    <w:rsid w:val="0036235A"/>
    <w:rsid w:val="00362C20"/>
    <w:rsid w:val="00363B75"/>
    <w:rsid w:val="00364ECB"/>
    <w:rsid w:val="00365475"/>
    <w:rsid w:val="0036586F"/>
    <w:rsid w:val="00366720"/>
    <w:rsid w:val="00366943"/>
    <w:rsid w:val="00366F5F"/>
    <w:rsid w:val="0036703F"/>
    <w:rsid w:val="003674A0"/>
    <w:rsid w:val="0037097F"/>
    <w:rsid w:val="0037186D"/>
    <w:rsid w:val="003719C5"/>
    <w:rsid w:val="0037280C"/>
    <w:rsid w:val="00372918"/>
    <w:rsid w:val="00374432"/>
    <w:rsid w:val="00374B7F"/>
    <w:rsid w:val="00374C86"/>
    <w:rsid w:val="00375811"/>
    <w:rsid w:val="00375E5B"/>
    <w:rsid w:val="0037602D"/>
    <w:rsid w:val="00376182"/>
    <w:rsid w:val="00376576"/>
    <w:rsid w:val="003774A5"/>
    <w:rsid w:val="00377503"/>
    <w:rsid w:val="00377B5D"/>
    <w:rsid w:val="00380167"/>
    <w:rsid w:val="00380774"/>
    <w:rsid w:val="0038093F"/>
    <w:rsid w:val="00380AFE"/>
    <w:rsid w:val="00380DFE"/>
    <w:rsid w:val="0038111B"/>
    <w:rsid w:val="003812A3"/>
    <w:rsid w:val="003816C3"/>
    <w:rsid w:val="003818F2"/>
    <w:rsid w:val="003819D8"/>
    <w:rsid w:val="00382896"/>
    <w:rsid w:val="0038375C"/>
    <w:rsid w:val="0038382A"/>
    <w:rsid w:val="00383C2E"/>
    <w:rsid w:val="00383CD1"/>
    <w:rsid w:val="00383E90"/>
    <w:rsid w:val="00384763"/>
    <w:rsid w:val="00385038"/>
    <w:rsid w:val="003850CB"/>
    <w:rsid w:val="003860B5"/>
    <w:rsid w:val="00386E73"/>
    <w:rsid w:val="00386F7E"/>
    <w:rsid w:val="0038777E"/>
    <w:rsid w:val="00390041"/>
    <w:rsid w:val="00390312"/>
    <w:rsid w:val="003904F3"/>
    <w:rsid w:val="00391597"/>
    <w:rsid w:val="00391598"/>
    <w:rsid w:val="00392950"/>
    <w:rsid w:val="00392D61"/>
    <w:rsid w:val="003935B8"/>
    <w:rsid w:val="003935CE"/>
    <w:rsid w:val="0039417E"/>
    <w:rsid w:val="0039422F"/>
    <w:rsid w:val="00394474"/>
    <w:rsid w:val="0039454B"/>
    <w:rsid w:val="00394755"/>
    <w:rsid w:val="00394F0A"/>
    <w:rsid w:val="003953AF"/>
    <w:rsid w:val="00396361"/>
    <w:rsid w:val="003963BF"/>
    <w:rsid w:val="00396500"/>
    <w:rsid w:val="00396766"/>
    <w:rsid w:val="003967F1"/>
    <w:rsid w:val="003968D6"/>
    <w:rsid w:val="00396AF4"/>
    <w:rsid w:val="0039720F"/>
    <w:rsid w:val="0039799A"/>
    <w:rsid w:val="00397D94"/>
    <w:rsid w:val="003A0CEA"/>
    <w:rsid w:val="003A0E6F"/>
    <w:rsid w:val="003A10EA"/>
    <w:rsid w:val="003A1828"/>
    <w:rsid w:val="003A1BA8"/>
    <w:rsid w:val="003A395E"/>
    <w:rsid w:val="003A3B8A"/>
    <w:rsid w:val="003A3E8B"/>
    <w:rsid w:val="003A3FCA"/>
    <w:rsid w:val="003A4F9B"/>
    <w:rsid w:val="003A4FC2"/>
    <w:rsid w:val="003A51FB"/>
    <w:rsid w:val="003A55C6"/>
    <w:rsid w:val="003A56A4"/>
    <w:rsid w:val="003A5712"/>
    <w:rsid w:val="003A663F"/>
    <w:rsid w:val="003A6A48"/>
    <w:rsid w:val="003A6C87"/>
    <w:rsid w:val="003A71E2"/>
    <w:rsid w:val="003A768C"/>
    <w:rsid w:val="003A797E"/>
    <w:rsid w:val="003A7BB1"/>
    <w:rsid w:val="003B01EF"/>
    <w:rsid w:val="003B06C7"/>
    <w:rsid w:val="003B0775"/>
    <w:rsid w:val="003B0F74"/>
    <w:rsid w:val="003B10BB"/>
    <w:rsid w:val="003B1297"/>
    <w:rsid w:val="003B1E4C"/>
    <w:rsid w:val="003B22F6"/>
    <w:rsid w:val="003B2B2C"/>
    <w:rsid w:val="003B3968"/>
    <w:rsid w:val="003B3A75"/>
    <w:rsid w:val="003B3B8D"/>
    <w:rsid w:val="003B4293"/>
    <w:rsid w:val="003B58AE"/>
    <w:rsid w:val="003B58B2"/>
    <w:rsid w:val="003B59F2"/>
    <w:rsid w:val="003B6407"/>
    <w:rsid w:val="003B6E78"/>
    <w:rsid w:val="003B7718"/>
    <w:rsid w:val="003B7F9B"/>
    <w:rsid w:val="003C04A1"/>
    <w:rsid w:val="003C1495"/>
    <w:rsid w:val="003C1DF9"/>
    <w:rsid w:val="003C26C4"/>
    <w:rsid w:val="003C2D9F"/>
    <w:rsid w:val="003C2DA2"/>
    <w:rsid w:val="003C3CD7"/>
    <w:rsid w:val="003C43BE"/>
    <w:rsid w:val="003C4923"/>
    <w:rsid w:val="003C4D57"/>
    <w:rsid w:val="003C4FCA"/>
    <w:rsid w:val="003C5460"/>
    <w:rsid w:val="003C5A3E"/>
    <w:rsid w:val="003C5F7A"/>
    <w:rsid w:val="003C686C"/>
    <w:rsid w:val="003C6A71"/>
    <w:rsid w:val="003C6C9C"/>
    <w:rsid w:val="003C6F9E"/>
    <w:rsid w:val="003C7AC9"/>
    <w:rsid w:val="003D014F"/>
    <w:rsid w:val="003D0449"/>
    <w:rsid w:val="003D0FF0"/>
    <w:rsid w:val="003D11B4"/>
    <w:rsid w:val="003D19B7"/>
    <w:rsid w:val="003D1ECB"/>
    <w:rsid w:val="003D23FE"/>
    <w:rsid w:val="003D2DFD"/>
    <w:rsid w:val="003D2F1E"/>
    <w:rsid w:val="003D365B"/>
    <w:rsid w:val="003D3A7E"/>
    <w:rsid w:val="003D3CDC"/>
    <w:rsid w:val="003D40F0"/>
    <w:rsid w:val="003D4408"/>
    <w:rsid w:val="003D4744"/>
    <w:rsid w:val="003D4888"/>
    <w:rsid w:val="003D5146"/>
    <w:rsid w:val="003D5355"/>
    <w:rsid w:val="003D53A6"/>
    <w:rsid w:val="003D613C"/>
    <w:rsid w:val="003D6AB4"/>
    <w:rsid w:val="003D6CBD"/>
    <w:rsid w:val="003D702F"/>
    <w:rsid w:val="003D70C8"/>
    <w:rsid w:val="003D7804"/>
    <w:rsid w:val="003E0269"/>
    <w:rsid w:val="003E174A"/>
    <w:rsid w:val="003E17DC"/>
    <w:rsid w:val="003E219C"/>
    <w:rsid w:val="003E2C81"/>
    <w:rsid w:val="003E3326"/>
    <w:rsid w:val="003E3AFA"/>
    <w:rsid w:val="003E3FA2"/>
    <w:rsid w:val="003E4202"/>
    <w:rsid w:val="003E4DC1"/>
    <w:rsid w:val="003E520B"/>
    <w:rsid w:val="003E53C2"/>
    <w:rsid w:val="003E5865"/>
    <w:rsid w:val="003E5F1D"/>
    <w:rsid w:val="003E632D"/>
    <w:rsid w:val="003E64D6"/>
    <w:rsid w:val="003E7379"/>
    <w:rsid w:val="003E74FC"/>
    <w:rsid w:val="003F0408"/>
    <w:rsid w:val="003F156A"/>
    <w:rsid w:val="003F1BDD"/>
    <w:rsid w:val="003F21BA"/>
    <w:rsid w:val="003F26D9"/>
    <w:rsid w:val="003F282A"/>
    <w:rsid w:val="003F2836"/>
    <w:rsid w:val="003F2A64"/>
    <w:rsid w:val="003F2CDF"/>
    <w:rsid w:val="003F3710"/>
    <w:rsid w:val="003F3A5A"/>
    <w:rsid w:val="003F4101"/>
    <w:rsid w:val="003F41EB"/>
    <w:rsid w:val="003F4305"/>
    <w:rsid w:val="003F45CD"/>
    <w:rsid w:val="003F7D50"/>
    <w:rsid w:val="003F7EC3"/>
    <w:rsid w:val="00401209"/>
    <w:rsid w:val="004013E2"/>
    <w:rsid w:val="00401649"/>
    <w:rsid w:val="0040190C"/>
    <w:rsid w:val="00401AD0"/>
    <w:rsid w:val="00401BED"/>
    <w:rsid w:val="00401C3E"/>
    <w:rsid w:val="004024EF"/>
    <w:rsid w:val="00402D1F"/>
    <w:rsid w:val="004030E0"/>
    <w:rsid w:val="004033F7"/>
    <w:rsid w:val="00403B23"/>
    <w:rsid w:val="00403B8E"/>
    <w:rsid w:val="00403BCF"/>
    <w:rsid w:val="00403CBD"/>
    <w:rsid w:val="00404029"/>
    <w:rsid w:val="00404146"/>
    <w:rsid w:val="00404BB0"/>
    <w:rsid w:val="00404E21"/>
    <w:rsid w:val="0040529D"/>
    <w:rsid w:val="0040599C"/>
    <w:rsid w:val="004062FD"/>
    <w:rsid w:val="00406443"/>
    <w:rsid w:val="0040687E"/>
    <w:rsid w:val="0040691B"/>
    <w:rsid w:val="00407183"/>
    <w:rsid w:val="004071A4"/>
    <w:rsid w:val="00410493"/>
    <w:rsid w:val="004108A7"/>
    <w:rsid w:val="00412049"/>
    <w:rsid w:val="00412BDA"/>
    <w:rsid w:val="00412DDB"/>
    <w:rsid w:val="0041394F"/>
    <w:rsid w:val="00413B97"/>
    <w:rsid w:val="0041417A"/>
    <w:rsid w:val="0041494B"/>
    <w:rsid w:val="00414A4C"/>
    <w:rsid w:val="00414B02"/>
    <w:rsid w:val="00414F12"/>
    <w:rsid w:val="004150DF"/>
    <w:rsid w:val="00415118"/>
    <w:rsid w:val="00415F28"/>
    <w:rsid w:val="00416570"/>
    <w:rsid w:val="00416950"/>
    <w:rsid w:val="00416BFE"/>
    <w:rsid w:val="00416C28"/>
    <w:rsid w:val="00417DE4"/>
    <w:rsid w:val="004201AA"/>
    <w:rsid w:val="00420C54"/>
    <w:rsid w:val="00421B9A"/>
    <w:rsid w:val="00421DFB"/>
    <w:rsid w:val="0042241B"/>
    <w:rsid w:val="00424225"/>
    <w:rsid w:val="00424656"/>
    <w:rsid w:val="00424F87"/>
    <w:rsid w:val="00424FE3"/>
    <w:rsid w:val="004258D8"/>
    <w:rsid w:val="00425FF1"/>
    <w:rsid w:val="004264A6"/>
    <w:rsid w:val="004267F8"/>
    <w:rsid w:val="00426871"/>
    <w:rsid w:val="00426D0D"/>
    <w:rsid w:val="00426DF7"/>
    <w:rsid w:val="00426EF7"/>
    <w:rsid w:val="004278F6"/>
    <w:rsid w:val="0042798F"/>
    <w:rsid w:val="0043007F"/>
    <w:rsid w:val="0043056F"/>
    <w:rsid w:val="00430CF3"/>
    <w:rsid w:val="00430F14"/>
    <w:rsid w:val="00431662"/>
    <w:rsid w:val="004327DC"/>
    <w:rsid w:val="0043291D"/>
    <w:rsid w:val="00432940"/>
    <w:rsid w:val="00432D99"/>
    <w:rsid w:val="00433E03"/>
    <w:rsid w:val="004344B5"/>
    <w:rsid w:val="00434B99"/>
    <w:rsid w:val="00434D23"/>
    <w:rsid w:val="0043506B"/>
    <w:rsid w:val="004351D7"/>
    <w:rsid w:val="004356D4"/>
    <w:rsid w:val="00436153"/>
    <w:rsid w:val="0043640D"/>
    <w:rsid w:val="004367B8"/>
    <w:rsid w:val="00436F11"/>
    <w:rsid w:val="0043708F"/>
    <w:rsid w:val="004375E8"/>
    <w:rsid w:val="00440166"/>
    <w:rsid w:val="00441C81"/>
    <w:rsid w:val="00442513"/>
    <w:rsid w:val="0044264B"/>
    <w:rsid w:val="00442D17"/>
    <w:rsid w:val="004430A9"/>
    <w:rsid w:val="00443126"/>
    <w:rsid w:val="0044320A"/>
    <w:rsid w:val="00443711"/>
    <w:rsid w:val="00443B22"/>
    <w:rsid w:val="004442A2"/>
    <w:rsid w:val="00444695"/>
    <w:rsid w:val="00444753"/>
    <w:rsid w:val="004448EA"/>
    <w:rsid w:val="00444D31"/>
    <w:rsid w:val="00445628"/>
    <w:rsid w:val="00445804"/>
    <w:rsid w:val="00445A16"/>
    <w:rsid w:val="00445DDB"/>
    <w:rsid w:val="00446A6A"/>
    <w:rsid w:val="00446F19"/>
    <w:rsid w:val="00447200"/>
    <w:rsid w:val="00447B37"/>
    <w:rsid w:val="00447BDF"/>
    <w:rsid w:val="00447DFC"/>
    <w:rsid w:val="0045008C"/>
    <w:rsid w:val="004501D8"/>
    <w:rsid w:val="00450AE6"/>
    <w:rsid w:val="00450D1D"/>
    <w:rsid w:val="00450DA3"/>
    <w:rsid w:val="00450F14"/>
    <w:rsid w:val="00451336"/>
    <w:rsid w:val="00451CAF"/>
    <w:rsid w:val="0045267C"/>
    <w:rsid w:val="00453A56"/>
    <w:rsid w:val="00453C0B"/>
    <w:rsid w:val="00453C54"/>
    <w:rsid w:val="0045535D"/>
    <w:rsid w:val="004558A4"/>
    <w:rsid w:val="00455D25"/>
    <w:rsid w:val="00455FA7"/>
    <w:rsid w:val="0045603A"/>
    <w:rsid w:val="004563AF"/>
    <w:rsid w:val="004568F9"/>
    <w:rsid w:val="00457C58"/>
    <w:rsid w:val="0046076D"/>
    <w:rsid w:val="00460AD4"/>
    <w:rsid w:val="00460FB1"/>
    <w:rsid w:val="00462100"/>
    <w:rsid w:val="004624EE"/>
    <w:rsid w:val="00462F5D"/>
    <w:rsid w:val="0046367D"/>
    <w:rsid w:val="00464506"/>
    <w:rsid w:val="00464512"/>
    <w:rsid w:val="004650B4"/>
    <w:rsid w:val="00465B2B"/>
    <w:rsid w:val="00465E14"/>
    <w:rsid w:val="00465FD7"/>
    <w:rsid w:val="004669E8"/>
    <w:rsid w:val="00467254"/>
    <w:rsid w:val="00470113"/>
    <w:rsid w:val="00470A31"/>
    <w:rsid w:val="00470B03"/>
    <w:rsid w:val="00470D12"/>
    <w:rsid w:val="00472748"/>
    <w:rsid w:val="00474436"/>
    <w:rsid w:val="0047444D"/>
    <w:rsid w:val="00475248"/>
    <w:rsid w:val="00475361"/>
    <w:rsid w:val="004759B9"/>
    <w:rsid w:val="004762C7"/>
    <w:rsid w:val="00476958"/>
    <w:rsid w:val="004772F7"/>
    <w:rsid w:val="0048030D"/>
    <w:rsid w:val="004808D1"/>
    <w:rsid w:val="00481439"/>
    <w:rsid w:val="00481859"/>
    <w:rsid w:val="0048231D"/>
    <w:rsid w:val="00482A4D"/>
    <w:rsid w:val="004831DD"/>
    <w:rsid w:val="00483288"/>
    <w:rsid w:val="004839F1"/>
    <w:rsid w:val="00483AB7"/>
    <w:rsid w:val="00483C90"/>
    <w:rsid w:val="00483E3F"/>
    <w:rsid w:val="00484A7A"/>
    <w:rsid w:val="00484BB4"/>
    <w:rsid w:val="00485042"/>
    <w:rsid w:val="00485125"/>
    <w:rsid w:val="00485342"/>
    <w:rsid w:val="00485ECF"/>
    <w:rsid w:val="004864F7"/>
    <w:rsid w:val="00486F55"/>
    <w:rsid w:val="004874A6"/>
    <w:rsid w:val="00490074"/>
    <w:rsid w:val="004902FC"/>
    <w:rsid w:val="00490B46"/>
    <w:rsid w:val="00490BE0"/>
    <w:rsid w:val="00490BFE"/>
    <w:rsid w:val="00490DD4"/>
    <w:rsid w:val="00490F9F"/>
    <w:rsid w:val="00492409"/>
    <w:rsid w:val="00492710"/>
    <w:rsid w:val="00492B5D"/>
    <w:rsid w:val="00492B7F"/>
    <w:rsid w:val="00492B92"/>
    <w:rsid w:val="00492ECD"/>
    <w:rsid w:val="0049321C"/>
    <w:rsid w:val="00494614"/>
    <w:rsid w:val="0049469B"/>
    <w:rsid w:val="00494977"/>
    <w:rsid w:val="00494A14"/>
    <w:rsid w:val="004955F6"/>
    <w:rsid w:val="00495804"/>
    <w:rsid w:val="0049606A"/>
    <w:rsid w:val="004961CE"/>
    <w:rsid w:val="00496BC9"/>
    <w:rsid w:val="0049720A"/>
    <w:rsid w:val="00497649"/>
    <w:rsid w:val="0049768C"/>
    <w:rsid w:val="00497D4E"/>
    <w:rsid w:val="00497F88"/>
    <w:rsid w:val="004A023E"/>
    <w:rsid w:val="004A037C"/>
    <w:rsid w:val="004A0BF4"/>
    <w:rsid w:val="004A0D0F"/>
    <w:rsid w:val="004A1B1B"/>
    <w:rsid w:val="004A1B43"/>
    <w:rsid w:val="004A253B"/>
    <w:rsid w:val="004A28D1"/>
    <w:rsid w:val="004A2E42"/>
    <w:rsid w:val="004A3552"/>
    <w:rsid w:val="004A35A9"/>
    <w:rsid w:val="004A3A58"/>
    <w:rsid w:val="004A3C17"/>
    <w:rsid w:val="004A49E9"/>
    <w:rsid w:val="004A54C9"/>
    <w:rsid w:val="004A5920"/>
    <w:rsid w:val="004A5D5D"/>
    <w:rsid w:val="004A625A"/>
    <w:rsid w:val="004A6F43"/>
    <w:rsid w:val="004A7750"/>
    <w:rsid w:val="004A7AF6"/>
    <w:rsid w:val="004A7EAC"/>
    <w:rsid w:val="004B1B2F"/>
    <w:rsid w:val="004B21E2"/>
    <w:rsid w:val="004B25BD"/>
    <w:rsid w:val="004B2CAF"/>
    <w:rsid w:val="004B2F90"/>
    <w:rsid w:val="004B3491"/>
    <w:rsid w:val="004B371E"/>
    <w:rsid w:val="004B375F"/>
    <w:rsid w:val="004B3A80"/>
    <w:rsid w:val="004B4575"/>
    <w:rsid w:val="004B4930"/>
    <w:rsid w:val="004B4DCA"/>
    <w:rsid w:val="004B54DD"/>
    <w:rsid w:val="004B6906"/>
    <w:rsid w:val="004B79FA"/>
    <w:rsid w:val="004C095A"/>
    <w:rsid w:val="004C0EEA"/>
    <w:rsid w:val="004C21C7"/>
    <w:rsid w:val="004C24FE"/>
    <w:rsid w:val="004C2B34"/>
    <w:rsid w:val="004C2E94"/>
    <w:rsid w:val="004C34F3"/>
    <w:rsid w:val="004C36F4"/>
    <w:rsid w:val="004C389E"/>
    <w:rsid w:val="004C3E4D"/>
    <w:rsid w:val="004C461E"/>
    <w:rsid w:val="004C49F4"/>
    <w:rsid w:val="004C52CE"/>
    <w:rsid w:val="004C5E1E"/>
    <w:rsid w:val="004C6430"/>
    <w:rsid w:val="004C6612"/>
    <w:rsid w:val="004C6C03"/>
    <w:rsid w:val="004C7A96"/>
    <w:rsid w:val="004C7F48"/>
    <w:rsid w:val="004D028A"/>
    <w:rsid w:val="004D0669"/>
    <w:rsid w:val="004D09C1"/>
    <w:rsid w:val="004D0A45"/>
    <w:rsid w:val="004D0AF2"/>
    <w:rsid w:val="004D390A"/>
    <w:rsid w:val="004D3BB5"/>
    <w:rsid w:val="004D3F3A"/>
    <w:rsid w:val="004D41AA"/>
    <w:rsid w:val="004D42AF"/>
    <w:rsid w:val="004D42C9"/>
    <w:rsid w:val="004D43DA"/>
    <w:rsid w:val="004D492F"/>
    <w:rsid w:val="004D4A47"/>
    <w:rsid w:val="004D58DF"/>
    <w:rsid w:val="004D5DAD"/>
    <w:rsid w:val="004D6194"/>
    <w:rsid w:val="004D6D2A"/>
    <w:rsid w:val="004D6EFC"/>
    <w:rsid w:val="004E0FB3"/>
    <w:rsid w:val="004E12BD"/>
    <w:rsid w:val="004E234B"/>
    <w:rsid w:val="004E2427"/>
    <w:rsid w:val="004E28EB"/>
    <w:rsid w:val="004E2EF5"/>
    <w:rsid w:val="004E311E"/>
    <w:rsid w:val="004E3254"/>
    <w:rsid w:val="004E35B2"/>
    <w:rsid w:val="004E37BA"/>
    <w:rsid w:val="004E38FF"/>
    <w:rsid w:val="004E3D03"/>
    <w:rsid w:val="004E4EFD"/>
    <w:rsid w:val="004E5818"/>
    <w:rsid w:val="004E6898"/>
    <w:rsid w:val="004E6CDC"/>
    <w:rsid w:val="004E6F19"/>
    <w:rsid w:val="004E70B8"/>
    <w:rsid w:val="004E7AD7"/>
    <w:rsid w:val="004F02F7"/>
    <w:rsid w:val="004F063B"/>
    <w:rsid w:val="004F1A10"/>
    <w:rsid w:val="004F3148"/>
    <w:rsid w:val="004F3E69"/>
    <w:rsid w:val="004F4DE1"/>
    <w:rsid w:val="004F5B2E"/>
    <w:rsid w:val="004F5FB2"/>
    <w:rsid w:val="004F64AE"/>
    <w:rsid w:val="004F666C"/>
    <w:rsid w:val="004F682B"/>
    <w:rsid w:val="004F6A23"/>
    <w:rsid w:val="004F6C62"/>
    <w:rsid w:val="004F6C9F"/>
    <w:rsid w:val="004F7742"/>
    <w:rsid w:val="0050020D"/>
    <w:rsid w:val="00500BD1"/>
    <w:rsid w:val="00500CFA"/>
    <w:rsid w:val="00501442"/>
    <w:rsid w:val="005019BD"/>
    <w:rsid w:val="00501A46"/>
    <w:rsid w:val="00501E52"/>
    <w:rsid w:val="00502347"/>
    <w:rsid w:val="005024E8"/>
    <w:rsid w:val="005025A8"/>
    <w:rsid w:val="00502642"/>
    <w:rsid w:val="00502AEE"/>
    <w:rsid w:val="00503007"/>
    <w:rsid w:val="00503E48"/>
    <w:rsid w:val="00506D6D"/>
    <w:rsid w:val="00506EF8"/>
    <w:rsid w:val="00507430"/>
    <w:rsid w:val="005074BE"/>
    <w:rsid w:val="005074F8"/>
    <w:rsid w:val="00507CB6"/>
    <w:rsid w:val="005105DE"/>
    <w:rsid w:val="00511040"/>
    <w:rsid w:val="00511312"/>
    <w:rsid w:val="00511846"/>
    <w:rsid w:val="00511A22"/>
    <w:rsid w:val="00511C3A"/>
    <w:rsid w:val="00512D16"/>
    <w:rsid w:val="00513163"/>
    <w:rsid w:val="0051444E"/>
    <w:rsid w:val="00515AAE"/>
    <w:rsid w:val="00516550"/>
    <w:rsid w:val="005168FC"/>
    <w:rsid w:val="00516917"/>
    <w:rsid w:val="00516CF5"/>
    <w:rsid w:val="00517048"/>
    <w:rsid w:val="00520387"/>
    <w:rsid w:val="005208CE"/>
    <w:rsid w:val="00520AD9"/>
    <w:rsid w:val="00521182"/>
    <w:rsid w:val="0052134B"/>
    <w:rsid w:val="00521373"/>
    <w:rsid w:val="00521BDA"/>
    <w:rsid w:val="00521C6B"/>
    <w:rsid w:val="00523B48"/>
    <w:rsid w:val="0052437B"/>
    <w:rsid w:val="00524902"/>
    <w:rsid w:val="00525732"/>
    <w:rsid w:val="00525AE1"/>
    <w:rsid w:val="00525B5E"/>
    <w:rsid w:val="00527028"/>
    <w:rsid w:val="0052722A"/>
    <w:rsid w:val="0052736F"/>
    <w:rsid w:val="00527778"/>
    <w:rsid w:val="00527C10"/>
    <w:rsid w:val="00527CE9"/>
    <w:rsid w:val="00527D64"/>
    <w:rsid w:val="0053010D"/>
    <w:rsid w:val="005303C4"/>
    <w:rsid w:val="00530A33"/>
    <w:rsid w:val="00530BE3"/>
    <w:rsid w:val="00530D0D"/>
    <w:rsid w:val="005318F6"/>
    <w:rsid w:val="00531B2B"/>
    <w:rsid w:val="00531BD0"/>
    <w:rsid w:val="00533B18"/>
    <w:rsid w:val="00534374"/>
    <w:rsid w:val="00534A7D"/>
    <w:rsid w:val="00534E27"/>
    <w:rsid w:val="00534FEE"/>
    <w:rsid w:val="00535A23"/>
    <w:rsid w:val="00535B28"/>
    <w:rsid w:val="00535B3B"/>
    <w:rsid w:val="00535C22"/>
    <w:rsid w:val="00536204"/>
    <w:rsid w:val="005362C5"/>
    <w:rsid w:val="005369CC"/>
    <w:rsid w:val="005370BA"/>
    <w:rsid w:val="00537E06"/>
    <w:rsid w:val="00540552"/>
    <w:rsid w:val="00540670"/>
    <w:rsid w:val="00540992"/>
    <w:rsid w:val="00540A1A"/>
    <w:rsid w:val="005417E0"/>
    <w:rsid w:val="00541D8C"/>
    <w:rsid w:val="0054242B"/>
    <w:rsid w:val="005424F7"/>
    <w:rsid w:val="00543365"/>
    <w:rsid w:val="005446A3"/>
    <w:rsid w:val="00544AE4"/>
    <w:rsid w:val="0054586F"/>
    <w:rsid w:val="00545C75"/>
    <w:rsid w:val="005462D7"/>
    <w:rsid w:val="0054666F"/>
    <w:rsid w:val="005474DB"/>
    <w:rsid w:val="005478E2"/>
    <w:rsid w:val="00547DDD"/>
    <w:rsid w:val="00550A40"/>
    <w:rsid w:val="00550E56"/>
    <w:rsid w:val="0055135C"/>
    <w:rsid w:val="0055175B"/>
    <w:rsid w:val="00551A45"/>
    <w:rsid w:val="00552CBF"/>
    <w:rsid w:val="005543D1"/>
    <w:rsid w:val="005547F8"/>
    <w:rsid w:val="00554881"/>
    <w:rsid w:val="00555EAB"/>
    <w:rsid w:val="00555FF2"/>
    <w:rsid w:val="00556052"/>
    <w:rsid w:val="005564D4"/>
    <w:rsid w:val="00556705"/>
    <w:rsid w:val="005569E1"/>
    <w:rsid w:val="00556EB9"/>
    <w:rsid w:val="00557561"/>
    <w:rsid w:val="00560FD5"/>
    <w:rsid w:val="00561068"/>
    <w:rsid w:val="00562A21"/>
    <w:rsid w:val="00562CE2"/>
    <w:rsid w:val="00562DC6"/>
    <w:rsid w:val="005644E9"/>
    <w:rsid w:val="00564669"/>
    <w:rsid w:val="00564C8B"/>
    <w:rsid w:val="00565C0C"/>
    <w:rsid w:val="00565EB9"/>
    <w:rsid w:val="00565F54"/>
    <w:rsid w:val="00566172"/>
    <w:rsid w:val="005663B8"/>
    <w:rsid w:val="0056642D"/>
    <w:rsid w:val="00566EF2"/>
    <w:rsid w:val="005671AE"/>
    <w:rsid w:val="005679CB"/>
    <w:rsid w:val="005679CD"/>
    <w:rsid w:val="00567A0B"/>
    <w:rsid w:val="00567F5E"/>
    <w:rsid w:val="00567FA5"/>
    <w:rsid w:val="00570C4E"/>
    <w:rsid w:val="005711C1"/>
    <w:rsid w:val="00571390"/>
    <w:rsid w:val="005713DF"/>
    <w:rsid w:val="00571C7E"/>
    <w:rsid w:val="0057207B"/>
    <w:rsid w:val="0057221F"/>
    <w:rsid w:val="0057227E"/>
    <w:rsid w:val="00572B99"/>
    <w:rsid w:val="00573D1C"/>
    <w:rsid w:val="005744A3"/>
    <w:rsid w:val="00574B12"/>
    <w:rsid w:val="00574C37"/>
    <w:rsid w:val="0057533D"/>
    <w:rsid w:val="00575753"/>
    <w:rsid w:val="00575DBD"/>
    <w:rsid w:val="00575E6E"/>
    <w:rsid w:val="00576430"/>
    <w:rsid w:val="00576AA8"/>
    <w:rsid w:val="00576EEB"/>
    <w:rsid w:val="005776AC"/>
    <w:rsid w:val="0057789B"/>
    <w:rsid w:val="0057795B"/>
    <w:rsid w:val="00580211"/>
    <w:rsid w:val="00580255"/>
    <w:rsid w:val="005804CE"/>
    <w:rsid w:val="00580C42"/>
    <w:rsid w:val="00580D46"/>
    <w:rsid w:val="005811B3"/>
    <w:rsid w:val="0058121E"/>
    <w:rsid w:val="00581B63"/>
    <w:rsid w:val="00581D02"/>
    <w:rsid w:val="00581DC5"/>
    <w:rsid w:val="00582293"/>
    <w:rsid w:val="00582A04"/>
    <w:rsid w:val="00582DEE"/>
    <w:rsid w:val="005835D8"/>
    <w:rsid w:val="00583C9B"/>
    <w:rsid w:val="00585643"/>
    <w:rsid w:val="00585A5B"/>
    <w:rsid w:val="00585B92"/>
    <w:rsid w:val="00585F09"/>
    <w:rsid w:val="00586C20"/>
    <w:rsid w:val="005873E7"/>
    <w:rsid w:val="005876B2"/>
    <w:rsid w:val="00587F86"/>
    <w:rsid w:val="0059129B"/>
    <w:rsid w:val="0059193C"/>
    <w:rsid w:val="00591C2F"/>
    <w:rsid w:val="00591D4B"/>
    <w:rsid w:val="00592469"/>
    <w:rsid w:val="00593BF8"/>
    <w:rsid w:val="00595EC1"/>
    <w:rsid w:val="005965F9"/>
    <w:rsid w:val="00596996"/>
    <w:rsid w:val="005969BC"/>
    <w:rsid w:val="00596B97"/>
    <w:rsid w:val="00597156"/>
    <w:rsid w:val="00597A6C"/>
    <w:rsid w:val="005A035C"/>
    <w:rsid w:val="005A05E5"/>
    <w:rsid w:val="005A0B0B"/>
    <w:rsid w:val="005A0D6D"/>
    <w:rsid w:val="005A1415"/>
    <w:rsid w:val="005A152A"/>
    <w:rsid w:val="005A15B7"/>
    <w:rsid w:val="005A1B7E"/>
    <w:rsid w:val="005A1C83"/>
    <w:rsid w:val="005A1EB1"/>
    <w:rsid w:val="005A226D"/>
    <w:rsid w:val="005A2965"/>
    <w:rsid w:val="005A3079"/>
    <w:rsid w:val="005A3718"/>
    <w:rsid w:val="005A3C02"/>
    <w:rsid w:val="005A401D"/>
    <w:rsid w:val="005A40A7"/>
    <w:rsid w:val="005A40C5"/>
    <w:rsid w:val="005A443A"/>
    <w:rsid w:val="005A44D0"/>
    <w:rsid w:val="005A4621"/>
    <w:rsid w:val="005A465B"/>
    <w:rsid w:val="005A46DE"/>
    <w:rsid w:val="005A4C9C"/>
    <w:rsid w:val="005A4E39"/>
    <w:rsid w:val="005A5658"/>
    <w:rsid w:val="005A5CF9"/>
    <w:rsid w:val="005A61F9"/>
    <w:rsid w:val="005A69DC"/>
    <w:rsid w:val="005A748C"/>
    <w:rsid w:val="005A759A"/>
    <w:rsid w:val="005B0B4A"/>
    <w:rsid w:val="005B18BE"/>
    <w:rsid w:val="005B2539"/>
    <w:rsid w:val="005B3036"/>
    <w:rsid w:val="005B3EED"/>
    <w:rsid w:val="005B540B"/>
    <w:rsid w:val="005B5CC6"/>
    <w:rsid w:val="005B612B"/>
    <w:rsid w:val="005B642A"/>
    <w:rsid w:val="005B6527"/>
    <w:rsid w:val="005B6610"/>
    <w:rsid w:val="005B68D4"/>
    <w:rsid w:val="005B6AB7"/>
    <w:rsid w:val="005B6D4C"/>
    <w:rsid w:val="005B6DC9"/>
    <w:rsid w:val="005B758C"/>
    <w:rsid w:val="005B7834"/>
    <w:rsid w:val="005C04FB"/>
    <w:rsid w:val="005C0665"/>
    <w:rsid w:val="005C07D3"/>
    <w:rsid w:val="005C09E5"/>
    <w:rsid w:val="005C21B2"/>
    <w:rsid w:val="005C31EA"/>
    <w:rsid w:val="005C398D"/>
    <w:rsid w:val="005C4BC1"/>
    <w:rsid w:val="005C4CAE"/>
    <w:rsid w:val="005C52E6"/>
    <w:rsid w:val="005C548D"/>
    <w:rsid w:val="005C5AB1"/>
    <w:rsid w:val="005C6347"/>
    <w:rsid w:val="005C64A5"/>
    <w:rsid w:val="005C653C"/>
    <w:rsid w:val="005C6A73"/>
    <w:rsid w:val="005C7365"/>
    <w:rsid w:val="005C744A"/>
    <w:rsid w:val="005C7781"/>
    <w:rsid w:val="005C7A21"/>
    <w:rsid w:val="005C7DEC"/>
    <w:rsid w:val="005D017C"/>
    <w:rsid w:val="005D0922"/>
    <w:rsid w:val="005D0E0A"/>
    <w:rsid w:val="005D153B"/>
    <w:rsid w:val="005D2B2A"/>
    <w:rsid w:val="005D357B"/>
    <w:rsid w:val="005D379E"/>
    <w:rsid w:val="005D3B0F"/>
    <w:rsid w:val="005D47F4"/>
    <w:rsid w:val="005D5626"/>
    <w:rsid w:val="005D7083"/>
    <w:rsid w:val="005D7111"/>
    <w:rsid w:val="005D7FF4"/>
    <w:rsid w:val="005E03C8"/>
    <w:rsid w:val="005E069A"/>
    <w:rsid w:val="005E070A"/>
    <w:rsid w:val="005E0A7A"/>
    <w:rsid w:val="005E0DE4"/>
    <w:rsid w:val="005E13BA"/>
    <w:rsid w:val="005E1E85"/>
    <w:rsid w:val="005E23CD"/>
    <w:rsid w:val="005E24DD"/>
    <w:rsid w:val="005E2E4D"/>
    <w:rsid w:val="005E2ED1"/>
    <w:rsid w:val="005E3681"/>
    <w:rsid w:val="005E36E8"/>
    <w:rsid w:val="005E4B5C"/>
    <w:rsid w:val="005E4C3E"/>
    <w:rsid w:val="005E5140"/>
    <w:rsid w:val="005E5573"/>
    <w:rsid w:val="005E59F9"/>
    <w:rsid w:val="005E5E01"/>
    <w:rsid w:val="005E7130"/>
    <w:rsid w:val="005E7B2E"/>
    <w:rsid w:val="005F021D"/>
    <w:rsid w:val="005F0366"/>
    <w:rsid w:val="005F1422"/>
    <w:rsid w:val="005F1A7F"/>
    <w:rsid w:val="005F1CAB"/>
    <w:rsid w:val="005F1D44"/>
    <w:rsid w:val="005F2E52"/>
    <w:rsid w:val="005F34E8"/>
    <w:rsid w:val="005F369F"/>
    <w:rsid w:val="005F3D7B"/>
    <w:rsid w:val="005F3FE6"/>
    <w:rsid w:val="005F4174"/>
    <w:rsid w:val="005F4491"/>
    <w:rsid w:val="005F45CB"/>
    <w:rsid w:val="005F4F47"/>
    <w:rsid w:val="005F51DC"/>
    <w:rsid w:val="005F525F"/>
    <w:rsid w:val="005F5441"/>
    <w:rsid w:val="005F5766"/>
    <w:rsid w:val="005F6715"/>
    <w:rsid w:val="005F6FCB"/>
    <w:rsid w:val="005F7C75"/>
    <w:rsid w:val="006000BB"/>
    <w:rsid w:val="006000F6"/>
    <w:rsid w:val="0060105E"/>
    <w:rsid w:val="0060109F"/>
    <w:rsid w:val="006011A8"/>
    <w:rsid w:val="00601C2C"/>
    <w:rsid w:val="00602225"/>
    <w:rsid w:val="00602CC9"/>
    <w:rsid w:val="00603DB6"/>
    <w:rsid w:val="0060437D"/>
    <w:rsid w:val="00604A57"/>
    <w:rsid w:val="0060513F"/>
    <w:rsid w:val="00605191"/>
    <w:rsid w:val="006053C9"/>
    <w:rsid w:val="00605C11"/>
    <w:rsid w:val="00605C22"/>
    <w:rsid w:val="00606BE3"/>
    <w:rsid w:val="00606C05"/>
    <w:rsid w:val="00606DC1"/>
    <w:rsid w:val="006072D3"/>
    <w:rsid w:val="006102DB"/>
    <w:rsid w:val="00610536"/>
    <w:rsid w:val="006109FC"/>
    <w:rsid w:val="00611136"/>
    <w:rsid w:val="00612031"/>
    <w:rsid w:val="0061272F"/>
    <w:rsid w:val="00613BB5"/>
    <w:rsid w:val="00614549"/>
    <w:rsid w:val="0061455E"/>
    <w:rsid w:val="00614570"/>
    <w:rsid w:val="00614662"/>
    <w:rsid w:val="006147FB"/>
    <w:rsid w:val="00614F6D"/>
    <w:rsid w:val="0061595D"/>
    <w:rsid w:val="00615B9E"/>
    <w:rsid w:val="00615EBB"/>
    <w:rsid w:val="00616247"/>
    <w:rsid w:val="00616257"/>
    <w:rsid w:val="00616512"/>
    <w:rsid w:val="00616BA9"/>
    <w:rsid w:val="006170D7"/>
    <w:rsid w:val="00620229"/>
    <w:rsid w:val="00621645"/>
    <w:rsid w:val="0062183F"/>
    <w:rsid w:val="0062231D"/>
    <w:rsid w:val="006223C8"/>
    <w:rsid w:val="00622978"/>
    <w:rsid w:val="00622B99"/>
    <w:rsid w:val="00623897"/>
    <w:rsid w:val="006244F9"/>
    <w:rsid w:val="006251BF"/>
    <w:rsid w:val="006256F3"/>
    <w:rsid w:val="00626475"/>
    <w:rsid w:val="006265D3"/>
    <w:rsid w:val="00626AF6"/>
    <w:rsid w:val="00626C00"/>
    <w:rsid w:val="00627A56"/>
    <w:rsid w:val="00631634"/>
    <w:rsid w:val="00631FD3"/>
    <w:rsid w:val="006320B0"/>
    <w:rsid w:val="006322F2"/>
    <w:rsid w:val="00633A80"/>
    <w:rsid w:val="00634BA6"/>
    <w:rsid w:val="00635339"/>
    <w:rsid w:val="0063599F"/>
    <w:rsid w:val="00635A33"/>
    <w:rsid w:val="00635DCE"/>
    <w:rsid w:val="00636F69"/>
    <w:rsid w:val="0063702A"/>
    <w:rsid w:val="00637065"/>
    <w:rsid w:val="0063768E"/>
    <w:rsid w:val="00637E52"/>
    <w:rsid w:val="00640419"/>
    <w:rsid w:val="00640CC6"/>
    <w:rsid w:val="00641364"/>
    <w:rsid w:val="00643210"/>
    <w:rsid w:val="006436A7"/>
    <w:rsid w:val="00643ECF"/>
    <w:rsid w:val="00644054"/>
    <w:rsid w:val="00644BA6"/>
    <w:rsid w:val="00644C31"/>
    <w:rsid w:val="00644C61"/>
    <w:rsid w:val="006450D1"/>
    <w:rsid w:val="0064563A"/>
    <w:rsid w:val="00647988"/>
    <w:rsid w:val="00647CF5"/>
    <w:rsid w:val="00647D46"/>
    <w:rsid w:val="00647FF2"/>
    <w:rsid w:val="0065072F"/>
    <w:rsid w:val="00650762"/>
    <w:rsid w:val="006507C3"/>
    <w:rsid w:val="006509F1"/>
    <w:rsid w:val="00650B1A"/>
    <w:rsid w:val="0065231F"/>
    <w:rsid w:val="0065260E"/>
    <w:rsid w:val="00652AB0"/>
    <w:rsid w:val="00652C4E"/>
    <w:rsid w:val="00652F1F"/>
    <w:rsid w:val="00653045"/>
    <w:rsid w:val="0065343B"/>
    <w:rsid w:val="00653874"/>
    <w:rsid w:val="00653877"/>
    <w:rsid w:val="00653D4A"/>
    <w:rsid w:val="00654277"/>
    <w:rsid w:val="00654696"/>
    <w:rsid w:val="00654753"/>
    <w:rsid w:val="00654EC5"/>
    <w:rsid w:val="006550E4"/>
    <w:rsid w:val="00655300"/>
    <w:rsid w:val="006561DC"/>
    <w:rsid w:val="00656C9C"/>
    <w:rsid w:val="00656E1B"/>
    <w:rsid w:val="00656E94"/>
    <w:rsid w:val="006570D0"/>
    <w:rsid w:val="006572AF"/>
    <w:rsid w:val="006605A6"/>
    <w:rsid w:val="006606A7"/>
    <w:rsid w:val="00660AAA"/>
    <w:rsid w:val="00661BAF"/>
    <w:rsid w:val="00662158"/>
    <w:rsid w:val="00662659"/>
    <w:rsid w:val="00664128"/>
    <w:rsid w:val="00664932"/>
    <w:rsid w:val="006649BE"/>
    <w:rsid w:val="00664A51"/>
    <w:rsid w:val="00664D6A"/>
    <w:rsid w:val="006650B6"/>
    <w:rsid w:val="00666106"/>
    <w:rsid w:val="00666B5C"/>
    <w:rsid w:val="00667134"/>
    <w:rsid w:val="006671AB"/>
    <w:rsid w:val="00667834"/>
    <w:rsid w:val="006703B7"/>
    <w:rsid w:val="006706FA"/>
    <w:rsid w:val="00670918"/>
    <w:rsid w:val="0067123B"/>
    <w:rsid w:val="00671EA2"/>
    <w:rsid w:val="006723FC"/>
    <w:rsid w:val="0067270D"/>
    <w:rsid w:val="006729E5"/>
    <w:rsid w:val="00672FF7"/>
    <w:rsid w:val="00673F59"/>
    <w:rsid w:val="00674363"/>
    <w:rsid w:val="00674533"/>
    <w:rsid w:val="0067492D"/>
    <w:rsid w:val="00674C68"/>
    <w:rsid w:val="006751DB"/>
    <w:rsid w:val="0067571C"/>
    <w:rsid w:val="00675978"/>
    <w:rsid w:val="006761EF"/>
    <w:rsid w:val="006763DE"/>
    <w:rsid w:val="00676821"/>
    <w:rsid w:val="006774A8"/>
    <w:rsid w:val="00677706"/>
    <w:rsid w:val="0067781B"/>
    <w:rsid w:val="00677985"/>
    <w:rsid w:val="00677A22"/>
    <w:rsid w:val="00677B50"/>
    <w:rsid w:val="00677F6D"/>
    <w:rsid w:val="00677FEB"/>
    <w:rsid w:val="006802BA"/>
    <w:rsid w:val="00680526"/>
    <w:rsid w:val="0068062D"/>
    <w:rsid w:val="00680881"/>
    <w:rsid w:val="00680C66"/>
    <w:rsid w:val="00681105"/>
    <w:rsid w:val="0068230E"/>
    <w:rsid w:val="00682347"/>
    <w:rsid w:val="006823CC"/>
    <w:rsid w:val="00682653"/>
    <w:rsid w:val="006829B0"/>
    <w:rsid w:val="00683824"/>
    <w:rsid w:val="006852A0"/>
    <w:rsid w:val="00686130"/>
    <w:rsid w:val="0068715B"/>
    <w:rsid w:val="00687BA5"/>
    <w:rsid w:val="006900E1"/>
    <w:rsid w:val="00690B96"/>
    <w:rsid w:val="00691349"/>
    <w:rsid w:val="00691499"/>
    <w:rsid w:val="0069150C"/>
    <w:rsid w:val="006921E3"/>
    <w:rsid w:val="00692572"/>
    <w:rsid w:val="00692ED4"/>
    <w:rsid w:val="0069324B"/>
    <w:rsid w:val="006936BB"/>
    <w:rsid w:val="00693BF1"/>
    <w:rsid w:val="00694050"/>
    <w:rsid w:val="0069422D"/>
    <w:rsid w:val="00694379"/>
    <w:rsid w:val="0069468C"/>
    <w:rsid w:val="006947AC"/>
    <w:rsid w:val="00695690"/>
    <w:rsid w:val="006959D8"/>
    <w:rsid w:val="00696227"/>
    <w:rsid w:val="006962CD"/>
    <w:rsid w:val="00696EC4"/>
    <w:rsid w:val="00697540"/>
    <w:rsid w:val="006979FA"/>
    <w:rsid w:val="006A0FF1"/>
    <w:rsid w:val="006A1F2E"/>
    <w:rsid w:val="006A37C1"/>
    <w:rsid w:val="006A39AC"/>
    <w:rsid w:val="006A461C"/>
    <w:rsid w:val="006A52E7"/>
    <w:rsid w:val="006A5641"/>
    <w:rsid w:val="006A579E"/>
    <w:rsid w:val="006A6036"/>
    <w:rsid w:val="006A665E"/>
    <w:rsid w:val="006A6D2E"/>
    <w:rsid w:val="006B041F"/>
    <w:rsid w:val="006B0885"/>
    <w:rsid w:val="006B1413"/>
    <w:rsid w:val="006B17A7"/>
    <w:rsid w:val="006B1F38"/>
    <w:rsid w:val="006B210D"/>
    <w:rsid w:val="006B22B8"/>
    <w:rsid w:val="006B2437"/>
    <w:rsid w:val="006B2FB3"/>
    <w:rsid w:val="006B3AC4"/>
    <w:rsid w:val="006B3F4A"/>
    <w:rsid w:val="006B40BE"/>
    <w:rsid w:val="006B5213"/>
    <w:rsid w:val="006B557E"/>
    <w:rsid w:val="006B58BE"/>
    <w:rsid w:val="006B6863"/>
    <w:rsid w:val="006B68D6"/>
    <w:rsid w:val="006B6F8E"/>
    <w:rsid w:val="006B709E"/>
    <w:rsid w:val="006B7529"/>
    <w:rsid w:val="006C0189"/>
    <w:rsid w:val="006C0475"/>
    <w:rsid w:val="006C1450"/>
    <w:rsid w:val="006C1D34"/>
    <w:rsid w:val="006C2596"/>
    <w:rsid w:val="006C2A68"/>
    <w:rsid w:val="006C2FE0"/>
    <w:rsid w:val="006C3118"/>
    <w:rsid w:val="006C3A83"/>
    <w:rsid w:val="006C4B04"/>
    <w:rsid w:val="006C5713"/>
    <w:rsid w:val="006C5B50"/>
    <w:rsid w:val="006C6FB5"/>
    <w:rsid w:val="006C7198"/>
    <w:rsid w:val="006C7431"/>
    <w:rsid w:val="006C7480"/>
    <w:rsid w:val="006C75A8"/>
    <w:rsid w:val="006C78F6"/>
    <w:rsid w:val="006C7B4D"/>
    <w:rsid w:val="006C7D1D"/>
    <w:rsid w:val="006C7F3C"/>
    <w:rsid w:val="006D04F0"/>
    <w:rsid w:val="006D085C"/>
    <w:rsid w:val="006D0C98"/>
    <w:rsid w:val="006D253B"/>
    <w:rsid w:val="006D2F87"/>
    <w:rsid w:val="006D3947"/>
    <w:rsid w:val="006D51EB"/>
    <w:rsid w:val="006D5749"/>
    <w:rsid w:val="006D57C5"/>
    <w:rsid w:val="006D5916"/>
    <w:rsid w:val="006D617D"/>
    <w:rsid w:val="006D62A0"/>
    <w:rsid w:val="006D6F3F"/>
    <w:rsid w:val="006D7087"/>
    <w:rsid w:val="006D746B"/>
    <w:rsid w:val="006D77B5"/>
    <w:rsid w:val="006D7CF0"/>
    <w:rsid w:val="006E065D"/>
    <w:rsid w:val="006E0695"/>
    <w:rsid w:val="006E0AC4"/>
    <w:rsid w:val="006E0B48"/>
    <w:rsid w:val="006E0CE7"/>
    <w:rsid w:val="006E2A6C"/>
    <w:rsid w:val="006E3CC4"/>
    <w:rsid w:val="006E4B25"/>
    <w:rsid w:val="006E64D3"/>
    <w:rsid w:val="006E68EE"/>
    <w:rsid w:val="006E7004"/>
    <w:rsid w:val="006E7801"/>
    <w:rsid w:val="006E7B08"/>
    <w:rsid w:val="006E7B49"/>
    <w:rsid w:val="006F0A6E"/>
    <w:rsid w:val="006F0C19"/>
    <w:rsid w:val="006F0C9B"/>
    <w:rsid w:val="006F1246"/>
    <w:rsid w:val="006F354D"/>
    <w:rsid w:val="006F361A"/>
    <w:rsid w:val="006F44E6"/>
    <w:rsid w:val="006F4588"/>
    <w:rsid w:val="006F48A9"/>
    <w:rsid w:val="006F5272"/>
    <w:rsid w:val="006F67CE"/>
    <w:rsid w:val="006F79BA"/>
    <w:rsid w:val="0070079B"/>
    <w:rsid w:val="00700FC4"/>
    <w:rsid w:val="00701E80"/>
    <w:rsid w:val="007024ED"/>
    <w:rsid w:val="00702F22"/>
    <w:rsid w:val="007030D2"/>
    <w:rsid w:val="007037CE"/>
    <w:rsid w:val="00704731"/>
    <w:rsid w:val="007051CA"/>
    <w:rsid w:val="007059F2"/>
    <w:rsid w:val="00705D45"/>
    <w:rsid w:val="007061E9"/>
    <w:rsid w:val="007068B5"/>
    <w:rsid w:val="00706F22"/>
    <w:rsid w:val="007073C4"/>
    <w:rsid w:val="007103CA"/>
    <w:rsid w:val="007103E3"/>
    <w:rsid w:val="00711B39"/>
    <w:rsid w:val="00712150"/>
    <w:rsid w:val="0071250F"/>
    <w:rsid w:val="00713106"/>
    <w:rsid w:val="00713435"/>
    <w:rsid w:val="00713992"/>
    <w:rsid w:val="00713C2F"/>
    <w:rsid w:val="0071440D"/>
    <w:rsid w:val="007146A4"/>
    <w:rsid w:val="00714905"/>
    <w:rsid w:val="00714BDF"/>
    <w:rsid w:val="00714C0F"/>
    <w:rsid w:val="007154E3"/>
    <w:rsid w:val="00715539"/>
    <w:rsid w:val="0071567C"/>
    <w:rsid w:val="00715F4B"/>
    <w:rsid w:val="007169B7"/>
    <w:rsid w:val="007172F5"/>
    <w:rsid w:val="00720D42"/>
    <w:rsid w:val="00720DD7"/>
    <w:rsid w:val="007210B5"/>
    <w:rsid w:val="00721517"/>
    <w:rsid w:val="0072154B"/>
    <w:rsid w:val="00721D22"/>
    <w:rsid w:val="00721E8A"/>
    <w:rsid w:val="00722282"/>
    <w:rsid w:val="00722449"/>
    <w:rsid w:val="00722E01"/>
    <w:rsid w:val="00723185"/>
    <w:rsid w:val="0072322C"/>
    <w:rsid w:val="00723433"/>
    <w:rsid w:val="00723A53"/>
    <w:rsid w:val="00723D17"/>
    <w:rsid w:val="00725270"/>
    <w:rsid w:val="007256B5"/>
    <w:rsid w:val="007261C1"/>
    <w:rsid w:val="0072637F"/>
    <w:rsid w:val="00726A6C"/>
    <w:rsid w:val="007276D2"/>
    <w:rsid w:val="00727B1B"/>
    <w:rsid w:val="00727C09"/>
    <w:rsid w:val="00727EB1"/>
    <w:rsid w:val="00727F05"/>
    <w:rsid w:val="0073051D"/>
    <w:rsid w:val="00730CF5"/>
    <w:rsid w:val="00730DFE"/>
    <w:rsid w:val="007318EC"/>
    <w:rsid w:val="00731D64"/>
    <w:rsid w:val="00731D69"/>
    <w:rsid w:val="00731E1E"/>
    <w:rsid w:val="00732D5B"/>
    <w:rsid w:val="007332A3"/>
    <w:rsid w:val="00733D97"/>
    <w:rsid w:val="007352B4"/>
    <w:rsid w:val="00735504"/>
    <w:rsid w:val="00736026"/>
    <w:rsid w:val="0073602E"/>
    <w:rsid w:val="007362B9"/>
    <w:rsid w:val="0073641C"/>
    <w:rsid w:val="00736B31"/>
    <w:rsid w:val="00736C4C"/>
    <w:rsid w:val="0073779E"/>
    <w:rsid w:val="00737BC6"/>
    <w:rsid w:val="00740490"/>
    <w:rsid w:val="00740784"/>
    <w:rsid w:val="0074106C"/>
    <w:rsid w:val="007412E7"/>
    <w:rsid w:val="00741E40"/>
    <w:rsid w:val="00742A01"/>
    <w:rsid w:val="00742F5A"/>
    <w:rsid w:val="007434BA"/>
    <w:rsid w:val="007459A9"/>
    <w:rsid w:val="00745F1C"/>
    <w:rsid w:val="007469ED"/>
    <w:rsid w:val="00747312"/>
    <w:rsid w:val="007474C7"/>
    <w:rsid w:val="00747B10"/>
    <w:rsid w:val="00751A45"/>
    <w:rsid w:val="00752CA2"/>
    <w:rsid w:val="00752D20"/>
    <w:rsid w:val="00752E77"/>
    <w:rsid w:val="0075349D"/>
    <w:rsid w:val="00753722"/>
    <w:rsid w:val="007537CF"/>
    <w:rsid w:val="00753A90"/>
    <w:rsid w:val="00753E9A"/>
    <w:rsid w:val="00753F43"/>
    <w:rsid w:val="00754634"/>
    <w:rsid w:val="007556F7"/>
    <w:rsid w:val="00755952"/>
    <w:rsid w:val="00760635"/>
    <w:rsid w:val="00760B78"/>
    <w:rsid w:val="00762FAA"/>
    <w:rsid w:val="00763992"/>
    <w:rsid w:val="00764B2E"/>
    <w:rsid w:val="00764DEF"/>
    <w:rsid w:val="0076514A"/>
    <w:rsid w:val="0076532A"/>
    <w:rsid w:val="00765868"/>
    <w:rsid w:val="007661F0"/>
    <w:rsid w:val="00766872"/>
    <w:rsid w:val="00766C59"/>
    <w:rsid w:val="00767008"/>
    <w:rsid w:val="007670D9"/>
    <w:rsid w:val="0076785B"/>
    <w:rsid w:val="007709BB"/>
    <w:rsid w:val="00770DB7"/>
    <w:rsid w:val="007711E6"/>
    <w:rsid w:val="007712E7"/>
    <w:rsid w:val="007721DA"/>
    <w:rsid w:val="00772FFC"/>
    <w:rsid w:val="007730CB"/>
    <w:rsid w:val="007736D4"/>
    <w:rsid w:val="0077371A"/>
    <w:rsid w:val="00773AF1"/>
    <w:rsid w:val="00773B18"/>
    <w:rsid w:val="00774274"/>
    <w:rsid w:val="00774CCA"/>
    <w:rsid w:val="00774D92"/>
    <w:rsid w:val="0077500E"/>
    <w:rsid w:val="00775CCD"/>
    <w:rsid w:val="007762F2"/>
    <w:rsid w:val="00776559"/>
    <w:rsid w:val="007769C8"/>
    <w:rsid w:val="00776D6D"/>
    <w:rsid w:val="00780AAC"/>
    <w:rsid w:val="00781C6B"/>
    <w:rsid w:val="0078379C"/>
    <w:rsid w:val="00784041"/>
    <w:rsid w:val="0078473A"/>
    <w:rsid w:val="007849C6"/>
    <w:rsid w:val="00784A5C"/>
    <w:rsid w:val="00785EAE"/>
    <w:rsid w:val="00786244"/>
    <w:rsid w:val="00786871"/>
    <w:rsid w:val="00786C9B"/>
    <w:rsid w:val="00787533"/>
    <w:rsid w:val="0078781D"/>
    <w:rsid w:val="0079028E"/>
    <w:rsid w:val="0079035A"/>
    <w:rsid w:val="0079132D"/>
    <w:rsid w:val="00791627"/>
    <w:rsid w:val="00791A7A"/>
    <w:rsid w:val="00791D83"/>
    <w:rsid w:val="007924E5"/>
    <w:rsid w:val="00792B76"/>
    <w:rsid w:val="00792D1A"/>
    <w:rsid w:val="00792FA4"/>
    <w:rsid w:val="00793A2F"/>
    <w:rsid w:val="00793B9D"/>
    <w:rsid w:val="00793CAD"/>
    <w:rsid w:val="00793EA0"/>
    <w:rsid w:val="0079448D"/>
    <w:rsid w:val="00794677"/>
    <w:rsid w:val="00795676"/>
    <w:rsid w:val="007956CC"/>
    <w:rsid w:val="007960B0"/>
    <w:rsid w:val="00796E83"/>
    <w:rsid w:val="00797243"/>
    <w:rsid w:val="00797764"/>
    <w:rsid w:val="00797A4B"/>
    <w:rsid w:val="00797AE8"/>
    <w:rsid w:val="00797C15"/>
    <w:rsid w:val="007A0229"/>
    <w:rsid w:val="007A0A55"/>
    <w:rsid w:val="007A156D"/>
    <w:rsid w:val="007A1EC9"/>
    <w:rsid w:val="007A2004"/>
    <w:rsid w:val="007A284E"/>
    <w:rsid w:val="007A2BED"/>
    <w:rsid w:val="007A2BF2"/>
    <w:rsid w:val="007A31D7"/>
    <w:rsid w:val="007A37C1"/>
    <w:rsid w:val="007A3D34"/>
    <w:rsid w:val="007A3F78"/>
    <w:rsid w:val="007A407A"/>
    <w:rsid w:val="007A487A"/>
    <w:rsid w:val="007A4F24"/>
    <w:rsid w:val="007A5804"/>
    <w:rsid w:val="007A59B7"/>
    <w:rsid w:val="007A5F0A"/>
    <w:rsid w:val="007A6392"/>
    <w:rsid w:val="007A64F7"/>
    <w:rsid w:val="007A7970"/>
    <w:rsid w:val="007A7D37"/>
    <w:rsid w:val="007A7E30"/>
    <w:rsid w:val="007B0563"/>
    <w:rsid w:val="007B0939"/>
    <w:rsid w:val="007B09EF"/>
    <w:rsid w:val="007B128A"/>
    <w:rsid w:val="007B128F"/>
    <w:rsid w:val="007B297D"/>
    <w:rsid w:val="007B4160"/>
    <w:rsid w:val="007B42CD"/>
    <w:rsid w:val="007B4B44"/>
    <w:rsid w:val="007B4BC1"/>
    <w:rsid w:val="007B5DA1"/>
    <w:rsid w:val="007B5F5C"/>
    <w:rsid w:val="007B6245"/>
    <w:rsid w:val="007B643A"/>
    <w:rsid w:val="007B72F0"/>
    <w:rsid w:val="007B756A"/>
    <w:rsid w:val="007C0044"/>
    <w:rsid w:val="007C0223"/>
    <w:rsid w:val="007C037C"/>
    <w:rsid w:val="007C1154"/>
    <w:rsid w:val="007C1195"/>
    <w:rsid w:val="007C1717"/>
    <w:rsid w:val="007C1EA3"/>
    <w:rsid w:val="007C2926"/>
    <w:rsid w:val="007C2BBE"/>
    <w:rsid w:val="007C2FF3"/>
    <w:rsid w:val="007C33B1"/>
    <w:rsid w:val="007C5AD7"/>
    <w:rsid w:val="007C6678"/>
    <w:rsid w:val="007C66EB"/>
    <w:rsid w:val="007C6D2F"/>
    <w:rsid w:val="007C7694"/>
    <w:rsid w:val="007C7DFA"/>
    <w:rsid w:val="007D0BA3"/>
    <w:rsid w:val="007D2270"/>
    <w:rsid w:val="007D3528"/>
    <w:rsid w:val="007D37E7"/>
    <w:rsid w:val="007D3F2C"/>
    <w:rsid w:val="007D4942"/>
    <w:rsid w:val="007D4B89"/>
    <w:rsid w:val="007D52FB"/>
    <w:rsid w:val="007D53DE"/>
    <w:rsid w:val="007D6007"/>
    <w:rsid w:val="007D6119"/>
    <w:rsid w:val="007D6D76"/>
    <w:rsid w:val="007D6FA5"/>
    <w:rsid w:val="007D7496"/>
    <w:rsid w:val="007D7DAE"/>
    <w:rsid w:val="007E1483"/>
    <w:rsid w:val="007E1776"/>
    <w:rsid w:val="007E21B7"/>
    <w:rsid w:val="007E2E0E"/>
    <w:rsid w:val="007E3332"/>
    <w:rsid w:val="007E3C4E"/>
    <w:rsid w:val="007E3DBD"/>
    <w:rsid w:val="007E435E"/>
    <w:rsid w:val="007E46F8"/>
    <w:rsid w:val="007E4953"/>
    <w:rsid w:val="007E4E29"/>
    <w:rsid w:val="007E57B8"/>
    <w:rsid w:val="007E6E20"/>
    <w:rsid w:val="007E7D66"/>
    <w:rsid w:val="007E7E9F"/>
    <w:rsid w:val="007F0993"/>
    <w:rsid w:val="007F0AD5"/>
    <w:rsid w:val="007F0E17"/>
    <w:rsid w:val="007F1D7E"/>
    <w:rsid w:val="007F23FD"/>
    <w:rsid w:val="007F24A8"/>
    <w:rsid w:val="007F2EA3"/>
    <w:rsid w:val="007F301E"/>
    <w:rsid w:val="007F3457"/>
    <w:rsid w:val="007F3629"/>
    <w:rsid w:val="007F37AE"/>
    <w:rsid w:val="007F3EE4"/>
    <w:rsid w:val="007F47BB"/>
    <w:rsid w:val="007F48F4"/>
    <w:rsid w:val="007F4E9E"/>
    <w:rsid w:val="007F4EAF"/>
    <w:rsid w:val="007F6C5C"/>
    <w:rsid w:val="007F7209"/>
    <w:rsid w:val="007F7D80"/>
    <w:rsid w:val="00800119"/>
    <w:rsid w:val="00800833"/>
    <w:rsid w:val="008009A4"/>
    <w:rsid w:val="00802E3F"/>
    <w:rsid w:val="00803C35"/>
    <w:rsid w:val="00803D04"/>
    <w:rsid w:val="0080454F"/>
    <w:rsid w:val="00804B79"/>
    <w:rsid w:val="00804F99"/>
    <w:rsid w:val="00805490"/>
    <w:rsid w:val="008054CF"/>
    <w:rsid w:val="008060EB"/>
    <w:rsid w:val="00806592"/>
    <w:rsid w:val="00806A87"/>
    <w:rsid w:val="00806C79"/>
    <w:rsid w:val="00806D67"/>
    <w:rsid w:val="008071A7"/>
    <w:rsid w:val="008076C7"/>
    <w:rsid w:val="0080781A"/>
    <w:rsid w:val="00807A1B"/>
    <w:rsid w:val="00807EB7"/>
    <w:rsid w:val="00810D75"/>
    <w:rsid w:val="00810DB5"/>
    <w:rsid w:val="00810FE2"/>
    <w:rsid w:val="0081160E"/>
    <w:rsid w:val="008124A3"/>
    <w:rsid w:val="008127A1"/>
    <w:rsid w:val="008129F0"/>
    <w:rsid w:val="00812FAC"/>
    <w:rsid w:val="0081311E"/>
    <w:rsid w:val="00813520"/>
    <w:rsid w:val="008139E6"/>
    <w:rsid w:val="008146F8"/>
    <w:rsid w:val="00814E07"/>
    <w:rsid w:val="00815394"/>
    <w:rsid w:val="00815E16"/>
    <w:rsid w:val="00816A30"/>
    <w:rsid w:val="00816C04"/>
    <w:rsid w:val="008173B3"/>
    <w:rsid w:val="00821B85"/>
    <w:rsid w:val="00823DB9"/>
    <w:rsid w:val="00823ED8"/>
    <w:rsid w:val="0082442A"/>
    <w:rsid w:val="00824453"/>
    <w:rsid w:val="0082569C"/>
    <w:rsid w:val="00826CA6"/>
    <w:rsid w:val="00827214"/>
    <w:rsid w:val="00827278"/>
    <w:rsid w:val="00827477"/>
    <w:rsid w:val="00827BDA"/>
    <w:rsid w:val="0083011F"/>
    <w:rsid w:val="0083035F"/>
    <w:rsid w:val="0083147B"/>
    <w:rsid w:val="00831AE1"/>
    <w:rsid w:val="00832787"/>
    <w:rsid w:val="00832D6B"/>
    <w:rsid w:val="0083324D"/>
    <w:rsid w:val="008333DF"/>
    <w:rsid w:val="008333FD"/>
    <w:rsid w:val="00833AAA"/>
    <w:rsid w:val="00833F01"/>
    <w:rsid w:val="00834423"/>
    <w:rsid w:val="008347F8"/>
    <w:rsid w:val="00834978"/>
    <w:rsid w:val="00835369"/>
    <w:rsid w:val="00835CF1"/>
    <w:rsid w:val="008366CB"/>
    <w:rsid w:val="00837205"/>
    <w:rsid w:val="008372EB"/>
    <w:rsid w:val="008379B3"/>
    <w:rsid w:val="00840C3E"/>
    <w:rsid w:val="008419A8"/>
    <w:rsid w:val="00841A7C"/>
    <w:rsid w:val="00841A96"/>
    <w:rsid w:val="00841ABD"/>
    <w:rsid w:val="00841D72"/>
    <w:rsid w:val="008423E9"/>
    <w:rsid w:val="00842ECC"/>
    <w:rsid w:val="00843689"/>
    <w:rsid w:val="008441B6"/>
    <w:rsid w:val="00844760"/>
    <w:rsid w:val="00844873"/>
    <w:rsid w:val="00844BBE"/>
    <w:rsid w:val="00844BE3"/>
    <w:rsid w:val="00844C41"/>
    <w:rsid w:val="00844E72"/>
    <w:rsid w:val="0084578B"/>
    <w:rsid w:val="008461B4"/>
    <w:rsid w:val="008461CE"/>
    <w:rsid w:val="008467FF"/>
    <w:rsid w:val="00846ED4"/>
    <w:rsid w:val="00846EDC"/>
    <w:rsid w:val="00847193"/>
    <w:rsid w:val="008506D5"/>
    <w:rsid w:val="00850922"/>
    <w:rsid w:val="0085127C"/>
    <w:rsid w:val="00851571"/>
    <w:rsid w:val="00852069"/>
    <w:rsid w:val="008522F6"/>
    <w:rsid w:val="008526C8"/>
    <w:rsid w:val="00852DDA"/>
    <w:rsid w:val="00852FEE"/>
    <w:rsid w:val="008534D8"/>
    <w:rsid w:val="008538EE"/>
    <w:rsid w:val="00853AB1"/>
    <w:rsid w:val="00853D4A"/>
    <w:rsid w:val="00854537"/>
    <w:rsid w:val="008547FB"/>
    <w:rsid w:val="0085485D"/>
    <w:rsid w:val="0085677E"/>
    <w:rsid w:val="0085684B"/>
    <w:rsid w:val="00857381"/>
    <w:rsid w:val="0085742F"/>
    <w:rsid w:val="00857DF6"/>
    <w:rsid w:val="00860186"/>
    <w:rsid w:val="00860855"/>
    <w:rsid w:val="00860912"/>
    <w:rsid w:val="00860E76"/>
    <w:rsid w:val="00861013"/>
    <w:rsid w:val="008611E4"/>
    <w:rsid w:val="00861938"/>
    <w:rsid w:val="00861CAB"/>
    <w:rsid w:val="00861D73"/>
    <w:rsid w:val="00862023"/>
    <w:rsid w:val="008623C3"/>
    <w:rsid w:val="00862C89"/>
    <w:rsid w:val="00863566"/>
    <w:rsid w:val="00863EEF"/>
    <w:rsid w:val="0086401B"/>
    <w:rsid w:val="0086463B"/>
    <w:rsid w:val="00864DB6"/>
    <w:rsid w:val="0086504C"/>
    <w:rsid w:val="0086550C"/>
    <w:rsid w:val="008655DF"/>
    <w:rsid w:val="00865704"/>
    <w:rsid w:val="008661F6"/>
    <w:rsid w:val="00866E49"/>
    <w:rsid w:val="00866E6F"/>
    <w:rsid w:val="008675AC"/>
    <w:rsid w:val="0086792F"/>
    <w:rsid w:val="008703DF"/>
    <w:rsid w:val="00870AD1"/>
    <w:rsid w:val="0087140A"/>
    <w:rsid w:val="008720DD"/>
    <w:rsid w:val="00872119"/>
    <w:rsid w:val="00872818"/>
    <w:rsid w:val="00873692"/>
    <w:rsid w:val="00873780"/>
    <w:rsid w:val="008737B9"/>
    <w:rsid w:val="008737D3"/>
    <w:rsid w:val="00873BC9"/>
    <w:rsid w:val="00873C4F"/>
    <w:rsid w:val="00874164"/>
    <w:rsid w:val="008743C1"/>
    <w:rsid w:val="00874B14"/>
    <w:rsid w:val="00874E57"/>
    <w:rsid w:val="00875419"/>
    <w:rsid w:val="008757BF"/>
    <w:rsid w:val="00875D8D"/>
    <w:rsid w:val="008763DD"/>
    <w:rsid w:val="008771B8"/>
    <w:rsid w:val="0087749F"/>
    <w:rsid w:val="00880099"/>
    <w:rsid w:val="00880148"/>
    <w:rsid w:val="0088014D"/>
    <w:rsid w:val="0088052B"/>
    <w:rsid w:val="00880AE7"/>
    <w:rsid w:val="00880D77"/>
    <w:rsid w:val="00880DE6"/>
    <w:rsid w:val="00881A8B"/>
    <w:rsid w:val="00881D70"/>
    <w:rsid w:val="008823D5"/>
    <w:rsid w:val="008832EC"/>
    <w:rsid w:val="0088337B"/>
    <w:rsid w:val="008834B3"/>
    <w:rsid w:val="00883563"/>
    <w:rsid w:val="00884139"/>
    <w:rsid w:val="00884521"/>
    <w:rsid w:val="008846CB"/>
    <w:rsid w:val="00885810"/>
    <w:rsid w:val="00885FF2"/>
    <w:rsid w:val="008862BD"/>
    <w:rsid w:val="008876B6"/>
    <w:rsid w:val="008878D4"/>
    <w:rsid w:val="00887999"/>
    <w:rsid w:val="00890152"/>
    <w:rsid w:val="00890914"/>
    <w:rsid w:val="008922DA"/>
    <w:rsid w:val="00892559"/>
    <w:rsid w:val="00893ABD"/>
    <w:rsid w:val="0089403B"/>
    <w:rsid w:val="008946BD"/>
    <w:rsid w:val="0089484A"/>
    <w:rsid w:val="0089486B"/>
    <w:rsid w:val="00894B93"/>
    <w:rsid w:val="00894DF9"/>
    <w:rsid w:val="00896319"/>
    <w:rsid w:val="00896326"/>
    <w:rsid w:val="00896A0D"/>
    <w:rsid w:val="00896D59"/>
    <w:rsid w:val="0089701C"/>
    <w:rsid w:val="008978CB"/>
    <w:rsid w:val="00897E3C"/>
    <w:rsid w:val="008A000A"/>
    <w:rsid w:val="008A0BB9"/>
    <w:rsid w:val="008A0F27"/>
    <w:rsid w:val="008A2361"/>
    <w:rsid w:val="008A2922"/>
    <w:rsid w:val="008A312A"/>
    <w:rsid w:val="008A3342"/>
    <w:rsid w:val="008A384D"/>
    <w:rsid w:val="008A3C4E"/>
    <w:rsid w:val="008A4221"/>
    <w:rsid w:val="008A47DD"/>
    <w:rsid w:val="008A4B39"/>
    <w:rsid w:val="008A506E"/>
    <w:rsid w:val="008A5974"/>
    <w:rsid w:val="008A6200"/>
    <w:rsid w:val="008A6CB7"/>
    <w:rsid w:val="008A7131"/>
    <w:rsid w:val="008A73A1"/>
    <w:rsid w:val="008A7919"/>
    <w:rsid w:val="008B127A"/>
    <w:rsid w:val="008B1DF7"/>
    <w:rsid w:val="008B1F7E"/>
    <w:rsid w:val="008B2095"/>
    <w:rsid w:val="008B2683"/>
    <w:rsid w:val="008B3247"/>
    <w:rsid w:val="008B3F11"/>
    <w:rsid w:val="008B54E9"/>
    <w:rsid w:val="008B5874"/>
    <w:rsid w:val="008B5DFC"/>
    <w:rsid w:val="008B5F8C"/>
    <w:rsid w:val="008B60C5"/>
    <w:rsid w:val="008B63ED"/>
    <w:rsid w:val="008B6439"/>
    <w:rsid w:val="008B6600"/>
    <w:rsid w:val="008B6647"/>
    <w:rsid w:val="008B66C5"/>
    <w:rsid w:val="008B6714"/>
    <w:rsid w:val="008B67E8"/>
    <w:rsid w:val="008B7DF2"/>
    <w:rsid w:val="008B7FDC"/>
    <w:rsid w:val="008C076D"/>
    <w:rsid w:val="008C0996"/>
    <w:rsid w:val="008C1AAF"/>
    <w:rsid w:val="008C1D3D"/>
    <w:rsid w:val="008C1FCE"/>
    <w:rsid w:val="008C207F"/>
    <w:rsid w:val="008C20F2"/>
    <w:rsid w:val="008C224D"/>
    <w:rsid w:val="008C30C5"/>
    <w:rsid w:val="008C3133"/>
    <w:rsid w:val="008C32FA"/>
    <w:rsid w:val="008C4E42"/>
    <w:rsid w:val="008C5411"/>
    <w:rsid w:val="008C548A"/>
    <w:rsid w:val="008C63A2"/>
    <w:rsid w:val="008C67F4"/>
    <w:rsid w:val="008C7364"/>
    <w:rsid w:val="008D0610"/>
    <w:rsid w:val="008D203A"/>
    <w:rsid w:val="008D2283"/>
    <w:rsid w:val="008D2799"/>
    <w:rsid w:val="008D2832"/>
    <w:rsid w:val="008D372E"/>
    <w:rsid w:val="008D37D4"/>
    <w:rsid w:val="008D3927"/>
    <w:rsid w:val="008D3C4F"/>
    <w:rsid w:val="008D3DB0"/>
    <w:rsid w:val="008D3EF1"/>
    <w:rsid w:val="008D3F17"/>
    <w:rsid w:val="008D43D4"/>
    <w:rsid w:val="008D48DC"/>
    <w:rsid w:val="008D5195"/>
    <w:rsid w:val="008D5C31"/>
    <w:rsid w:val="008D5EDA"/>
    <w:rsid w:val="008D6687"/>
    <w:rsid w:val="008D69D2"/>
    <w:rsid w:val="008D7831"/>
    <w:rsid w:val="008D7838"/>
    <w:rsid w:val="008D7A94"/>
    <w:rsid w:val="008D7CF2"/>
    <w:rsid w:val="008E0004"/>
    <w:rsid w:val="008E013E"/>
    <w:rsid w:val="008E0D09"/>
    <w:rsid w:val="008E0ED4"/>
    <w:rsid w:val="008E14C0"/>
    <w:rsid w:val="008E246D"/>
    <w:rsid w:val="008E2F89"/>
    <w:rsid w:val="008E33DC"/>
    <w:rsid w:val="008E4237"/>
    <w:rsid w:val="008E4813"/>
    <w:rsid w:val="008E495D"/>
    <w:rsid w:val="008E4D0D"/>
    <w:rsid w:val="008E4F3D"/>
    <w:rsid w:val="008E4F6D"/>
    <w:rsid w:val="008E534E"/>
    <w:rsid w:val="008E5766"/>
    <w:rsid w:val="008E6055"/>
    <w:rsid w:val="008E6316"/>
    <w:rsid w:val="008E695B"/>
    <w:rsid w:val="008E6CD9"/>
    <w:rsid w:val="008E6DCF"/>
    <w:rsid w:val="008E77ED"/>
    <w:rsid w:val="008F03FE"/>
    <w:rsid w:val="008F0561"/>
    <w:rsid w:val="008F0AF4"/>
    <w:rsid w:val="008F0EAE"/>
    <w:rsid w:val="008F0FF5"/>
    <w:rsid w:val="008F1339"/>
    <w:rsid w:val="008F1503"/>
    <w:rsid w:val="008F16AE"/>
    <w:rsid w:val="008F269A"/>
    <w:rsid w:val="008F276B"/>
    <w:rsid w:val="008F2AE7"/>
    <w:rsid w:val="008F2E30"/>
    <w:rsid w:val="008F3117"/>
    <w:rsid w:val="008F318F"/>
    <w:rsid w:val="008F3996"/>
    <w:rsid w:val="008F3FC1"/>
    <w:rsid w:val="008F4113"/>
    <w:rsid w:val="008F470A"/>
    <w:rsid w:val="008F5589"/>
    <w:rsid w:val="008F559A"/>
    <w:rsid w:val="008F5E7D"/>
    <w:rsid w:val="008F6047"/>
    <w:rsid w:val="008F6460"/>
    <w:rsid w:val="008F665A"/>
    <w:rsid w:val="008F67A6"/>
    <w:rsid w:val="008F7C8A"/>
    <w:rsid w:val="00900010"/>
    <w:rsid w:val="0090045C"/>
    <w:rsid w:val="00900595"/>
    <w:rsid w:val="00900634"/>
    <w:rsid w:val="0090064E"/>
    <w:rsid w:val="00900CFC"/>
    <w:rsid w:val="00901279"/>
    <w:rsid w:val="00901D89"/>
    <w:rsid w:val="009030A6"/>
    <w:rsid w:val="009036CF"/>
    <w:rsid w:val="0090467E"/>
    <w:rsid w:val="0090540A"/>
    <w:rsid w:val="00905F2F"/>
    <w:rsid w:val="009070A2"/>
    <w:rsid w:val="0090777A"/>
    <w:rsid w:val="009109D3"/>
    <w:rsid w:val="009110C7"/>
    <w:rsid w:val="00911276"/>
    <w:rsid w:val="00911BFB"/>
    <w:rsid w:val="00912C33"/>
    <w:rsid w:val="00912EEE"/>
    <w:rsid w:val="00913762"/>
    <w:rsid w:val="00913F16"/>
    <w:rsid w:val="00915825"/>
    <w:rsid w:val="0091759A"/>
    <w:rsid w:val="009176B3"/>
    <w:rsid w:val="009203DE"/>
    <w:rsid w:val="00920661"/>
    <w:rsid w:val="009211A9"/>
    <w:rsid w:val="009219E7"/>
    <w:rsid w:val="00921CF3"/>
    <w:rsid w:val="0092268A"/>
    <w:rsid w:val="00923743"/>
    <w:rsid w:val="00923B54"/>
    <w:rsid w:val="009247A9"/>
    <w:rsid w:val="00924B87"/>
    <w:rsid w:val="00925B30"/>
    <w:rsid w:val="00926D7A"/>
    <w:rsid w:val="00927698"/>
    <w:rsid w:val="009276A8"/>
    <w:rsid w:val="0092774E"/>
    <w:rsid w:val="00927BDF"/>
    <w:rsid w:val="0093040C"/>
    <w:rsid w:val="00930D87"/>
    <w:rsid w:val="00930DA9"/>
    <w:rsid w:val="00930E7C"/>
    <w:rsid w:val="00930F17"/>
    <w:rsid w:val="00931E19"/>
    <w:rsid w:val="00932120"/>
    <w:rsid w:val="009322D1"/>
    <w:rsid w:val="0093230C"/>
    <w:rsid w:val="00932860"/>
    <w:rsid w:val="00932AAF"/>
    <w:rsid w:val="00932E93"/>
    <w:rsid w:val="009330D0"/>
    <w:rsid w:val="009331EF"/>
    <w:rsid w:val="009332C7"/>
    <w:rsid w:val="009335CC"/>
    <w:rsid w:val="00933EC3"/>
    <w:rsid w:val="009343AA"/>
    <w:rsid w:val="00934CA8"/>
    <w:rsid w:val="00934FDF"/>
    <w:rsid w:val="009354EC"/>
    <w:rsid w:val="0093572B"/>
    <w:rsid w:val="00935BD5"/>
    <w:rsid w:val="0093612E"/>
    <w:rsid w:val="009361DC"/>
    <w:rsid w:val="00936305"/>
    <w:rsid w:val="00936C40"/>
    <w:rsid w:val="00936EF7"/>
    <w:rsid w:val="00936F4A"/>
    <w:rsid w:val="0094117C"/>
    <w:rsid w:val="00941233"/>
    <w:rsid w:val="00941513"/>
    <w:rsid w:val="0094159F"/>
    <w:rsid w:val="00942D52"/>
    <w:rsid w:val="0094338A"/>
    <w:rsid w:val="00943A76"/>
    <w:rsid w:val="00943E56"/>
    <w:rsid w:val="00944654"/>
    <w:rsid w:val="00944893"/>
    <w:rsid w:val="009449BB"/>
    <w:rsid w:val="00944D6D"/>
    <w:rsid w:val="00944F72"/>
    <w:rsid w:val="0094594E"/>
    <w:rsid w:val="00945999"/>
    <w:rsid w:val="00945DDC"/>
    <w:rsid w:val="00945ED4"/>
    <w:rsid w:val="0094608B"/>
    <w:rsid w:val="0094672D"/>
    <w:rsid w:val="009469EA"/>
    <w:rsid w:val="00946AD8"/>
    <w:rsid w:val="00946AE2"/>
    <w:rsid w:val="00946F6A"/>
    <w:rsid w:val="00947792"/>
    <w:rsid w:val="00947931"/>
    <w:rsid w:val="009479AC"/>
    <w:rsid w:val="00947AF0"/>
    <w:rsid w:val="00947B17"/>
    <w:rsid w:val="009503A2"/>
    <w:rsid w:val="009503F3"/>
    <w:rsid w:val="00950942"/>
    <w:rsid w:val="009509E8"/>
    <w:rsid w:val="00950DA7"/>
    <w:rsid w:val="009513FA"/>
    <w:rsid w:val="00952C5F"/>
    <w:rsid w:val="00952E86"/>
    <w:rsid w:val="00952EE9"/>
    <w:rsid w:val="009536B5"/>
    <w:rsid w:val="00953B2C"/>
    <w:rsid w:val="00953E66"/>
    <w:rsid w:val="00953EEC"/>
    <w:rsid w:val="00954B31"/>
    <w:rsid w:val="00955133"/>
    <w:rsid w:val="00955B63"/>
    <w:rsid w:val="0095659C"/>
    <w:rsid w:val="009566EE"/>
    <w:rsid w:val="00957B75"/>
    <w:rsid w:val="009601F9"/>
    <w:rsid w:val="00960A6F"/>
    <w:rsid w:val="00960D27"/>
    <w:rsid w:val="00960FBD"/>
    <w:rsid w:val="00960FE8"/>
    <w:rsid w:val="00961F0F"/>
    <w:rsid w:val="009622E1"/>
    <w:rsid w:val="00962AB8"/>
    <w:rsid w:val="00962EFA"/>
    <w:rsid w:val="009633C6"/>
    <w:rsid w:val="00964572"/>
    <w:rsid w:val="009645AF"/>
    <w:rsid w:val="0096460C"/>
    <w:rsid w:val="00964702"/>
    <w:rsid w:val="009647F6"/>
    <w:rsid w:val="00964971"/>
    <w:rsid w:val="009658AA"/>
    <w:rsid w:val="009671E2"/>
    <w:rsid w:val="009675DF"/>
    <w:rsid w:val="00967650"/>
    <w:rsid w:val="00967856"/>
    <w:rsid w:val="00967CBC"/>
    <w:rsid w:val="00970628"/>
    <w:rsid w:val="00970D88"/>
    <w:rsid w:val="009716E9"/>
    <w:rsid w:val="00972276"/>
    <w:rsid w:val="00972AFE"/>
    <w:rsid w:val="009736E2"/>
    <w:rsid w:val="00973EEB"/>
    <w:rsid w:val="009741EE"/>
    <w:rsid w:val="00974B54"/>
    <w:rsid w:val="00974B74"/>
    <w:rsid w:val="00974FC6"/>
    <w:rsid w:val="00975263"/>
    <w:rsid w:val="00975F21"/>
    <w:rsid w:val="00980254"/>
    <w:rsid w:val="009806DC"/>
    <w:rsid w:val="009808BB"/>
    <w:rsid w:val="00980C25"/>
    <w:rsid w:val="00980F2C"/>
    <w:rsid w:val="0098115A"/>
    <w:rsid w:val="00981BD8"/>
    <w:rsid w:val="00982465"/>
    <w:rsid w:val="00982E02"/>
    <w:rsid w:val="00982E31"/>
    <w:rsid w:val="00983989"/>
    <w:rsid w:val="00983ACE"/>
    <w:rsid w:val="00984528"/>
    <w:rsid w:val="009845AC"/>
    <w:rsid w:val="00984CAF"/>
    <w:rsid w:val="00984CFF"/>
    <w:rsid w:val="009859FF"/>
    <w:rsid w:val="00985CB7"/>
    <w:rsid w:val="00985CD5"/>
    <w:rsid w:val="0098600D"/>
    <w:rsid w:val="00986470"/>
    <w:rsid w:val="00987099"/>
    <w:rsid w:val="00987781"/>
    <w:rsid w:val="00987E07"/>
    <w:rsid w:val="00990DB4"/>
    <w:rsid w:val="00991CAB"/>
    <w:rsid w:val="0099289E"/>
    <w:rsid w:val="00992D58"/>
    <w:rsid w:val="0099437A"/>
    <w:rsid w:val="00994A5B"/>
    <w:rsid w:val="00994B49"/>
    <w:rsid w:val="00995759"/>
    <w:rsid w:val="00995D62"/>
    <w:rsid w:val="00995EBC"/>
    <w:rsid w:val="00995FE6"/>
    <w:rsid w:val="00996002"/>
    <w:rsid w:val="0099600E"/>
    <w:rsid w:val="00996C37"/>
    <w:rsid w:val="009A0909"/>
    <w:rsid w:val="009A1002"/>
    <w:rsid w:val="009A10FE"/>
    <w:rsid w:val="009A1430"/>
    <w:rsid w:val="009A145E"/>
    <w:rsid w:val="009A1492"/>
    <w:rsid w:val="009A1760"/>
    <w:rsid w:val="009A17A3"/>
    <w:rsid w:val="009A1837"/>
    <w:rsid w:val="009A1BE1"/>
    <w:rsid w:val="009A202C"/>
    <w:rsid w:val="009A324E"/>
    <w:rsid w:val="009A3AE9"/>
    <w:rsid w:val="009A3C0F"/>
    <w:rsid w:val="009A4475"/>
    <w:rsid w:val="009A4A40"/>
    <w:rsid w:val="009A597D"/>
    <w:rsid w:val="009A66DE"/>
    <w:rsid w:val="009A7145"/>
    <w:rsid w:val="009A7469"/>
    <w:rsid w:val="009A7DB9"/>
    <w:rsid w:val="009A7E5E"/>
    <w:rsid w:val="009A7F5A"/>
    <w:rsid w:val="009A7F94"/>
    <w:rsid w:val="009B048A"/>
    <w:rsid w:val="009B086A"/>
    <w:rsid w:val="009B08B1"/>
    <w:rsid w:val="009B0EE6"/>
    <w:rsid w:val="009B1574"/>
    <w:rsid w:val="009B32D6"/>
    <w:rsid w:val="009B3541"/>
    <w:rsid w:val="009B39D5"/>
    <w:rsid w:val="009B554C"/>
    <w:rsid w:val="009B5C8D"/>
    <w:rsid w:val="009B6DCB"/>
    <w:rsid w:val="009B7D2C"/>
    <w:rsid w:val="009C0C60"/>
    <w:rsid w:val="009C1964"/>
    <w:rsid w:val="009C29A0"/>
    <w:rsid w:val="009C2C44"/>
    <w:rsid w:val="009C2C64"/>
    <w:rsid w:val="009C2FEC"/>
    <w:rsid w:val="009C312D"/>
    <w:rsid w:val="009C38D6"/>
    <w:rsid w:val="009C3C92"/>
    <w:rsid w:val="009C3DF4"/>
    <w:rsid w:val="009C4433"/>
    <w:rsid w:val="009C4AD8"/>
    <w:rsid w:val="009C5592"/>
    <w:rsid w:val="009C5C68"/>
    <w:rsid w:val="009C686D"/>
    <w:rsid w:val="009C6BAE"/>
    <w:rsid w:val="009D0C96"/>
    <w:rsid w:val="009D16A5"/>
    <w:rsid w:val="009D1D52"/>
    <w:rsid w:val="009D2775"/>
    <w:rsid w:val="009D3033"/>
    <w:rsid w:val="009D3549"/>
    <w:rsid w:val="009D3E71"/>
    <w:rsid w:val="009D404F"/>
    <w:rsid w:val="009D423E"/>
    <w:rsid w:val="009D4951"/>
    <w:rsid w:val="009D5600"/>
    <w:rsid w:val="009D6EF2"/>
    <w:rsid w:val="009D711E"/>
    <w:rsid w:val="009D7430"/>
    <w:rsid w:val="009E0491"/>
    <w:rsid w:val="009E0E8D"/>
    <w:rsid w:val="009E1F02"/>
    <w:rsid w:val="009E20BA"/>
    <w:rsid w:val="009E2494"/>
    <w:rsid w:val="009E27BA"/>
    <w:rsid w:val="009E2955"/>
    <w:rsid w:val="009E2E93"/>
    <w:rsid w:val="009E3431"/>
    <w:rsid w:val="009E39A1"/>
    <w:rsid w:val="009E42C9"/>
    <w:rsid w:val="009E56EE"/>
    <w:rsid w:val="009E5C77"/>
    <w:rsid w:val="009E5CF1"/>
    <w:rsid w:val="009E7610"/>
    <w:rsid w:val="009E7851"/>
    <w:rsid w:val="009F0264"/>
    <w:rsid w:val="009F09C8"/>
    <w:rsid w:val="009F0D10"/>
    <w:rsid w:val="009F104A"/>
    <w:rsid w:val="009F1503"/>
    <w:rsid w:val="009F1E65"/>
    <w:rsid w:val="009F25D1"/>
    <w:rsid w:val="009F2CB4"/>
    <w:rsid w:val="009F2DF8"/>
    <w:rsid w:val="009F30DA"/>
    <w:rsid w:val="009F36E8"/>
    <w:rsid w:val="009F385B"/>
    <w:rsid w:val="009F4076"/>
    <w:rsid w:val="009F4290"/>
    <w:rsid w:val="009F43E7"/>
    <w:rsid w:val="009F4AD5"/>
    <w:rsid w:val="009F4BFD"/>
    <w:rsid w:val="009F65EA"/>
    <w:rsid w:val="009F6652"/>
    <w:rsid w:val="009F6669"/>
    <w:rsid w:val="009F6AC9"/>
    <w:rsid w:val="009F6F16"/>
    <w:rsid w:val="009F7817"/>
    <w:rsid w:val="00A007CC"/>
    <w:rsid w:val="00A00BA1"/>
    <w:rsid w:val="00A033E0"/>
    <w:rsid w:val="00A03493"/>
    <w:rsid w:val="00A04F93"/>
    <w:rsid w:val="00A0576D"/>
    <w:rsid w:val="00A05B68"/>
    <w:rsid w:val="00A06D8D"/>
    <w:rsid w:val="00A07AB2"/>
    <w:rsid w:val="00A108C2"/>
    <w:rsid w:val="00A1106E"/>
    <w:rsid w:val="00A11B87"/>
    <w:rsid w:val="00A11DD9"/>
    <w:rsid w:val="00A1220C"/>
    <w:rsid w:val="00A128AA"/>
    <w:rsid w:val="00A13091"/>
    <w:rsid w:val="00A13C5F"/>
    <w:rsid w:val="00A144FE"/>
    <w:rsid w:val="00A148BA"/>
    <w:rsid w:val="00A14E35"/>
    <w:rsid w:val="00A15728"/>
    <w:rsid w:val="00A16146"/>
    <w:rsid w:val="00A1641D"/>
    <w:rsid w:val="00A16455"/>
    <w:rsid w:val="00A16B6B"/>
    <w:rsid w:val="00A16D86"/>
    <w:rsid w:val="00A174D7"/>
    <w:rsid w:val="00A179E1"/>
    <w:rsid w:val="00A17F00"/>
    <w:rsid w:val="00A20217"/>
    <w:rsid w:val="00A2077C"/>
    <w:rsid w:val="00A20988"/>
    <w:rsid w:val="00A212F0"/>
    <w:rsid w:val="00A227B5"/>
    <w:rsid w:val="00A22B5F"/>
    <w:rsid w:val="00A23333"/>
    <w:rsid w:val="00A23CEB"/>
    <w:rsid w:val="00A23F5E"/>
    <w:rsid w:val="00A242D0"/>
    <w:rsid w:val="00A24D2D"/>
    <w:rsid w:val="00A25047"/>
    <w:rsid w:val="00A25BD0"/>
    <w:rsid w:val="00A26031"/>
    <w:rsid w:val="00A263D7"/>
    <w:rsid w:val="00A26D36"/>
    <w:rsid w:val="00A2745A"/>
    <w:rsid w:val="00A27B7F"/>
    <w:rsid w:val="00A27D73"/>
    <w:rsid w:val="00A302BB"/>
    <w:rsid w:val="00A30453"/>
    <w:rsid w:val="00A3096A"/>
    <w:rsid w:val="00A31271"/>
    <w:rsid w:val="00A31A3A"/>
    <w:rsid w:val="00A31C42"/>
    <w:rsid w:val="00A321C1"/>
    <w:rsid w:val="00A329D2"/>
    <w:rsid w:val="00A335FD"/>
    <w:rsid w:val="00A33B89"/>
    <w:rsid w:val="00A34236"/>
    <w:rsid w:val="00A34618"/>
    <w:rsid w:val="00A346CC"/>
    <w:rsid w:val="00A34FE2"/>
    <w:rsid w:val="00A354B6"/>
    <w:rsid w:val="00A35842"/>
    <w:rsid w:val="00A35A8D"/>
    <w:rsid w:val="00A36601"/>
    <w:rsid w:val="00A36834"/>
    <w:rsid w:val="00A372A1"/>
    <w:rsid w:val="00A37432"/>
    <w:rsid w:val="00A40FF7"/>
    <w:rsid w:val="00A413A9"/>
    <w:rsid w:val="00A42145"/>
    <w:rsid w:val="00A42CBB"/>
    <w:rsid w:val="00A42FB8"/>
    <w:rsid w:val="00A437F6"/>
    <w:rsid w:val="00A43B3D"/>
    <w:rsid w:val="00A43E94"/>
    <w:rsid w:val="00A441D4"/>
    <w:rsid w:val="00A45B90"/>
    <w:rsid w:val="00A46791"/>
    <w:rsid w:val="00A4723C"/>
    <w:rsid w:val="00A51790"/>
    <w:rsid w:val="00A51AE7"/>
    <w:rsid w:val="00A5306F"/>
    <w:rsid w:val="00A5389B"/>
    <w:rsid w:val="00A53F04"/>
    <w:rsid w:val="00A54313"/>
    <w:rsid w:val="00A5438A"/>
    <w:rsid w:val="00A54469"/>
    <w:rsid w:val="00A550AB"/>
    <w:rsid w:val="00A55605"/>
    <w:rsid w:val="00A5571B"/>
    <w:rsid w:val="00A558C2"/>
    <w:rsid w:val="00A562D4"/>
    <w:rsid w:val="00A563FC"/>
    <w:rsid w:val="00A56CA9"/>
    <w:rsid w:val="00A56CF7"/>
    <w:rsid w:val="00A57326"/>
    <w:rsid w:val="00A57656"/>
    <w:rsid w:val="00A602AD"/>
    <w:rsid w:val="00A60702"/>
    <w:rsid w:val="00A608F9"/>
    <w:rsid w:val="00A60BCA"/>
    <w:rsid w:val="00A612F0"/>
    <w:rsid w:val="00A61742"/>
    <w:rsid w:val="00A6180D"/>
    <w:rsid w:val="00A62546"/>
    <w:rsid w:val="00A62721"/>
    <w:rsid w:val="00A6284B"/>
    <w:rsid w:val="00A63027"/>
    <w:rsid w:val="00A64AFD"/>
    <w:rsid w:val="00A64FEF"/>
    <w:rsid w:val="00A65AE7"/>
    <w:rsid w:val="00A66054"/>
    <w:rsid w:val="00A674B0"/>
    <w:rsid w:val="00A70826"/>
    <w:rsid w:val="00A710AA"/>
    <w:rsid w:val="00A71E3B"/>
    <w:rsid w:val="00A71F1D"/>
    <w:rsid w:val="00A722A5"/>
    <w:rsid w:val="00A72443"/>
    <w:rsid w:val="00A7392D"/>
    <w:rsid w:val="00A7447D"/>
    <w:rsid w:val="00A74ED2"/>
    <w:rsid w:val="00A7519D"/>
    <w:rsid w:val="00A7547F"/>
    <w:rsid w:val="00A75769"/>
    <w:rsid w:val="00A75CA2"/>
    <w:rsid w:val="00A75F02"/>
    <w:rsid w:val="00A766A5"/>
    <w:rsid w:val="00A76E5E"/>
    <w:rsid w:val="00A76EFE"/>
    <w:rsid w:val="00A77319"/>
    <w:rsid w:val="00A80B8B"/>
    <w:rsid w:val="00A812B1"/>
    <w:rsid w:val="00A817F1"/>
    <w:rsid w:val="00A81A0B"/>
    <w:rsid w:val="00A81D4D"/>
    <w:rsid w:val="00A82218"/>
    <w:rsid w:val="00A83487"/>
    <w:rsid w:val="00A83B44"/>
    <w:rsid w:val="00A84FDB"/>
    <w:rsid w:val="00A850D6"/>
    <w:rsid w:val="00A85193"/>
    <w:rsid w:val="00A8547B"/>
    <w:rsid w:val="00A85928"/>
    <w:rsid w:val="00A85BF6"/>
    <w:rsid w:val="00A861D1"/>
    <w:rsid w:val="00A867E0"/>
    <w:rsid w:val="00A86858"/>
    <w:rsid w:val="00A8686F"/>
    <w:rsid w:val="00A87169"/>
    <w:rsid w:val="00A871A4"/>
    <w:rsid w:val="00A87C93"/>
    <w:rsid w:val="00A87D85"/>
    <w:rsid w:val="00A90A1F"/>
    <w:rsid w:val="00A90C3D"/>
    <w:rsid w:val="00A9149B"/>
    <w:rsid w:val="00A9245E"/>
    <w:rsid w:val="00A92DEC"/>
    <w:rsid w:val="00A92E43"/>
    <w:rsid w:val="00A93205"/>
    <w:rsid w:val="00A93558"/>
    <w:rsid w:val="00A93A94"/>
    <w:rsid w:val="00A93CBB"/>
    <w:rsid w:val="00A93E13"/>
    <w:rsid w:val="00A93E37"/>
    <w:rsid w:val="00A94498"/>
    <w:rsid w:val="00A94B52"/>
    <w:rsid w:val="00A94CAB"/>
    <w:rsid w:val="00A94D5E"/>
    <w:rsid w:val="00A954BB"/>
    <w:rsid w:val="00A95C5A"/>
    <w:rsid w:val="00A95DC6"/>
    <w:rsid w:val="00A95FBE"/>
    <w:rsid w:val="00A965D2"/>
    <w:rsid w:val="00A970DE"/>
    <w:rsid w:val="00A9770C"/>
    <w:rsid w:val="00A97746"/>
    <w:rsid w:val="00AA1BD4"/>
    <w:rsid w:val="00AA1E21"/>
    <w:rsid w:val="00AA1E7F"/>
    <w:rsid w:val="00AA2FB7"/>
    <w:rsid w:val="00AA3691"/>
    <w:rsid w:val="00AA4233"/>
    <w:rsid w:val="00AA519D"/>
    <w:rsid w:val="00AA53B8"/>
    <w:rsid w:val="00AA6626"/>
    <w:rsid w:val="00AA6BD2"/>
    <w:rsid w:val="00AA6D22"/>
    <w:rsid w:val="00AA7101"/>
    <w:rsid w:val="00AA740D"/>
    <w:rsid w:val="00AA7BF0"/>
    <w:rsid w:val="00AB0444"/>
    <w:rsid w:val="00AB0576"/>
    <w:rsid w:val="00AB123D"/>
    <w:rsid w:val="00AB22CE"/>
    <w:rsid w:val="00AB2738"/>
    <w:rsid w:val="00AB2CB9"/>
    <w:rsid w:val="00AB2FC1"/>
    <w:rsid w:val="00AB301E"/>
    <w:rsid w:val="00AB3281"/>
    <w:rsid w:val="00AB37E6"/>
    <w:rsid w:val="00AB381A"/>
    <w:rsid w:val="00AB3A87"/>
    <w:rsid w:val="00AB441E"/>
    <w:rsid w:val="00AB48AF"/>
    <w:rsid w:val="00AB552A"/>
    <w:rsid w:val="00AB5B5D"/>
    <w:rsid w:val="00AB63D3"/>
    <w:rsid w:val="00AB67BA"/>
    <w:rsid w:val="00AB67F3"/>
    <w:rsid w:val="00AB68A9"/>
    <w:rsid w:val="00AB6E05"/>
    <w:rsid w:val="00AB70CE"/>
    <w:rsid w:val="00AB74E5"/>
    <w:rsid w:val="00AB7950"/>
    <w:rsid w:val="00AC0776"/>
    <w:rsid w:val="00AC0953"/>
    <w:rsid w:val="00AC0EE7"/>
    <w:rsid w:val="00AC133E"/>
    <w:rsid w:val="00AC1484"/>
    <w:rsid w:val="00AC1EB5"/>
    <w:rsid w:val="00AC2319"/>
    <w:rsid w:val="00AC2509"/>
    <w:rsid w:val="00AC2B76"/>
    <w:rsid w:val="00AC2CD5"/>
    <w:rsid w:val="00AC2D25"/>
    <w:rsid w:val="00AC2F61"/>
    <w:rsid w:val="00AC31D1"/>
    <w:rsid w:val="00AC3303"/>
    <w:rsid w:val="00AC3663"/>
    <w:rsid w:val="00AC3806"/>
    <w:rsid w:val="00AC4D9E"/>
    <w:rsid w:val="00AC4DBD"/>
    <w:rsid w:val="00AC566E"/>
    <w:rsid w:val="00AC5938"/>
    <w:rsid w:val="00AC5EEE"/>
    <w:rsid w:val="00AC5F7B"/>
    <w:rsid w:val="00AC7881"/>
    <w:rsid w:val="00AC7A98"/>
    <w:rsid w:val="00AC7DF6"/>
    <w:rsid w:val="00AC7F2F"/>
    <w:rsid w:val="00AD0390"/>
    <w:rsid w:val="00AD085E"/>
    <w:rsid w:val="00AD0BE3"/>
    <w:rsid w:val="00AD0F75"/>
    <w:rsid w:val="00AD13C0"/>
    <w:rsid w:val="00AD25F9"/>
    <w:rsid w:val="00AD2868"/>
    <w:rsid w:val="00AD3588"/>
    <w:rsid w:val="00AD36DC"/>
    <w:rsid w:val="00AD38A2"/>
    <w:rsid w:val="00AD39EF"/>
    <w:rsid w:val="00AD3E64"/>
    <w:rsid w:val="00AD42C7"/>
    <w:rsid w:val="00AD4BA6"/>
    <w:rsid w:val="00AD5725"/>
    <w:rsid w:val="00AD5F75"/>
    <w:rsid w:val="00AD60E0"/>
    <w:rsid w:val="00AD7955"/>
    <w:rsid w:val="00AD7AD8"/>
    <w:rsid w:val="00AD7CCC"/>
    <w:rsid w:val="00AD7FD0"/>
    <w:rsid w:val="00AE0B53"/>
    <w:rsid w:val="00AE0C68"/>
    <w:rsid w:val="00AE0FD4"/>
    <w:rsid w:val="00AE10B1"/>
    <w:rsid w:val="00AE11B1"/>
    <w:rsid w:val="00AE17FA"/>
    <w:rsid w:val="00AE192D"/>
    <w:rsid w:val="00AE2B79"/>
    <w:rsid w:val="00AE36B1"/>
    <w:rsid w:val="00AE37AD"/>
    <w:rsid w:val="00AE3D72"/>
    <w:rsid w:val="00AE4226"/>
    <w:rsid w:val="00AE490D"/>
    <w:rsid w:val="00AE584A"/>
    <w:rsid w:val="00AE5C64"/>
    <w:rsid w:val="00AE5E02"/>
    <w:rsid w:val="00AE5F46"/>
    <w:rsid w:val="00AE660C"/>
    <w:rsid w:val="00AE662F"/>
    <w:rsid w:val="00AE66D5"/>
    <w:rsid w:val="00AE691F"/>
    <w:rsid w:val="00AE6929"/>
    <w:rsid w:val="00AE7377"/>
    <w:rsid w:val="00AF0591"/>
    <w:rsid w:val="00AF0CCD"/>
    <w:rsid w:val="00AF119E"/>
    <w:rsid w:val="00AF15C9"/>
    <w:rsid w:val="00AF1637"/>
    <w:rsid w:val="00AF1F3C"/>
    <w:rsid w:val="00AF5157"/>
    <w:rsid w:val="00AF5DCD"/>
    <w:rsid w:val="00AF68B2"/>
    <w:rsid w:val="00AF6BAC"/>
    <w:rsid w:val="00AF6C96"/>
    <w:rsid w:val="00AF71B6"/>
    <w:rsid w:val="00B002B8"/>
    <w:rsid w:val="00B009A2"/>
    <w:rsid w:val="00B00AAE"/>
    <w:rsid w:val="00B00AF3"/>
    <w:rsid w:val="00B00CD8"/>
    <w:rsid w:val="00B00F77"/>
    <w:rsid w:val="00B012F4"/>
    <w:rsid w:val="00B01427"/>
    <w:rsid w:val="00B01AB9"/>
    <w:rsid w:val="00B01E65"/>
    <w:rsid w:val="00B03775"/>
    <w:rsid w:val="00B03B32"/>
    <w:rsid w:val="00B03EF8"/>
    <w:rsid w:val="00B045CF"/>
    <w:rsid w:val="00B047AF"/>
    <w:rsid w:val="00B052EE"/>
    <w:rsid w:val="00B05602"/>
    <w:rsid w:val="00B05EE3"/>
    <w:rsid w:val="00B060F0"/>
    <w:rsid w:val="00B07768"/>
    <w:rsid w:val="00B078B8"/>
    <w:rsid w:val="00B078E3"/>
    <w:rsid w:val="00B07F8F"/>
    <w:rsid w:val="00B10351"/>
    <w:rsid w:val="00B10427"/>
    <w:rsid w:val="00B10EB9"/>
    <w:rsid w:val="00B10FB9"/>
    <w:rsid w:val="00B114BD"/>
    <w:rsid w:val="00B11665"/>
    <w:rsid w:val="00B119E4"/>
    <w:rsid w:val="00B11E11"/>
    <w:rsid w:val="00B11FE5"/>
    <w:rsid w:val="00B121A3"/>
    <w:rsid w:val="00B12DF3"/>
    <w:rsid w:val="00B12FF9"/>
    <w:rsid w:val="00B13BAF"/>
    <w:rsid w:val="00B1457B"/>
    <w:rsid w:val="00B14F5C"/>
    <w:rsid w:val="00B15B95"/>
    <w:rsid w:val="00B15C02"/>
    <w:rsid w:val="00B168FB"/>
    <w:rsid w:val="00B16990"/>
    <w:rsid w:val="00B17714"/>
    <w:rsid w:val="00B17CA2"/>
    <w:rsid w:val="00B207EF"/>
    <w:rsid w:val="00B209D2"/>
    <w:rsid w:val="00B20C83"/>
    <w:rsid w:val="00B20ECC"/>
    <w:rsid w:val="00B21C03"/>
    <w:rsid w:val="00B22121"/>
    <w:rsid w:val="00B2235A"/>
    <w:rsid w:val="00B22461"/>
    <w:rsid w:val="00B23418"/>
    <w:rsid w:val="00B2365C"/>
    <w:rsid w:val="00B236CA"/>
    <w:rsid w:val="00B237AB"/>
    <w:rsid w:val="00B23E00"/>
    <w:rsid w:val="00B23E6A"/>
    <w:rsid w:val="00B24C12"/>
    <w:rsid w:val="00B255AB"/>
    <w:rsid w:val="00B25631"/>
    <w:rsid w:val="00B2585A"/>
    <w:rsid w:val="00B258BC"/>
    <w:rsid w:val="00B2594C"/>
    <w:rsid w:val="00B25DD1"/>
    <w:rsid w:val="00B2698E"/>
    <w:rsid w:val="00B278BE"/>
    <w:rsid w:val="00B27EF5"/>
    <w:rsid w:val="00B305EB"/>
    <w:rsid w:val="00B30CCC"/>
    <w:rsid w:val="00B30E8F"/>
    <w:rsid w:val="00B312CB"/>
    <w:rsid w:val="00B31608"/>
    <w:rsid w:val="00B31747"/>
    <w:rsid w:val="00B31F50"/>
    <w:rsid w:val="00B325E3"/>
    <w:rsid w:val="00B32710"/>
    <w:rsid w:val="00B32C65"/>
    <w:rsid w:val="00B32E85"/>
    <w:rsid w:val="00B33A4D"/>
    <w:rsid w:val="00B34475"/>
    <w:rsid w:val="00B3464E"/>
    <w:rsid w:val="00B346E7"/>
    <w:rsid w:val="00B34BEC"/>
    <w:rsid w:val="00B34D75"/>
    <w:rsid w:val="00B35C5E"/>
    <w:rsid w:val="00B37951"/>
    <w:rsid w:val="00B411A2"/>
    <w:rsid w:val="00B412C8"/>
    <w:rsid w:val="00B42082"/>
    <w:rsid w:val="00B423CF"/>
    <w:rsid w:val="00B42F9E"/>
    <w:rsid w:val="00B43742"/>
    <w:rsid w:val="00B44CD0"/>
    <w:rsid w:val="00B4531D"/>
    <w:rsid w:val="00B45DAC"/>
    <w:rsid w:val="00B45E02"/>
    <w:rsid w:val="00B46549"/>
    <w:rsid w:val="00B4670A"/>
    <w:rsid w:val="00B4734A"/>
    <w:rsid w:val="00B4769E"/>
    <w:rsid w:val="00B478D8"/>
    <w:rsid w:val="00B47F40"/>
    <w:rsid w:val="00B502C0"/>
    <w:rsid w:val="00B5069B"/>
    <w:rsid w:val="00B50942"/>
    <w:rsid w:val="00B5110C"/>
    <w:rsid w:val="00B51D39"/>
    <w:rsid w:val="00B521E4"/>
    <w:rsid w:val="00B523DE"/>
    <w:rsid w:val="00B52625"/>
    <w:rsid w:val="00B527A5"/>
    <w:rsid w:val="00B52EDA"/>
    <w:rsid w:val="00B53778"/>
    <w:rsid w:val="00B5387C"/>
    <w:rsid w:val="00B541A6"/>
    <w:rsid w:val="00B542F4"/>
    <w:rsid w:val="00B5461F"/>
    <w:rsid w:val="00B54668"/>
    <w:rsid w:val="00B54C35"/>
    <w:rsid w:val="00B54E37"/>
    <w:rsid w:val="00B555D9"/>
    <w:rsid w:val="00B557D8"/>
    <w:rsid w:val="00B5581B"/>
    <w:rsid w:val="00B566EF"/>
    <w:rsid w:val="00B57002"/>
    <w:rsid w:val="00B57735"/>
    <w:rsid w:val="00B57F24"/>
    <w:rsid w:val="00B605A0"/>
    <w:rsid w:val="00B60900"/>
    <w:rsid w:val="00B60B8E"/>
    <w:rsid w:val="00B61629"/>
    <w:rsid w:val="00B61E13"/>
    <w:rsid w:val="00B62922"/>
    <w:rsid w:val="00B6405A"/>
    <w:rsid w:val="00B64292"/>
    <w:rsid w:val="00B645FC"/>
    <w:rsid w:val="00B64C67"/>
    <w:rsid w:val="00B64EA3"/>
    <w:rsid w:val="00B65520"/>
    <w:rsid w:val="00B656DD"/>
    <w:rsid w:val="00B65CE0"/>
    <w:rsid w:val="00B663C6"/>
    <w:rsid w:val="00B667DA"/>
    <w:rsid w:val="00B67536"/>
    <w:rsid w:val="00B67539"/>
    <w:rsid w:val="00B6795B"/>
    <w:rsid w:val="00B67B1F"/>
    <w:rsid w:val="00B67D84"/>
    <w:rsid w:val="00B67DA3"/>
    <w:rsid w:val="00B70397"/>
    <w:rsid w:val="00B70784"/>
    <w:rsid w:val="00B707DE"/>
    <w:rsid w:val="00B70CCF"/>
    <w:rsid w:val="00B70FFF"/>
    <w:rsid w:val="00B711E2"/>
    <w:rsid w:val="00B715F7"/>
    <w:rsid w:val="00B71D7E"/>
    <w:rsid w:val="00B71F5A"/>
    <w:rsid w:val="00B72B3C"/>
    <w:rsid w:val="00B73D34"/>
    <w:rsid w:val="00B73E79"/>
    <w:rsid w:val="00B740E8"/>
    <w:rsid w:val="00B75100"/>
    <w:rsid w:val="00B75432"/>
    <w:rsid w:val="00B760FB"/>
    <w:rsid w:val="00B76122"/>
    <w:rsid w:val="00B76628"/>
    <w:rsid w:val="00B766E3"/>
    <w:rsid w:val="00B8039C"/>
    <w:rsid w:val="00B809BE"/>
    <w:rsid w:val="00B80C1B"/>
    <w:rsid w:val="00B80DDB"/>
    <w:rsid w:val="00B814BB"/>
    <w:rsid w:val="00B815C6"/>
    <w:rsid w:val="00B8225B"/>
    <w:rsid w:val="00B8234A"/>
    <w:rsid w:val="00B8241B"/>
    <w:rsid w:val="00B8250B"/>
    <w:rsid w:val="00B82F1A"/>
    <w:rsid w:val="00B833A6"/>
    <w:rsid w:val="00B83BBA"/>
    <w:rsid w:val="00B8414C"/>
    <w:rsid w:val="00B84384"/>
    <w:rsid w:val="00B8456F"/>
    <w:rsid w:val="00B853E0"/>
    <w:rsid w:val="00B85CE0"/>
    <w:rsid w:val="00B85D01"/>
    <w:rsid w:val="00B8606D"/>
    <w:rsid w:val="00B86C90"/>
    <w:rsid w:val="00B87806"/>
    <w:rsid w:val="00B87A43"/>
    <w:rsid w:val="00B87ABB"/>
    <w:rsid w:val="00B91380"/>
    <w:rsid w:val="00B9205A"/>
    <w:rsid w:val="00B92F48"/>
    <w:rsid w:val="00B93C8E"/>
    <w:rsid w:val="00B94012"/>
    <w:rsid w:val="00B9405C"/>
    <w:rsid w:val="00B94724"/>
    <w:rsid w:val="00B94766"/>
    <w:rsid w:val="00B94854"/>
    <w:rsid w:val="00B94938"/>
    <w:rsid w:val="00B94ADC"/>
    <w:rsid w:val="00B94BAF"/>
    <w:rsid w:val="00B95187"/>
    <w:rsid w:val="00B95D55"/>
    <w:rsid w:val="00B95E5E"/>
    <w:rsid w:val="00B96F59"/>
    <w:rsid w:val="00BA0AF2"/>
    <w:rsid w:val="00BA1160"/>
    <w:rsid w:val="00BA13B3"/>
    <w:rsid w:val="00BA154F"/>
    <w:rsid w:val="00BA1A58"/>
    <w:rsid w:val="00BA20C3"/>
    <w:rsid w:val="00BA2AB7"/>
    <w:rsid w:val="00BA2F99"/>
    <w:rsid w:val="00BA3635"/>
    <w:rsid w:val="00BA3669"/>
    <w:rsid w:val="00BA3DF1"/>
    <w:rsid w:val="00BA3EB2"/>
    <w:rsid w:val="00BA4794"/>
    <w:rsid w:val="00BA5255"/>
    <w:rsid w:val="00BA5567"/>
    <w:rsid w:val="00BA6553"/>
    <w:rsid w:val="00BA6AF9"/>
    <w:rsid w:val="00BA7367"/>
    <w:rsid w:val="00BA745F"/>
    <w:rsid w:val="00BA7621"/>
    <w:rsid w:val="00BA793C"/>
    <w:rsid w:val="00BA7BB5"/>
    <w:rsid w:val="00BA7E7E"/>
    <w:rsid w:val="00BB00C9"/>
    <w:rsid w:val="00BB0617"/>
    <w:rsid w:val="00BB0812"/>
    <w:rsid w:val="00BB0EA8"/>
    <w:rsid w:val="00BB15FD"/>
    <w:rsid w:val="00BB1DE3"/>
    <w:rsid w:val="00BB25C4"/>
    <w:rsid w:val="00BB2E1D"/>
    <w:rsid w:val="00BB3BA1"/>
    <w:rsid w:val="00BB430C"/>
    <w:rsid w:val="00BB46D1"/>
    <w:rsid w:val="00BB4C26"/>
    <w:rsid w:val="00BB5310"/>
    <w:rsid w:val="00BB74E7"/>
    <w:rsid w:val="00BC077E"/>
    <w:rsid w:val="00BC080D"/>
    <w:rsid w:val="00BC0C80"/>
    <w:rsid w:val="00BC1381"/>
    <w:rsid w:val="00BC19C9"/>
    <w:rsid w:val="00BC2427"/>
    <w:rsid w:val="00BC24AF"/>
    <w:rsid w:val="00BC2591"/>
    <w:rsid w:val="00BC284B"/>
    <w:rsid w:val="00BC2F51"/>
    <w:rsid w:val="00BC301F"/>
    <w:rsid w:val="00BC3720"/>
    <w:rsid w:val="00BC3F82"/>
    <w:rsid w:val="00BC6547"/>
    <w:rsid w:val="00BC6715"/>
    <w:rsid w:val="00BC6A80"/>
    <w:rsid w:val="00BC6EAC"/>
    <w:rsid w:val="00BC75C5"/>
    <w:rsid w:val="00BD1B5D"/>
    <w:rsid w:val="00BD2DEF"/>
    <w:rsid w:val="00BD2DFB"/>
    <w:rsid w:val="00BD3553"/>
    <w:rsid w:val="00BD3AB5"/>
    <w:rsid w:val="00BD3AC5"/>
    <w:rsid w:val="00BD3B8B"/>
    <w:rsid w:val="00BD3EDE"/>
    <w:rsid w:val="00BD42FB"/>
    <w:rsid w:val="00BD52FD"/>
    <w:rsid w:val="00BD5624"/>
    <w:rsid w:val="00BD593C"/>
    <w:rsid w:val="00BD6054"/>
    <w:rsid w:val="00BD66E1"/>
    <w:rsid w:val="00BD6E51"/>
    <w:rsid w:val="00BD7703"/>
    <w:rsid w:val="00BD7B71"/>
    <w:rsid w:val="00BD7C62"/>
    <w:rsid w:val="00BE0327"/>
    <w:rsid w:val="00BE14F1"/>
    <w:rsid w:val="00BE21EA"/>
    <w:rsid w:val="00BE2245"/>
    <w:rsid w:val="00BE27C0"/>
    <w:rsid w:val="00BE2A15"/>
    <w:rsid w:val="00BE2EEB"/>
    <w:rsid w:val="00BE2F7A"/>
    <w:rsid w:val="00BE2FB4"/>
    <w:rsid w:val="00BE36A9"/>
    <w:rsid w:val="00BE3C0D"/>
    <w:rsid w:val="00BE4A4F"/>
    <w:rsid w:val="00BE4D1A"/>
    <w:rsid w:val="00BE4DA3"/>
    <w:rsid w:val="00BE4EB1"/>
    <w:rsid w:val="00BE518A"/>
    <w:rsid w:val="00BE5303"/>
    <w:rsid w:val="00BE60E1"/>
    <w:rsid w:val="00BE6EF2"/>
    <w:rsid w:val="00BE72AE"/>
    <w:rsid w:val="00BE7856"/>
    <w:rsid w:val="00BE7DA9"/>
    <w:rsid w:val="00BF0450"/>
    <w:rsid w:val="00BF19C7"/>
    <w:rsid w:val="00BF26CD"/>
    <w:rsid w:val="00BF272C"/>
    <w:rsid w:val="00BF34EE"/>
    <w:rsid w:val="00BF4103"/>
    <w:rsid w:val="00BF410E"/>
    <w:rsid w:val="00BF424C"/>
    <w:rsid w:val="00BF4308"/>
    <w:rsid w:val="00BF4E4C"/>
    <w:rsid w:val="00BF50AC"/>
    <w:rsid w:val="00BF519E"/>
    <w:rsid w:val="00BF582D"/>
    <w:rsid w:val="00BF6611"/>
    <w:rsid w:val="00BF6A53"/>
    <w:rsid w:val="00BF6C93"/>
    <w:rsid w:val="00BF77EB"/>
    <w:rsid w:val="00BF78C0"/>
    <w:rsid w:val="00C001AC"/>
    <w:rsid w:val="00C00468"/>
    <w:rsid w:val="00C00EAF"/>
    <w:rsid w:val="00C012C5"/>
    <w:rsid w:val="00C01684"/>
    <w:rsid w:val="00C01838"/>
    <w:rsid w:val="00C01A6B"/>
    <w:rsid w:val="00C02EA5"/>
    <w:rsid w:val="00C02F13"/>
    <w:rsid w:val="00C0354B"/>
    <w:rsid w:val="00C03836"/>
    <w:rsid w:val="00C03EF9"/>
    <w:rsid w:val="00C03FE3"/>
    <w:rsid w:val="00C0483A"/>
    <w:rsid w:val="00C04B58"/>
    <w:rsid w:val="00C05549"/>
    <w:rsid w:val="00C05EBB"/>
    <w:rsid w:val="00C06017"/>
    <w:rsid w:val="00C06172"/>
    <w:rsid w:val="00C06204"/>
    <w:rsid w:val="00C06209"/>
    <w:rsid w:val="00C06248"/>
    <w:rsid w:val="00C063B8"/>
    <w:rsid w:val="00C065E0"/>
    <w:rsid w:val="00C06E28"/>
    <w:rsid w:val="00C06F59"/>
    <w:rsid w:val="00C06FF8"/>
    <w:rsid w:val="00C075E0"/>
    <w:rsid w:val="00C07E20"/>
    <w:rsid w:val="00C07EF1"/>
    <w:rsid w:val="00C10019"/>
    <w:rsid w:val="00C11087"/>
    <w:rsid w:val="00C118CA"/>
    <w:rsid w:val="00C11AF1"/>
    <w:rsid w:val="00C12028"/>
    <w:rsid w:val="00C12481"/>
    <w:rsid w:val="00C12732"/>
    <w:rsid w:val="00C129E8"/>
    <w:rsid w:val="00C13278"/>
    <w:rsid w:val="00C152B1"/>
    <w:rsid w:val="00C1536C"/>
    <w:rsid w:val="00C15D46"/>
    <w:rsid w:val="00C1680A"/>
    <w:rsid w:val="00C16863"/>
    <w:rsid w:val="00C168F6"/>
    <w:rsid w:val="00C16E2D"/>
    <w:rsid w:val="00C16E8A"/>
    <w:rsid w:val="00C16FF5"/>
    <w:rsid w:val="00C205D5"/>
    <w:rsid w:val="00C21CC4"/>
    <w:rsid w:val="00C224B9"/>
    <w:rsid w:val="00C22536"/>
    <w:rsid w:val="00C22E68"/>
    <w:rsid w:val="00C23D6F"/>
    <w:rsid w:val="00C24B61"/>
    <w:rsid w:val="00C24F11"/>
    <w:rsid w:val="00C25114"/>
    <w:rsid w:val="00C253AE"/>
    <w:rsid w:val="00C25CF2"/>
    <w:rsid w:val="00C25FCE"/>
    <w:rsid w:val="00C261ED"/>
    <w:rsid w:val="00C26669"/>
    <w:rsid w:val="00C26A78"/>
    <w:rsid w:val="00C26E8E"/>
    <w:rsid w:val="00C26FAE"/>
    <w:rsid w:val="00C27327"/>
    <w:rsid w:val="00C30256"/>
    <w:rsid w:val="00C305AB"/>
    <w:rsid w:val="00C312F8"/>
    <w:rsid w:val="00C31A78"/>
    <w:rsid w:val="00C32EE9"/>
    <w:rsid w:val="00C3301E"/>
    <w:rsid w:val="00C335CC"/>
    <w:rsid w:val="00C337F3"/>
    <w:rsid w:val="00C33F91"/>
    <w:rsid w:val="00C346A9"/>
    <w:rsid w:val="00C3480B"/>
    <w:rsid w:val="00C351AC"/>
    <w:rsid w:val="00C353FA"/>
    <w:rsid w:val="00C35723"/>
    <w:rsid w:val="00C35EE9"/>
    <w:rsid w:val="00C3663D"/>
    <w:rsid w:val="00C36B94"/>
    <w:rsid w:val="00C36CD5"/>
    <w:rsid w:val="00C37640"/>
    <w:rsid w:val="00C37EAF"/>
    <w:rsid w:val="00C402FD"/>
    <w:rsid w:val="00C4073D"/>
    <w:rsid w:val="00C4074E"/>
    <w:rsid w:val="00C40A6A"/>
    <w:rsid w:val="00C40C4F"/>
    <w:rsid w:val="00C417AC"/>
    <w:rsid w:val="00C41D34"/>
    <w:rsid w:val="00C421C0"/>
    <w:rsid w:val="00C421C6"/>
    <w:rsid w:val="00C42540"/>
    <w:rsid w:val="00C42BA4"/>
    <w:rsid w:val="00C42D43"/>
    <w:rsid w:val="00C42DDB"/>
    <w:rsid w:val="00C42EF4"/>
    <w:rsid w:val="00C430EC"/>
    <w:rsid w:val="00C43329"/>
    <w:rsid w:val="00C43E28"/>
    <w:rsid w:val="00C44005"/>
    <w:rsid w:val="00C443BE"/>
    <w:rsid w:val="00C449D4"/>
    <w:rsid w:val="00C44DF6"/>
    <w:rsid w:val="00C45437"/>
    <w:rsid w:val="00C456A2"/>
    <w:rsid w:val="00C45B34"/>
    <w:rsid w:val="00C46414"/>
    <w:rsid w:val="00C46888"/>
    <w:rsid w:val="00C470D8"/>
    <w:rsid w:val="00C47A67"/>
    <w:rsid w:val="00C47D70"/>
    <w:rsid w:val="00C5047C"/>
    <w:rsid w:val="00C504F0"/>
    <w:rsid w:val="00C526B7"/>
    <w:rsid w:val="00C5283C"/>
    <w:rsid w:val="00C5372D"/>
    <w:rsid w:val="00C54D88"/>
    <w:rsid w:val="00C55CEB"/>
    <w:rsid w:val="00C565BC"/>
    <w:rsid w:val="00C5680C"/>
    <w:rsid w:val="00C56D11"/>
    <w:rsid w:val="00C5721E"/>
    <w:rsid w:val="00C60196"/>
    <w:rsid w:val="00C60634"/>
    <w:rsid w:val="00C60B87"/>
    <w:rsid w:val="00C61090"/>
    <w:rsid w:val="00C61C13"/>
    <w:rsid w:val="00C61E18"/>
    <w:rsid w:val="00C621C2"/>
    <w:rsid w:val="00C624CE"/>
    <w:rsid w:val="00C625BA"/>
    <w:rsid w:val="00C62A38"/>
    <w:rsid w:val="00C63457"/>
    <w:rsid w:val="00C6384C"/>
    <w:rsid w:val="00C63CBB"/>
    <w:rsid w:val="00C63EC3"/>
    <w:rsid w:val="00C64030"/>
    <w:rsid w:val="00C64622"/>
    <w:rsid w:val="00C653A1"/>
    <w:rsid w:val="00C659B7"/>
    <w:rsid w:val="00C6621C"/>
    <w:rsid w:val="00C676D5"/>
    <w:rsid w:val="00C67E3F"/>
    <w:rsid w:val="00C67F47"/>
    <w:rsid w:val="00C70A9A"/>
    <w:rsid w:val="00C70C2E"/>
    <w:rsid w:val="00C70F98"/>
    <w:rsid w:val="00C71164"/>
    <w:rsid w:val="00C7129B"/>
    <w:rsid w:val="00C71CCB"/>
    <w:rsid w:val="00C72654"/>
    <w:rsid w:val="00C72C2A"/>
    <w:rsid w:val="00C736AE"/>
    <w:rsid w:val="00C737DA"/>
    <w:rsid w:val="00C738BD"/>
    <w:rsid w:val="00C744CD"/>
    <w:rsid w:val="00C74AA6"/>
    <w:rsid w:val="00C75AAB"/>
    <w:rsid w:val="00C75C83"/>
    <w:rsid w:val="00C76F8C"/>
    <w:rsid w:val="00C77C2F"/>
    <w:rsid w:val="00C77FBA"/>
    <w:rsid w:val="00C80827"/>
    <w:rsid w:val="00C826C8"/>
    <w:rsid w:val="00C82C32"/>
    <w:rsid w:val="00C83006"/>
    <w:rsid w:val="00C833E5"/>
    <w:rsid w:val="00C840E6"/>
    <w:rsid w:val="00C84497"/>
    <w:rsid w:val="00C8456C"/>
    <w:rsid w:val="00C84728"/>
    <w:rsid w:val="00C84C06"/>
    <w:rsid w:val="00C85045"/>
    <w:rsid w:val="00C8565A"/>
    <w:rsid w:val="00C856AC"/>
    <w:rsid w:val="00C85C8D"/>
    <w:rsid w:val="00C8654C"/>
    <w:rsid w:val="00C86F1C"/>
    <w:rsid w:val="00C870B6"/>
    <w:rsid w:val="00C87127"/>
    <w:rsid w:val="00C876B9"/>
    <w:rsid w:val="00C87A0C"/>
    <w:rsid w:val="00C87FAA"/>
    <w:rsid w:val="00C903BA"/>
    <w:rsid w:val="00C90765"/>
    <w:rsid w:val="00C90A3F"/>
    <w:rsid w:val="00C90C8A"/>
    <w:rsid w:val="00C922AF"/>
    <w:rsid w:val="00C9269C"/>
    <w:rsid w:val="00C92BE1"/>
    <w:rsid w:val="00C938A1"/>
    <w:rsid w:val="00C93950"/>
    <w:rsid w:val="00C94927"/>
    <w:rsid w:val="00C95519"/>
    <w:rsid w:val="00C95C99"/>
    <w:rsid w:val="00C95D86"/>
    <w:rsid w:val="00C96979"/>
    <w:rsid w:val="00C972ED"/>
    <w:rsid w:val="00C9738C"/>
    <w:rsid w:val="00C97CDA"/>
    <w:rsid w:val="00CA031C"/>
    <w:rsid w:val="00CA079E"/>
    <w:rsid w:val="00CA1EAF"/>
    <w:rsid w:val="00CA2DFF"/>
    <w:rsid w:val="00CA2FE5"/>
    <w:rsid w:val="00CA3F80"/>
    <w:rsid w:val="00CA414D"/>
    <w:rsid w:val="00CA4AF5"/>
    <w:rsid w:val="00CA4CE3"/>
    <w:rsid w:val="00CA4F32"/>
    <w:rsid w:val="00CA533A"/>
    <w:rsid w:val="00CA5659"/>
    <w:rsid w:val="00CA5992"/>
    <w:rsid w:val="00CA5D18"/>
    <w:rsid w:val="00CA7455"/>
    <w:rsid w:val="00CA762B"/>
    <w:rsid w:val="00CB01CF"/>
    <w:rsid w:val="00CB0DA5"/>
    <w:rsid w:val="00CB12A8"/>
    <w:rsid w:val="00CB224A"/>
    <w:rsid w:val="00CB2483"/>
    <w:rsid w:val="00CB2757"/>
    <w:rsid w:val="00CB2800"/>
    <w:rsid w:val="00CB2944"/>
    <w:rsid w:val="00CB298B"/>
    <w:rsid w:val="00CB3E29"/>
    <w:rsid w:val="00CB3E30"/>
    <w:rsid w:val="00CB404A"/>
    <w:rsid w:val="00CB460F"/>
    <w:rsid w:val="00CB4A3E"/>
    <w:rsid w:val="00CB4B8A"/>
    <w:rsid w:val="00CB4FE8"/>
    <w:rsid w:val="00CB53DD"/>
    <w:rsid w:val="00CB5BDD"/>
    <w:rsid w:val="00CB6C36"/>
    <w:rsid w:val="00CB74A6"/>
    <w:rsid w:val="00CB7528"/>
    <w:rsid w:val="00CB7BDB"/>
    <w:rsid w:val="00CB7E51"/>
    <w:rsid w:val="00CC0254"/>
    <w:rsid w:val="00CC074B"/>
    <w:rsid w:val="00CC1091"/>
    <w:rsid w:val="00CC10AE"/>
    <w:rsid w:val="00CC12C5"/>
    <w:rsid w:val="00CC1769"/>
    <w:rsid w:val="00CC1BF4"/>
    <w:rsid w:val="00CC30EB"/>
    <w:rsid w:val="00CC43A5"/>
    <w:rsid w:val="00CC4895"/>
    <w:rsid w:val="00CC4C97"/>
    <w:rsid w:val="00CC545D"/>
    <w:rsid w:val="00CC5F7D"/>
    <w:rsid w:val="00CC6A36"/>
    <w:rsid w:val="00CC6E3B"/>
    <w:rsid w:val="00CD034E"/>
    <w:rsid w:val="00CD0F2C"/>
    <w:rsid w:val="00CD1963"/>
    <w:rsid w:val="00CD19FC"/>
    <w:rsid w:val="00CD22DB"/>
    <w:rsid w:val="00CD2A0E"/>
    <w:rsid w:val="00CD2D52"/>
    <w:rsid w:val="00CD3619"/>
    <w:rsid w:val="00CD3F18"/>
    <w:rsid w:val="00CD415E"/>
    <w:rsid w:val="00CD45C0"/>
    <w:rsid w:val="00CD4A52"/>
    <w:rsid w:val="00CD5408"/>
    <w:rsid w:val="00CD54B4"/>
    <w:rsid w:val="00CD5534"/>
    <w:rsid w:val="00CD6231"/>
    <w:rsid w:val="00CD6690"/>
    <w:rsid w:val="00CD6EEA"/>
    <w:rsid w:val="00CD72D1"/>
    <w:rsid w:val="00CD73AE"/>
    <w:rsid w:val="00CD759C"/>
    <w:rsid w:val="00CD7702"/>
    <w:rsid w:val="00CE0217"/>
    <w:rsid w:val="00CE04A9"/>
    <w:rsid w:val="00CE0884"/>
    <w:rsid w:val="00CE08F5"/>
    <w:rsid w:val="00CE0AFD"/>
    <w:rsid w:val="00CE154C"/>
    <w:rsid w:val="00CE18CB"/>
    <w:rsid w:val="00CE2CA8"/>
    <w:rsid w:val="00CE2EF9"/>
    <w:rsid w:val="00CE3183"/>
    <w:rsid w:val="00CE374E"/>
    <w:rsid w:val="00CE3BBB"/>
    <w:rsid w:val="00CE4CA4"/>
    <w:rsid w:val="00CE52CE"/>
    <w:rsid w:val="00CE64B0"/>
    <w:rsid w:val="00CE7441"/>
    <w:rsid w:val="00CE7BEB"/>
    <w:rsid w:val="00CF0390"/>
    <w:rsid w:val="00CF044A"/>
    <w:rsid w:val="00CF05F3"/>
    <w:rsid w:val="00CF1DB2"/>
    <w:rsid w:val="00CF2879"/>
    <w:rsid w:val="00CF2C9B"/>
    <w:rsid w:val="00CF2FDF"/>
    <w:rsid w:val="00CF301A"/>
    <w:rsid w:val="00CF3B3A"/>
    <w:rsid w:val="00CF3EB9"/>
    <w:rsid w:val="00CF402A"/>
    <w:rsid w:val="00CF4839"/>
    <w:rsid w:val="00CF4926"/>
    <w:rsid w:val="00CF4B59"/>
    <w:rsid w:val="00CF50D6"/>
    <w:rsid w:val="00CF5393"/>
    <w:rsid w:val="00CF53DA"/>
    <w:rsid w:val="00CF57AF"/>
    <w:rsid w:val="00CF58D3"/>
    <w:rsid w:val="00CF59D6"/>
    <w:rsid w:val="00CF5A81"/>
    <w:rsid w:val="00CF653F"/>
    <w:rsid w:val="00CF6D5F"/>
    <w:rsid w:val="00CF7DC6"/>
    <w:rsid w:val="00CF7FC5"/>
    <w:rsid w:val="00D00323"/>
    <w:rsid w:val="00D00B3B"/>
    <w:rsid w:val="00D01A53"/>
    <w:rsid w:val="00D01F91"/>
    <w:rsid w:val="00D027BE"/>
    <w:rsid w:val="00D03254"/>
    <w:rsid w:val="00D044DA"/>
    <w:rsid w:val="00D05763"/>
    <w:rsid w:val="00D05E7D"/>
    <w:rsid w:val="00D06012"/>
    <w:rsid w:val="00D0610C"/>
    <w:rsid w:val="00D06321"/>
    <w:rsid w:val="00D06441"/>
    <w:rsid w:val="00D06A38"/>
    <w:rsid w:val="00D1070F"/>
    <w:rsid w:val="00D109DA"/>
    <w:rsid w:val="00D10E03"/>
    <w:rsid w:val="00D11B26"/>
    <w:rsid w:val="00D11C41"/>
    <w:rsid w:val="00D11E1A"/>
    <w:rsid w:val="00D11ECD"/>
    <w:rsid w:val="00D11FE3"/>
    <w:rsid w:val="00D1210B"/>
    <w:rsid w:val="00D1253E"/>
    <w:rsid w:val="00D128CE"/>
    <w:rsid w:val="00D12B77"/>
    <w:rsid w:val="00D12C90"/>
    <w:rsid w:val="00D12E2F"/>
    <w:rsid w:val="00D136C1"/>
    <w:rsid w:val="00D13DFC"/>
    <w:rsid w:val="00D13EC5"/>
    <w:rsid w:val="00D1405A"/>
    <w:rsid w:val="00D141EF"/>
    <w:rsid w:val="00D14475"/>
    <w:rsid w:val="00D14BD2"/>
    <w:rsid w:val="00D14E28"/>
    <w:rsid w:val="00D14FB4"/>
    <w:rsid w:val="00D1511B"/>
    <w:rsid w:val="00D15C44"/>
    <w:rsid w:val="00D15DC2"/>
    <w:rsid w:val="00D16A81"/>
    <w:rsid w:val="00D16CD7"/>
    <w:rsid w:val="00D17304"/>
    <w:rsid w:val="00D17410"/>
    <w:rsid w:val="00D179B3"/>
    <w:rsid w:val="00D17BD5"/>
    <w:rsid w:val="00D207A5"/>
    <w:rsid w:val="00D21307"/>
    <w:rsid w:val="00D21B3A"/>
    <w:rsid w:val="00D21FCA"/>
    <w:rsid w:val="00D2226E"/>
    <w:rsid w:val="00D22AC2"/>
    <w:rsid w:val="00D23653"/>
    <w:rsid w:val="00D2474D"/>
    <w:rsid w:val="00D24E61"/>
    <w:rsid w:val="00D24E66"/>
    <w:rsid w:val="00D25A88"/>
    <w:rsid w:val="00D25F7E"/>
    <w:rsid w:val="00D26043"/>
    <w:rsid w:val="00D2613A"/>
    <w:rsid w:val="00D26BFD"/>
    <w:rsid w:val="00D26F9C"/>
    <w:rsid w:val="00D2725B"/>
    <w:rsid w:val="00D27608"/>
    <w:rsid w:val="00D3094C"/>
    <w:rsid w:val="00D30C12"/>
    <w:rsid w:val="00D30CE5"/>
    <w:rsid w:val="00D314CF"/>
    <w:rsid w:val="00D320B2"/>
    <w:rsid w:val="00D32F35"/>
    <w:rsid w:val="00D32FD3"/>
    <w:rsid w:val="00D330A7"/>
    <w:rsid w:val="00D33556"/>
    <w:rsid w:val="00D339FC"/>
    <w:rsid w:val="00D34096"/>
    <w:rsid w:val="00D34179"/>
    <w:rsid w:val="00D35871"/>
    <w:rsid w:val="00D35DF8"/>
    <w:rsid w:val="00D3730D"/>
    <w:rsid w:val="00D3746C"/>
    <w:rsid w:val="00D37960"/>
    <w:rsid w:val="00D40006"/>
    <w:rsid w:val="00D402FF"/>
    <w:rsid w:val="00D41B16"/>
    <w:rsid w:val="00D41CBB"/>
    <w:rsid w:val="00D41F06"/>
    <w:rsid w:val="00D42392"/>
    <w:rsid w:val="00D427B7"/>
    <w:rsid w:val="00D43073"/>
    <w:rsid w:val="00D4358A"/>
    <w:rsid w:val="00D4363A"/>
    <w:rsid w:val="00D43698"/>
    <w:rsid w:val="00D44363"/>
    <w:rsid w:val="00D47522"/>
    <w:rsid w:val="00D47787"/>
    <w:rsid w:val="00D47827"/>
    <w:rsid w:val="00D478F1"/>
    <w:rsid w:val="00D47A9E"/>
    <w:rsid w:val="00D5040A"/>
    <w:rsid w:val="00D5129B"/>
    <w:rsid w:val="00D514C9"/>
    <w:rsid w:val="00D5214D"/>
    <w:rsid w:val="00D522EF"/>
    <w:rsid w:val="00D52358"/>
    <w:rsid w:val="00D52C56"/>
    <w:rsid w:val="00D52F97"/>
    <w:rsid w:val="00D53076"/>
    <w:rsid w:val="00D5342D"/>
    <w:rsid w:val="00D53C8C"/>
    <w:rsid w:val="00D542F1"/>
    <w:rsid w:val="00D54323"/>
    <w:rsid w:val="00D54C3D"/>
    <w:rsid w:val="00D54D83"/>
    <w:rsid w:val="00D54EBA"/>
    <w:rsid w:val="00D5585D"/>
    <w:rsid w:val="00D559D1"/>
    <w:rsid w:val="00D5652F"/>
    <w:rsid w:val="00D5694F"/>
    <w:rsid w:val="00D572A8"/>
    <w:rsid w:val="00D57BEC"/>
    <w:rsid w:val="00D60687"/>
    <w:rsid w:val="00D608FF"/>
    <w:rsid w:val="00D6186E"/>
    <w:rsid w:val="00D6329E"/>
    <w:rsid w:val="00D635AE"/>
    <w:rsid w:val="00D6388B"/>
    <w:rsid w:val="00D63A58"/>
    <w:rsid w:val="00D63A6E"/>
    <w:rsid w:val="00D64C9F"/>
    <w:rsid w:val="00D66C6A"/>
    <w:rsid w:val="00D66C7C"/>
    <w:rsid w:val="00D66D82"/>
    <w:rsid w:val="00D66D8A"/>
    <w:rsid w:val="00D67A66"/>
    <w:rsid w:val="00D67BD4"/>
    <w:rsid w:val="00D70700"/>
    <w:rsid w:val="00D709DA"/>
    <w:rsid w:val="00D70A54"/>
    <w:rsid w:val="00D70C85"/>
    <w:rsid w:val="00D7109C"/>
    <w:rsid w:val="00D710D5"/>
    <w:rsid w:val="00D71F57"/>
    <w:rsid w:val="00D7238F"/>
    <w:rsid w:val="00D731AA"/>
    <w:rsid w:val="00D73817"/>
    <w:rsid w:val="00D74888"/>
    <w:rsid w:val="00D74C70"/>
    <w:rsid w:val="00D75FCC"/>
    <w:rsid w:val="00D76670"/>
    <w:rsid w:val="00D775A9"/>
    <w:rsid w:val="00D775E2"/>
    <w:rsid w:val="00D77CD4"/>
    <w:rsid w:val="00D806A9"/>
    <w:rsid w:val="00D80BAA"/>
    <w:rsid w:val="00D81194"/>
    <w:rsid w:val="00D816F6"/>
    <w:rsid w:val="00D816FD"/>
    <w:rsid w:val="00D81ED4"/>
    <w:rsid w:val="00D81F1A"/>
    <w:rsid w:val="00D822A5"/>
    <w:rsid w:val="00D82A27"/>
    <w:rsid w:val="00D83103"/>
    <w:rsid w:val="00D83489"/>
    <w:rsid w:val="00D837DB"/>
    <w:rsid w:val="00D83D78"/>
    <w:rsid w:val="00D84467"/>
    <w:rsid w:val="00D8486C"/>
    <w:rsid w:val="00D84DE6"/>
    <w:rsid w:val="00D84E14"/>
    <w:rsid w:val="00D8511B"/>
    <w:rsid w:val="00D85886"/>
    <w:rsid w:val="00D85E47"/>
    <w:rsid w:val="00D85EB4"/>
    <w:rsid w:val="00D864F4"/>
    <w:rsid w:val="00D879AE"/>
    <w:rsid w:val="00D87A7E"/>
    <w:rsid w:val="00D90374"/>
    <w:rsid w:val="00D90B9B"/>
    <w:rsid w:val="00D90D48"/>
    <w:rsid w:val="00D91113"/>
    <w:rsid w:val="00D9190D"/>
    <w:rsid w:val="00D919F6"/>
    <w:rsid w:val="00D92684"/>
    <w:rsid w:val="00D927B4"/>
    <w:rsid w:val="00D93001"/>
    <w:rsid w:val="00D931BC"/>
    <w:rsid w:val="00D9342A"/>
    <w:rsid w:val="00D93D10"/>
    <w:rsid w:val="00D940F1"/>
    <w:rsid w:val="00D9422C"/>
    <w:rsid w:val="00D94ABC"/>
    <w:rsid w:val="00D95289"/>
    <w:rsid w:val="00D95A97"/>
    <w:rsid w:val="00D95BAB"/>
    <w:rsid w:val="00D95D53"/>
    <w:rsid w:val="00D95F27"/>
    <w:rsid w:val="00D96C4C"/>
    <w:rsid w:val="00D97507"/>
    <w:rsid w:val="00D97C93"/>
    <w:rsid w:val="00D97D4F"/>
    <w:rsid w:val="00D97E90"/>
    <w:rsid w:val="00DA0A4D"/>
    <w:rsid w:val="00DA14E2"/>
    <w:rsid w:val="00DA26B0"/>
    <w:rsid w:val="00DA2804"/>
    <w:rsid w:val="00DA2A34"/>
    <w:rsid w:val="00DA2BB4"/>
    <w:rsid w:val="00DA332F"/>
    <w:rsid w:val="00DA35D2"/>
    <w:rsid w:val="00DA3935"/>
    <w:rsid w:val="00DA47B1"/>
    <w:rsid w:val="00DA47C2"/>
    <w:rsid w:val="00DA4826"/>
    <w:rsid w:val="00DA4B4C"/>
    <w:rsid w:val="00DA4B59"/>
    <w:rsid w:val="00DA4F6F"/>
    <w:rsid w:val="00DA5855"/>
    <w:rsid w:val="00DA5C02"/>
    <w:rsid w:val="00DA6A56"/>
    <w:rsid w:val="00DA6D02"/>
    <w:rsid w:val="00DA6E6A"/>
    <w:rsid w:val="00DA711E"/>
    <w:rsid w:val="00DA72DF"/>
    <w:rsid w:val="00DA784D"/>
    <w:rsid w:val="00DA78E5"/>
    <w:rsid w:val="00DB09FF"/>
    <w:rsid w:val="00DB0FB8"/>
    <w:rsid w:val="00DB167F"/>
    <w:rsid w:val="00DB254E"/>
    <w:rsid w:val="00DB26E9"/>
    <w:rsid w:val="00DB2CE5"/>
    <w:rsid w:val="00DB30C4"/>
    <w:rsid w:val="00DB3899"/>
    <w:rsid w:val="00DB3E9A"/>
    <w:rsid w:val="00DB4326"/>
    <w:rsid w:val="00DB4456"/>
    <w:rsid w:val="00DB4ED9"/>
    <w:rsid w:val="00DB528D"/>
    <w:rsid w:val="00DB5351"/>
    <w:rsid w:val="00DB5A10"/>
    <w:rsid w:val="00DB5A1F"/>
    <w:rsid w:val="00DB5AAB"/>
    <w:rsid w:val="00DB5EA8"/>
    <w:rsid w:val="00DB7491"/>
    <w:rsid w:val="00DB767F"/>
    <w:rsid w:val="00DB7769"/>
    <w:rsid w:val="00DC0519"/>
    <w:rsid w:val="00DC0BD0"/>
    <w:rsid w:val="00DC0CB0"/>
    <w:rsid w:val="00DC1136"/>
    <w:rsid w:val="00DC1562"/>
    <w:rsid w:val="00DC1E69"/>
    <w:rsid w:val="00DC25AD"/>
    <w:rsid w:val="00DC35E5"/>
    <w:rsid w:val="00DC366D"/>
    <w:rsid w:val="00DC366F"/>
    <w:rsid w:val="00DC3E19"/>
    <w:rsid w:val="00DC3F4B"/>
    <w:rsid w:val="00DC4669"/>
    <w:rsid w:val="00DC496B"/>
    <w:rsid w:val="00DC4FD2"/>
    <w:rsid w:val="00DC5A56"/>
    <w:rsid w:val="00DC5D1E"/>
    <w:rsid w:val="00DC73BE"/>
    <w:rsid w:val="00DD0730"/>
    <w:rsid w:val="00DD0B0B"/>
    <w:rsid w:val="00DD30FB"/>
    <w:rsid w:val="00DD3863"/>
    <w:rsid w:val="00DD3CCD"/>
    <w:rsid w:val="00DD3DBF"/>
    <w:rsid w:val="00DD418C"/>
    <w:rsid w:val="00DD6009"/>
    <w:rsid w:val="00DD64F2"/>
    <w:rsid w:val="00DD6744"/>
    <w:rsid w:val="00DD6E9C"/>
    <w:rsid w:val="00DD7ACB"/>
    <w:rsid w:val="00DE001F"/>
    <w:rsid w:val="00DE007C"/>
    <w:rsid w:val="00DE0216"/>
    <w:rsid w:val="00DE0B83"/>
    <w:rsid w:val="00DE114A"/>
    <w:rsid w:val="00DE1871"/>
    <w:rsid w:val="00DE2210"/>
    <w:rsid w:val="00DE3450"/>
    <w:rsid w:val="00DE3AD5"/>
    <w:rsid w:val="00DE3EEE"/>
    <w:rsid w:val="00DE4410"/>
    <w:rsid w:val="00DE46EB"/>
    <w:rsid w:val="00DE495B"/>
    <w:rsid w:val="00DE4CC7"/>
    <w:rsid w:val="00DE4D9B"/>
    <w:rsid w:val="00DE695A"/>
    <w:rsid w:val="00DE705D"/>
    <w:rsid w:val="00DE76FE"/>
    <w:rsid w:val="00DF0C61"/>
    <w:rsid w:val="00DF11A5"/>
    <w:rsid w:val="00DF1746"/>
    <w:rsid w:val="00DF2660"/>
    <w:rsid w:val="00DF2C49"/>
    <w:rsid w:val="00DF2D22"/>
    <w:rsid w:val="00DF3BBE"/>
    <w:rsid w:val="00DF407B"/>
    <w:rsid w:val="00DF4145"/>
    <w:rsid w:val="00DF4533"/>
    <w:rsid w:val="00DF51E2"/>
    <w:rsid w:val="00DF5C0E"/>
    <w:rsid w:val="00DF70D4"/>
    <w:rsid w:val="00DF765B"/>
    <w:rsid w:val="00DF7751"/>
    <w:rsid w:val="00DF78D3"/>
    <w:rsid w:val="00DF7C6E"/>
    <w:rsid w:val="00E003AF"/>
    <w:rsid w:val="00E019EA"/>
    <w:rsid w:val="00E01E51"/>
    <w:rsid w:val="00E02A58"/>
    <w:rsid w:val="00E02BFC"/>
    <w:rsid w:val="00E03132"/>
    <w:rsid w:val="00E03AF3"/>
    <w:rsid w:val="00E04B45"/>
    <w:rsid w:val="00E052B1"/>
    <w:rsid w:val="00E05408"/>
    <w:rsid w:val="00E05ACA"/>
    <w:rsid w:val="00E05D3A"/>
    <w:rsid w:val="00E0611A"/>
    <w:rsid w:val="00E064D8"/>
    <w:rsid w:val="00E069FA"/>
    <w:rsid w:val="00E06DB0"/>
    <w:rsid w:val="00E070D5"/>
    <w:rsid w:val="00E076B2"/>
    <w:rsid w:val="00E07F3A"/>
    <w:rsid w:val="00E10752"/>
    <w:rsid w:val="00E109DF"/>
    <w:rsid w:val="00E10AA3"/>
    <w:rsid w:val="00E10FD9"/>
    <w:rsid w:val="00E11EB9"/>
    <w:rsid w:val="00E12B90"/>
    <w:rsid w:val="00E1301D"/>
    <w:rsid w:val="00E137C4"/>
    <w:rsid w:val="00E138E7"/>
    <w:rsid w:val="00E14A40"/>
    <w:rsid w:val="00E14C81"/>
    <w:rsid w:val="00E155DB"/>
    <w:rsid w:val="00E15C91"/>
    <w:rsid w:val="00E164AE"/>
    <w:rsid w:val="00E173C7"/>
    <w:rsid w:val="00E17808"/>
    <w:rsid w:val="00E200AD"/>
    <w:rsid w:val="00E2082D"/>
    <w:rsid w:val="00E20C35"/>
    <w:rsid w:val="00E21CAB"/>
    <w:rsid w:val="00E21E8C"/>
    <w:rsid w:val="00E2256D"/>
    <w:rsid w:val="00E22CE2"/>
    <w:rsid w:val="00E23CFD"/>
    <w:rsid w:val="00E2518D"/>
    <w:rsid w:val="00E25592"/>
    <w:rsid w:val="00E26237"/>
    <w:rsid w:val="00E26E5E"/>
    <w:rsid w:val="00E26F30"/>
    <w:rsid w:val="00E27358"/>
    <w:rsid w:val="00E273A8"/>
    <w:rsid w:val="00E276C7"/>
    <w:rsid w:val="00E27A52"/>
    <w:rsid w:val="00E27D40"/>
    <w:rsid w:val="00E27E1B"/>
    <w:rsid w:val="00E30016"/>
    <w:rsid w:val="00E307B3"/>
    <w:rsid w:val="00E3089D"/>
    <w:rsid w:val="00E30D0D"/>
    <w:rsid w:val="00E31852"/>
    <w:rsid w:val="00E3205C"/>
    <w:rsid w:val="00E3296C"/>
    <w:rsid w:val="00E3325C"/>
    <w:rsid w:val="00E33408"/>
    <w:rsid w:val="00E3377F"/>
    <w:rsid w:val="00E3390C"/>
    <w:rsid w:val="00E3390D"/>
    <w:rsid w:val="00E344F4"/>
    <w:rsid w:val="00E34B19"/>
    <w:rsid w:val="00E3611D"/>
    <w:rsid w:val="00E36DD2"/>
    <w:rsid w:val="00E3759E"/>
    <w:rsid w:val="00E37688"/>
    <w:rsid w:val="00E37E0A"/>
    <w:rsid w:val="00E4000B"/>
    <w:rsid w:val="00E406F7"/>
    <w:rsid w:val="00E407B6"/>
    <w:rsid w:val="00E40DD8"/>
    <w:rsid w:val="00E426F5"/>
    <w:rsid w:val="00E431D7"/>
    <w:rsid w:val="00E4334C"/>
    <w:rsid w:val="00E4390F"/>
    <w:rsid w:val="00E43B7C"/>
    <w:rsid w:val="00E43C18"/>
    <w:rsid w:val="00E441B0"/>
    <w:rsid w:val="00E455FD"/>
    <w:rsid w:val="00E460AF"/>
    <w:rsid w:val="00E46693"/>
    <w:rsid w:val="00E46DAC"/>
    <w:rsid w:val="00E475C3"/>
    <w:rsid w:val="00E47B6B"/>
    <w:rsid w:val="00E50D95"/>
    <w:rsid w:val="00E51009"/>
    <w:rsid w:val="00E515F8"/>
    <w:rsid w:val="00E52885"/>
    <w:rsid w:val="00E52D89"/>
    <w:rsid w:val="00E537ED"/>
    <w:rsid w:val="00E5446A"/>
    <w:rsid w:val="00E55AF9"/>
    <w:rsid w:val="00E55F2B"/>
    <w:rsid w:val="00E56226"/>
    <w:rsid w:val="00E564F3"/>
    <w:rsid w:val="00E56810"/>
    <w:rsid w:val="00E56C6E"/>
    <w:rsid w:val="00E56E8D"/>
    <w:rsid w:val="00E57265"/>
    <w:rsid w:val="00E57CC9"/>
    <w:rsid w:val="00E60DFA"/>
    <w:rsid w:val="00E6106A"/>
    <w:rsid w:val="00E61929"/>
    <w:rsid w:val="00E61F76"/>
    <w:rsid w:val="00E62788"/>
    <w:rsid w:val="00E62A0E"/>
    <w:rsid w:val="00E63159"/>
    <w:rsid w:val="00E63C46"/>
    <w:rsid w:val="00E63CF4"/>
    <w:rsid w:val="00E63D45"/>
    <w:rsid w:val="00E63E01"/>
    <w:rsid w:val="00E64258"/>
    <w:rsid w:val="00E64278"/>
    <w:rsid w:val="00E64F4A"/>
    <w:rsid w:val="00E651E0"/>
    <w:rsid w:val="00E659BF"/>
    <w:rsid w:val="00E65FE5"/>
    <w:rsid w:val="00E66660"/>
    <w:rsid w:val="00E66A5D"/>
    <w:rsid w:val="00E67D72"/>
    <w:rsid w:val="00E707EF"/>
    <w:rsid w:val="00E70E16"/>
    <w:rsid w:val="00E72A7E"/>
    <w:rsid w:val="00E72CC0"/>
    <w:rsid w:val="00E72DF8"/>
    <w:rsid w:val="00E73D7A"/>
    <w:rsid w:val="00E74258"/>
    <w:rsid w:val="00E74E8C"/>
    <w:rsid w:val="00E7782A"/>
    <w:rsid w:val="00E77BAC"/>
    <w:rsid w:val="00E80006"/>
    <w:rsid w:val="00E807FB"/>
    <w:rsid w:val="00E80883"/>
    <w:rsid w:val="00E80C00"/>
    <w:rsid w:val="00E80DD6"/>
    <w:rsid w:val="00E811CD"/>
    <w:rsid w:val="00E81E6F"/>
    <w:rsid w:val="00E8237F"/>
    <w:rsid w:val="00E8283B"/>
    <w:rsid w:val="00E83305"/>
    <w:rsid w:val="00E83583"/>
    <w:rsid w:val="00E836F4"/>
    <w:rsid w:val="00E836FC"/>
    <w:rsid w:val="00E83ECD"/>
    <w:rsid w:val="00E83EEB"/>
    <w:rsid w:val="00E84524"/>
    <w:rsid w:val="00E84606"/>
    <w:rsid w:val="00E853F6"/>
    <w:rsid w:val="00E858C5"/>
    <w:rsid w:val="00E85C4E"/>
    <w:rsid w:val="00E862E4"/>
    <w:rsid w:val="00E86798"/>
    <w:rsid w:val="00E86848"/>
    <w:rsid w:val="00E869CA"/>
    <w:rsid w:val="00E878AA"/>
    <w:rsid w:val="00E9099F"/>
    <w:rsid w:val="00E90AE9"/>
    <w:rsid w:val="00E90BA9"/>
    <w:rsid w:val="00E90CD7"/>
    <w:rsid w:val="00E91C5F"/>
    <w:rsid w:val="00E9281D"/>
    <w:rsid w:val="00E94AC3"/>
    <w:rsid w:val="00E95E2C"/>
    <w:rsid w:val="00E95EC2"/>
    <w:rsid w:val="00E9639C"/>
    <w:rsid w:val="00E9641C"/>
    <w:rsid w:val="00E968D6"/>
    <w:rsid w:val="00E9691A"/>
    <w:rsid w:val="00E96FC1"/>
    <w:rsid w:val="00E97070"/>
    <w:rsid w:val="00E97E2C"/>
    <w:rsid w:val="00EA02A0"/>
    <w:rsid w:val="00EA0521"/>
    <w:rsid w:val="00EA137D"/>
    <w:rsid w:val="00EA1E0D"/>
    <w:rsid w:val="00EA2030"/>
    <w:rsid w:val="00EA2F58"/>
    <w:rsid w:val="00EA31F9"/>
    <w:rsid w:val="00EA3B4D"/>
    <w:rsid w:val="00EA3DE0"/>
    <w:rsid w:val="00EA3EB0"/>
    <w:rsid w:val="00EA43E7"/>
    <w:rsid w:val="00EA4403"/>
    <w:rsid w:val="00EA4F32"/>
    <w:rsid w:val="00EA5AC7"/>
    <w:rsid w:val="00EA5BB7"/>
    <w:rsid w:val="00EA5C0D"/>
    <w:rsid w:val="00EA5D7D"/>
    <w:rsid w:val="00EA635F"/>
    <w:rsid w:val="00EA6949"/>
    <w:rsid w:val="00EA739F"/>
    <w:rsid w:val="00EA75EA"/>
    <w:rsid w:val="00EA7D39"/>
    <w:rsid w:val="00EB08EE"/>
    <w:rsid w:val="00EB09BB"/>
    <w:rsid w:val="00EB19AC"/>
    <w:rsid w:val="00EB250A"/>
    <w:rsid w:val="00EB3670"/>
    <w:rsid w:val="00EB3A2A"/>
    <w:rsid w:val="00EB4346"/>
    <w:rsid w:val="00EB49A2"/>
    <w:rsid w:val="00EB5455"/>
    <w:rsid w:val="00EB6228"/>
    <w:rsid w:val="00EB6372"/>
    <w:rsid w:val="00EB6736"/>
    <w:rsid w:val="00EB6F3C"/>
    <w:rsid w:val="00EB7955"/>
    <w:rsid w:val="00EB7B85"/>
    <w:rsid w:val="00EB7E0B"/>
    <w:rsid w:val="00EC06AB"/>
    <w:rsid w:val="00EC0AEE"/>
    <w:rsid w:val="00EC0C25"/>
    <w:rsid w:val="00EC155E"/>
    <w:rsid w:val="00EC1D6B"/>
    <w:rsid w:val="00EC1EE7"/>
    <w:rsid w:val="00EC2633"/>
    <w:rsid w:val="00EC2684"/>
    <w:rsid w:val="00EC3163"/>
    <w:rsid w:val="00EC4033"/>
    <w:rsid w:val="00EC56EF"/>
    <w:rsid w:val="00EC5934"/>
    <w:rsid w:val="00EC6009"/>
    <w:rsid w:val="00EC6372"/>
    <w:rsid w:val="00EC672B"/>
    <w:rsid w:val="00EC6AF7"/>
    <w:rsid w:val="00EC71BB"/>
    <w:rsid w:val="00EC74D3"/>
    <w:rsid w:val="00EC789C"/>
    <w:rsid w:val="00ED0608"/>
    <w:rsid w:val="00ED10E6"/>
    <w:rsid w:val="00ED1504"/>
    <w:rsid w:val="00ED1AA4"/>
    <w:rsid w:val="00ED1E58"/>
    <w:rsid w:val="00ED1F30"/>
    <w:rsid w:val="00ED2897"/>
    <w:rsid w:val="00ED3018"/>
    <w:rsid w:val="00ED3C08"/>
    <w:rsid w:val="00ED4521"/>
    <w:rsid w:val="00ED481D"/>
    <w:rsid w:val="00ED495F"/>
    <w:rsid w:val="00ED49AF"/>
    <w:rsid w:val="00ED4EC9"/>
    <w:rsid w:val="00ED5D4D"/>
    <w:rsid w:val="00ED68F9"/>
    <w:rsid w:val="00ED6BAF"/>
    <w:rsid w:val="00ED6D2F"/>
    <w:rsid w:val="00ED6F50"/>
    <w:rsid w:val="00ED7099"/>
    <w:rsid w:val="00ED760E"/>
    <w:rsid w:val="00EE028A"/>
    <w:rsid w:val="00EE08C2"/>
    <w:rsid w:val="00EE1E36"/>
    <w:rsid w:val="00EE219E"/>
    <w:rsid w:val="00EE257B"/>
    <w:rsid w:val="00EE2CCA"/>
    <w:rsid w:val="00EE2D87"/>
    <w:rsid w:val="00EE3585"/>
    <w:rsid w:val="00EE38CC"/>
    <w:rsid w:val="00EE3A4C"/>
    <w:rsid w:val="00EE41C1"/>
    <w:rsid w:val="00EE4567"/>
    <w:rsid w:val="00EE4D8C"/>
    <w:rsid w:val="00EE4DC1"/>
    <w:rsid w:val="00EE51B2"/>
    <w:rsid w:val="00EE543F"/>
    <w:rsid w:val="00EE54F5"/>
    <w:rsid w:val="00EE5B9E"/>
    <w:rsid w:val="00EE66CC"/>
    <w:rsid w:val="00EE6770"/>
    <w:rsid w:val="00EE73F3"/>
    <w:rsid w:val="00EE7529"/>
    <w:rsid w:val="00EE7F22"/>
    <w:rsid w:val="00EF0823"/>
    <w:rsid w:val="00EF1220"/>
    <w:rsid w:val="00EF13A8"/>
    <w:rsid w:val="00EF1D99"/>
    <w:rsid w:val="00EF2555"/>
    <w:rsid w:val="00EF3438"/>
    <w:rsid w:val="00EF3858"/>
    <w:rsid w:val="00EF3D97"/>
    <w:rsid w:val="00EF41F1"/>
    <w:rsid w:val="00EF4F35"/>
    <w:rsid w:val="00EF6E3D"/>
    <w:rsid w:val="00EF7E8C"/>
    <w:rsid w:val="00EF7F99"/>
    <w:rsid w:val="00F007E3"/>
    <w:rsid w:val="00F0260A"/>
    <w:rsid w:val="00F026C6"/>
    <w:rsid w:val="00F03381"/>
    <w:rsid w:val="00F0377C"/>
    <w:rsid w:val="00F03B18"/>
    <w:rsid w:val="00F05398"/>
    <w:rsid w:val="00F0579A"/>
    <w:rsid w:val="00F057CD"/>
    <w:rsid w:val="00F05A8C"/>
    <w:rsid w:val="00F05E62"/>
    <w:rsid w:val="00F05FBE"/>
    <w:rsid w:val="00F07DCB"/>
    <w:rsid w:val="00F109CC"/>
    <w:rsid w:val="00F10E1A"/>
    <w:rsid w:val="00F10E8B"/>
    <w:rsid w:val="00F10FD2"/>
    <w:rsid w:val="00F11E0C"/>
    <w:rsid w:val="00F11ECB"/>
    <w:rsid w:val="00F11FD8"/>
    <w:rsid w:val="00F12CA9"/>
    <w:rsid w:val="00F13078"/>
    <w:rsid w:val="00F139DC"/>
    <w:rsid w:val="00F13AD1"/>
    <w:rsid w:val="00F13F42"/>
    <w:rsid w:val="00F1421F"/>
    <w:rsid w:val="00F15436"/>
    <w:rsid w:val="00F154D4"/>
    <w:rsid w:val="00F15A69"/>
    <w:rsid w:val="00F1604F"/>
    <w:rsid w:val="00F16630"/>
    <w:rsid w:val="00F1682F"/>
    <w:rsid w:val="00F16E6C"/>
    <w:rsid w:val="00F171CF"/>
    <w:rsid w:val="00F17A83"/>
    <w:rsid w:val="00F203CE"/>
    <w:rsid w:val="00F212D1"/>
    <w:rsid w:val="00F21368"/>
    <w:rsid w:val="00F21D42"/>
    <w:rsid w:val="00F220EC"/>
    <w:rsid w:val="00F2214F"/>
    <w:rsid w:val="00F23053"/>
    <w:rsid w:val="00F24177"/>
    <w:rsid w:val="00F2581C"/>
    <w:rsid w:val="00F26EAB"/>
    <w:rsid w:val="00F30EE6"/>
    <w:rsid w:val="00F31450"/>
    <w:rsid w:val="00F315D2"/>
    <w:rsid w:val="00F3247B"/>
    <w:rsid w:val="00F34049"/>
    <w:rsid w:val="00F3441F"/>
    <w:rsid w:val="00F3474B"/>
    <w:rsid w:val="00F354AF"/>
    <w:rsid w:val="00F35CC5"/>
    <w:rsid w:val="00F35DCB"/>
    <w:rsid w:val="00F36070"/>
    <w:rsid w:val="00F361FF"/>
    <w:rsid w:val="00F363F9"/>
    <w:rsid w:val="00F36B7B"/>
    <w:rsid w:val="00F36CE3"/>
    <w:rsid w:val="00F37785"/>
    <w:rsid w:val="00F37A89"/>
    <w:rsid w:val="00F37E32"/>
    <w:rsid w:val="00F40706"/>
    <w:rsid w:val="00F40FCA"/>
    <w:rsid w:val="00F4176A"/>
    <w:rsid w:val="00F41C33"/>
    <w:rsid w:val="00F425D2"/>
    <w:rsid w:val="00F42859"/>
    <w:rsid w:val="00F428F3"/>
    <w:rsid w:val="00F43C22"/>
    <w:rsid w:val="00F441FF"/>
    <w:rsid w:val="00F4435E"/>
    <w:rsid w:val="00F44398"/>
    <w:rsid w:val="00F44919"/>
    <w:rsid w:val="00F4559E"/>
    <w:rsid w:val="00F46117"/>
    <w:rsid w:val="00F46D7C"/>
    <w:rsid w:val="00F5040B"/>
    <w:rsid w:val="00F5106B"/>
    <w:rsid w:val="00F51740"/>
    <w:rsid w:val="00F51F3C"/>
    <w:rsid w:val="00F520A4"/>
    <w:rsid w:val="00F54CDC"/>
    <w:rsid w:val="00F54D4A"/>
    <w:rsid w:val="00F54E7C"/>
    <w:rsid w:val="00F54F03"/>
    <w:rsid w:val="00F55096"/>
    <w:rsid w:val="00F55564"/>
    <w:rsid w:val="00F55F21"/>
    <w:rsid w:val="00F57C0B"/>
    <w:rsid w:val="00F57C48"/>
    <w:rsid w:val="00F57E7D"/>
    <w:rsid w:val="00F6004E"/>
    <w:rsid w:val="00F60778"/>
    <w:rsid w:val="00F60B98"/>
    <w:rsid w:val="00F60D16"/>
    <w:rsid w:val="00F60E30"/>
    <w:rsid w:val="00F62304"/>
    <w:rsid w:val="00F62DE0"/>
    <w:rsid w:val="00F630B8"/>
    <w:rsid w:val="00F633D6"/>
    <w:rsid w:val="00F633FE"/>
    <w:rsid w:val="00F634F6"/>
    <w:rsid w:val="00F63766"/>
    <w:rsid w:val="00F63951"/>
    <w:rsid w:val="00F64218"/>
    <w:rsid w:val="00F64F81"/>
    <w:rsid w:val="00F6567D"/>
    <w:rsid w:val="00F65E85"/>
    <w:rsid w:val="00F65EF0"/>
    <w:rsid w:val="00F6659E"/>
    <w:rsid w:val="00F66ADE"/>
    <w:rsid w:val="00F66EA3"/>
    <w:rsid w:val="00F67056"/>
    <w:rsid w:val="00F67AC6"/>
    <w:rsid w:val="00F67B46"/>
    <w:rsid w:val="00F67C36"/>
    <w:rsid w:val="00F67E89"/>
    <w:rsid w:val="00F70005"/>
    <w:rsid w:val="00F70213"/>
    <w:rsid w:val="00F70DE7"/>
    <w:rsid w:val="00F71530"/>
    <w:rsid w:val="00F716FA"/>
    <w:rsid w:val="00F71BCF"/>
    <w:rsid w:val="00F71C33"/>
    <w:rsid w:val="00F720DE"/>
    <w:rsid w:val="00F72225"/>
    <w:rsid w:val="00F72AEC"/>
    <w:rsid w:val="00F72AF5"/>
    <w:rsid w:val="00F72B64"/>
    <w:rsid w:val="00F72E93"/>
    <w:rsid w:val="00F73B45"/>
    <w:rsid w:val="00F740C8"/>
    <w:rsid w:val="00F74330"/>
    <w:rsid w:val="00F74B81"/>
    <w:rsid w:val="00F7500B"/>
    <w:rsid w:val="00F75606"/>
    <w:rsid w:val="00F75886"/>
    <w:rsid w:val="00F75919"/>
    <w:rsid w:val="00F7636A"/>
    <w:rsid w:val="00F76B9A"/>
    <w:rsid w:val="00F76E80"/>
    <w:rsid w:val="00F76F84"/>
    <w:rsid w:val="00F8047E"/>
    <w:rsid w:val="00F80E55"/>
    <w:rsid w:val="00F81534"/>
    <w:rsid w:val="00F82262"/>
    <w:rsid w:val="00F823D2"/>
    <w:rsid w:val="00F827FA"/>
    <w:rsid w:val="00F8293E"/>
    <w:rsid w:val="00F8302C"/>
    <w:rsid w:val="00F8437A"/>
    <w:rsid w:val="00F84547"/>
    <w:rsid w:val="00F845E3"/>
    <w:rsid w:val="00F84AE7"/>
    <w:rsid w:val="00F85160"/>
    <w:rsid w:val="00F8570F"/>
    <w:rsid w:val="00F85DF9"/>
    <w:rsid w:val="00F8620F"/>
    <w:rsid w:val="00F86B7A"/>
    <w:rsid w:val="00F86D31"/>
    <w:rsid w:val="00F86E8A"/>
    <w:rsid w:val="00F8742D"/>
    <w:rsid w:val="00F90489"/>
    <w:rsid w:val="00F9083B"/>
    <w:rsid w:val="00F9106A"/>
    <w:rsid w:val="00F914A3"/>
    <w:rsid w:val="00F91FC9"/>
    <w:rsid w:val="00F929E9"/>
    <w:rsid w:val="00F93254"/>
    <w:rsid w:val="00F93C20"/>
    <w:rsid w:val="00F93FF7"/>
    <w:rsid w:val="00F94690"/>
    <w:rsid w:val="00F9473B"/>
    <w:rsid w:val="00F94876"/>
    <w:rsid w:val="00F955A8"/>
    <w:rsid w:val="00F9592B"/>
    <w:rsid w:val="00F961A5"/>
    <w:rsid w:val="00F9641A"/>
    <w:rsid w:val="00F97300"/>
    <w:rsid w:val="00F97321"/>
    <w:rsid w:val="00F97AAC"/>
    <w:rsid w:val="00FA0841"/>
    <w:rsid w:val="00FA1160"/>
    <w:rsid w:val="00FA123D"/>
    <w:rsid w:val="00FA14D4"/>
    <w:rsid w:val="00FA19F9"/>
    <w:rsid w:val="00FA222F"/>
    <w:rsid w:val="00FA2A3E"/>
    <w:rsid w:val="00FA2D69"/>
    <w:rsid w:val="00FA3FE5"/>
    <w:rsid w:val="00FA43AA"/>
    <w:rsid w:val="00FA4DFF"/>
    <w:rsid w:val="00FA56EF"/>
    <w:rsid w:val="00FA5C5A"/>
    <w:rsid w:val="00FA61E6"/>
    <w:rsid w:val="00FA66BF"/>
    <w:rsid w:val="00FA6E5A"/>
    <w:rsid w:val="00FB038C"/>
    <w:rsid w:val="00FB0609"/>
    <w:rsid w:val="00FB0C90"/>
    <w:rsid w:val="00FB0DAD"/>
    <w:rsid w:val="00FB0E38"/>
    <w:rsid w:val="00FB15F1"/>
    <w:rsid w:val="00FB1B32"/>
    <w:rsid w:val="00FB24B2"/>
    <w:rsid w:val="00FB2B63"/>
    <w:rsid w:val="00FB2C74"/>
    <w:rsid w:val="00FB335F"/>
    <w:rsid w:val="00FB3459"/>
    <w:rsid w:val="00FB43B5"/>
    <w:rsid w:val="00FB533E"/>
    <w:rsid w:val="00FB5C6D"/>
    <w:rsid w:val="00FB5C72"/>
    <w:rsid w:val="00FB5F48"/>
    <w:rsid w:val="00FB689F"/>
    <w:rsid w:val="00FB68A2"/>
    <w:rsid w:val="00FB7531"/>
    <w:rsid w:val="00FC0078"/>
    <w:rsid w:val="00FC0118"/>
    <w:rsid w:val="00FC030C"/>
    <w:rsid w:val="00FC10A0"/>
    <w:rsid w:val="00FC1CB4"/>
    <w:rsid w:val="00FC1DF9"/>
    <w:rsid w:val="00FC20F7"/>
    <w:rsid w:val="00FC2761"/>
    <w:rsid w:val="00FC3163"/>
    <w:rsid w:val="00FC43B0"/>
    <w:rsid w:val="00FC4A79"/>
    <w:rsid w:val="00FC4F82"/>
    <w:rsid w:val="00FC597C"/>
    <w:rsid w:val="00FC5A62"/>
    <w:rsid w:val="00FC5BF4"/>
    <w:rsid w:val="00FC653B"/>
    <w:rsid w:val="00FC6762"/>
    <w:rsid w:val="00FC694D"/>
    <w:rsid w:val="00FC6A7F"/>
    <w:rsid w:val="00FC7CB3"/>
    <w:rsid w:val="00FC7DA7"/>
    <w:rsid w:val="00FC7E19"/>
    <w:rsid w:val="00FD020C"/>
    <w:rsid w:val="00FD0277"/>
    <w:rsid w:val="00FD037F"/>
    <w:rsid w:val="00FD0CDA"/>
    <w:rsid w:val="00FD1736"/>
    <w:rsid w:val="00FD1A9F"/>
    <w:rsid w:val="00FD1E80"/>
    <w:rsid w:val="00FD1F27"/>
    <w:rsid w:val="00FD2190"/>
    <w:rsid w:val="00FD21E0"/>
    <w:rsid w:val="00FD2455"/>
    <w:rsid w:val="00FD2A06"/>
    <w:rsid w:val="00FD305B"/>
    <w:rsid w:val="00FD4060"/>
    <w:rsid w:val="00FD4768"/>
    <w:rsid w:val="00FD4858"/>
    <w:rsid w:val="00FD4CE3"/>
    <w:rsid w:val="00FD51C2"/>
    <w:rsid w:val="00FD527F"/>
    <w:rsid w:val="00FD62B2"/>
    <w:rsid w:val="00FD6878"/>
    <w:rsid w:val="00FD6EBF"/>
    <w:rsid w:val="00FD7307"/>
    <w:rsid w:val="00FD7B4C"/>
    <w:rsid w:val="00FE0430"/>
    <w:rsid w:val="00FE04DC"/>
    <w:rsid w:val="00FE05D7"/>
    <w:rsid w:val="00FE111B"/>
    <w:rsid w:val="00FE1A5B"/>
    <w:rsid w:val="00FE1AA0"/>
    <w:rsid w:val="00FE1E31"/>
    <w:rsid w:val="00FE2BC5"/>
    <w:rsid w:val="00FE37BA"/>
    <w:rsid w:val="00FE3C1E"/>
    <w:rsid w:val="00FE403A"/>
    <w:rsid w:val="00FE488A"/>
    <w:rsid w:val="00FE4B38"/>
    <w:rsid w:val="00FE52AF"/>
    <w:rsid w:val="00FE5384"/>
    <w:rsid w:val="00FE5A4B"/>
    <w:rsid w:val="00FE5ADC"/>
    <w:rsid w:val="00FE5CF4"/>
    <w:rsid w:val="00FE5DD0"/>
    <w:rsid w:val="00FE5EB2"/>
    <w:rsid w:val="00FE6668"/>
    <w:rsid w:val="00FE6679"/>
    <w:rsid w:val="00FE7501"/>
    <w:rsid w:val="00FE77A1"/>
    <w:rsid w:val="00FE7D0E"/>
    <w:rsid w:val="00FE7F6F"/>
    <w:rsid w:val="00FF02FF"/>
    <w:rsid w:val="00FF058A"/>
    <w:rsid w:val="00FF0C65"/>
    <w:rsid w:val="00FF0E1B"/>
    <w:rsid w:val="00FF11D2"/>
    <w:rsid w:val="00FF14F9"/>
    <w:rsid w:val="00FF1668"/>
    <w:rsid w:val="00FF32C7"/>
    <w:rsid w:val="00FF3999"/>
    <w:rsid w:val="00FF4F46"/>
    <w:rsid w:val="00FF5B0C"/>
    <w:rsid w:val="00FF6248"/>
    <w:rsid w:val="00FF6A27"/>
    <w:rsid w:val="00FF6A5D"/>
    <w:rsid w:val="00FF79CE"/>
    <w:rsid w:val="00FF7D2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D93A"/>
  <w15:docId w15:val="{6C8107D5-5E25-4B41-9800-5C903035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7540"/>
  </w:style>
  <w:style w:type="paragraph" w:styleId="Nagwek1">
    <w:name w:val="heading 1"/>
    <w:basedOn w:val="Normalny"/>
    <w:next w:val="Normalny"/>
    <w:link w:val="Nagwek1Znak"/>
    <w:uiPriority w:val="9"/>
    <w:qFormat/>
    <w:rsid w:val="007944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944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649BE"/>
    <w:pPr>
      <w:tabs>
        <w:tab w:val="center" w:pos="4536"/>
        <w:tab w:val="right" w:pos="9072"/>
      </w:tabs>
      <w:spacing w:line="240" w:lineRule="auto"/>
    </w:pPr>
    <w:rPr>
      <w:rFonts w:ascii="Calibri" w:hAnsi="Calibri" w:cs="Times New Roman"/>
    </w:rPr>
  </w:style>
  <w:style w:type="character" w:customStyle="1" w:styleId="NagwekZnak">
    <w:name w:val="Nagłówek Znak"/>
    <w:basedOn w:val="Domylnaczcionkaakapitu"/>
    <w:link w:val="Nagwek"/>
    <w:uiPriority w:val="99"/>
    <w:rsid w:val="006649BE"/>
    <w:rPr>
      <w:rFonts w:ascii="Calibri" w:hAnsi="Calibri" w:cs="Times New Roman"/>
    </w:rPr>
  </w:style>
  <w:style w:type="paragraph" w:styleId="Stopka">
    <w:name w:val="footer"/>
    <w:basedOn w:val="Normalny"/>
    <w:link w:val="StopkaZnak"/>
    <w:uiPriority w:val="99"/>
    <w:unhideWhenUsed/>
    <w:rsid w:val="006649BE"/>
    <w:pPr>
      <w:tabs>
        <w:tab w:val="center" w:pos="4536"/>
        <w:tab w:val="right" w:pos="9072"/>
      </w:tabs>
      <w:spacing w:line="240" w:lineRule="auto"/>
    </w:pPr>
    <w:rPr>
      <w:rFonts w:ascii="Calibri" w:hAnsi="Calibri" w:cs="Times New Roman"/>
    </w:rPr>
  </w:style>
  <w:style w:type="character" w:customStyle="1" w:styleId="StopkaZnak">
    <w:name w:val="Stopka Znak"/>
    <w:basedOn w:val="Domylnaczcionkaakapitu"/>
    <w:link w:val="Stopka"/>
    <w:uiPriority w:val="99"/>
    <w:rsid w:val="006649BE"/>
    <w:rPr>
      <w:rFonts w:ascii="Calibri" w:hAnsi="Calibri" w:cs="Times New Roman"/>
    </w:rPr>
  </w:style>
  <w:style w:type="paragraph" w:styleId="Akapitzlist">
    <w:name w:val="List Paragraph"/>
    <w:basedOn w:val="Normalny"/>
    <w:uiPriority w:val="34"/>
    <w:qFormat/>
    <w:rsid w:val="006649BE"/>
    <w:pPr>
      <w:spacing w:line="240" w:lineRule="auto"/>
      <w:ind w:left="720"/>
      <w:contextualSpacing/>
    </w:pPr>
    <w:rPr>
      <w:rFonts w:ascii="Calibri" w:hAnsi="Calibri" w:cs="Times New Roman"/>
    </w:rPr>
  </w:style>
  <w:style w:type="paragraph" w:customStyle="1" w:styleId="Standard">
    <w:name w:val="Standard"/>
    <w:rsid w:val="006649BE"/>
    <w:pPr>
      <w:suppressAutoHyphens/>
      <w:autoSpaceDN w:val="0"/>
      <w:textAlignment w:val="baseline"/>
    </w:pPr>
    <w:rPr>
      <w:rFonts w:ascii="Calibri" w:eastAsia="SimSun" w:hAnsi="Calibri" w:cs="F"/>
      <w:kern w:val="3"/>
    </w:rPr>
  </w:style>
  <w:style w:type="paragraph" w:styleId="Tekstdymka">
    <w:name w:val="Balloon Text"/>
    <w:basedOn w:val="Normalny"/>
    <w:link w:val="TekstdymkaZnak"/>
    <w:uiPriority w:val="99"/>
    <w:semiHidden/>
    <w:unhideWhenUsed/>
    <w:rsid w:val="006649B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649BE"/>
    <w:rPr>
      <w:rFonts w:ascii="Tahoma" w:hAnsi="Tahoma" w:cs="Tahoma"/>
      <w:sz w:val="16"/>
      <w:szCs w:val="16"/>
    </w:rPr>
  </w:style>
  <w:style w:type="paragraph" w:styleId="NormalnyWeb">
    <w:name w:val="Normal (Web)"/>
    <w:basedOn w:val="Normalny"/>
    <w:uiPriority w:val="99"/>
    <w:unhideWhenUsed/>
    <w:rsid w:val="006649BE"/>
    <w:pPr>
      <w:spacing w:before="150" w:line="240" w:lineRule="auto"/>
    </w:pPr>
    <w:rPr>
      <w:rFonts w:ascii="Arial" w:eastAsia="Times New Roman" w:hAnsi="Arial" w:cs="Arial"/>
      <w:color w:val="000000"/>
      <w:sz w:val="24"/>
      <w:szCs w:val="24"/>
      <w:lang w:eastAsia="pl-PL"/>
    </w:rPr>
  </w:style>
  <w:style w:type="paragraph" w:styleId="Bezodstpw">
    <w:name w:val="No Spacing"/>
    <w:uiPriority w:val="1"/>
    <w:qFormat/>
    <w:rsid w:val="006649BE"/>
    <w:pPr>
      <w:spacing w:line="240" w:lineRule="auto"/>
    </w:pPr>
  </w:style>
  <w:style w:type="paragraph" w:styleId="Tekstkomentarza">
    <w:name w:val="annotation text"/>
    <w:basedOn w:val="Normalny"/>
    <w:link w:val="TekstkomentarzaZnak"/>
    <w:uiPriority w:val="99"/>
    <w:semiHidden/>
    <w:unhideWhenUsed/>
    <w:rsid w:val="006649BE"/>
    <w:pPr>
      <w:spacing w:line="240" w:lineRule="auto"/>
    </w:pPr>
    <w:rPr>
      <w:rFonts w:ascii="Calibri" w:hAnsi="Calibri" w:cs="Times New Roman"/>
      <w:sz w:val="20"/>
      <w:szCs w:val="20"/>
    </w:rPr>
  </w:style>
  <w:style w:type="character" w:customStyle="1" w:styleId="TekstkomentarzaZnak">
    <w:name w:val="Tekst komentarza Znak"/>
    <w:basedOn w:val="Domylnaczcionkaakapitu"/>
    <w:link w:val="Tekstkomentarza"/>
    <w:uiPriority w:val="99"/>
    <w:semiHidden/>
    <w:rsid w:val="006649BE"/>
    <w:rPr>
      <w:rFonts w:ascii="Calibri" w:hAnsi="Calibri" w:cs="Times New Roman"/>
      <w:sz w:val="20"/>
      <w:szCs w:val="20"/>
    </w:rPr>
  </w:style>
  <w:style w:type="character" w:customStyle="1" w:styleId="TematkomentarzaZnak">
    <w:name w:val="Temat komentarza Znak"/>
    <w:basedOn w:val="TekstkomentarzaZnak"/>
    <w:link w:val="Tematkomentarza"/>
    <w:uiPriority w:val="99"/>
    <w:semiHidden/>
    <w:rsid w:val="006649BE"/>
    <w:rPr>
      <w:rFonts w:ascii="Calibri" w:hAnsi="Calibri" w:cs="Times New Roman"/>
      <w:b/>
      <w:bCs/>
      <w:sz w:val="20"/>
      <w:szCs w:val="20"/>
    </w:rPr>
  </w:style>
  <w:style w:type="paragraph" w:styleId="Tematkomentarza">
    <w:name w:val="annotation subject"/>
    <w:basedOn w:val="Tekstkomentarza"/>
    <w:next w:val="Tekstkomentarza"/>
    <w:link w:val="TematkomentarzaZnak"/>
    <w:uiPriority w:val="99"/>
    <w:semiHidden/>
    <w:unhideWhenUsed/>
    <w:rsid w:val="006649BE"/>
    <w:rPr>
      <w:b/>
      <w:bCs/>
    </w:rPr>
  </w:style>
  <w:style w:type="character" w:styleId="Hipercze">
    <w:name w:val="Hyperlink"/>
    <w:basedOn w:val="Domylnaczcionkaakapitu"/>
    <w:uiPriority w:val="99"/>
    <w:unhideWhenUsed/>
    <w:rsid w:val="006649BE"/>
    <w:rPr>
      <w:color w:val="0000FF"/>
      <w:u w:val="single"/>
    </w:rPr>
  </w:style>
  <w:style w:type="character" w:customStyle="1" w:styleId="TekstprzypisukocowegoZnak">
    <w:name w:val="Tekst przypisu końcowego Znak"/>
    <w:basedOn w:val="Domylnaczcionkaakapitu"/>
    <w:link w:val="Tekstprzypisukocowego"/>
    <w:uiPriority w:val="99"/>
    <w:semiHidden/>
    <w:rsid w:val="006649BE"/>
    <w:rPr>
      <w:rFonts w:ascii="Calibri" w:hAnsi="Calibri" w:cs="Times New Roman"/>
      <w:sz w:val="20"/>
      <w:szCs w:val="20"/>
    </w:rPr>
  </w:style>
  <w:style w:type="paragraph" w:styleId="Tekstprzypisukocowego">
    <w:name w:val="endnote text"/>
    <w:basedOn w:val="Normalny"/>
    <w:link w:val="TekstprzypisukocowegoZnak"/>
    <w:uiPriority w:val="99"/>
    <w:semiHidden/>
    <w:unhideWhenUsed/>
    <w:rsid w:val="006649BE"/>
    <w:pPr>
      <w:spacing w:line="240" w:lineRule="auto"/>
    </w:pPr>
    <w:rPr>
      <w:rFonts w:ascii="Calibri" w:hAnsi="Calibri" w:cs="Times New Roman"/>
      <w:sz w:val="20"/>
      <w:szCs w:val="20"/>
    </w:rPr>
  </w:style>
  <w:style w:type="character" w:customStyle="1" w:styleId="highlight1">
    <w:name w:val="highlight1"/>
    <w:basedOn w:val="Domylnaczcionkaakapitu"/>
    <w:rsid w:val="006649BE"/>
    <w:rPr>
      <w:b/>
      <w:bCs/>
    </w:rPr>
  </w:style>
  <w:style w:type="character" w:customStyle="1" w:styleId="apple-converted-space">
    <w:name w:val="apple-converted-space"/>
    <w:basedOn w:val="Domylnaczcionkaakapitu"/>
    <w:rsid w:val="006649BE"/>
  </w:style>
  <w:style w:type="character" w:customStyle="1" w:styleId="alb">
    <w:name w:val="a_lb"/>
    <w:basedOn w:val="Domylnaczcionkaakapitu"/>
    <w:rsid w:val="006649BE"/>
  </w:style>
  <w:style w:type="paragraph" w:customStyle="1" w:styleId="ARTartustawynprozporzdzenia">
    <w:name w:val="ART(§) – art. ustawy (§ np. rozporządzenia)"/>
    <w:link w:val="ARTartustawynprozporzdzeniaZnak"/>
    <w:uiPriority w:val="11"/>
    <w:qFormat/>
    <w:rsid w:val="006649BE"/>
    <w:pPr>
      <w:suppressAutoHyphens/>
      <w:autoSpaceDE w:val="0"/>
      <w:autoSpaceDN w:val="0"/>
      <w:adjustRightInd w:val="0"/>
      <w:spacing w:before="120"/>
      <w:ind w:firstLine="510"/>
    </w:pPr>
    <w:rPr>
      <w:rFonts w:ascii="Times" w:eastAsia="Times New Roman" w:hAnsi="Times" w:cs="Arial"/>
      <w:sz w:val="24"/>
      <w:szCs w:val="20"/>
      <w:lang w:eastAsia="pl-PL"/>
    </w:rPr>
  </w:style>
  <w:style w:type="character" w:customStyle="1" w:styleId="ARTartustawynprozporzdzeniaZnak">
    <w:name w:val="ART(§) – art. ustawy (§ np. rozporządzenia) Znak"/>
    <w:link w:val="ARTartustawynprozporzdzenia"/>
    <w:uiPriority w:val="11"/>
    <w:locked/>
    <w:rsid w:val="006649BE"/>
    <w:rPr>
      <w:rFonts w:ascii="Times" w:eastAsia="Times New Roman" w:hAnsi="Times" w:cs="Arial"/>
      <w:sz w:val="24"/>
      <w:szCs w:val="20"/>
      <w:lang w:eastAsia="pl-PL"/>
    </w:rPr>
  </w:style>
  <w:style w:type="character" w:styleId="Odwoaniedokomentarza">
    <w:name w:val="annotation reference"/>
    <w:uiPriority w:val="99"/>
    <w:semiHidden/>
    <w:unhideWhenUsed/>
    <w:rsid w:val="00D26F9C"/>
    <w:rPr>
      <w:sz w:val="16"/>
      <w:szCs w:val="16"/>
    </w:rPr>
  </w:style>
  <w:style w:type="paragraph" w:styleId="Tekstprzypisudolnego">
    <w:name w:val="footnote text"/>
    <w:basedOn w:val="Normalny"/>
    <w:link w:val="TekstprzypisudolnegoZnak"/>
    <w:uiPriority w:val="99"/>
    <w:semiHidden/>
    <w:unhideWhenUsed/>
    <w:rsid w:val="00D63A6E"/>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63A6E"/>
    <w:rPr>
      <w:sz w:val="20"/>
      <w:szCs w:val="20"/>
    </w:rPr>
  </w:style>
  <w:style w:type="character" w:styleId="Odwoanieprzypisudolnego">
    <w:name w:val="footnote reference"/>
    <w:basedOn w:val="Domylnaczcionkaakapitu"/>
    <w:uiPriority w:val="99"/>
    <w:semiHidden/>
    <w:unhideWhenUsed/>
    <w:rsid w:val="00D63A6E"/>
    <w:rPr>
      <w:vertAlign w:val="superscript"/>
    </w:rPr>
  </w:style>
  <w:style w:type="character" w:styleId="Tekstzastpczy">
    <w:name w:val="Placeholder Text"/>
    <w:basedOn w:val="Domylnaczcionkaakapitu"/>
    <w:uiPriority w:val="99"/>
    <w:semiHidden/>
    <w:rsid w:val="003C4FCA"/>
    <w:rPr>
      <w:color w:val="808080"/>
    </w:rPr>
  </w:style>
  <w:style w:type="character" w:styleId="Odwoanieprzypisukocowego">
    <w:name w:val="endnote reference"/>
    <w:basedOn w:val="Domylnaczcionkaakapitu"/>
    <w:uiPriority w:val="99"/>
    <w:semiHidden/>
    <w:unhideWhenUsed/>
    <w:rsid w:val="00245AF6"/>
    <w:rPr>
      <w:vertAlign w:val="superscript"/>
    </w:rPr>
  </w:style>
  <w:style w:type="paragraph" w:styleId="Tytu">
    <w:name w:val="Title"/>
    <w:basedOn w:val="Normalny"/>
    <w:next w:val="Normalny"/>
    <w:link w:val="TytuZnak"/>
    <w:uiPriority w:val="10"/>
    <w:qFormat/>
    <w:rsid w:val="003D6C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3D6CBD"/>
    <w:rPr>
      <w:rFonts w:asciiTheme="majorHAnsi" w:eastAsiaTheme="majorEastAsia" w:hAnsiTheme="majorHAnsi" w:cstheme="majorBidi"/>
      <w:color w:val="17365D" w:themeColor="text2" w:themeShade="BF"/>
      <w:spacing w:val="5"/>
      <w:kern w:val="28"/>
      <w:sz w:val="52"/>
      <w:szCs w:val="52"/>
    </w:rPr>
  </w:style>
  <w:style w:type="character" w:customStyle="1" w:styleId="Nagwek1Znak">
    <w:name w:val="Nagłówek 1 Znak"/>
    <w:basedOn w:val="Domylnaczcionkaakapitu"/>
    <w:link w:val="Nagwek1"/>
    <w:uiPriority w:val="9"/>
    <w:rsid w:val="0079448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79448D"/>
    <w:rPr>
      <w:rFonts w:asciiTheme="majorHAnsi" w:eastAsiaTheme="majorEastAsia" w:hAnsiTheme="majorHAnsi" w:cstheme="majorBidi"/>
      <w:b/>
      <w:bCs/>
      <w:color w:val="4F81BD" w:themeColor="accent1"/>
      <w:sz w:val="26"/>
      <w:szCs w:val="26"/>
    </w:rPr>
  </w:style>
  <w:style w:type="character" w:customStyle="1" w:styleId="TematkomentarzaZnak1">
    <w:name w:val="Temat komentarza Znak1"/>
    <w:basedOn w:val="TekstkomentarzaZnak"/>
    <w:uiPriority w:val="99"/>
    <w:semiHidden/>
    <w:rsid w:val="0079448D"/>
    <w:rPr>
      <w:rFonts w:ascii="Calibri" w:hAnsi="Calibri" w:cs="Times New Roman"/>
      <w:b/>
      <w:bCs/>
      <w:sz w:val="20"/>
      <w:szCs w:val="20"/>
    </w:rPr>
  </w:style>
  <w:style w:type="character" w:customStyle="1" w:styleId="TekstprzypisukocowegoZnak1">
    <w:name w:val="Tekst przypisu końcowego Znak1"/>
    <w:basedOn w:val="Domylnaczcionkaakapitu"/>
    <w:uiPriority w:val="99"/>
    <w:semiHidden/>
    <w:rsid w:val="0079448D"/>
    <w:rPr>
      <w:sz w:val="20"/>
      <w:szCs w:val="20"/>
    </w:rPr>
  </w:style>
  <w:style w:type="paragraph" w:customStyle="1" w:styleId="Default">
    <w:name w:val="Default"/>
    <w:rsid w:val="00C001AC"/>
    <w:pPr>
      <w:autoSpaceDE w:val="0"/>
      <w:autoSpaceDN w:val="0"/>
      <w:adjustRightInd w:val="0"/>
      <w:spacing w:line="240" w:lineRule="auto"/>
      <w:jc w:val="left"/>
    </w:pPr>
    <w:rPr>
      <w:rFonts w:ascii="Times New Roman" w:hAnsi="Times New Roman" w:cs="Times New Roman"/>
      <w:color w:val="000000"/>
      <w:sz w:val="24"/>
      <w:szCs w:val="24"/>
    </w:rPr>
  </w:style>
  <w:style w:type="paragraph" w:styleId="Podtytu">
    <w:name w:val="Subtitle"/>
    <w:basedOn w:val="Normalny"/>
    <w:next w:val="Normalny"/>
    <w:link w:val="PodtytuZnak"/>
    <w:uiPriority w:val="11"/>
    <w:qFormat/>
    <w:rsid w:val="00D731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D731AA"/>
    <w:rPr>
      <w:rFonts w:asciiTheme="majorHAnsi" w:eastAsiaTheme="majorEastAsia" w:hAnsiTheme="majorHAnsi" w:cstheme="majorBidi"/>
      <w:i/>
      <w:iCs/>
      <w:color w:val="4F81BD" w:themeColor="accent1"/>
      <w:spacing w:val="15"/>
      <w:sz w:val="24"/>
      <w:szCs w:val="24"/>
    </w:rPr>
  </w:style>
  <w:style w:type="paragraph" w:styleId="Poprawka">
    <w:name w:val="Revision"/>
    <w:hidden/>
    <w:uiPriority w:val="99"/>
    <w:semiHidden/>
    <w:rsid w:val="0029378A"/>
    <w:pPr>
      <w:spacing w:line="240" w:lineRule="auto"/>
      <w:jc w:val="left"/>
    </w:pPr>
  </w:style>
  <w:style w:type="paragraph" w:styleId="Listapunktowana">
    <w:name w:val="List Bullet"/>
    <w:basedOn w:val="Normalny"/>
    <w:uiPriority w:val="99"/>
    <w:unhideWhenUsed/>
    <w:rsid w:val="00B114BD"/>
    <w:pPr>
      <w:numPr>
        <w:numId w:val="4"/>
      </w:numPr>
      <w:contextualSpacing/>
    </w:pPr>
  </w:style>
  <w:style w:type="paragraph" w:customStyle="1" w:styleId="Style1">
    <w:name w:val="Style1"/>
    <w:basedOn w:val="Normalny"/>
    <w:uiPriority w:val="99"/>
    <w:rsid w:val="00BB25C4"/>
    <w:pPr>
      <w:widowControl w:val="0"/>
      <w:autoSpaceDE w:val="0"/>
      <w:autoSpaceDN w:val="0"/>
      <w:adjustRightInd w:val="0"/>
      <w:spacing w:line="346" w:lineRule="exact"/>
    </w:pPr>
    <w:rPr>
      <w:rFonts w:ascii="Times New Roman" w:eastAsiaTheme="minorEastAsia" w:hAnsi="Times New Roman" w:cs="Times New Roman"/>
      <w:sz w:val="24"/>
      <w:szCs w:val="24"/>
      <w:lang w:eastAsia="pl-PL"/>
    </w:rPr>
  </w:style>
  <w:style w:type="paragraph" w:customStyle="1" w:styleId="Style7">
    <w:name w:val="Style7"/>
    <w:basedOn w:val="Normalny"/>
    <w:uiPriority w:val="99"/>
    <w:rsid w:val="00BB25C4"/>
    <w:pPr>
      <w:widowControl w:val="0"/>
      <w:autoSpaceDE w:val="0"/>
      <w:autoSpaceDN w:val="0"/>
      <w:adjustRightInd w:val="0"/>
      <w:spacing w:line="414" w:lineRule="exact"/>
      <w:ind w:firstLine="725"/>
    </w:pPr>
    <w:rPr>
      <w:rFonts w:ascii="Times New Roman" w:eastAsiaTheme="minorEastAsia" w:hAnsi="Times New Roman" w:cs="Times New Roman"/>
      <w:sz w:val="24"/>
      <w:szCs w:val="24"/>
      <w:lang w:eastAsia="pl-PL"/>
    </w:rPr>
  </w:style>
  <w:style w:type="paragraph" w:customStyle="1" w:styleId="Style9">
    <w:name w:val="Style9"/>
    <w:basedOn w:val="Normalny"/>
    <w:uiPriority w:val="99"/>
    <w:rsid w:val="00BB25C4"/>
    <w:pPr>
      <w:widowControl w:val="0"/>
      <w:autoSpaceDE w:val="0"/>
      <w:autoSpaceDN w:val="0"/>
      <w:adjustRightInd w:val="0"/>
      <w:spacing w:line="414" w:lineRule="exact"/>
      <w:ind w:firstLine="696"/>
    </w:pPr>
    <w:rPr>
      <w:rFonts w:ascii="Times New Roman" w:eastAsiaTheme="minorEastAsia" w:hAnsi="Times New Roman" w:cs="Times New Roman"/>
      <w:sz w:val="24"/>
      <w:szCs w:val="24"/>
      <w:lang w:eastAsia="pl-PL"/>
    </w:rPr>
  </w:style>
  <w:style w:type="paragraph" w:customStyle="1" w:styleId="Style11">
    <w:name w:val="Style11"/>
    <w:basedOn w:val="Normalny"/>
    <w:uiPriority w:val="99"/>
    <w:rsid w:val="00BB25C4"/>
    <w:pPr>
      <w:widowControl w:val="0"/>
      <w:autoSpaceDE w:val="0"/>
      <w:autoSpaceDN w:val="0"/>
      <w:adjustRightInd w:val="0"/>
      <w:spacing w:line="413" w:lineRule="exact"/>
      <w:ind w:firstLine="706"/>
    </w:pPr>
    <w:rPr>
      <w:rFonts w:ascii="Times New Roman" w:eastAsiaTheme="minorEastAsia" w:hAnsi="Times New Roman" w:cs="Times New Roman"/>
      <w:sz w:val="24"/>
      <w:szCs w:val="24"/>
      <w:lang w:eastAsia="pl-PL"/>
    </w:rPr>
  </w:style>
  <w:style w:type="paragraph" w:customStyle="1" w:styleId="Style19">
    <w:name w:val="Style19"/>
    <w:basedOn w:val="Normalny"/>
    <w:uiPriority w:val="99"/>
    <w:rsid w:val="00BB25C4"/>
    <w:pPr>
      <w:widowControl w:val="0"/>
      <w:autoSpaceDE w:val="0"/>
      <w:autoSpaceDN w:val="0"/>
      <w:adjustRightInd w:val="0"/>
      <w:spacing w:line="418" w:lineRule="exact"/>
    </w:pPr>
    <w:rPr>
      <w:rFonts w:ascii="Times New Roman" w:eastAsiaTheme="minorEastAsia" w:hAnsi="Times New Roman" w:cs="Times New Roman"/>
      <w:sz w:val="24"/>
      <w:szCs w:val="24"/>
      <w:lang w:eastAsia="pl-PL"/>
    </w:rPr>
  </w:style>
  <w:style w:type="character" w:customStyle="1" w:styleId="FontStyle29">
    <w:name w:val="Font Style29"/>
    <w:basedOn w:val="Domylnaczcionkaakapitu"/>
    <w:uiPriority w:val="99"/>
    <w:rsid w:val="00BB25C4"/>
    <w:rPr>
      <w:rFonts w:ascii="Times New Roman" w:hAnsi="Times New Roman" w:cs="Times New Roman"/>
      <w:b/>
      <w:bCs/>
      <w:sz w:val="22"/>
      <w:szCs w:val="22"/>
    </w:rPr>
  </w:style>
  <w:style w:type="character" w:customStyle="1" w:styleId="FontStyle30">
    <w:name w:val="Font Style30"/>
    <w:basedOn w:val="Domylnaczcionkaakapitu"/>
    <w:uiPriority w:val="99"/>
    <w:rsid w:val="00BB25C4"/>
    <w:rPr>
      <w:rFonts w:ascii="Times New Roman" w:hAnsi="Times New Roman" w:cs="Times New Roman"/>
      <w:b/>
      <w:bCs/>
      <w:sz w:val="22"/>
      <w:szCs w:val="22"/>
    </w:rPr>
  </w:style>
  <w:style w:type="character" w:customStyle="1" w:styleId="FontStyle33">
    <w:name w:val="Font Style33"/>
    <w:basedOn w:val="Domylnaczcionkaakapitu"/>
    <w:uiPriority w:val="99"/>
    <w:rsid w:val="00BB25C4"/>
    <w:rPr>
      <w:rFonts w:ascii="Times New Roman" w:hAnsi="Times New Roman" w:cs="Times New Roman"/>
      <w:sz w:val="22"/>
      <w:szCs w:val="22"/>
    </w:rPr>
  </w:style>
  <w:style w:type="character" w:customStyle="1" w:styleId="FontStyle34">
    <w:name w:val="Font Style34"/>
    <w:basedOn w:val="Domylnaczcionkaakapitu"/>
    <w:uiPriority w:val="99"/>
    <w:rsid w:val="00BB25C4"/>
    <w:rPr>
      <w:rFonts w:ascii="Times New Roman" w:hAnsi="Times New Roman" w:cs="Times New Roman"/>
      <w:i/>
      <w:iCs/>
      <w:sz w:val="22"/>
      <w:szCs w:val="22"/>
    </w:rPr>
  </w:style>
  <w:style w:type="character" w:customStyle="1" w:styleId="FontStyle35">
    <w:name w:val="Font Style35"/>
    <w:basedOn w:val="Domylnaczcionkaakapitu"/>
    <w:uiPriority w:val="99"/>
    <w:rsid w:val="00BB25C4"/>
    <w:rPr>
      <w:rFonts w:ascii="Times New Roman" w:hAnsi="Times New Roman" w:cs="Times New Roman"/>
      <w:i/>
      <w:iCs/>
      <w:sz w:val="22"/>
      <w:szCs w:val="22"/>
    </w:rPr>
  </w:style>
  <w:style w:type="character" w:customStyle="1" w:styleId="FontStyle36">
    <w:name w:val="Font Style36"/>
    <w:basedOn w:val="Domylnaczcionkaakapitu"/>
    <w:uiPriority w:val="99"/>
    <w:rsid w:val="00BB25C4"/>
    <w:rPr>
      <w:rFonts w:ascii="Times New Roman" w:hAnsi="Times New Roman" w:cs="Times New Roman"/>
      <w:b/>
      <w:bCs/>
      <w:i/>
      <w:iCs/>
      <w:spacing w:val="20"/>
      <w:sz w:val="22"/>
      <w:szCs w:val="22"/>
    </w:rPr>
  </w:style>
  <w:style w:type="paragraph" w:customStyle="1" w:styleId="Style15">
    <w:name w:val="Style15"/>
    <w:basedOn w:val="Normalny"/>
    <w:uiPriority w:val="99"/>
    <w:rsid w:val="00C06FF8"/>
    <w:pPr>
      <w:widowControl w:val="0"/>
      <w:autoSpaceDE w:val="0"/>
      <w:autoSpaceDN w:val="0"/>
      <w:adjustRightInd w:val="0"/>
      <w:spacing w:line="346" w:lineRule="exact"/>
    </w:pPr>
    <w:rPr>
      <w:rFonts w:ascii="Times New Roman" w:eastAsiaTheme="minorEastAsia" w:hAnsi="Times New Roman" w:cs="Times New Roman"/>
      <w:sz w:val="24"/>
      <w:szCs w:val="24"/>
      <w:lang w:eastAsia="pl-PL"/>
    </w:rPr>
  </w:style>
  <w:style w:type="paragraph" w:customStyle="1" w:styleId="Style23">
    <w:name w:val="Style23"/>
    <w:basedOn w:val="Normalny"/>
    <w:uiPriority w:val="99"/>
    <w:rsid w:val="00C06FF8"/>
    <w:pPr>
      <w:widowControl w:val="0"/>
      <w:autoSpaceDE w:val="0"/>
      <w:autoSpaceDN w:val="0"/>
      <w:adjustRightInd w:val="0"/>
      <w:spacing w:line="240" w:lineRule="auto"/>
      <w:jc w:val="left"/>
    </w:pPr>
    <w:rPr>
      <w:rFonts w:ascii="Times New Roman" w:eastAsiaTheme="minorEastAsia" w:hAnsi="Times New Roman" w:cs="Times New Roman"/>
      <w:sz w:val="24"/>
      <w:szCs w:val="24"/>
      <w:lang w:eastAsia="pl-PL"/>
    </w:rPr>
  </w:style>
  <w:style w:type="character" w:customStyle="1" w:styleId="FontStyle37">
    <w:name w:val="Font Style37"/>
    <w:basedOn w:val="Domylnaczcionkaakapitu"/>
    <w:uiPriority w:val="99"/>
    <w:rsid w:val="00C06FF8"/>
    <w:rPr>
      <w:rFonts w:ascii="Times New Roman" w:hAnsi="Times New Roman" w:cs="Times New Roman"/>
      <w:b/>
      <w:bCs/>
      <w:sz w:val="18"/>
      <w:szCs w:val="18"/>
    </w:rPr>
  </w:style>
  <w:style w:type="character" w:customStyle="1" w:styleId="highlight">
    <w:name w:val="highlight"/>
    <w:basedOn w:val="Domylnaczcionkaakapitu"/>
    <w:rsid w:val="009F0D10"/>
  </w:style>
  <w:style w:type="character" w:styleId="Nierozpoznanawzmianka">
    <w:name w:val="Unresolved Mention"/>
    <w:basedOn w:val="Domylnaczcionkaakapitu"/>
    <w:uiPriority w:val="99"/>
    <w:semiHidden/>
    <w:unhideWhenUsed/>
    <w:rsid w:val="009509E8"/>
    <w:rPr>
      <w:color w:val="605E5C"/>
      <w:shd w:val="clear" w:color="auto" w:fill="E1DFDD"/>
    </w:rPr>
  </w:style>
  <w:style w:type="paragraph" w:customStyle="1" w:styleId="Style5">
    <w:name w:val="Style5"/>
    <w:basedOn w:val="Normalny"/>
    <w:uiPriority w:val="99"/>
    <w:rsid w:val="00CD7702"/>
    <w:pPr>
      <w:widowControl w:val="0"/>
      <w:autoSpaceDE w:val="0"/>
      <w:autoSpaceDN w:val="0"/>
      <w:adjustRightInd w:val="0"/>
      <w:spacing w:line="416" w:lineRule="exact"/>
      <w:ind w:firstLine="710"/>
      <w:jc w:val="left"/>
    </w:pPr>
    <w:rPr>
      <w:rFonts w:ascii="Times New Roman" w:eastAsia="Times New Roman" w:hAnsi="Times New Roman" w:cs="Times New Roman"/>
      <w:sz w:val="24"/>
      <w:szCs w:val="24"/>
      <w:lang w:eastAsia="pl-PL"/>
    </w:rPr>
  </w:style>
  <w:style w:type="character" w:customStyle="1" w:styleId="FontStyle27">
    <w:name w:val="Font Style27"/>
    <w:basedOn w:val="Domylnaczcionkaakapitu"/>
    <w:uiPriority w:val="99"/>
    <w:rsid w:val="006B557E"/>
    <w:rPr>
      <w:rFonts w:ascii="Times New Roman" w:hAnsi="Times New Roman" w:cs="Times New Roman"/>
      <w:sz w:val="22"/>
      <w:szCs w:val="22"/>
    </w:rPr>
  </w:style>
  <w:style w:type="paragraph" w:customStyle="1" w:styleId="Style10">
    <w:name w:val="Style10"/>
    <w:basedOn w:val="Normalny"/>
    <w:uiPriority w:val="99"/>
    <w:rsid w:val="006B557E"/>
    <w:pPr>
      <w:widowControl w:val="0"/>
      <w:autoSpaceDE w:val="0"/>
      <w:autoSpaceDN w:val="0"/>
      <w:adjustRightInd w:val="0"/>
      <w:spacing w:line="412" w:lineRule="exact"/>
      <w:ind w:firstLine="710"/>
    </w:pPr>
    <w:rPr>
      <w:rFonts w:ascii="Times New Roman" w:eastAsiaTheme="minorEastAsia" w:hAnsi="Times New Roman" w:cs="Times New Roman"/>
      <w:sz w:val="24"/>
      <w:szCs w:val="24"/>
      <w:lang w:eastAsia="pl-PL"/>
    </w:rPr>
  </w:style>
  <w:style w:type="character" w:customStyle="1" w:styleId="FontStyle22">
    <w:name w:val="Font Style22"/>
    <w:uiPriority w:val="99"/>
    <w:rsid w:val="00022023"/>
    <w:rPr>
      <w:rFonts w:ascii="Times New Roman" w:hAnsi="Times New Roman" w:cs="Times New Roman"/>
      <w:sz w:val="22"/>
      <w:szCs w:val="22"/>
    </w:rPr>
  </w:style>
  <w:style w:type="paragraph" w:customStyle="1" w:styleId="Style12">
    <w:name w:val="Style12"/>
    <w:basedOn w:val="Normalny"/>
    <w:uiPriority w:val="99"/>
    <w:rsid w:val="00022023"/>
    <w:pPr>
      <w:widowControl w:val="0"/>
      <w:autoSpaceDE w:val="0"/>
      <w:autoSpaceDN w:val="0"/>
      <w:adjustRightInd w:val="0"/>
      <w:spacing w:line="240" w:lineRule="auto"/>
      <w:jc w:val="left"/>
    </w:pPr>
    <w:rPr>
      <w:rFonts w:ascii="Franklin Gothic Medium Cond" w:eastAsia="Times New Roman" w:hAnsi="Franklin Gothic Medium Cond" w:cs="Times New Roman"/>
      <w:sz w:val="24"/>
      <w:szCs w:val="24"/>
      <w:lang w:eastAsia="pl-PL"/>
    </w:rPr>
  </w:style>
  <w:style w:type="paragraph" w:customStyle="1" w:styleId="Kancelaria1">
    <w:name w:val="Kancelaria(1)"/>
    <w:basedOn w:val="Normalny"/>
    <w:qFormat/>
    <w:rsid w:val="008E6316"/>
    <w:pPr>
      <w:spacing w:before="120" w:after="120" w:line="276" w:lineRule="auto"/>
      <w:ind w:firstLine="709"/>
    </w:pPr>
    <w:rPr>
      <w:rFonts w:ascii="Calibri" w:eastAsia="Times New Roman" w:hAnsi="Calibri"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34916">
      <w:bodyDiv w:val="1"/>
      <w:marLeft w:val="75"/>
      <w:marRight w:val="75"/>
      <w:marTop w:val="75"/>
      <w:marBottom w:val="75"/>
      <w:divBdr>
        <w:top w:val="none" w:sz="0" w:space="0" w:color="auto"/>
        <w:left w:val="none" w:sz="0" w:space="0" w:color="auto"/>
        <w:bottom w:val="none" w:sz="0" w:space="0" w:color="auto"/>
        <w:right w:val="none" w:sz="0" w:space="0" w:color="auto"/>
      </w:divBdr>
      <w:divsChild>
        <w:div w:id="440536832">
          <w:marLeft w:val="0"/>
          <w:marRight w:val="0"/>
          <w:marTop w:val="0"/>
          <w:marBottom w:val="0"/>
          <w:divBdr>
            <w:top w:val="none" w:sz="0" w:space="0" w:color="auto"/>
            <w:left w:val="none" w:sz="0" w:space="0" w:color="auto"/>
            <w:bottom w:val="none" w:sz="0" w:space="0" w:color="auto"/>
            <w:right w:val="none" w:sz="0" w:space="0" w:color="auto"/>
          </w:divBdr>
        </w:div>
      </w:divsChild>
    </w:div>
    <w:div w:id="523061559">
      <w:bodyDiv w:val="1"/>
      <w:marLeft w:val="0"/>
      <w:marRight w:val="0"/>
      <w:marTop w:val="0"/>
      <w:marBottom w:val="0"/>
      <w:divBdr>
        <w:top w:val="none" w:sz="0" w:space="0" w:color="auto"/>
        <w:left w:val="none" w:sz="0" w:space="0" w:color="auto"/>
        <w:bottom w:val="none" w:sz="0" w:space="0" w:color="auto"/>
        <w:right w:val="none" w:sz="0" w:space="0" w:color="auto"/>
      </w:divBdr>
    </w:div>
    <w:div w:id="554203695">
      <w:bodyDiv w:val="1"/>
      <w:marLeft w:val="75"/>
      <w:marRight w:val="75"/>
      <w:marTop w:val="75"/>
      <w:marBottom w:val="75"/>
      <w:divBdr>
        <w:top w:val="none" w:sz="0" w:space="0" w:color="auto"/>
        <w:left w:val="none" w:sz="0" w:space="0" w:color="auto"/>
        <w:bottom w:val="none" w:sz="0" w:space="0" w:color="auto"/>
        <w:right w:val="none" w:sz="0" w:space="0" w:color="auto"/>
      </w:divBdr>
      <w:divsChild>
        <w:div w:id="359165680">
          <w:marLeft w:val="0"/>
          <w:marRight w:val="0"/>
          <w:marTop w:val="0"/>
          <w:marBottom w:val="0"/>
          <w:divBdr>
            <w:top w:val="none" w:sz="0" w:space="0" w:color="auto"/>
            <w:left w:val="none" w:sz="0" w:space="0" w:color="auto"/>
            <w:bottom w:val="none" w:sz="0" w:space="0" w:color="auto"/>
            <w:right w:val="none" w:sz="0" w:space="0" w:color="auto"/>
          </w:divBdr>
        </w:div>
      </w:divsChild>
    </w:div>
    <w:div w:id="573902760">
      <w:bodyDiv w:val="1"/>
      <w:marLeft w:val="0"/>
      <w:marRight w:val="0"/>
      <w:marTop w:val="0"/>
      <w:marBottom w:val="0"/>
      <w:divBdr>
        <w:top w:val="none" w:sz="0" w:space="0" w:color="auto"/>
        <w:left w:val="none" w:sz="0" w:space="0" w:color="auto"/>
        <w:bottom w:val="none" w:sz="0" w:space="0" w:color="auto"/>
        <w:right w:val="none" w:sz="0" w:space="0" w:color="auto"/>
      </w:divBdr>
    </w:div>
    <w:div w:id="592708367">
      <w:bodyDiv w:val="1"/>
      <w:marLeft w:val="0"/>
      <w:marRight w:val="0"/>
      <w:marTop w:val="0"/>
      <w:marBottom w:val="0"/>
      <w:divBdr>
        <w:top w:val="none" w:sz="0" w:space="0" w:color="auto"/>
        <w:left w:val="none" w:sz="0" w:space="0" w:color="auto"/>
        <w:bottom w:val="none" w:sz="0" w:space="0" w:color="auto"/>
        <w:right w:val="none" w:sz="0" w:space="0" w:color="auto"/>
      </w:divBdr>
      <w:divsChild>
        <w:div w:id="262491963">
          <w:marLeft w:val="0"/>
          <w:marRight w:val="0"/>
          <w:marTop w:val="0"/>
          <w:marBottom w:val="0"/>
          <w:divBdr>
            <w:top w:val="none" w:sz="0" w:space="0" w:color="auto"/>
            <w:left w:val="none" w:sz="0" w:space="0" w:color="auto"/>
            <w:bottom w:val="none" w:sz="0" w:space="0" w:color="auto"/>
            <w:right w:val="none" w:sz="0" w:space="0" w:color="auto"/>
          </w:divBdr>
          <w:divsChild>
            <w:div w:id="761494580">
              <w:marLeft w:val="0"/>
              <w:marRight w:val="0"/>
              <w:marTop w:val="0"/>
              <w:marBottom w:val="0"/>
              <w:divBdr>
                <w:top w:val="none" w:sz="0" w:space="0" w:color="auto"/>
                <w:left w:val="none" w:sz="0" w:space="0" w:color="auto"/>
                <w:bottom w:val="none" w:sz="0" w:space="0" w:color="auto"/>
                <w:right w:val="none" w:sz="0" w:space="0" w:color="auto"/>
              </w:divBdr>
              <w:divsChild>
                <w:div w:id="619606472">
                  <w:marLeft w:val="0"/>
                  <w:marRight w:val="0"/>
                  <w:marTop w:val="0"/>
                  <w:marBottom w:val="0"/>
                  <w:divBdr>
                    <w:top w:val="none" w:sz="0" w:space="0" w:color="auto"/>
                    <w:left w:val="none" w:sz="0" w:space="0" w:color="auto"/>
                    <w:bottom w:val="none" w:sz="0" w:space="0" w:color="auto"/>
                    <w:right w:val="none" w:sz="0" w:space="0" w:color="auto"/>
                  </w:divBdr>
                  <w:divsChild>
                    <w:div w:id="833110498">
                      <w:marLeft w:val="0"/>
                      <w:marRight w:val="0"/>
                      <w:marTop w:val="0"/>
                      <w:marBottom w:val="0"/>
                      <w:divBdr>
                        <w:top w:val="none" w:sz="0" w:space="0" w:color="auto"/>
                        <w:left w:val="none" w:sz="0" w:space="0" w:color="auto"/>
                        <w:bottom w:val="none" w:sz="0" w:space="0" w:color="auto"/>
                        <w:right w:val="none" w:sz="0" w:space="0" w:color="auto"/>
                      </w:divBdr>
                      <w:divsChild>
                        <w:div w:id="1625500479">
                          <w:marLeft w:val="0"/>
                          <w:marRight w:val="0"/>
                          <w:marTop w:val="0"/>
                          <w:marBottom w:val="0"/>
                          <w:divBdr>
                            <w:top w:val="none" w:sz="0" w:space="0" w:color="auto"/>
                            <w:left w:val="none" w:sz="0" w:space="0" w:color="auto"/>
                            <w:bottom w:val="none" w:sz="0" w:space="0" w:color="auto"/>
                            <w:right w:val="none" w:sz="0" w:space="0" w:color="auto"/>
                          </w:divBdr>
                          <w:divsChild>
                            <w:div w:id="1105073796">
                              <w:marLeft w:val="0"/>
                              <w:marRight w:val="0"/>
                              <w:marTop w:val="0"/>
                              <w:marBottom w:val="0"/>
                              <w:divBdr>
                                <w:top w:val="none" w:sz="0" w:space="0" w:color="auto"/>
                                <w:left w:val="none" w:sz="0" w:space="0" w:color="auto"/>
                                <w:bottom w:val="none" w:sz="0" w:space="0" w:color="auto"/>
                                <w:right w:val="none" w:sz="0" w:space="0" w:color="auto"/>
                              </w:divBdr>
                              <w:divsChild>
                                <w:div w:id="1383596129">
                                  <w:marLeft w:val="0"/>
                                  <w:marRight w:val="0"/>
                                  <w:marTop w:val="0"/>
                                  <w:marBottom w:val="0"/>
                                  <w:divBdr>
                                    <w:top w:val="none" w:sz="0" w:space="0" w:color="auto"/>
                                    <w:left w:val="none" w:sz="0" w:space="0" w:color="auto"/>
                                    <w:bottom w:val="none" w:sz="0" w:space="0" w:color="auto"/>
                                    <w:right w:val="none" w:sz="0" w:space="0" w:color="auto"/>
                                  </w:divBdr>
                                  <w:divsChild>
                                    <w:div w:id="278081">
                                      <w:marLeft w:val="0"/>
                                      <w:marRight w:val="0"/>
                                      <w:marTop w:val="120"/>
                                      <w:marBottom w:val="0"/>
                                      <w:divBdr>
                                        <w:top w:val="none" w:sz="0" w:space="0" w:color="auto"/>
                                        <w:left w:val="none" w:sz="0" w:space="0" w:color="auto"/>
                                        <w:bottom w:val="none" w:sz="0" w:space="0" w:color="auto"/>
                                        <w:right w:val="none" w:sz="0" w:space="0" w:color="auto"/>
                                      </w:divBdr>
                                    </w:div>
                                  </w:divsChild>
                                </w:div>
                                <w:div w:id="2087261290">
                                  <w:marLeft w:val="0"/>
                                  <w:marRight w:val="0"/>
                                  <w:marTop w:val="0"/>
                                  <w:marBottom w:val="0"/>
                                  <w:divBdr>
                                    <w:top w:val="none" w:sz="0" w:space="0" w:color="auto"/>
                                    <w:left w:val="none" w:sz="0" w:space="0" w:color="auto"/>
                                    <w:bottom w:val="none" w:sz="0" w:space="0" w:color="auto"/>
                                    <w:right w:val="none" w:sz="0" w:space="0" w:color="auto"/>
                                  </w:divBdr>
                                  <w:divsChild>
                                    <w:div w:id="1010176732">
                                      <w:marLeft w:val="0"/>
                                      <w:marRight w:val="0"/>
                                      <w:marTop w:val="0"/>
                                      <w:marBottom w:val="0"/>
                                      <w:divBdr>
                                        <w:top w:val="none" w:sz="0" w:space="0" w:color="auto"/>
                                        <w:left w:val="none" w:sz="0" w:space="0" w:color="auto"/>
                                        <w:bottom w:val="none" w:sz="0" w:space="0" w:color="auto"/>
                                        <w:right w:val="none" w:sz="0" w:space="0" w:color="auto"/>
                                      </w:divBdr>
                                      <w:divsChild>
                                        <w:div w:id="1984508446">
                                          <w:marLeft w:val="0"/>
                                          <w:marRight w:val="0"/>
                                          <w:marTop w:val="0"/>
                                          <w:marBottom w:val="0"/>
                                          <w:divBdr>
                                            <w:top w:val="none" w:sz="0" w:space="0" w:color="auto"/>
                                            <w:left w:val="none" w:sz="0" w:space="0" w:color="auto"/>
                                            <w:bottom w:val="none" w:sz="0" w:space="0" w:color="auto"/>
                                            <w:right w:val="none" w:sz="0" w:space="0" w:color="auto"/>
                                          </w:divBdr>
                                          <w:divsChild>
                                            <w:div w:id="1054163665">
                                              <w:marLeft w:val="0"/>
                                              <w:marRight w:val="0"/>
                                              <w:marTop w:val="0"/>
                                              <w:marBottom w:val="0"/>
                                              <w:divBdr>
                                                <w:top w:val="none" w:sz="0" w:space="0" w:color="auto"/>
                                                <w:left w:val="none" w:sz="0" w:space="0" w:color="auto"/>
                                                <w:bottom w:val="none" w:sz="0" w:space="0" w:color="auto"/>
                                                <w:right w:val="none" w:sz="0" w:space="0" w:color="auto"/>
                                              </w:divBdr>
                                              <w:divsChild>
                                                <w:div w:id="757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696340">
      <w:bodyDiv w:val="1"/>
      <w:marLeft w:val="0"/>
      <w:marRight w:val="0"/>
      <w:marTop w:val="0"/>
      <w:marBottom w:val="0"/>
      <w:divBdr>
        <w:top w:val="none" w:sz="0" w:space="0" w:color="auto"/>
        <w:left w:val="none" w:sz="0" w:space="0" w:color="auto"/>
        <w:bottom w:val="none" w:sz="0" w:space="0" w:color="auto"/>
        <w:right w:val="none" w:sz="0" w:space="0" w:color="auto"/>
      </w:divBdr>
    </w:div>
    <w:div w:id="853153026">
      <w:bodyDiv w:val="1"/>
      <w:marLeft w:val="0"/>
      <w:marRight w:val="0"/>
      <w:marTop w:val="0"/>
      <w:marBottom w:val="0"/>
      <w:divBdr>
        <w:top w:val="none" w:sz="0" w:space="0" w:color="auto"/>
        <w:left w:val="none" w:sz="0" w:space="0" w:color="auto"/>
        <w:bottom w:val="none" w:sz="0" w:space="0" w:color="auto"/>
        <w:right w:val="none" w:sz="0" w:space="0" w:color="auto"/>
      </w:divBdr>
      <w:divsChild>
        <w:div w:id="2101101120">
          <w:marLeft w:val="0"/>
          <w:marRight w:val="0"/>
          <w:marTop w:val="0"/>
          <w:marBottom w:val="0"/>
          <w:divBdr>
            <w:top w:val="none" w:sz="0" w:space="0" w:color="auto"/>
            <w:left w:val="none" w:sz="0" w:space="0" w:color="auto"/>
            <w:bottom w:val="none" w:sz="0" w:space="0" w:color="auto"/>
            <w:right w:val="none" w:sz="0" w:space="0" w:color="auto"/>
          </w:divBdr>
          <w:divsChild>
            <w:div w:id="265506825">
              <w:marLeft w:val="0"/>
              <w:marRight w:val="0"/>
              <w:marTop w:val="0"/>
              <w:marBottom w:val="0"/>
              <w:divBdr>
                <w:top w:val="none" w:sz="0" w:space="0" w:color="auto"/>
                <w:left w:val="none" w:sz="0" w:space="0" w:color="auto"/>
                <w:bottom w:val="none" w:sz="0" w:space="0" w:color="auto"/>
                <w:right w:val="none" w:sz="0" w:space="0" w:color="auto"/>
              </w:divBdr>
              <w:divsChild>
                <w:div w:id="1943218476">
                  <w:marLeft w:val="0"/>
                  <w:marRight w:val="0"/>
                  <w:marTop w:val="0"/>
                  <w:marBottom w:val="0"/>
                  <w:divBdr>
                    <w:top w:val="none" w:sz="0" w:space="0" w:color="auto"/>
                    <w:left w:val="none" w:sz="0" w:space="0" w:color="auto"/>
                    <w:bottom w:val="none" w:sz="0" w:space="0" w:color="auto"/>
                    <w:right w:val="none" w:sz="0" w:space="0" w:color="auto"/>
                  </w:divBdr>
                  <w:divsChild>
                    <w:div w:id="1665163177">
                      <w:marLeft w:val="0"/>
                      <w:marRight w:val="0"/>
                      <w:marTop w:val="0"/>
                      <w:marBottom w:val="0"/>
                      <w:divBdr>
                        <w:top w:val="none" w:sz="0" w:space="0" w:color="auto"/>
                        <w:left w:val="none" w:sz="0" w:space="0" w:color="auto"/>
                        <w:bottom w:val="none" w:sz="0" w:space="0" w:color="auto"/>
                        <w:right w:val="none" w:sz="0" w:space="0" w:color="auto"/>
                      </w:divBdr>
                      <w:divsChild>
                        <w:div w:id="641692002">
                          <w:marLeft w:val="0"/>
                          <w:marRight w:val="0"/>
                          <w:marTop w:val="0"/>
                          <w:marBottom w:val="0"/>
                          <w:divBdr>
                            <w:top w:val="none" w:sz="0" w:space="0" w:color="auto"/>
                            <w:left w:val="none" w:sz="0" w:space="0" w:color="auto"/>
                            <w:bottom w:val="none" w:sz="0" w:space="0" w:color="auto"/>
                            <w:right w:val="none" w:sz="0" w:space="0" w:color="auto"/>
                          </w:divBdr>
                          <w:divsChild>
                            <w:div w:id="416248130">
                              <w:marLeft w:val="0"/>
                              <w:marRight w:val="0"/>
                              <w:marTop w:val="0"/>
                              <w:marBottom w:val="0"/>
                              <w:divBdr>
                                <w:top w:val="none" w:sz="0" w:space="0" w:color="auto"/>
                                <w:left w:val="none" w:sz="0" w:space="0" w:color="auto"/>
                                <w:bottom w:val="none" w:sz="0" w:space="0" w:color="auto"/>
                                <w:right w:val="none" w:sz="0" w:space="0" w:color="auto"/>
                              </w:divBdr>
                              <w:divsChild>
                                <w:div w:id="141699219">
                                  <w:marLeft w:val="0"/>
                                  <w:marRight w:val="0"/>
                                  <w:marTop w:val="0"/>
                                  <w:marBottom w:val="0"/>
                                  <w:divBdr>
                                    <w:top w:val="none" w:sz="0" w:space="0" w:color="auto"/>
                                    <w:left w:val="none" w:sz="0" w:space="0" w:color="auto"/>
                                    <w:bottom w:val="none" w:sz="0" w:space="0" w:color="auto"/>
                                    <w:right w:val="none" w:sz="0" w:space="0" w:color="auto"/>
                                  </w:divBdr>
                                  <w:divsChild>
                                    <w:div w:id="1258253747">
                                      <w:marLeft w:val="0"/>
                                      <w:marRight w:val="0"/>
                                      <w:marTop w:val="0"/>
                                      <w:marBottom w:val="0"/>
                                      <w:divBdr>
                                        <w:top w:val="none" w:sz="0" w:space="0" w:color="auto"/>
                                        <w:left w:val="none" w:sz="0" w:space="0" w:color="auto"/>
                                        <w:bottom w:val="none" w:sz="0" w:space="0" w:color="auto"/>
                                        <w:right w:val="none" w:sz="0" w:space="0" w:color="auto"/>
                                      </w:divBdr>
                                      <w:divsChild>
                                        <w:div w:id="758059808">
                                          <w:marLeft w:val="0"/>
                                          <w:marRight w:val="0"/>
                                          <w:marTop w:val="0"/>
                                          <w:marBottom w:val="0"/>
                                          <w:divBdr>
                                            <w:top w:val="none" w:sz="0" w:space="0" w:color="auto"/>
                                            <w:left w:val="none" w:sz="0" w:space="0" w:color="auto"/>
                                            <w:bottom w:val="none" w:sz="0" w:space="0" w:color="auto"/>
                                            <w:right w:val="none" w:sz="0" w:space="0" w:color="auto"/>
                                          </w:divBdr>
                                          <w:divsChild>
                                            <w:div w:id="1188373931">
                                              <w:marLeft w:val="0"/>
                                              <w:marRight w:val="0"/>
                                              <w:marTop w:val="0"/>
                                              <w:marBottom w:val="0"/>
                                              <w:divBdr>
                                                <w:top w:val="none" w:sz="0" w:space="0" w:color="auto"/>
                                                <w:left w:val="none" w:sz="0" w:space="0" w:color="auto"/>
                                                <w:bottom w:val="none" w:sz="0" w:space="0" w:color="auto"/>
                                                <w:right w:val="none" w:sz="0" w:space="0" w:color="auto"/>
                                              </w:divBdr>
                                              <w:divsChild>
                                                <w:div w:id="1467548687">
                                                  <w:marLeft w:val="0"/>
                                                  <w:marRight w:val="0"/>
                                                  <w:marTop w:val="0"/>
                                                  <w:marBottom w:val="0"/>
                                                  <w:divBdr>
                                                    <w:top w:val="none" w:sz="0" w:space="0" w:color="auto"/>
                                                    <w:left w:val="none" w:sz="0" w:space="0" w:color="auto"/>
                                                    <w:bottom w:val="none" w:sz="0" w:space="0" w:color="auto"/>
                                                    <w:right w:val="none" w:sz="0" w:space="0" w:color="auto"/>
                                                  </w:divBdr>
                                                  <w:divsChild>
                                                    <w:div w:id="954018741">
                                                      <w:marLeft w:val="0"/>
                                                      <w:marRight w:val="0"/>
                                                      <w:marTop w:val="0"/>
                                                      <w:marBottom w:val="0"/>
                                                      <w:divBdr>
                                                        <w:top w:val="none" w:sz="0" w:space="0" w:color="auto"/>
                                                        <w:left w:val="none" w:sz="0" w:space="0" w:color="auto"/>
                                                        <w:bottom w:val="none" w:sz="0" w:space="0" w:color="auto"/>
                                                        <w:right w:val="none" w:sz="0" w:space="0" w:color="auto"/>
                                                      </w:divBdr>
                                                      <w:divsChild>
                                                        <w:div w:id="286741852">
                                                          <w:marLeft w:val="0"/>
                                                          <w:marRight w:val="0"/>
                                                          <w:marTop w:val="0"/>
                                                          <w:marBottom w:val="0"/>
                                                          <w:divBdr>
                                                            <w:top w:val="none" w:sz="0" w:space="0" w:color="auto"/>
                                                            <w:left w:val="none" w:sz="0" w:space="0" w:color="auto"/>
                                                            <w:bottom w:val="none" w:sz="0" w:space="0" w:color="auto"/>
                                                            <w:right w:val="none" w:sz="0" w:space="0" w:color="auto"/>
                                                          </w:divBdr>
                                                          <w:divsChild>
                                                            <w:div w:id="2006664631">
                                                              <w:marLeft w:val="0"/>
                                                              <w:marRight w:val="0"/>
                                                              <w:marTop w:val="0"/>
                                                              <w:marBottom w:val="0"/>
                                                              <w:divBdr>
                                                                <w:top w:val="none" w:sz="0" w:space="0" w:color="auto"/>
                                                                <w:left w:val="none" w:sz="0" w:space="0" w:color="auto"/>
                                                                <w:bottom w:val="none" w:sz="0" w:space="0" w:color="auto"/>
                                                                <w:right w:val="none" w:sz="0" w:space="0" w:color="auto"/>
                                                              </w:divBdr>
                                                              <w:divsChild>
                                                                <w:div w:id="12258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4196755">
      <w:bodyDiv w:val="1"/>
      <w:marLeft w:val="0"/>
      <w:marRight w:val="0"/>
      <w:marTop w:val="0"/>
      <w:marBottom w:val="0"/>
      <w:divBdr>
        <w:top w:val="none" w:sz="0" w:space="0" w:color="auto"/>
        <w:left w:val="none" w:sz="0" w:space="0" w:color="auto"/>
        <w:bottom w:val="none" w:sz="0" w:space="0" w:color="auto"/>
        <w:right w:val="none" w:sz="0" w:space="0" w:color="auto"/>
      </w:divBdr>
      <w:divsChild>
        <w:div w:id="546067883">
          <w:marLeft w:val="547"/>
          <w:marRight w:val="0"/>
          <w:marTop w:val="134"/>
          <w:marBottom w:val="0"/>
          <w:divBdr>
            <w:top w:val="none" w:sz="0" w:space="0" w:color="auto"/>
            <w:left w:val="none" w:sz="0" w:space="0" w:color="auto"/>
            <w:bottom w:val="none" w:sz="0" w:space="0" w:color="auto"/>
            <w:right w:val="none" w:sz="0" w:space="0" w:color="auto"/>
          </w:divBdr>
        </w:div>
      </w:divsChild>
    </w:div>
    <w:div w:id="892543292">
      <w:bodyDiv w:val="1"/>
      <w:marLeft w:val="0"/>
      <w:marRight w:val="0"/>
      <w:marTop w:val="0"/>
      <w:marBottom w:val="0"/>
      <w:divBdr>
        <w:top w:val="none" w:sz="0" w:space="0" w:color="auto"/>
        <w:left w:val="none" w:sz="0" w:space="0" w:color="auto"/>
        <w:bottom w:val="none" w:sz="0" w:space="0" w:color="auto"/>
        <w:right w:val="none" w:sz="0" w:space="0" w:color="auto"/>
      </w:divBdr>
    </w:div>
    <w:div w:id="965888499">
      <w:bodyDiv w:val="1"/>
      <w:marLeft w:val="0"/>
      <w:marRight w:val="0"/>
      <w:marTop w:val="0"/>
      <w:marBottom w:val="0"/>
      <w:divBdr>
        <w:top w:val="none" w:sz="0" w:space="0" w:color="auto"/>
        <w:left w:val="none" w:sz="0" w:space="0" w:color="auto"/>
        <w:bottom w:val="none" w:sz="0" w:space="0" w:color="auto"/>
        <w:right w:val="none" w:sz="0" w:space="0" w:color="auto"/>
      </w:divBdr>
    </w:div>
    <w:div w:id="1019090072">
      <w:bodyDiv w:val="1"/>
      <w:marLeft w:val="75"/>
      <w:marRight w:val="75"/>
      <w:marTop w:val="75"/>
      <w:marBottom w:val="75"/>
      <w:divBdr>
        <w:top w:val="none" w:sz="0" w:space="0" w:color="auto"/>
        <w:left w:val="none" w:sz="0" w:space="0" w:color="auto"/>
        <w:bottom w:val="none" w:sz="0" w:space="0" w:color="auto"/>
        <w:right w:val="none" w:sz="0" w:space="0" w:color="auto"/>
      </w:divBdr>
      <w:divsChild>
        <w:div w:id="2009092984">
          <w:marLeft w:val="0"/>
          <w:marRight w:val="0"/>
          <w:marTop w:val="0"/>
          <w:marBottom w:val="0"/>
          <w:divBdr>
            <w:top w:val="none" w:sz="0" w:space="0" w:color="auto"/>
            <w:left w:val="none" w:sz="0" w:space="0" w:color="auto"/>
            <w:bottom w:val="none" w:sz="0" w:space="0" w:color="auto"/>
            <w:right w:val="none" w:sz="0" w:space="0" w:color="auto"/>
          </w:divBdr>
        </w:div>
      </w:divsChild>
    </w:div>
    <w:div w:id="1032461013">
      <w:bodyDiv w:val="1"/>
      <w:marLeft w:val="0"/>
      <w:marRight w:val="0"/>
      <w:marTop w:val="0"/>
      <w:marBottom w:val="0"/>
      <w:divBdr>
        <w:top w:val="none" w:sz="0" w:space="0" w:color="auto"/>
        <w:left w:val="none" w:sz="0" w:space="0" w:color="auto"/>
        <w:bottom w:val="none" w:sz="0" w:space="0" w:color="auto"/>
        <w:right w:val="none" w:sz="0" w:space="0" w:color="auto"/>
      </w:divBdr>
    </w:div>
    <w:div w:id="1036542823">
      <w:bodyDiv w:val="1"/>
      <w:marLeft w:val="75"/>
      <w:marRight w:val="75"/>
      <w:marTop w:val="75"/>
      <w:marBottom w:val="75"/>
      <w:divBdr>
        <w:top w:val="none" w:sz="0" w:space="0" w:color="auto"/>
        <w:left w:val="none" w:sz="0" w:space="0" w:color="auto"/>
        <w:bottom w:val="none" w:sz="0" w:space="0" w:color="auto"/>
        <w:right w:val="none" w:sz="0" w:space="0" w:color="auto"/>
      </w:divBdr>
      <w:divsChild>
        <w:div w:id="2014721059">
          <w:marLeft w:val="0"/>
          <w:marRight w:val="0"/>
          <w:marTop w:val="0"/>
          <w:marBottom w:val="0"/>
          <w:divBdr>
            <w:top w:val="none" w:sz="0" w:space="0" w:color="auto"/>
            <w:left w:val="none" w:sz="0" w:space="0" w:color="auto"/>
            <w:bottom w:val="none" w:sz="0" w:space="0" w:color="auto"/>
            <w:right w:val="none" w:sz="0" w:space="0" w:color="auto"/>
          </w:divBdr>
        </w:div>
      </w:divsChild>
    </w:div>
    <w:div w:id="1280915393">
      <w:bodyDiv w:val="1"/>
      <w:marLeft w:val="0"/>
      <w:marRight w:val="0"/>
      <w:marTop w:val="0"/>
      <w:marBottom w:val="0"/>
      <w:divBdr>
        <w:top w:val="none" w:sz="0" w:space="0" w:color="auto"/>
        <w:left w:val="none" w:sz="0" w:space="0" w:color="auto"/>
        <w:bottom w:val="none" w:sz="0" w:space="0" w:color="auto"/>
        <w:right w:val="none" w:sz="0" w:space="0" w:color="auto"/>
      </w:divBdr>
      <w:divsChild>
        <w:div w:id="619187159">
          <w:marLeft w:val="0"/>
          <w:marRight w:val="0"/>
          <w:marTop w:val="0"/>
          <w:marBottom w:val="0"/>
          <w:divBdr>
            <w:top w:val="none" w:sz="0" w:space="0" w:color="auto"/>
            <w:left w:val="none" w:sz="0" w:space="0" w:color="auto"/>
            <w:bottom w:val="none" w:sz="0" w:space="0" w:color="auto"/>
            <w:right w:val="none" w:sz="0" w:space="0" w:color="auto"/>
          </w:divBdr>
          <w:divsChild>
            <w:div w:id="225192744">
              <w:marLeft w:val="0"/>
              <w:marRight w:val="0"/>
              <w:marTop w:val="0"/>
              <w:marBottom w:val="0"/>
              <w:divBdr>
                <w:top w:val="none" w:sz="0" w:space="0" w:color="auto"/>
                <w:left w:val="none" w:sz="0" w:space="0" w:color="auto"/>
                <w:bottom w:val="none" w:sz="0" w:space="0" w:color="auto"/>
                <w:right w:val="none" w:sz="0" w:space="0" w:color="auto"/>
              </w:divBdr>
              <w:divsChild>
                <w:div w:id="1918586869">
                  <w:marLeft w:val="0"/>
                  <w:marRight w:val="0"/>
                  <w:marTop w:val="0"/>
                  <w:marBottom w:val="0"/>
                  <w:divBdr>
                    <w:top w:val="none" w:sz="0" w:space="0" w:color="auto"/>
                    <w:left w:val="none" w:sz="0" w:space="0" w:color="auto"/>
                    <w:bottom w:val="none" w:sz="0" w:space="0" w:color="auto"/>
                    <w:right w:val="none" w:sz="0" w:space="0" w:color="auto"/>
                  </w:divBdr>
                  <w:divsChild>
                    <w:div w:id="1379205216">
                      <w:marLeft w:val="0"/>
                      <w:marRight w:val="0"/>
                      <w:marTop w:val="0"/>
                      <w:marBottom w:val="0"/>
                      <w:divBdr>
                        <w:top w:val="none" w:sz="0" w:space="0" w:color="auto"/>
                        <w:left w:val="none" w:sz="0" w:space="0" w:color="auto"/>
                        <w:bottom w:val="none" w:sz="0" w:space="0" w:color="auto"/>
                        <w:right w:val="none" w:sz="0" w:space="0" w:color="auto"/>
                      </w:divBdr>
                      <w:divsChild>
                        <w:div w:id="1357850409">
                          <w:marLeft w:val="0"/>
                          <w:marRight w:val="0"/>
                          <w:marTop w:val="0"/>
                          <w:marBottom w:val="0"/>
                          <w:divBdr>
                            <w:top w:val="none" w:sz="0" w:space="0" w:color="auto"/>
                            <w:left w:val="none" w:sz="0" w:space="0" w:color="auto"/>
                            <w:bottom w:val="none" w:sz="0" w:space="0" w:color="auto"/>
                            <w:right w:val="none" w:sz="0" w:space="0" w:color="auto"/>
                          </w:divBdr>
                          <w:divsChild>
                            <w:div w:id="1297100148">
                              <w:marLeft w:val="0"/>
                              <w:marRight w:val="0"/>
                              <w:marTop w:val="0"/>
                              <w:marBottom w:val="0"/>
                              <w:divBdr>
                                <w:top w:val="none" w:sz="0" w:space="0" w:color="auto"/>
                                <w:left w:val="none" w:sz="0" w:space="0" w:color="auto"/>
                                <w:bottom w:val="none" w:sz="0" w:space="0" w:color="auto"/>
                                <w:right w:val="none" w:sz="0" w:space="0" w:color="auto"/>
                              </w:divBdr>
                              <w:divsChild>
                                <w:div w:id="198050815">
                                  <w:marLeft w:val="0"/>
                                  <w:marRight w:val="0"/>
                                  <w:marTop w:val="0"/>
                                  <w:marBottom w:val="0"/>
                                  <w:divBdr>
                                    <w:top w:val="none" w:sz="0" w:space="0" w:color="auto"/>
                                    <w:left w:val="none" w:sz="0" w:space="0" w:color="auto"/>
                                    <w:bottom w:val="none" w:sz="0" w:space="0" w:color="auto"/>
                                    <w:right w:val="none" w:sz="0" w:space="0" w:color="auto"/>
                                  </w:divBdr>
                                  <w:divsChild>
                                    <w:div w:id="2145803331">
                                      <w:marLeft w:val="0"/>
                                      <w:marRight w:val="0"/>
                                      <w:marTop w:val="0"/>
                                      <w:marBottom w:val="0"/>
                                      <w:divBdr>
                                        <w:top w:val="none" w:sz="0" w:space="0" w:color="auto"/>
                                        <w:left w:val="none" w:sz="0" w:space="0" w:color="auto"/>
                                        <w:bottom w:val="none" w:sz="0" w:space="0" w:color="auto"/>
                                        <w:right w:val="none" w:sz="0" w:space="0" w:color="auto"/>
                                      </w:divBdr>
                                      <w:divsChild>
                                        <w:div w:id="1805273053">
                                          <w:marLeft w:val="0"/>
                                          <w:marRight w:val="0"/>
                                          <w:marTop w:val="0"/>
                                          <w:marBottom w:val="0"/>
                                          <w:divBdr>
                                            <w:top w:val="none" w:sz="0" w:space="0" w:color="auto"/>
                                            <w:left w:val="none" w:sz="0" w:space="0" w:color="auto"/>
                                            <w:bottom w:val="none" w:sz="0" w:space="0" w:color="auto"/>
                                            <w:right w:val="none" w:sz="0" w:space="0" w:color="auto"/>
                                          </w:divBdr>
                                          <w:divsChild>
                                            <w:div w:id="1641808392">
                                              <w:marLeft w:val="0"/>
                                              <w:marRight w:val="0"/>
                                              <w:marTop w:val="0"/>
                                              <w:marBottom w:val="0"/>
                                              <w:divBdr>
                                                <w:top w:val="none" w:sz="0" w:space="0" w:color="auto"/>
                                                <w:left w:val="none" w:sz="0" w:space="0" w:color="auto"/>
                                                <w:bottom w:val="none" w:sz="0" w:space="0" w:color="auto"/>
                                                <w:right w:val="none" w:sz="0" w:space="0" w:color="auto"/>
                                              </w:divBdr>
                                              <w:divsChild>
                                                <w:div w:id="652292335">
                                                  <w:marLeft w:val="0"/>
                                                  <w:marRight w:val="0"/>
                                                  <w:marTop w:val="0"/>
                                                  <w:marBottom w:val="0"/>
                                                  <w:divBdr>
                                                    <w:top w:val="none" w:sz="0" w:space="0" w:color="auto"/>
                                                    <w:left w:val="none" w:sz="0" w:space="0" w:color="auto"/>
                                                    <w:bottom w:val="none" w:sz="0" w:space="0" w:color="auto"/>
                                                    <w:right w:val="none" w:sz="0" w:space="0" w:color="auto"/>
                                                  </w:divBdr>
                                                  <w:divsChild>
                                                    <w:div w:id="302468262">
                                                      <w:marLeft w:val="0"/>
                                                      <w:marRight w:val="0"/>
                                                      <w:marTop w:val="0"/>
                                                      <w:marBottom w:val="0"/>
                                                      <w:divBdr>
                                                        <w:top w:val="none" w:sz="0" w:space="0" w:color="auto"/>
                                                        <w:left w:val="none" w:sz="0" w:space="0" w:color="auto"/>
                                                        <w:bottom w:val="none" w:sz="0" w:space="0" w:color="auto"/>
                                                        <w:right w:val="none" w:sz="0" w:space="0" w:color="auto"/>
                                                      </w:divBdr>
                                                      <w:divsChild>
                                                        <w:div w:id="1072581217">
                                                          <w:marLeft w:val="0"/>
                                                          <w:marRight w:val="0"/>
                                                          <w:marTop w:val="0"/>
                                                          <w:marBottom w:val="0"/>
                                                          <w:divBdr>
                                                            <w:top w:val="none" w:sz="0" w:space="0" w:color="auto"/>
                                                            <w:left w:val="none" w:sz="0" w:space="0" w:color="auto"/>
                                                            <w:bottom w:val="none" w:sz="0" w:space="0" w:color="auto"/>
                                                            <w:right w:val="none" w:sz="0" w:space="0" w:color="auto"/>
                                                          </w:divBdr>
                                                          <w:divsChild>
                                                            <w:div w:id="12785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5239">
                                                      <w:marLeft w:val="0"/>
                                                      <w:marRight w:val="0"/>
                                                      <w:marTop w:val="0"/>
                                                      <w:marBottom w:val="0"/>
                                                      <w:divBdr>
                                                        <w:top w:val="none" w:sz="0" w:space="0" w:color="auto"/>
                                                        <w:left w:val="none" w:sz="0" w:space="0" w:color="auto"/>
                                                        <w:bottom w:val="none" w:sz="0" w:space="0" w:color="auto"/>
                                                        <w:right w:val="none" w:sz="0" w:space="0" w:color="auto"/>
                                                      </w:divBdr>
                                                      <w:divsChild>
                                                        <w:div w:id="1229682430">
                                                          <w:marLeft w:val="0"/>
                                                          <w:marRight w:val="0"/>
                                                          <w:marTop w:val="0"/>
                                                          <w:marBottom w:val="0"/>
                                                          <w:divBdr>
                                                            <w:top w:val="none" w:sz="0" w:space="0" w:color="auto"/>
                                                            <w:left w:val="none" w:sz="0" w:space="0" w:color="auto"/>
                                                            <w:bottom w:val="none" w:sz="0" w:space="0" w:color="auto"/>
                                                            <w:right w:val="none" w:sz="0" w:space="0" w:color="auto"/>
                                                          </w:divBdr>
                                                        </w:div>
                                                      </w:divsChild>
                                                    </w:div>
                                                    <w:div w:id="864289854">
                                                      <w:marLeft w:val="0"/>
                                                      <w:marRight w:val="0"/>
                                                      <w:marTop w:val="0"/>
                                                      <w:marBottom w:val="0"/>
                                                      <w:divBdr>
                                                        <w:top w:val="none" w:sz="0" w:space="0" w:color="auto"/>
                                                        <w:left w:val="none" w:sz="0" w:space="0" w:color="auto"/>
                                                        <w:bottom w:val="none" w:sz="0" w:space="0" w:color="auto"/>
                                                        <w:right w:val="none" w:sz="0" w:space="0" w:color="auto"/>
                                                      </w:divBdr>
                                                      <w:divsChild>
                                                        <w:div w:id="1769885860">
                                                          <w:marLeft w:val="0"/>
                                                          <w:marRight w:val="0"/>
                                                          <w:marTop w:val="0"/>
                                                          <w:marBottom w:val="0"/>
                                                          <w:divBdr>
                                                            <w:top w:val="none" w:sz="0" w:space="0" w:color="auto"/>
                                                            <w:left w:val="none" w:sz="0" w:space="0" w:color="auto"/>
                                                            <w:bottom w:val="none" w:sz="0" w:space="0" w:color="auto"/>
                                                            <w:right w:val="none" w:sz="0" w:space="0" w:color="auto"/>
                                                          </w:divBdr>
                                                          <w:divsChild>
                                                            <w:div w:id="19750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8655">
                                                      <w:marLeft w:val="0"/>
                                                      <w:marRight w:val="0"/>
                                                      <w:marTop w:val="0"/>
                                                      <w:marBottom w:val="0"/>
                                                      <w:divBdr>
                                                        <w:top w:val="none" w:sz="0" w:space="0" w:color="auto"/>
                                                        <w:left w:val="none" w:sz="0" w:space="0" w:color="auto"/>
                                                        <w:bottom w:val="none" w:sz="0" w:space="0" w:color="auto"/>
                                                        <w:right w:val="none" w:sz="0" w:space="0" w:color="auto"/>
                                                      </w:divBdr>
                                                      <w:divsChild>
                                                        <w:div w:id="1375278440">
                                                          <w:marLeft w:val="0"/>
                                                          <w:marRight w:val="0"/>
                                                          <w:marTop w:val="0"/>
                                                          <w:marBottom w:val="0"/>
                                                          <w:divBdr>
                                                            <w:top w:val="none" w:sz="0" w:space="0" w:color="auto"/>
                                                            <w:left w:val="none" w:sz="0" w:space="0" w:color="auto"/>
                                                            <w:bottom w:val="none" w:sz="0" w:space="0" w:color="auto"/>
                                                            <w:right w:val="none" w:sz="0" w:space="0" w:color="auto"/>
                                                          </w:divBdr>
                                                          <w:divsChild>
                                                            <w:div w:id="12705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9119">
                                                      <w:marLeft w:val="0"/>
                                                      <w:marRight w:val="0"/>
                                                      <w:marTop w:val="0"/>
                                                      <w:marBottom w:val="0"/>
                                                      <w:divBdr>
                                                        <w:top w:val="none" w:sz="0" w:space="0" w:color="auto"/>
                                                        <w:left w:val="none" w:sz="0" w:space="0" w:color="auto"/>
                                                        <w:bottom w:val="none" w:sz="0" w:space="0" w:color="auto"/>
                                                        <w:right w:val="none" w:sz="0" w:space="0" w:color="auto"/>
                                                      </w:divBdr>
                                                      <w:divsChild>
                                                        <w:div w:id="1887374874">
                                                          <w:marLeft w:val="0"/>
                                                          <w:marRight w:val="0"/>
                                                          <w:marTop w:val="0"/>
                                                          <w:marBottom w:val="0"/>
                                                          <w:divBdr>
                                                            <w:top w:val="none" w:sz="0" w:space="0" w:color="auto"/>
                                                            <w:left w:val="none" w:sz="0" w:space="0" w:color="auto"/>
                                                            <w:bottom w:val="none" w:sz="0" w:space="0" w:color="auto"/>
                                                            <w:right w:val="none" w:sz="0" w:space="0" w:color="auto"/>
                                                          </w:divBdr>
                                                          <w:divsChild>
                                                            <w:div w:id="20588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8046247">
      <w:bodyDiv w:val="1"/>
      <w:marLeft w:val="0"/>
      <w:marRight w:val="300"/>
      <w:marTop w:val="0"/>
      <w:marBottom w:val="0"/>
      <w:divBdr>
        <w:top w:val="none" w:sz="0" w:space="0" w:color="auto"/>
        <w:left w:val="none" w:sz="0" w:space="0" w:color="auto"/>
        <w:bottom w:val="none" w:sz="0" w:space="0" w:color="auto"/>
        <w:right w:val="none" w:sz="0" w:space="0" w:color="auto"/>
      </w:divBdr>
      <w:divsChild>
        <w:div w:id="205530093">
          <w:marLeft w:val="0"/>
          <w:marRight w:val="0"/>
          <w:marTop w:val="45"/>
          <w:marBottom w:val="0"/>
          <w:divBdr>
            <w:top w:val="none" w:sz="0" w:space="0" w:color="auto"/>
            <w:left w:val="none" w:sz="0" w:space="0" w:color="auto"/>
            <w:bottom w:val="none" w:sz="0" w:space="0" w:color="auto"/>
            <w:right w:val="none" w:sz="0" w:space="0" w:color="auto"/>
          </w:divBdr>
          <w:divsChild>
            <w:div w:id="1416590688">
              <w:marLeft w:val="450"/>
              <w:marRight w:val="450"/>
              <w:marTop w:val="0"/>
              <w:marBottom w:val="0"/>
              <w:divBdr>
                <w:top w:val="none" w:sz="0" w:space="0" w:color="auto"/>
                <w:left w:val="none" w:sz="0" w:space="0" w:color="auto"/>
                <w:bottom w:val="none" w:sz="0" w:space="0" w:color="auto"/>
                <w:right w:val="none" w:sz="0" w:space="0" w:color="auto"/>
              </w:divBdr>
              <w:divsChild>
                <w:div w:id="20561565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09616016">
      <w:bodyDiv w:val="1"/>
      <w:marLeft w:val="0"/>
      <w:marRight w:val="0"/>
      <w:marTop w:val="0"/>
      <w:marBottom w:val="0"/>
      <w:divBdr>
        <w:top w:val="none" w:sz="0" w:space="0" w:color="auto"/>
        <w:left w:val="none" w:sz="0" w:space="0" w:color="auto"/>
        <w:bottom w:val="none" w:sz="0" w:space="0" w:color="auto"/>
        <w:right w:val="none" w:sz="0" w:space="0" w:color="auto"/>
      </w:divBdr>
    </w:div>
    <w:div w:id="1596211280">
      <w:bodyDiv w:val="1"/>
      <w:marLeft w:val="0"/>
      <w:marRight w:val="0"/>
      <w:marTop w:val="0"/>
      <w:marBottom w:val="0"/>
      <w:divBdr>
        <w:top w:val="none" w:sz="0" w:space="0" w:color="auto"/>
        <w:left w:val="none" w:sz="0" w:space="0" w:color="auto"/>
        <w:bottom w:val="none" w:sz="0" w:space="0" w:color="auto"/>
        <w:right w:val="none" w:sz="0" w:space="0" w:color="auto"/>
      </w:divBdr>
      <w:divsChild>
        <w:div w:id="1720012591">
          <w:marLeft w:val="547"/>
          <w:marRight w:val="0"/>
          <w:marTop w:val="134"/>
          <w:marBottom w:val="0"/>
          <w:divBdr>
            <w:top w:val="none" w:sz="0" w:space="0" w:color="auto"/>
            <w:left w:val="none" w:sz="0" w:space="0" w:color="auto"/>
            <w:bottom w:val="none" w:sz="0" w:space="0" w:color="auto"/>
            <w:right w:val="none" w:sz="0" w:space="0" w:color="auto"/>
          </w:divBdr>
        </w:div>
      </w:divsChild>
    </w:div>
    <w:div w:id="1617247539">
      <w:bodyDiv w:val="1"/>
      <w:marLeft w:val="0"/>
      <w:marRight w:val="0"/>
      <w:marTop w:val="0"/>
      <w:marBottom w:val="0"/>
      <w:divBdr>
        <w:top w:val="none" w:sz="0" w:space="0" w:color="auto"/>
        <w:left w:val="none" w:sz="0" w:space="0" w:color="auto"/>
        <w:bottom w:val="none" w:sz="0" w:space="0" w:color="auto"/>
        <w:right w:val="none" w:sz="0" w:space="0" w:color="auto"/>
      </w:divBdr>
    </w:div>
    <w:div w:id="1668947067">
      <w:bodyDiv w:val="1"/>
      <w:marLeft w:val="0"/>
      <w:marRight w:val="0"/>
      <w:marTop w:val="0"/>
      <w:marBottom w:val="0"/>
      <w:divBdr>
        <w:top w:val="none" w:sz="0" w:space="0" w:color="auto"/>
        <w:left w:val="none" w:sz="0" w:space="0" w:color="auto"/>
        <w:bottom w:val="none" w:sz="0" w:space="0" w:color="auto"/>
        <w:right w:val="none" w:sz="0" w:space="0" w:color="auto"/>
      </w:divBdr>
    </w:div>
    <w:div w:id="1746806262">
      <w:bodyDiv w:val="1"/>
      <w:marLeft w:val="0"/>
      <w:marRight w:val="0"/>
      <w:marTop w:val="0"/>
      <w:marBottom w:val="0"/>
      <w:divBdr>
        <w:top w:val="none" w:sz="0" w:space="0" w:color="auto"/>
        <w:left w:val="none" w:sz="0" w:space="0" w:color="auto"/>
        <w:bottom w:val="none" w:sz="0" w:space="0" w:color="auto"/>
        <w:right w:val="none" w:sz="0" w:space="0" w:color="auto"/>
      </w:divBdr>
      <w:divsChild>
        <w:div w:id="88474248">
          <w:marLeft w:val="720"/>
          <w:marRight w:val="0"/>
          <w:marTop w:val="0"/>
          <w:marBottom w:val="0"/>
          <w:divBdr>
            <w:top w:val="none" w:sz="0" w:space="0" w:color="auto"/>
            <w:left w:val="none" w:sz="0" w:space="0" w:color="auto"/>
            <w:bottom w:val="none" w:sz="0" w:space="0" w:color="auto"/>
            <w:right w:val="none" w:sz="0" w:space="0" w:color="auto"/>
          </w:divBdr>
        </w:div>
        <w:div w:id="291180184">
          <w:marLeft w:val="720"/>
          <w:marRight w:val="0"/>
          <w:marTop w:val="0"/>
          <w:marBottom w:val="0"/>
          <w:divBdr>
            <w:top w:val="none" w:sz="0" w:space="0" w:color="auto"/>
            <w:left w:val="none" w:sz="0" w:space="0" w:color="auto"/>
            <w:bottom w:val="none" w:sz="0" w:space="0" w:color="auto"/>
            <w:right w:val="none" w:sz="0" w:space="0" w:color="auto"/>
          </w:divBdr>
        </w:div>
        <w:div w:id="870188606">
          <w:marLeft w:val="720"/>
          <w:marRight w:val="0"/>
          <w:marTop w:val="0"/>
          <w:marBottom w:val="0"/>
          <w:divBdr>
            <w:top w:val="none" w:sz="0" w:space="0" w:color="auto"/>
            <w:left w:val="none" w:sz="0" w:space="0" w:color="auto"/>
            <w:bottom w:val="none" w:sz="0" w:space="0" w:color="auto"/>
            <w:right w:val="none" w:sz="0" w:space="0" w:color="auto"/>
          </w:divBdr>
        </w:div>
        <w:div w:id="1955669147">
          <w:marLeft w:val="720"/>
          <w:marRight w:val="0"/>
          <w:marTop w:val="0"/>
          <w:marBottom w:val="0"/>
          <w:divBdr>
            <w:top w:val="none" w:sz="0" w:space="0" w:color="auto"/>
            <w:left w:val="none" w:sz="0" w:space="0" w:color="auto"/>
            <w:bottom w:val="none" w:sz="0" w:space="0" w:color="auto"/>
            <w:right w:val="none" w:sz="0" w:space="0" w:color="auto"/>
          </w:divBdr>
        </w:div>
      </w:divsChild>
    </w:div>
    <w:div w:id="20815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1C4E7-F841-4B57-95A9-C976A302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8530</Words>
  <Characters>51186</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59597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Cybulska Julia  (DPA)</dc:creator>
  <cp:keywords/>
  <dc:description/>
  <cp:lastModifiedBy>Wierzbicka Magdalena  (DPA)</cp:lastModifiedBy>
  <cp:revision>3</cp:revision>
  <cp:lastPrinted>2019-08-06T07:05:00Z</cp:lastPrinted>
  <dcterms:created xsi:type="dcterms:W3CDTF">2021-09-21T10:06:00Z</dcterms:created>
  <dcterms:modified xsi:type="dcterms:W3CDTF">2021-09-21T10:11:00Z</dcterms:modified>
</cp:coreProperties>
</file>