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6FE5" w14:textId="77777777" w:rsidR="00CC61E1" w:rsidRDefault="00CC61E1" w:rsidP="00430A85">
      <w:pPr>
        <w:pStyle w:val="Style1"/>
        <w:widowControl/>
        <w:spacing w:before="53"/>
        <w:ind w:right="5602"/>
        <w:rPr>
          <w:rStyle w:val="FontStyle12"/>
        </w:rPr>
      </w:pPr>
      <w:r>
        <w:rPr>
          <w:rStyle w:val="FontStyle12"/>
        </w:rPr>
        <w:t>Komisja do spraw reprywatyzacji nieruchomości warszawskich</w:t>
      </w:r>
    </w:p>
    <w:p w14:paraId="05434A2F" w14:textId="77777777" w:rsidR="006A5EFB" w:rsidRPr="006A5EFB" w:rsidRDefault="006A5EFB" w:rsidP="00430A85">
      <w:pPr>
        <w:pStyle w:val="Style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5EFB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181A413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65802CD0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01442573" w14:textId="77777777" w:rsidR="00CC61E1" w:rsidRPr="004B4DEB" w:rsidRDefault="00CC61E1" w:rsidP="003D2085">
      <w:pPr>
        <w:pStyle w:val="Nagwek1"/>
        <w:rPr>
          <w:rStyle w:val="FontStyle13"/>
          <w:rFonts w:ascii="Arial" w:hAnsi="Arial" w:cs="Arial"/>
          <w:sz w:val="28"/>
          <w:szCs w:val="28"/>
        </w:rPr>
      </w:pPr>
      <w:r w:rsidRPr="004B4DEB">
        <w:rPr>
          <w:rStyle w:val="FontStyle13"/>
          <w:rFonts w:ascii="Arial" w:hAnsi="Arial" w:cs="Arial"/>
          <w:sz w:val="28"/>
          <w:szCs w:val="28"/>
        </w:rPr>
        <w:t>Przewodniczący</w:t>
      </w:r>
    </w:p>
    <w:p w14:paraId="2E5D4B59" w14:textId="01993C54" w:rsidR="00CC61E1" w:rsidRPr="006A5EFB" w:rsidRDefault="00CC61E1" w:rsidP="00A36A97">
      <w:pPr>
        <w:pStyle w:val="Style3"/>
        <w:widowControl/>
        <w:spacing w:before="77" w:line="360" w:lineRule="auto"/>
        <w:jc w:val="both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Warszawa, </w:t>
      </w:r>
      <w:r w:rsidR="003B514E">
        <w:rPr>
          <w:rStyle w:val="FontStyle15"/>
          <w:rFonts w:ascii="Arial" w:hAnsi="Arial" w:cs="Arial"/>
          <w:sz w:val="28"/>
          <w:szCs w:val="28"/>
        </w:rPr>
        <w:t xml:space="preserve">8 grudnia 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2021 r.</w:t>
      </w:r>
    </w:p>
    <w:p w14:paraId="4C20735E" w14:textId="77777777" w:rsidR="00CC61E1" w:rsidRPr="004B4DEB" w:rsidRDefault="00CC61E1" w:rsidP="006A5EFB">
      <w:pPr>
        <w:pStyle w:val="Style5"/>
        <w:widowControl/>
        <w:spacing w:before="240" w:line="360" w:lineRule="auto"/>
        <w:jc w:val="both"/>
        <w:rPr>
          <w:rStyle w:val="FontStyle17"/>
          <w:rFonts w:ascii="Arial" w:hAnsi="Arial" w:cs="Arial"/>
          <w:b w:val="0"/>
          <w:bCs w:val="0"/>
          <w:sz w:val="28"/>
          <w:szCs w:val="28"/>
        </w:rPr>
      </w:pPr>
      <w:r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>Sygn. akt KR VI R 8</w:t>
      </w:r>
      <w:r w:rsidR="00EB377F"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 xml:space="preserve"> ukośnik </w:t>
      </w:r>
      <w:r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>18</w:t>
      </w:r>
      <w:r w:rsidR="00EB377F"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 xml:space="preserve"> ukośnik </w:t>
      </w:r>
      <w:r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>KA</w:t>
      </w:r>
      <w:r w:rsidR="00EB377F"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 xml:space="preserve"> ukośnik </w:t>
      </w:r>
      <w:r w:rsidRPr="004B4DEB">
        <w:rPr>
          <w:rStyle w:val="FontStyle17"/>
          <w:rFonts w:ascii="Arial" w:hAnsi="Arial" w:cs="Arial"/>
          <w:b w:val="0"/>
          <w:bCs w:val="0"/>
          <w:sz w:val="28"/>
          <w:szCs w:val="28"/>
        </w:rPr>
        <w:t>2</w:t>
      </w:r>
    </w:p>
    <w:p w14:paraId="13F6C0EB" w14:textId="77777777" w:rsidR="00CC61E1" w:rsidRPr="004B4DEB" w:rsidRDefault="00683D28" w:rsidP="004B4DEB">
      <w:pPr>
        <w:pStyle w:val="Style5"/>
        <w:widowControl/>
        <w:spacing w:before="139" w:line="360" w:lineRule="auto"/>
        <w:jc w:val="both"/>
        <w:rPr>
          <w:rStyle w:val="FontStyle17"/>
          <w:rFonts w:ascii="Arial" w:hAnsi="Arial" w:cs="Arial"/>
          <w:sz w:val="28"/>
          <w:szCs w:val="28"/>
          <w:lang w:val="en-US" w:eastAsia="en-US"/>
        </w:rPr>
      </w:pPr>
      <w:hyperlink r:id="rId8" w:history="1">
        <w:r w:rsidR="00CC61E1" w:rsidRPr="004B4DEB">
          <w:rPr>
            <w:rStyle w:val="Hipercze"/>
            <w:rFonts w:ascii="Arial" w:hAnsi="Arial" w:cs="Arial"/>
            <w:color w:val="auto"/>
            <w:sz w:val="28"/>
            <w:szCs w:val="28"/>
            <w:u w:val="none"/>
            <w:lang w:val="en-US" w:eastAsia="en-US"/>
          </w:rPr>
          <w:t>DPA-VI.071.21.2019</w:t>
        </w:r>
      </w:hyperlink>
    </w:p>
    <w:p w14:paraId="7C53B868" w14:textId="77777777" w:rsidR="00430A85" w:rsidRDefault="00430A85" w:rsidP="00430A85">
      <w:pPr>
        <w:pStyle w:val="Style6"/>
        <w:widowControl/>
        <w:spacing w:before="101" w:line="360" w:lineRule="auto"/>
        <w:jc w:val="both"/>
        <w:rPr>
          <w:rFonts w:ascii="Arial" w:hAnsi="Arial" w:cs="Arial"/>
          <w:sz w:val="28"/>
          <w:szCs w:val="28"/>
        </w:rPr>
      </w:pPr>
    </w:p>
    <w:p w14:paraId="32D66119" w14:textId="77777777" w:rsidR="00CC61E1" w:rsidRPr="006A5EFB" w:rsidRDefault="00CC61E1" w:rsidP="00C86387">
      <w:pPr>
        <w:pStyle w:val="Nagwek1"/>
        <w:rPr>
          <w:rStyle w:val="FontStyle12"/>
          <w:rFonts w:ascii="Arial" w:hAnsi="Arial" w:cs="Arial"/>
          <w:sz w:val="28"/>
          <w:szCs w:val="28"/>
        </w:rPr>
      </w:pPr>
      <w:r w:rsidRPr="006A5EFB">
        <w:rPr>
          <w:rStyle w:val="FontStyle12"/>
          <w:rFonts w:ascii="Arial" w:hAnsi="Arial" w:cs="Arial"/>
          <w:sz w:val="28"/>
          <w:szCs w:val="28"/>
        </w:rPr>
        <w:t>Z</w:t>
      </w:r>
      <w:r w:rsidR="00430A85">
        <w:rPr>
          <w:rStyle w:val="FontStyle12"/>
          <w:rFonts w:ascii="Arial" w:hAnsi="Arial" w:cs="Arial"/>
          <w:sz w:val="28"/>
          <w:szCs w:val="28"/>
        </w:rPr>
        <w:t>awiadomienie</w:t>
      </w:r>
    </w:p>
    <w:p w14:paraId="6557C489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731BAE68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07FEC88A" w14:textId="0C61A9E4" w:rsidR="00CC61E1" w:rsidRPr="006A5EFB" w:rsidRDefault="00CC61E1" w:rsidP="00A36A97">
      <w:pPr>
        <w:pStyle w:val="Style7"/>
        <w:widowControl/>
        <w:spacing w:before="216" w:line="360" w:lineRule="auto"/>
        <w:ind w:firstLine="0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Na podstawie art. 8 </w:t>
      </w:r>
      <w:r w:rsidR="00BC0C17">
        <w:rPr>
          <w:rStyle w:val="FontStyle15"/>
          <w:rFonts w:ascii="Arial" w:hAnsi="Arial" w:cs="Arial"/>
          <w:sz w:val="28"/>
          <w:szCs w:val="28"/>
        </w:rPr>
        <w:t>paragraf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1 i art. 12 w zw</w:t>
      </w:r>
      <w:r w:rsidR="000F007B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w zw</w:t>
      </w:r>
      <w:r w:rsidR="000F007B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</w:t>
      </w:r>
      <w:r w:rsidR="00EB377F">
        <w:rPr>
          <w:rStyle w:val="FontStyle15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18, do dnia 16 </w:t>
      </w:r>
      <w:r w:rsidR="003B514E">
        <w:rPr>
          <w:rStyle w:val="FontStyle15"/>
          <w:rFonts w:ascii="Arial" w:hAnsi="Arial" w:cs="Arial"/>
          <w:sz w:val="28"/>
          <w:szCs w:val="28"/>
        </w:rPr>
        <w:t xml:space="preserve">lutego </w:t>
      </w:r>
      <w:r w:rsidRPr="006A5EFB">
        <w:rPr>
          <w:rStyle w:val="FontStyle15"/>
          <w:rFonts w:ascii="Arial" w:hAnsi="Arial" w:cs="Arial"/>
          <w:sz w:val="28"/>
          <w:szCs w:val="28"/>
        </w:rPr>
        <w:t>202</w:t>
      </w:r>
      <w:r w:rsidR="00390D4F">
        <w:rPr>
          <w:rStyle w:val="FontStyle15"/>
          <w:rFonts w:ascii="Arial" w:hAnsi="Arial" w:cs="Arial"/>
          <w:sz w:val="28"/>
          <w:szCs w:val="28"/>
        </w:rPr>
        <w:t>2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r., z uwagi na szczególnie skomplikowany stan sprawy, obszerny materiał dowodowy oraz konieczność zapewnienia stronie czynnego udziału w postępowaniu.</w:t>
      </w:r>
    </w:p>
    <w:p w14:paraId="54601A3E" w14:textId="77777777" w:rsidR="00CC61E1" w:rsidRDefault="00CC61E1">
      <w:pPr>
        <w:pStyle w:val="Style7"/>
        <w:widowControl/>
        <w:spacing w:before="216" w:line="394" w:lineRule="exact"/>
        <w:rPr>
          <w:rStyle w:val="FontStyle15"/>
          <w:rFonts w:ascii="Arial" w:hAnsi="Arial" w:cs="Arial"/>
          <w:sz w:val="28"/>
          <w:szCs w:val="28"/>
        </w:rPr>
      </w:pPr>
    </w:p>
    <w:p w14:paraId="05DB9AA3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 xml:space="preserve">Przewodniczący Komisji  </w:t>
      </w:r>
    </w:p>
    <w:p w14:paraId="54C81816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>Sebastian Kaleta</w:t>
      </w:r>
    </w:p>
    <w:p w14:paraId="1B50D8AA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0794AEFA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6E096FA7" w14:textId="77777777" w:rsidR="00430A85" w:rsidRPr="006A5EFB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  <w:sectPr w:rsidR="00430A85" w:rsidRPr="006A5EFB">
          <w:type w:val="continuous"/>
          <w:pgSz w:w="11905" w:h="16837"/>
          <w:pgMar w:top="342" w:right="1181" w:bottom="1440" w:left="1901" w:header="708" w:footer="708" w:gutter="0"/>
          <w:cols w:space="60"/>
          <w:noEndnote/>
        </w:sectPr>
      </w:pPr>
    </w:p>
    <w:p w14:paraId="7B0D5AC4" w14:textId="77777777" w:rsidR="00CC61E1" w:rsidRPr="00B72DEE" w:rsidRDefault="00CC61E1" w:rsidP="00C86387">
      <w:pPr>
        <w:pStyle w:val="Nagwek1"/>
        <w:rPr>
          <w:rStyle w:val="FontStyle18"/>
          <w:rFonts w:ascii="Calibri Light" w:hAnsi="Calibri Light"/>
          <w:b/>
          <w:bCs/>
          <w:sz w:val="32"/>
          <w:szCs w:val="32"/>
        </w:rPr>
      </w:pPr>
      <w:r w:rsidRPr="00B72DEE">
        <w:rPr>
          <w:rStyle w:val="FontStyle18"/>
          <w:rFonts w:ascii="Calibri Light" w:hAnsi="Calibri Light"/>
          <w:b/>
          <w:bCs/>
          <w:sz w:val="32"/>
          <w:szCs w:val="32"/>
        </w:rPr>
        <w:t>Pouczenie:</w:t>
      </w:r>
    </w:p>
    <w:p w14:paraId="4A601035" w14:textId="77777777" w:rsidR="00CC61E1" w:rsidRPr="006A5EFB" w:rsidRDefault="00CC61E1">
      <w:pPr>
        <w:pStyle w:val="Style8"/>
        <w:widowControl/>
        <w:spacing w:before="24" w:line="331" w:lineRule="exac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Zgodnie z art. 37 k.p.a. stronie służy prawo do wniesienia </w:t>
      </w:r>
      <w:r w:rsidRPr="006A5EFB">
        <w:rPr>
          <w:rStyle w:val="FontStyle18"/>
          <w:rFonts w:ascii="Arial" w:hAnsi="Arial" w:cs="Arial"/>
          <w:sz w:val="28"/>
          <w:szCs w:val="28"/>
        </w:rPr>
        <w:t xml:space="preserve">ponaglenia, </w:t>
      </w:r>
      <w:r w:rsidRPr="006A5EFB">
        <w:rPr>
          <w:rStyle w:val="FontStyle16"/>
          <w:rFonts w:ascii="Arial" w:hAnsi="Arial" w:cs="Arial"/>
          <w:sz w:val="28"/>
          <w:szCs w:val="28"/>
        </w:rPr>
        <w:t>jeżeli:</w:t>
      </w:r>
    </w:p>
    <w:p w14:paraId="625A9698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BC0C17">
        <w:rPr>
          <w:rStyle w:val="FontStyle16"/>
          <w:rFonts w:ascii="Arial" w:hAnsi="Arial" w:cs="Arial"/>
          <w:sz w:val="28"/>
          <w:szCs w:val="28"/>
        </w:rPr>
        <w:t>paragraf</w:t>
      </w:r>
      <w:r w:rsidRPr="006A5EFB">
        <w:rPr>
          <w:rStyle w:val="FontStyle16"/>
          <w:rFonts w:ascii="Arial" w:hAnsi="Arial" w:cs="Arial"/>
          <w:sz w:val="28"/>
          <w:szCs w:val="28"/>
        </w:rPr>
        <w:t xml:space="preserve"> 1 k.p.a. (bezczynność);</w:t>
      </w:r>
    </w:p>
    <w:p w14:paraId="48504126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spacing w:before="5"/>
        <w:ind w:right="768"/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49E03947" w14:textId="77777777" w:rsidR="00CC61E1" w:rsidRPr="006A5EFB" w:rsidRDefault="00CC61E1">
      <w:pPr>
        <w:widowControl/>
        <w:rPr>
          <w:rFonts w:ascii="Arial" w:hAnsi="Arial" w:cs="Arial"/>
          <w:sz w:val="28"/>
          <w:szCs w:val="28"/>
        </w:rPr>
      </w:pPr>
    </w:p>
    <w:p w14:paraId="3A0236E7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organu wyższego stopnia za pośrednictwem organu prowadzącego postępowanie;</w:t>
      </w:r>
    </w:p>
    <w:p w14:paraId="02011B28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   organu    prowadzącego    postępowanie    -    jeżeli  nie    ma    organu    wyższego stopnia.</w:t>
      </w:r>
    </w:p>
    <w:sectPr w:rsidR="00CC61E1" w:rsidRPr="006A5EFB">
      <w:type w:val="continuous"/>
      <w:pgSz w:w="11905" w:h="16837"/>
      <w:pgMar w:top="342" w:right="1196" w:bottom="1440" w:left="19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26CE" w14:textId="77777777" w:rsidR="00683D28" w:rsidRDefault="00683D28">
      <w:r>
        <w:separator/>
      </w:r>
    </w:p>
  </w:endnote>
  <w:endnote w:type="continuationSeparator" w:id="0">
    <w:p w14:paraId="50527D30" w14:textId="77777777" w:rsidR="00683D28" w:rsidRDefault="0068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FA0B" w14:textId="77777777" w:rsidR="00683D28" w:rsidRDefault="00683D28">
      <w:r>
        <w:separator/>
      </w:r>
    </w:p>
  </w:footnote>
  <w:footnote w:type="continuationSeparator" w:id="0">
    <w:p w14:paraId="595C0F1F" w14:textId="77777777" w:rsidR="00683D28" w:rsidRDefault="0068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8FA"/>
    <w:multiLevelType w:val="singleLevel"/>
    <w:tmpl w:val="8586F74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526AA0"/>
    <w:multiLevelType w:val="singleLevel"/>
    <w:tmpl w:val="9FDA09A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FB"/>
    <w:rsid w:val="000F007B"/>
    <w:rsid w:val="00390D4F"/>
    <w:rsid w:val="003A7096"/>
    <w:rsid w:val="003B514E"/>
    <w:rsid w:val="003D2085"/>
    <w:rsid w:val="003F5132"/>
    <w:rsid w:val="00430A85"/>
    <w:rsid w:val="00433A9E"/>
    <w:rsid w:val="004B4DEB"/>
    <w:rsid w:val="004B729E"/>
    <w:rsid w:val="00651FE1"/>
    <w:rsid w:val="00683D28"/>
    <w:rsid w:val="006A5EFB"/>
    <w:rsid w:val="00757510"/>
    <w:rsid w:val="009A792A"/>
    <w:rsid w:val="00A36A97"/>
    <w:rsid w:val="00AD255B"/>
    <w:rsid w:val="00B72DEE"/>
    <w:rsid w:val="00BC0C17"/>
    <w:rsid w:val="00C86387"/>
    <w:rsid w:val="00CC61E1"/>
    <w:rsid w:val="00D47FDD"/>
    <w:rsid w:val="00EB377F"/>
    <w:rsid w:val="00EF3F1F"/>
    <w:rsid w:val="00F07648"/>
    <w:rsid w:val="00F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0B12B"/>
  <w14:defaultImageDpi w14:val="0"/>
  <w15:docId w15:val="{B9F0E22F-2D7B-470D-B9F1-7C3A39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0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0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8" w:lineRule="exact"/>
      <w:ind w:firstLine="65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31" w:lineRule="exact"/>
      <w:jc w:val="both"/>
    </w:pPr>
  </w:style>
  <w:style w:type="paragraph" w:customStyle="1" w:styleId="Style10">
    <w:name w:val="Style10"/>
    <w:basedOn w:val="Normalny"/>
    <w:uiPriority w:val="99"/>
    <w:pPr>
      <w:spacing w:line="394" w:lineRule="exact"/>
      <w:ind w:hanging="398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751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751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A-VI.071.21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DDBB-2F30-49DC-B14B-BCBF3C0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Jasińska Dorota  (DPA)</dc:creator>
  <cp:keywords/>
  <dc:description/>
  <cp:lastModifiedBy>Jasińska Dorota  (DPA)</cp:lastModifiedBy>
  <cp:revision>7</cp:revision>
  <dcterms:created xsi:type="dcterms:W3CDTF">2021-10-18T12:09:00Z</dcterms:created>
  <dcterms:modified xsi:type="dcterms:W3CDTF">2021-12-09T10:39:00Z</dcterms:modified>
</cp:coreProperties>
</file>