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7F3983" w:rsidRDefault="009A3E8F" w:rsidP="00475A79">
      <w:pPr>
        <w:pStyle w:val="Bezodstpw"/>
        <w:spacing w:line="360" w:lineRule="auto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43E1247" wp14:editId="3D6513D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91435" cy="623570"/>
            <wp:effectExtent l="0" t="0" r="0" b="508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B2EDF" w14:textId="77777777" w:rsidR="00475A79" w:rsidRPr="007F3983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54D69CA2" w14:textId="77777777" w:rsidR="00475A79" w:rsidRPr="007F3983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01525314" w14:textId="7C8374F3" w:rsidR="00475A79" w:rsidRPr="007F3983" w:rsidRDefault="00475A79" w:rsidP="00475A79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7F3983">
        <w:rPr>
          <w:rFonts w:ascii="Arial" w:hAnsi="Arial" w:cs="Arial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54E5CC0" w14:textId="1CD0850B" w:rsidR="00505C5C" w:rsidRPr="007F3983" w:rsidRDefault="00505C5C" w:rsidP="00475A79">
      <w:pPr>
        <w:tabs>
          <w:tab w:val="left" w:pos="930"/>
          <w:tab w:val="right" w:pos="9072"/>
        </w:tabs>
        <w:spacing w:after="0" w:line="360" w:lineRule="auto"/>
        <w:rPr>
          <w:rFonts w:ascii="Arial" w:eastAsia="Calibri" w:hAnsi="Arial" w:cs="Arial"/>
          <w:sz w:val="28"/>
          <w:szCs w:val="28"/>
          <w:lang w:eastAsia="pl-PL"/>
        </w:rPr>
      </w:pPr>
      <w:r w:rsidRPr="007F3983">
        <w:rPr>
          <w:rFonts w:ascii="Arial" w:eastAsia="Calibri" w:hAnsi="Arial" w:cs="Arial"/>
          <w:sz w:val="28"/>
          <w:szCs w:val="28"/>
          <w:lang w:eastAsia="en-US"/>
        </w:rPr>
        <w:t xml:space="preserve">Warszawa, </w:t>
      </w:r>
      <w:r w:rsidR="0011292A" w:rsidRPr="007F3983">
        <w:rPr>
          <w:rFonts w:ascii="Arial" w:eastAsia="Calibri" w:hAnsi="Arial" w:cs="Arial"/>
          <w:sz w:val="28"/>
          <w:szCs w:val="28"/>
          <w:lang w:eastAsia="pl-PL"/>
        </w:rPr>
        <w:t>2</w:t>
      </w:r>
      <w:r w:rsidR="00923B25">
        <w:rPr>
          <w:rFonts w:ascii="Arial" w:eastAsia="Calibri" w:hAnsi="Arial" w:cs="Arial"/>
          <w:sz w:val="28"/>
          <w:szCs w:val="28"/>
          <w:lang w:eastAsia="pl-PL"/>
        </w:rPr>
        <w:t>7</w:t>
      </w:r>
      <w:r w:rsidR="0011292A" w:rsidRPr="007F3983">
        <w:rPr>
          <w:rFonts w:ascii="Arial" w:eastAsia="Calibri" w:hAnsi="Arial" w:cs="Arial"/>
          <w:sz w:val="28"/>
          <w:szCs w:val="28"/>
          <w:lang w:eastAsia="pl-PL"/>
        </w:rPr>
        <w:t xml:space="preserve"> kwietnia </w:t>
      </w:r>
      <w:r w:rsidRPr="007F3983">
        <w:rPr>
          <w:rFonts w:ascii="Arial" w:eastAsia="Calibri" w:hAnsi="Arial" w:cs="Arial"/>
          <w:sz w:val="28"/>
          <w:szCs w:val="28"/>
          <w:lang w:eastAsia="pl-PL"/>
        </w:rPr>
        <w:t>202</w:t>
      </w:r>
      <w:r w:rsidR="00CA1AF7" w:rsidRPr="007F3983">
        <w:rPr>
          <w:rFonts w:ascii="Arial" w:eastAsia="Calibri" w:hAnsi="Arial" w:cs="Arial"/>
          <w:sz w:val="28"/>
          <w:szCs w:val="28"/>
          <w:lang w:eastAsia="pl-PL"/>
        </w:rPr>
        <w:t>2</w:t>
      </w:r>
      <w:r w:rsidRPr="007F3983">
        <w:rPr>
          <w:rFonts w:ascii="Arial" w:eastAsia="Calibri" w:hAnsi="Arial" w:cs="Arial"/>
          <w:sz w:val="28"/>
          <w:szCs w:val="28"/>
          <w:lang w:eastAsia="pl-PL"/>
        </w:rPr>
        <w:t xml:space="preserve"> r.</w:t>
      </w:r>
    </w:p>
    <w:p w14:paraId="5A493027" w14:textId="77777777" w:rsidR="00505C5C" w:rsidRPr="007F3983" w:rsidRDefault="00505C5C" w:rsidP="00475A79">
      <w:pPr>
        <w:suppressAutoHyphens w:val="0"/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44C9327E" w14:textId="5833A1F8" w:rsidR="00505C5C" w:rsidRPr="007F3983" w:rsidRDefault="00505C5C" w:rsidP="00475A79">
      <w:pPr>
        <w:suppressAutoHyphens w:val="0"/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  <w:r w:rsidRPr="007F3983">
        <w:rPr>
          <w:rFonts w:ascii="Arial" w:hAnsi="Arial" w:cs="Arial"/>
          <w:sz w:val="28"/>
          <w:szCs w:val="28"/>
          <w:lang w:eastAsia="pl-PL"/>
        </w:rPr>
        <w:t xml:space="preserve">Sygn. akt KR VI R </w:t>
      </w:r>
      <w:r w:rsidR="0011292A" w:rsidRPr="007F3983">
        <w:rPr>
          <w:rFonts w:ascii="Arial" w:hAnsi="Arial" w:cs="Arial"/>
          <w:sz w:val="28"/>
          <w:szCs w:val="28"/>
          <w:lang w:eastAsia="pl-PL"/>
        </w:rPr>
        <w:t>22</w:t>
      </w:r>
      <w:r w:rsidR="00CA1AF7" w:rsidRPr="007F3983">
        <w:rPr>
          <w:rFonts w:ascii="Arial" w:hAnsi="Arial" w:cs="Arial"/>
          <w:sz w:val="28"/>
          <w:szCs w:val="28"/>
          <w:lang w:eastAsia="pl-PL"/>
        </w:rPr>
        <w:t>/22</w:t>
      </w:r>
    </w:p>
    <w:p w14:paraId="58B3D561" w14:textId="77777777" w:rsidR="00505C5C" w:rsidRPr="007F3983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060DD22B" w14:textId="77777777" w:rsidR="00505C5C" w:rsidRPr="007F3983" w:rsidRDefault="00505C5C" w:rsidP="00475A79">
      <w:pPr>
        <w:pStyle w:val="Nagwek1"/>
        <w:rPr>
          <w:rFonts w:ascii="Arial" w:hAnsi="Arial" w:cs="Arial"/>
          <w:color w:val="auto"/>
          <w:sz w:val="28"/>
          <w:szCs w:val="28"/>
          <w:lang w:eastAsia="pl-PL"/>
        </w:rPr>
      </w:pPr>
      <w:r w:rsidRPr="007F3983">
        <w:rPr>
          <w:rFonts w:ascii="Arial" w:hAnsi="Arial" w:cs="Arial"/>
          <w:color w:val="auto"/>
          <w:sz w:val="28"/>
          <w:szCs w:val="28"/>
          <w:lang w:eastAsia="pl-PL"/>
        </w:rPr>
        <w:t>ZAWIADOMIENIE</w:t>
      </w:r>
    </w:p>
    <w:p w14:paraId="5B446C9F" w14:textId="77777777" w:rsidR="00505C5C" w:rsidRPr="007F3983" w:rsidRDefault="00505C5C" w:rsidP="00475A79">
      <w:pPr>
        <w:pStyle w:val="Nagwek1"/>
        <w:rPr>
          <w:rFonts w:ascii="Arial" w:hAnsi="Arial" w:cs="Arial"/>
          <w:color w:val="auto"/>
          <w:sz w:val="28"/>
          <w:szCs w:val="28"/>
          <w:lang w:eastAsia="pl-PL"/>
        </w:rPr>
      </w:pPr>
      <w:r w:rsidRPr="007F3983">
        <w:rPr>
          <w:rFonts w:ascii="Arial" w:hAnsi="Arial" w:cs="Arial"/>
          <w:color w:val="auto"/>
          <w:sz w:val="28"/>
          <w:szCs w:val="28"/>
          <w:lang w:eastAsia="pl-PL"/>
        </w:rPr>
        <w:t>o wszczęciu postępowania rozpoznawczego</w:t>
      </w:r>
    </w:p>
    <w:p w14:paraId="6B080805" w14:textId="77777777" w:rsidR="00505C5C" w:rsidRPr="007F3983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2E28961D" w14:textId="77777777" w:rsidR="00505C5C" w:rsidRPr="007F3983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66139865" w14:textId="77777777" w:rsidR="00505C5C" w:rsidRPr="007F3983" w:rsidRDefault="00505C5C" w:rsidP="00CA1AF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7F3983">
        <w:rPr>
          <w:rFonts w:ascii="Arial" w:hAnsi="Arial" w:cs="Arial"/>
          <w:sz w:val="28"/>
          <w:szCs w:val="28"/>
        </w:rPr>
        <w:t>Dz. U. z 2021 r. poz. 795)</w:t>
      </w:r>
      <w:bookmarkEnd w:id="0"/>
      <w:r w:rsidRPr="007F3983">
        <w:rPr>
          <w:rFonts w:ascii="Arial" w:hAnsi="Arial" w:cs="Arial"/>
          <w:sz w:val="28"/>
          <w:szCs w:val="28"/>
        </w:rPr>
        <w:t>,</w:t>
      </w:r>
    </w:p>
    <w:p w14:paraId="18CA4DEF" w14:textId="77777777" w:rsidR="00505C5C" w:rsidRPr="007F3983" w:rsidRDefault="00505C5C" w:rsidP="00475A79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14:paraId="241C8B3D" w14:textId="77777777" w:rsidR="00505C5C" w:rsidRPr="007F3983" w:rsidRDefault="00505C5C" w:rsidP="00475A7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zawiadamiam następujące strony:</w:t>
      </w:r>
    </w:p>
    <w:p w14:paraId="76166C96" w14:textId="77777777" w:rsidR="00505C5C" w:rsidRPr="007F3983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F3983">
        <w:rPr>
          <w:rFonts w:ascii="Arial" w:eastAsia="Calibri" w:hAnsi="Arial" w:cs="Arial"/>
          <w:sz w:val="28"/>
          <w:szCs w:val="28"/>
          <w:lang w:eastAsia="en-US"/>
        </w:rPr>
        <w:t xml:space="preserve">- Miasto Stołeczne Warszawa, </w:t>
      </w:r>
    </w:p>
    <w:p w14:paraId="2EEF7772" w14:textId="74F84508" w:rsidR="0011292A" w:rsidRPr="007F3983" w:rsidRDefault="00505C5C" w:rsidP="001129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 xml:space="preserve">- </w:t>
      </w:r>
      <w:r w:rsidR="0011292A" w:rsidRPr="007F3983">
        <w:rPr>
          <w:rFonts w:ascii="Arial" w:hAnsi="Arial" w:cs="Arial"/>
          <w:sz w:val="28"/>
          <w:szCs w:val="28"/>
        </w:rPr>
        <w:t>Anielę Krivokapić,</w:t>
      </w:r>
    </w:p>
    <w:p w14:paraId="33C61965" w14:textId="77777777" w:rsidR="0011292A" w:rsidRPr="007F3983" w:rsidRDefault="0011292A" w:rsidP="001129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 xml:space="preserve">- Witolda Andrzeja Rubacha </w:t>
      </w:r>
    </w:p>
    <w:p w14:paraId="51C919E2" w14:textId="77777777" w:rsidR="0011292A" w:rsidRPr="007F3983" w:rsidRDefault="0011292A" w:rsidP="001129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- Jolantę Gehring – Kanię</w:t>
      </w:r>
    </w:p>
    <w:p w14:paraId="2AF2E1A9" w14:textId="77777777" w:rsidR="0011292A" w:rsidRPr="007F3983" w:rsidRDefault="0011292A" w:rsidP="001129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 xml:space="preserve">- Annę Teresę Gerulę </w:t>
      </w:r>
    </w:p>
    <w:p w14:paraId="42C7D76D" w14:textId="77777777" w:rsidR="0011292A" w:rsidRPr="007F3983" w:rsidRDefault="0011292A" w:rsidP="0011292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- następców prawnych Jerzego Morawskiego, s. Ryszarda</w:t>
      </w:r>
    </w:p>
    <w:p w14:paraId="1B3E82DF" w14:textId="07A051EF" w:rsidR="00CA1AF7" w:rsidRPr="007F3983" w:rsidRDefault="00CA1AF7" w:rsidP="0011292A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5B36656C" w14:textId="77777777" w:rsidR="00CA1AF7" w:rsidRPr="007F3983" w:rsidRDefault="00CA1AF7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69CA27F0" w14:textId="77777777" w:rsidR="00CA1AF7" w:rsidRPr="007F3983" w:rsidRDefault="00CA1AF7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09E7771F" w14:textId="0C0F5FC5" w:rsidR="00923B25" w:rsidRPr="00923B25" w:rsidRDefault="00505C5C" w:rsidP="00923B25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923B25">
        <w:rPr>
          <w:rFonts w:ascii="Arial" w:hAnsi="Arial" w:cs="Arial"/>
          <w:sz w:val="28"/>
          <w:szCs w:val="28"/>
        </w:rPr>
        <w:t>o wszczęciu z urzędu postępowania rozpoznawczego w sprawie</w:t>
      </w:r>
      <w:r w:rsidRPr="00923B25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923B25" w:rsidRPr="00923B25">
        <w:rPr>
          <w:rFonts w:ascii="Arial" w:hAnsi="Arial" w:cs="Arial"/>
          <w:bCs/>
          <w:sz w:val="28"/>
          <w:szCs w:val="28"/>
        </w:rPr>
        <w:t xml:space="preserve">decyzji Prezydenta m.st. Warszawy z dnia </w:t>
      </w:r>
      <w:r w:rsidR="00923B25" w:rsidRPr="00923B25">
        <w:rPr>
          <w:rFonts w:ascii="Arial" w:hAnsi="Arial" w:cs="Arial"/>
          <w:sz w:val="28"/>
          <w:szCs w:val="28"/>
        </w:rPr>
        <w:t xml:space="preserve">27 sierpnia 2015 r. </w:t>
      </w:r>
      <w:r w:rsidR="00923B25" w:rsidRPr="00923B25">
        <w:rPr>
          <w:rFonts w:ascii="Arial" w:hAnsi="Arial" w:cs="Arial"/>
          <w:bCs/>
          <w:sz w:val="28"/>
          <w:szCs w:val="28"/>
        </w:rPr>
        <w:t>nr 425/GK/DW/2015, ustalającej odszkodowanie za grunt o powierzchni 901 m</w:t>
      </w:r>
      <w:r w:rsidR="00923B25" w:rsidRPr="00923B25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923B25" w:rsidRPr="00923B25">
        <w:rPr>
          <w:rFonts w:ascii="Arial" w:hAnsi="Arial" w:cs="Arial"/>
          <w:bCs/>
          <w:sz w:val="28"/>
          <w:szCs w:val="28"/>
        </w:rPr>
        <w:t xml:space="preserve">, wchodzący w skład działki ewidencyjnej nr 14, z obrębu </w:t>
      </w:r>
      <w:r w:rsidR="00923B25" w:rsidRPr="00923B25">
        <w:rPr>
          <w:rFonts w:ascii="Arial" w:hAnsi="Arial" w:cs="Arial"/>
          <w:bCs/>
          <w:sz w:val="28"/>
          <w:szCs w:val="28"/>
        </w:rPr>
        <w:br/>
        <w:t xml:space="preserve">6-03-06, położonej w Warszawie przy ulicy Kolskiej 2/4, dla której Sąd Rejonowy dla Warszawy - Mokotowa w Warszawie prowadzi księgę wieczystą KW nr WA4M/00143667/2, dawne oznaczenie wykazem hipotecznym nr 2309 lit. B–dz. 4 rej. hip W-3405, w udziale wynoszącym 726/1000 części, zmienionej decyzją Prezydenta m.st. Warszawy z dnia </w:t>
      </w:r>
      <w:r w:rsidR="00923B25" w:rsidRPr="00923B25">
        <w:rPr>
          <w:rFonts w:ascii="Arial" w:hAnsi="Arial" w:cs="Arial"/>
          <w:bCs/>
          <w:sz w:val="28"/>
          <w:szCs w:val="28"/>
        </w:rPr>
        <w:br/>
      </w:r>
      <w:r w:rsidR="00923B25" w:rsidRPr="00923B25">
        <w:rPr>
          <w:rFonts w:ascii="Arial" w:hAnsi="Arial" w:cs="Arial"/>
          <w:sz w:val="28"/>
          <w:szCs w:val="28"/>
        </w:rPr>
        <w:t xml:space="preserve">20 listopada 2015 r. </w:t>
      </w:r>
      <w:r w:rsidR="00923B25" w:rsidRPr="00923B25">
        <w:rPr>
          <w:rFonts w:ascii="Arial" w:hAnsi="Arial" w:cs="Arial"/>
          <w:bCs/>
          <w:sz w:val="28"/>
          <w:szCs w:val="28"/>
        </w:rPr>
        <w:t>nr 639/GK/DW/2015.</w:t>
      </w:r>
    </w:p>
    <w:p w14:paraId="7C2850E0" w14:textId="77777777" w:rsidR="00923B25" w:rsidRPr="00923B25" w:rsidRDefault="00923B25" w:rsidP="00923B25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pl-PL"/>
        </w:rPr>
      </w:pPr>
    </w:p>
    <w:p w14:paraId="157B4806" w14:textId="77777777" w:rsidR="00505C5C" w:rsidRPr="007F3983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3586D80F" w14:textId="43ACAA03" w:rsidR="00505C5C" w:rsidRPr="007F3983" w:rsidRDefault="00505C5C" w:rsidP="00CA1AF7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F3983">
        <w:rPr>
          <w:rFonts w:ascii="Arial" w:eastAsia="Calibri" w:hAnsi="Arial" w:cs="Arial"/>
          <w:sz w:val="28"/>
          <w:szCs w:val="28"/>
          <w:lang w:eastAsia="en-US"/>
        </w:rPr>
        <w:t>Przewodniczący Komisji</w:t>
      </w:r>
    </w:p>
    <w:p w14:paraId="5202FB72" w14:textId="77777777" w:rsidR="00CA1AF7" w:rsidRPr="007F3983" w:rsidRDefault="00CA1AF7" w:rsidP="00CA1AF7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111B950A" w14:textId="46C8BB55" w:rsidR="00505C5C" w:rsidRPr="007F3983" w:rsidRDefault="00475A79" w:rsidP="00CA1AF7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F3983">
        <w:rPr>
          <w:rFonts w:ascii="Arial" w:eastAsia="Calibri" w:hAnsi="Arial" w:cs="Arial"/>
          <w:sz w:val="28"/>
          <w:szCs w:val="28"/>
          <w:lang w:eastAsia="en-US"/>
        </w:rPr>
        <w:t xml:space="preserve">Sebastian </w:t>
      </w:r>
      <w:r w:rsidR="00505C5C" w:rsidRPr="007F3983">
        <w:rPr>
          <w:rFonts w:ascii="Arial" w:eastAsia="Calibri" w:hAnsi="Arial" w:cs="Arial"/>
          <w:sz w:val="28"/>
          <w:szCs w:val="28"/>
          <w:lang w:eastAsia="en-US"/>
        </w:rPr>
        <w:t>Kaleta</w:t>
      </w:r>
    </w:p>
    <w:p w14:paraId="6A314F16" w14:textId="77777777" w:rsidR="00505C5C" w:rsidRPr="007F3983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3CC91C4E" w14:textId="77777777" w:rsidR="00505C5C" w:rsidRPr="007F3983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0A4FC2EB" w14:textId="150F9BBE" w:rsidR="00505C5C" w:rsidRPr="007F3983" w:rsidRDefault="00505C5C" w:rsidP="00475A79">
      <w:pPr>
        <w:pStyle w:val="Nagwek1"/>
        <w:rPr>
          <w:rFonts w:ascii="Arial" w:eastAsia="Calibri" w:hAnsi="Arial" w:cs="Arial"/>
          <w:color w:val="auto"/>
          <w:sz w:val="28"/>
          <w:szCs w:val="28"/>
          <w:lang w:eastAsia="en-US"/>
        </w:rPr>
      </w:pPr>
      <w:r w:rsidRPr="007F3983">
        <w:rPr>
          <w:rFonts w:ascii="Arial" w:eastAsia="Calibri" w:hAnsi="Arial" w:cs="Arial"/>
          <w:color w:val="auto"/>
          <w:sz w:val="28"/>
          <w:szCs w:val="28"/>
          <w:lang w:eastAsia="en-US"/>
        </w:rPr>
        <w:t>POUCZENIE:</w:t>
      </w:r>
    </w:p>
    <w:p w14:paraId="12D69534" w14:textId="77777777" w:rsidR="00CA1AF7" w:rsidRPr="007F3983" w:rsidRDefault="00CA1AF7" w:rsidP="00CA1AF7">
      <w:pPr>
        <w:rPr>
          <w:rFonts w:eastAsia="Calibri"/>
          <w:sz w:val="28"/>
          <w:szCs w:val="28"/>
          <w:lang w:eastAsia="en-US"/>
        </w:rPr>
      </w:pPr>
    </w:p>
    <w:p w14:paraId="7A8A0BAD" w14:textId="470141D1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 xml:space="preserve"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</w:t>
      </w:r>
      <w:r w:rsidRPr="007F3983">
        <w:rPr>
          <w:rFonts w:ascii="Arial" w:hAnsi="Arial" w:cs="Arial"/>
          <w:sz w:val="28"/>
          <w:szCs w:val="28"/>
        </w:rPr>
        <w:lastRenderedPageBreak/>
        <w:t xml:space="preserve">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1646C7B8" w14:textId="32F65265" w:rsidR="006209DB" w:rsidRPr="007F3983" w:rsidRDefault="006209DB" w:rsidP="006209DB">
      <w:pPr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2EC3B2AD" w14:textId="77777777" w:rsidR="006209DB" w:rsidRPr="007F3983" w:rsidRDefault="006209DB" w:rsidP="006209DB">
      <w:pPr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1CEEE0BD" w14:textId="32A33DF5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2. Zgodnie z art. 33 ustawy z dnia 14 czerwca 1960 r. – Kodeks postępowania administracyjnego (Dz. U. z 2021 r. poz. 735):</w:t>
      </w:r>
    </w:p>
    <w:p w14:paraId="3B8CBBDE" w14:textId="7777777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33073ED" w14:textId="211001A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§ 1. Pełnomocnikiem strony może być osoba fizyczna posiadająca zdolność do czynności prawnych.</w:t>
      </w:r>
    </w:p>
    <w:p w14:paraId="7E1C1A83" w14:textId="1BCE60FF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76BCCF5" w14:textId="7777777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4DC0697" w14:textId="1732124C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76F4A714" w14:textId="22BA9052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A3F5C8C" w14:textId="7777777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7F5B13C" w14:textId="60510626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§ 2a. Pełnomocnictwo w formie dokumentu elektronicznego powinno być opatrzone kwalifikowanym podpisem elektronicznym, podpisem zaufanym albo podpisem osobistym.</w:t>
      </w:r>
    </w:p>
    <w:p w14:paraId="1F65C877" w14:textId="1EC82F0F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0C22446" w14:textId="7777777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79D3798" w14:textId="24AA6EDA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96B74C7" w14:textId="6A6BD4BD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5CD421B" w14:textId="6E6DF1C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AE155AF" w14:textId="7777777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256A922B" w14:textId="01A0CDC1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11021AEA" w14:textId="18CF4686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2D1348B" w14:textId="0ED9A0FD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E01B5AB" w14:textId="7777777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4764E32" w14:textId="5DA2C74B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48C45E7D" w14:textId="70774C4B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2BB6DAF3" w14:textId="7777777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9A28E15" w14:textId="3069BDDF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3. 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3A5F365" w14:textId="7777777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C31A520" w14:textId="20FA5FF1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lastRenderedPageBreak/>
        <w:t>4. Zgodnie z art. 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03F54DA" w14:textId="58A700CB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9D63E2B" w14:textId="7777777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798B33D" w14:textId="4B1BC9F8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5. Zgodnie z art. 25 ust. 3 ustawy z dnia 26 maja 1982 r. – Prawo o adwokaturze (Dz. U. z 2019 r. poz. 1513 z późn. zm.) w wypadku gdy adwokat prowadzący sprawę nie może wziąć osobiście udziału w rozprawie lub wykonać osobiście poszczególnych czynności w sprawie, może on udzielić substytucji.</w:t>
      </w:r>
    </w:p>
    <w:p w14:paraId="041FFA7A" w14:textId="59D8C374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BCF2EA0" w14:textId="7777777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820F351" w14:textId="77777777" w:rsidR="006209DB" w:rsidRPr="007F3983" w:rsidRDefault="006209DB" w:rsidP="006209D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F3983">
        <w:rPr>
          <w:rFonts w:ascii="Arial" w:hAnsi="Arial" w:cs="Arial"/>
          <w:sz w:val="28"/>
          <w:szCs w:val="28"/>
        </w:rPr>
        <w:t>6. Zgodnie z art. 77 ust. 5 ustawy z dnia 26 maja 1982 r. – Prawo o adwokaturze (Dz. U. z 2019 r. poz. 1513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F107777" w14:textId="77777777" w:rsidR="00505C5C" w:rsidRPr="007F3983" w:rsidRDefault="00505C5C" w:rsidP="00475A79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505C5C" w:rsidRPr="007F39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B727" w14:textId="77777777" w:rsidR="005B32F2" w:rsidRDefault="005B32F2" w:rsidP="009A3E8F">
      <w:pPr>
        <w:spacing w:after="0" w:line="240" w:lineRule="auto"/>
      </w:pPr>
      <w:r>
        <w:separator/>
      </w:r>
    </w:p>
  </w:endnote>
  <w:endnote w:type="continuationSeparator" w:id="0">
    <w:p w14:paraId="631C68E9" w14:textId="77777777" w:rsidR="005B32F2" w:rsidRDefault="005B32F2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7823AB4C" w:rsidR="009A3E8F" w:rsidRDefault="009A3E8F">
    <w:pPr>
      <w:pStyle w:val="Stopka"/>
    </w:pPr>
    <w:r>
      <w:rPr>
        <w:noProof/>
      </w:rPr>
      <w:drawing>
        <wp:anchor distT="0" distB="0" distL="0" distR="0" simplePos="0" relativeHeight="251659264" behindDoc="0" locked="0" layoutInCell="1" allowOverlap="1" wp14:anchorId="5B7531DD" wp14:editId="3A06C4AD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1963420" cy="373380"/>
          <wp:effectExtent l="0" t="0" r="0" b="762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3733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1ECD" w14:textId="77777777" w:rsidR="005B32F2" w:rsidRDefault="005B32F2" w:rsidP="009A3E8F">
      <w:pPr>
        <w:spacing w:after="0" w:line="240" w:lineRule="auto"/>
      </w:pPr>
      <w:r>
        <w:separator/>
      </w:r>
    </w:p>
  </w:footnote>
  <w:footnote w:type="continuationSeparator" w:id="0">
    <w:p w14:paraId="340FF9E0" w14:textId="77777777" w:rsidR="005B32F2" w:rsidRDefault="005B32F2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0C9"/>
    <w:multiLevelType w:val="hybridMultilevel"/>
    <w:tmpl w:val="3F2E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784D"/>
    <w:multiLevelType w:val="hybridMultilevel"/>
    <w:tmpl w:val="DA22D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36F66"/>
    <w:rsid w:val="00047CA5"/>
    <w:rsid w:val="000A6FF5"/>
    <w:rsid w:val="000E224A"/>
    <w:rsid w:val="0011292A"/>
    <w:rsid w:val="001906C3"/>
    <w:rsid w:val="001A252C"/>
    <w:rsid w:val="001A2D24"/>
    <w:rsid w:val="001D649F"/>
    <w:rsid w:val="001F430D"/>
    <w:rsid w:val="002C446B"/>
    <w:rsid w:val="002D24FE"/>
    <w:rsid w:val="002F0972"/>
    <w:rsid w:val="003079E4"/>
    <w:rsid w:val="00314A81"/>
    <w:rsid w:val="00376BB0"/>
    <w:rsid w:val="003C35B7"/>
    <w:rsid w:val="003E4AEC"/>
    <w:rsid w:val="003F7BFD"/>
    <w:rsid w:val="004056F2"/>
    <w:rsid w:val="0047100C"/>
    <w:rsid w:val="00475A79"/>
    <w:rsid w:val="004927CC"/>
    <w:rsid w:val="004B15D3"/>
    <w:rsid w:val="004D4268"/>
    <w:rsid w:val="00505C5C"/>
    <w:rsid w:val="00506F94"/>
    <w:rsid w:val="005107BD"/>
    <w:rsid w:val="00521E27"/>
    <w:rsid w:val="00525241"/>
    <w:rsid w:val="00525411"/>
    <w:rsid w:val="0058521A"/>
    <w:rsid w:val="005A6E44"/>
    <w:rsid w:val="005B32F2"/>
    <w:rsid w:val="005C529B"/>
    <w:rsid w:val="005F1362"/>
    <w:rsid w:val="006209DB"/>
    <w:rsid w:val="00637704"/>
    <w:rsid w:val="00643D61"/>
    <w:rsid w:val="006945D4"/>
    <w:rsid w:val="006967DD"/>
    <w:rsid w:val="006A321F"/>
    <w:rsid w:val="006B0DC3"/>
    <w:rsid w:val="00726631"/>
    <w:rsid w:val="00754656"/>
    <w:rsid w:val="00780CC6"/>
    <w:rsid w:val="00783CAA"/>
    <w:rsid w:val="007954C5"/>
    <w:rsid w:val="007C044F"/>
    <w:rsid w:val="007D0A42"/>
    <w:rsid w:val="007F0655"/>
    <w:rsid w:val="007F3983"/>
    <w:rsid w:val="0086238B"/>
    <w:rsid w:val="00920683"/>
    <w:rsid w:val="00923B25"/>
    <w:rsid w:val="00992C8C"/>
    <w:rsid w:val="00994608"/>
    <w:rsid w:val="009A3E8F"/>
    <w:rsid w:val="009A55CB"/>
    <w:rsid w:val="009E7F64"/>
    <w:rsid w:val="00A276FA"/>
    <w:rsid w:val="00A41FA3"/>
    <w:rsid w:val="00A4278B"/>
    <w:rsid w:val="00AC23F2"/>
    <w:rsid w:val="00BA0144"/>
    <w:rsid w:val="00C37AB2"/>
    <w:rsid w:val="00C40620"/>
    <w:rsid w:val="00CA1AF7"/>
    <w:rsid w:val="00CE3608"/>
    <w:rsid w:val="00DA70ED"/>
    <w:rsid w:val="00E31054"/>
    <w:rsid w:val="00E62E00"/>
    <w:rsid w:val="00E6459F"/>
    <w:rsid w:val="00E67032"/>
    <w:rsid w:val="00EB303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75A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stron o wszczeciu postepowania w sprawie ul. Sekocińska 19, KR VI R 27/21</vt:lpstr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wszczeciu postepowania w sprawie ul. Sekocińska 19, KR VI R 27/21</dc:title>
  <dc:subject/>
  <dc:creator>Warchoł Marcin  (DPA)</dc:creator>
  <cp:keywords/>
  <dc:description/>
  <cp:lastModifiedBy>Warchoł Marcin  (DPA)</cp:lastModifiedBy>
  <cp:revision>2</cp:revision>
  <dcterms:created xsi:type="dcterms:W3CDTF">2022-05-06T07:53:00Z</dcterms:created>
  <dcterms:modified xsi:type="dcterms:W3CDTF">2022-05-06T07:53:00Z</dcterms:modified>
</cp:coreProperties>
</file>