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8CF9D" w14:textId="372FFC1D" w:rsidR="00857270" w:rsidRPr="007C3AA0" w:rsidRDefault="00814DC1">
      <w:pPr>
        <w:spacing w:after="496" w:line="259" w:lineRule="auto"/>
        <w:ind w:left="0" w:right="258" w:firstLine="0"/>
        <w:jc w:val="right"/>
        <w:rPr>
          <w:bCs/>
          <w:sz w:val="21"/>
          <w:szCs w:val="21"/>
        </w:rPr>
      </w:pPr>
      <w:r w:rsidRPr="007C3AA0">
        <w:rPr>
          <w:bCs/>
          <w:sz w:val="21"/>
          <w:szCs w:val="21"/>
        </w:rPr>
        <w:t xml:space="preserve">Załącznik </w:t>
      </w:r>
      <w:r w:rsidR="007C3AA0" w:rsidRPr="007C3AA0">
        <w:rPr>
          <w:bCs/>
          <w:sz w:val="21"/>
          <w:szCs w:val="21"/>
        </w:rPr>
        <w:t>n</w:t>
      </w:r>
      <w:r w:rsidRPr="007C3AA0">
        <w:rPr>
          <w:bCs/>
          <w:sz w:val="21"/>
          <w:szCs w:val="21"/>
        </w:rPr>
        <w:t>r</w:t>
      </w:r>
      <w:r w:rsidR="00080090">
        <w:rPr>
          <w:bCs/>
          <w:sz w:val="21"/>
          <w:szCs w:val="21"/>
        </w:rPr>
        <w:t xml:space="preserve"> 1</w:t>
      </w:r>
      <w:r w:rsidRPr="007C3AA0">
        <w:rPr>
          <w:bCs/>
          <w:sz w:val="21"/>
          <w:szCs w:val="21"/>
        </w:rPr>
        <w:t xml:space="preserve"> </w:t>
      </w:r>
      <w:r w:rsidR="007C3AA0" w:rsidRPr="007C3AA0">
        <w:rPr>
          <w:bCs/>
          <w:sz w:val="21"/>
          <w:szCs w:val="21"/>
        </w:rPr>
        <w:t>do</w:t>
      </w:r>
      <w:r w:rsidRPr="007C3AA0">
        <w:rPr>
          <w:bCs/>
          <w:sz w:val="21"/>
          <w:szCs w:val="21"/>
        </w:rPr>
        <w:t xml:space="preserve"> Umowy nr</w:t>
      </w:r>
      <w:proofErr w:type="gramStart"/>
      <w:r w:rsidRPr="007C3AA0">
        <w:rPr>
          <w:bCs/>
          <w:sz w:val="21"/>
          <w:szCs w:val="21"/>
        </w:rPr>
        <w:t xml:space="preserve"> </w:t>
      </w:r>
      <w:r w:rsidR="00080090">
        <w:rPr>
          <w:bCs/>
          <w:sz w:val="21"/>
          <w:szCs w:val="21"/>
        </w:rPr>
        <w:t>….</w:t>
      </w:r>
      <w:proofErr w:type="gramEnd"/>
      <w:r w:rsidR="00080090">
        <w:rPr>
          <w:bCs/>
          <w:sz w:val="21"/>
          <w:szCs w:val="21"/>
        </w:rPr>
        <w:t>.</w:t>
      </w:r>
    </w:p>
    <w:p w14:paraId="65A188DC" w14:textId="77777777" w:rsidR="00857270" w:rsidRPr="006934E0" w:rsidRDefault="00814DC1">
      <w:pPr>
        <w:spacing w:after="16" w:line="259" w:lineRule="auto"/>
        <w:ind w:left="15" w:right="1" w:hanging="10"/>
        <w:jc w:val="center"/>
        <w:rPr>
          <w:sz w:val="21"/>
          <w:szCs w:val="21"/>
        </w:rPr>
      </w:pPr>
      <w:r w:rsidRPr="006934E0">
        <w:rPr>
          <w:b/>
          <w:sz w:val="21"/>
          <w:szCs w:val="21"/>
        </w:rPr>
        <w:t>OPIS PRZEDMIOTU ZAMÓWIENIA</w:t>
      </w:r>
    </w:p>
    <w:p w14:paraId="010C3D10" w14:textId="0B31E5A9" w:rsidR="00857270" w:rsidRPr="006934E0" w:rsidRDefault="007C3AA0">
      <w:pPr>
        <w:spacing w:after="32" w:line="278" w:lineRule="auto"/>
        <w:ind w:left="5" w:right="3502" w:firstLine="4121"/>
        <w:jc w:val="left"/>
        <w:rPr>
          <w:sz w:val="21"/>
          <w:szCs w:val="21"/>
        </w:rPr>
      </w:pPr>
      <w:r>
        <w:rPr>
          <w:b/>
          <w:sz w:val="21"/>
          <w:szCs w:val="21"/>
        </w:rPr>
        <w:br/>
      </w:r>
      <w:r w:rsidR="00814DC1" w:rsidRPr="006934E0">
        <w:rPr>
          <w:b/>
          <w:sz w:val="21"/>
          <w:szCs w:val="21"/>
        </w:rPr>
        <w:t xml:space="preserve">Ogólne warunki realizacji zamówienia. </w:t>
      </w:r>
    </w:p>
    <w:p w14:paraId="4D8F39D2" w14:textId="2B2DC5C9" w:rsidR="00857270" w:rsidRPr="006934E0" w:rsidRDefault="00814DC1">
      <w:pPr>
        <w:numPr>
          <w:ilvl w:val="0"/>
          <w:numId w:val="1"/>
        </w:numPr>
        <w:ind w:hanging="360"/>
        <w:rPr>
          <w:sz w:val="21"/>
          <w:szCs w:val="21"/>
        </w:rPr>
      </w:pPr>
      <w:r w:rsidRPr="006934E0">
        <w:rPr>
          <w:sz w:val="21"/>
          <w:szCs w:val="21"/>
        </w:rPr>
        <w:t xml:space="preserve">Przedmiotem zamówienia jest świadczenie usług </w:t>
      </w:r>
      <w:r w:rsidR="00DC7594">
        <w:rPr>
          <w:sz w:val="21"/>
          <w:szCs w:val="21"/>
        </w:rPr>
        <w:t xml:space="preserve">specjalistycznego </w:t>
      </w:r>
      <w:r w:rsidRPr="006934E0">
        <w:rPr>
          <w:sz w:val="21"/>
          <w:szCs w:val="21"/>
        </w:rPr>
        <w:t>wsparcia technicznego</w:t>
      </w:r>
      <w:r w:rsidR="00DC7594">
        <w:rPr>
          <w:sz w:val="21"/>
          <w:szCs w:val="21"/>
        </w:rPr>
        <w:t xml:space="preserve"> i asysty inżynieryjnej (dalej „asysta techniczna”) w </w:t>
      </w:r>
      <w:r w:rsidRPr="006934E0">
        <w:rPr>
          <w:sz w:val="21"/>
          <w:szCs w:val="21"/>
        </w:rPr>
        <w:t>środowisk</w:t>
      </w:r>
      <w:r w:rsidR="00DC7594">
        <w:rPr>
          <w:sz w:val="21"/>
          <w:szCs w:val="21"/>
        </w:rPr>
        <w:t>u</w:t>
      </w:r>
      <w:r w:rsidRPr="006934E0">
        <w:rPr>
          <w:sz w:val="21"/>
          <w:szCs w:val="21"/>
        </w:rPr>
        <w:t xml:space="preserve"> </w:t>
      </w:r>
      <w:r w:rsidR="00DC7594">
        <w:rPr>
          <w:sz w:val="21"/>
          <w:szCs w:val="21"/>
        </w:rPr>
        <w:t>kopii zapasowych Zamawiającego</w:t>
      </w:r>
      <w:r w:rsidR="00077EB2">
        <w:rPr>
          <w:sz w:val="21"/>
          <w:szCs w:val="21"/>
        </w:rPr>
        <w:t>, którego elementy zostały określone w Tabeli 1 poniżej</w:t>
      </w:r>
      <w:r w:rsidRPr="006934E0">
        <w:rPr>
          <w:sz w:val="21"/>
          <w:szCs w:val="21"/>
        </w:rPr>
        <w:t>.</w:t>
      </w:r>
    </w:p>
    <w:p w14:paraId="6DAC096C" w14:textId="6D12ADC4" w:rsidR="00925092" w:rsidRPr="00925092" w:rsidRDefault="00077EB2" w:rsidP="00E77FA6">
      <w:pPr>
        <w:numPr>
          <w:ilvl w:val="0"/>
          <w:numId w:val="1"/>
        </w:numPr>
        <w:jc w:val="left"/>
        <w:rPr>
          <w:sz w:val="21"/>
          <w:szCs w:val="21"/>
        </w:rPr>
      </w:pPr>
      <w:r>
        <w:rPr>
          <w:sz w:val="21"/>
          <w:szCs w:val="21"/>
        </w:rPr>
        <w:t>W ramach p</w:t>
      </w:r>
      <w:r w:rsidR="00814DC1" w:rsidRPr="006934E0">
        <w:rPr>
          <w:sz w:val="21"/>
          <w:szCs w:val="21"/>
        </w:rPr>
        <w:t>rzedmiot</w:t>
      </w:r>
      <w:r>
        <w:rPr>
          <w:sz w:val="21"/>
          <w:szCs w:val="21"/>
        </w:rPr>
        <w:t>u</w:t>
      </w:r>
      <w:r w:rsidR="00814DC1" w:rsidRPr="006934E0">
        <w:rPr>
          <w:sz w:val="21"/>
          <w:szCs w:val="21"/>
        </w:rPr>
        <w:t xml:space="preserve"> zamówieni</w:t>
      </w:r>
      <w:r>
        <w:rPr>
          <w:sz w:val="21"/>
          <w:szCs w:val="21"/>
        </w:rPr>
        <w:t>a Wykonawca zapewni</w:t>
      </w:r>
      <w:r w:rsidR="00814DC1" w:rsidRPr="006934E0">
        <w:rPr>
          <w:sz w:val="21"/>
          <w:szCs w:val="21"/>
        </w:rPr>
        <w:t xml:space="preserve"> usług</w:t>
      </w:r>
      <w:r w:rsidR="00925092">
        <w:rPr>
          <w:sz w:val="21"/>
          <w:szCs w:val="21"/>
        </w:rPr>
        <w:t>i</w:t>
      </w:r>
      <w:r w:rsidR="00814DC1" w:rsidRPr="006934E0">
        <w:rPr>
          <w:sz w:val="21"/>
          <w:szCs w:val="21"/>
        </w:rPr>
        <w:t xml:space="preserve"> </w:t>
      </w:r>
      <w:r w:rsidR="00DC7594">
        <w:rPr>
          <w:sz w:val="21"/>
          <w:szCs w:val="21"/>
        </w:rPr>
        <w:t>asysty technicznej w</w:t>
      </w:r>
      <w:r w:rsidR="00814DC1" w:rsidRPr="006934E0">
        <w:rPr>
          <w:sz w:val="21"/>
          <w:szCs w:val="21"/>
        </w:rPr>
        <w:t xml:space="preserve"> środowisk</w:t>
      </w:r>
      <w:r w:rsidR="00DC7594">
        <w:rPr>
          <w:sz w:val="21"/>
          <w:szCs w:val="21"/>
        </w:rPr>
        <w:t>u</w:t>
      </w:r>
      <w:r w:rsidR="00814DC1" w:rsidRPr="006934E0">
        <w:rPr>
          <w:sz w:val="21"/>
          <w:szCs w:val="21"/>
        </w:rPr>
        <w:t xml:space="preserve"> </w:t>
      </w:r>
      <w:r w:rsidR="00DC7594">
        <w:rPr>
          <w:sz w:val="21"/>
          <w:szCs w:val="21"/>
        </w:rPr>
        <w:t>kopii zapasowych</w:t>
      </w:r>
      <w:r>
        <w:rPr>
          <w:sz w:val="21"/>
          <w:szCs w:val="21"/>
        </w:rPr>
        <w:t xml:space="preserve"> </w:t>
      </w:r>
      <w:r w:rsidR="00814DC1" w:rsidRPr="006934E0">
        <w:rPr>
          <w:sz w:val="21"/>
          <w:szCs w:val="21"/>
        </w:rPr>
        <w:t>Zamawiającego</w:t>
      </w:r>
      <w:r>
        <w:rPr>
          <w:sz w:val="21"/>
          <w:szCs w:val="21"/>
        </w:rPr>
        <w:t xml:space="preserve"> w zakresie m.in.:</w:t>
      </w:r>
      <w:r w:rsidR="00925092">
        <w:rPr>
          <w:sz w:val="21"/>
          <w:szCs w:val="21"/>
        </w:rPr>
        <w:br/>
        <w:t>2.1. konfiguracji sprzętowo-systemowej;</w:t>
      </w:r>
      <w:r w:rsidR="00925092">
        <w:rPr>
          <w:sz w:val="21"/>
          <w:szCs w:val="21"/>
        </w:rPr>
        <w:br/>
        <w:t>2.2. zmian w wyniku modyfikacji lub rozwoju środowiska kopii zapasowych;</w:t>
      </w:r>
      <w:r w:rsidR="00925092">
        <w:rPr>
          <w:sz w:val="21"/>
          <w:szCs w:val="21"/>
        </w:rPr>
        <w:br/>
        <w:t>2.3. zarządzania;</w:t>
      </w:r>
      <w:r w:rsidR="00925092">
        <w:rPr>
          <w:sz w:val="21"/>
          <w:szCs w:val="21"/>
        </w:rPr>
        <w:br/>
        <w:t>2.4. rozwiązywania problemów eksploatacyjnych;</w:t>
      </w:r>
      <w:r w:rsidR="00925092">
        <w:rPr>
          <w:sz w:val="21"/>
          <w:szCs w:val="21"/>
        </w:rPr>
        <w:br/>
        <w:t>2.5. konsultacji technicznych;</w:t>
      </w:r>
      <w:r w:rsidR="00925092">
        <w:rPr>
          <w:sz w:val="21"/>
          <w:szCs w:val="21"/>
        </w:rPr>
        <w:br/>
        <w:t>2.6. asysty przy planowych przerwach w działaniu środowiska kopii zapasowych;</w:t>
      </w:r>
      <w:r w:rsidR="00925092">
        <w:rPr>
          <w:sz w:val="21"/>
          <w:szCs w:val="21"/>
        </w:rPr>
        <w:br/>
        <w:t>2.7. asysty niezbędnej z uwagi na przerwy w działaniu środowiska kopii zapasowych,</w:t>
      </w:r>
      <w:r w:rsidR="00E77FA6">
        <w:rPr>
          <w:sz w:val="21"/>
          <w:szCs w:val="21"/>
        </w:rPr>
        <w:br/>
        <w:t xml:space="preserve">       </w:t>
      </w:r>
      <w:r w:rsidR="00925092">
        <w:rPr>
          <w:sz w:val="21"/>
          <w:szCs w:val="21"/>
        </w:rPr>
        <w:t>powodowane awarią, incydentem bezpieczeństwa, względnie innymi zdarzeniami</w:t>
      </w:r>
      <w:r w:rsidR="00E77FA6">
        <w:rPr>
          <w:sz w:val="21"/>
          <w:szCs w:val="21"/>
        </w:rPr>
        <w:br/>
        <w:t xml:space="preserve">       </w:t>
      </w:r>
      <w:r w:rsidR="00925092">
        <w:rPr>
          <w:sz w:val="21"/>
          <w:szCs w:val="21"/>
        </w:rPr>
        <w:t>losowymi.</w:t>
      </w:r>
    </w:p>
    <w:p w14:paraId="4556FBEC" w14:textId="09CEC093" w:rsidR="00E77FA6" w:rsidRDefault="007E7751">
      <w:pPr>
        <w:numPr>
          <w:ilvl w:val="0"/>
          <w:numId w:val="1"/>
        </w:numPr>
        <w:ind w:hanging="360"/>
        <w:rPr>
          <w:sz w:val="21"/>
          <w:szCs w:val="21"/>
        </w:rPr>
      </w:pPr>
      <w:r>
        <w:rPr>
          <w:sz w:val="21"/>
          <w:szCs w:val="21"/>
        </w:rPr>
        <w:t>Usługi asysty technicznej nie obejmują czynności serwisowych ani innych świadczeń należnych Zamawiającemu tytułem rękojmi lub gwarancji.</w:t>
      </w:r>
    </w:p>
    <w:p w14:paraId="2F976306" w14:textId="70D3C6FA" w:rsidR="007E7751" w:rsidRDefault="007E7751">
      <w:pPr>
        <w:numPr>
          <w:ilvl w:val="0"/>
          <w:numId w:val="1"/>
        </w:numPr>
        <w:ind w:hanging="360"/>
        <w:rPr>
          <w:sz w:val="21"/>
          <w:szCs w:val="21"/>
        </w:rPr>
      </w:pPr>
      <w:r>
        <w:rPr>
          <w:sz w:val="21"/>
          <w:szCs w:val="21"/>
        </w:rPr>
        <w:t xml:space="preserve">Usługi asysty technicznej świadczone będą na warunkach określonych w </w:t>
      </w:r>
      <w:r w:rsidR="00D24BC6">
        <w:rPr>
          <w:sz w:val="21"/>
          <w:szCs w:val="21"/>
        </w:rPr>
        <w:t>U</w:t>
      </w:r>
      <w:r>
        <w:rPr>
          <w:sz w:val="21"/>
          <w:szCs w:val="21"/>
        </w:rPr>
        <w:t xml:space="preserve">mowie oraz w poszczególnych zleceniach, po uzyskaniu wzajemnej akceptacji zgodnie z procedurą opisaną w pkt. </w:t>
      </w:r>
      <w:r w:rsidR="00EE57FD">
        <w:rPr>
          <w:sz w:val="21"/>
          <w:szCs w:val="21"/>
        </w:rPr>
        <w:t>12</w:t>
      </w:r>
      <w:r>
        <w:rPr>
          <w:sz w:val="21"/>
          <w:szCs w:val="21"/>
        </w:rPr>
        <w:t xml:space="preserve"> i </w:t>
      </w:r>
      <w:r w:rsidR="00EE57FD">
        <w:rPr>
          <w:sz w:val="21"/>
          <w:szCs w:val="21"/>
        </w:rPr>
        <w:t>13</w:t>
      </w:r>
      <w:r>
        <w:rPr>
          <w:sz w:val="21"/>
          <w:szCs w:val="21"/>
        </w:rPr>
        <w:t xml:space="preserve"> </w:t>
      </w:r>
      <w:r w:rsidR="00F52DEA">
        <w:rPr>
          <w:sz w:val="21"/>
          <w:szCs w:val="21"/>
        </w:rPr>
        <w:t>poniżej, z zastrzeżeniem pkt. 1</w:t>
      </w:r>
      <w:r w:rsidR="00EE57FD">
        <w:rPr>
          <w:sz w:val="21"/>
          <w:szCs w:val="21"/>
        </w:rPr>
        <w:t>4</w:t>
      </w:r>
      <w:r w:rsidR="00F52DEA">
        <w:rPr>
          <w:sz w:val="21"/>
          <w:szCs w:val="21"/>
        </w:rPr>
        <w:t>-1</w:t>
      </w:r>
      <w:r w:rsidR="00EE57FD">
        <w:rPr>
          <w:sz w:val="21"/>
          <w:szCs w:val="21"/>
        </w:rPr>
        <w:t>6</w:t>
      </w:r>
      <w:r w:rsidR="00F52DEA">
        <w:rPr>
          <w:sz w:val="21"/>
          <w:szCs w:val="21"/>
        </w:rPr>
        <w:t xml:space="preserve"> poniżej. Usługi asysty technicznej świadczone będą w miejscu realizacji przedmiotu zamówienia opisanym w pkt. </w:t>
      </w:r>
      <w:r w:rsidR="004C609E">
        <w:rPr>
          <w:sz w:val="21"/>
          <w:szCs w:val="21"/>
        </w:rPr>
        <w:t>7</w:t>
      </w:r>
      <w:r w:rsidR="00F52DEA">
        <w:rPr>
          <w:sz w:val="21"/>
          <w:szCs w:val="21"/>
        </w:rPr>
        <w:t xml:space="preserve"> poniżej, względnie – po uzgodnieniu z Zamawiającym – zdalnie, z zastrzeżeniem pkt. 1</w:t>
      </w:r>
      <w:r w:rsidR="008B7D8D">
        <w:rPr>
          <w:sz w:val="21"/>
          <w:szCs w:val="21"/>
        </w:rPr>
        <w:t>6</w:t>
      </w:r>
      <w:r w:rsidR="00F52DEA">
        <w:rPr>
          <w:sz w:val="21"/>
          <w:szCs w:val="21"/>
        </w:rPr>
        <w:t>.</w:t>
      </w:r>
    </w:p>
    <w:p w14:paraId="315D0408" w14:textId="254FD05E" w:rsidR="007A33C4" w:rsidRDefault="00814DC1">
      <w:pPr>
        <w:numPr>
          <w:ilvl w:val="0"/>
          <w:numId w:val="1"/>
        </w:numPr>
        <w:ind w:hanging="360"/>
        <w:rPr>
          <w:sz w:val="21"/>
          <w:szCs w:val="21"/>
        </w:rPr>
      </w:pPr>
      <w:r w:rsidRPr="006934E0">
        <w:rPr>
          <w:sz w:val="21"/>
          <w:szCs w:val="21"/>
        </w:rPr>
        <w:t xml:space="preserve">Termin realizacji przedmiotu zamówienia </w:t>
      </w:r>
      <w:r w:rsidR="00F52DEA">
        <w:rPr>
          <w:sz w:val="21"/>
          <w:szCs w:val="21"/>
        </w:rPr>
        <w:t xml:space="preserve">obejmuje okres 36 miesięcy od dnia podpisania Umowy z tym, że nie dłużej niż do wyczerpania puli wynoszącej 450 roboczogodzin. W rzeczonym okresie, Zamawiający może </w:t>
      </w:r>
      <w:r w:rsidR="003F78EF">
        <w:rPr>
          <w:sz w:val="21"/>
          <w:szCs w:val="21"/>
        </w:rPr>
        <w:t xml:space="preserve">składać Wykonawcy zlecenia, a Wykonawca zobowiązany jest takie zlecenia przyjąć do realizacji na zasadach opisanych w pkt. </w:t>
      </w:r>
      <w:r w:rsidR="00EE57FD">
        <w:rPr>
          <w:sz w:val="21"/>
          <w:szCs w:val="21"/>
        </w:rPr>
        <w:t>12</w:t>
      </w:r>
      <w:r w:rsidR="003F78EF">
        <w:rPr>
          <w:sz w:val="21"/>
          <w:szCs w:val="21"/>
        </w:rPr>
        <w:t xml:space="preserve"> i </w:t>
      </w:r>
      <w:r w:rsidR="00EE57FD">
        <w:rPr>
          <w:sz w:val="21"/>
          <w:szCs w:val="21"/>
        </w:rPr>
        <w:t>13</w:t>
      </w:r>
      <w:r w:rsidR="003F78EF">
        <w:rPr>
          <w:sz w:val="21"/>
          <w:szCs w:val="21"/>
        </w:rPr>
        <w:t>, oraz świadczyć w tym okresie usługi asysty technicznej w razie przerw w działaniu środowiska kopii zapasowych (</w:t>
      </w:r>
      <w:proofErr w:type="spellStart"/>
      <w:r w:rsidR="003F78EF">
        <w:rPr>
          <w:sz w:val="21"/>
          <w:szCs w:val="21"/>
        </w:rPr>
        <w:t>ppkt</w:t>
      </w:r>
      <w:proofErr w:type="spellEnd"/>
      <w:r w:rsidR="003F78EF">
        <w:rPr>
          <w:sz w:val="21"/>
          <w:szCs w:val="21"/>
        </w:rPr>
        <w:t xml:space="preserve">. 2.6 i 2.7). Szczegółowe terminy realizacji poszczególnych zleceń w ramach usług asysty technicznej wynikać będą z treści danego zlecenia, bez uszczerbku dla </w:t>
      </w:r>
      <w:r w:rsidR="007A33C4">
        <w:rPr>
          <w:sz w:val="21"/>
          <w:szCs w:val="21"/>
        </w:rPr>
        <w:br/>
      </w:r>
      <w:r w:rsidR="003F78EF">
        <w:rPr>
          <w:sz w:val="21"/>
          <w:szCs w:val="21"/>
        </w:rPr>
        <w:t>pkt. 1</w:t>
      </w:r>
      <w:r w:rsidR="00EE57FD">
        <w:rPr>
          <w:sz w:val="21"/>
          <w:szCs w:val="21"/>
        </w:rPr>
        <w:t>4</w:t>
      </w:r>
      <w:r w:rsidR="003F78EF">
        <w:rPr>
          <w:sz w:val="21"/>
          <w:szCs w:val="21"/>
        </w:rPr>
        <w:t xml:space="preserve"> i 1</w:t>
      </w:r>
      <w:r w:rsidR="00EE57FD">
        <w:rPr>
          <w:sz w:val="21"/>
          <w:szCs w:val="21"/>
        </w:rPr>
        <w:t>5</w:t>
      </w:r>
      <w:r w:rsidR="003F78EF">
        <w:rPr>
          <w:sz w:val="21"/>
          <w:szCs w:val="21"/>
        </w:rPr>
        <w:t>.</w:t>
      </w:r>
    </w:p>
    <w:p w14:paraId="396188CC" w14:textId="711B62FA" w:rsidR="00857270" w:rsidRPr="006934E0" w:rsidRDefault="007A33C4">
      <w:pPr>
        <w:numPr>
          <w:ilvl w:val="0"/>
          <w:numId w:val="1"/>
        </w:numPr>
        <w:ind w:hanging="360"/>
        <w:rPr>
          <w:sz w:val="21"/>
          <w:szCs w:val="21"/>
        </w:rPr>
      </w:pPr>
      <w:r>
        <w:rPr>
          <w:sz w:val="21"/>
          <w:szCs w:val="21"/>
        </w:rPr>
        <w:t>Deklarowany przez Zamawiającego minimalny</w:t>
      </w:r>
      <w:r w:rsidR="004C609E">
        <w:rPr>
          <w:sz w:val="21"/>
          <w:szCs w:val="21"/>
        </w:rPr>
        <w:t xml:space="preserve"> wymiar roboczogodzin do wykorzystania w okresie świadczenia usług asysty technicznej wynosi 50 (pięćdziesiąt) roboczogodzin.</w:t>
      </w:r>
      <w:r>
        <w:rPr>
          <w:sz w:val="21"/>
          <w:szCs w:val="21"/>
        </w:rPr>
        <w:t xml:space="preserve"> </w:t>
      </w:r>
      <w:r w:rsidR="003F78EF">
        <w:rPr>
          <w:sz w:val="21"/>
          <w:szCs w:val="21"/>
        </w:rPr>
        <w:t xml:space="preserve">  </w:t>
      </w:r>
    </w:p>
    <w:p w14:paraId="6DC9BC58" w14:textId="7043F83D" w:rsidR="00857270" w:rsidRPr="006934E0" w:rsidRDefault="00814DC1">
      <w:pPr>
        <w:numPr>
          <w:ilvl w:val="0"/>
          <w:numId w:val="1"/>
        </w:numPr>
        <w:ind w:hanging="360"/>
        <w:rPr>
          <w:sz w:val="21"/>
          <w:szCs w:val="21"/>
        </w:rPr>
      </w:pPr>
      <w:r w:rsidRPr="006934E0">
        <w:rPr>
          <w:sz w:val="21"/>
          <w:szCs w:val="21"/>
        </w:rPr>
        <w:t>Miejscem realizacji przedmiotu zamówienia jest obiekt</w:t>
      </w:r>
      <w:r w:rsidR="004C609E">
        <w:rPr>
          <w:sz w:val="21"/>
          <w:szCs w:val="21"/>
        </w:rPr>
        <w:t xml:space="preserve"> znajdujący się na terenie Rzeczpospolitej Polskiej, wskazany w zawiadomieniu przesłanym Wykonawcy w formie pisemnej lub w formie elektronicznej niezwłocznie po zawarciu Umowy. Zastrzega się, że Zamawiający może wskazać jako miejsce realizacji zamówienia więcej niż jeden, ale nie więcej niż dwa obiekty, znajdujące się na terenie Rzeczpospolitej Polskiej.</w:t>
      </w:r>
      <w:r w:rsidRPr="006934E0">
        <w:rPr>
          <w:sz w:val="21"/>
          <w:szCs w:val="21"/>
        </w:rPr>
        <w:t xml:space="preserve"> </w:t>
      </w:r>
    </w:p>
    <w:p w14:paraId="6F4B6BAF" w14:textId="6D584B25" w:rsidR="00857270" w:rsidRPr="006934E0" w:rsidRDefault="00814DC1">
      <w:pPr>
        <w:numPr>
          <w:ilvl w:val="0"/>
          <w:numId w:val="1"/>
        </w:numPr>
        <w:ind w:hanging="360"/>
        <w:rPr>
          <w:sz w:val="21"/>
          <w:szCs w:val="21"/>
        </w:rPr>
      </w:pPr>
      <w:r w:rsidRPr="006934E0">
        <w:rPr>
          <w:sz w:val="21"/>
          <w:szCs w:val="21"/>
        </w:rPr>
        <w:t xml:space="preserve">Zamawiający zastrzega sobie </w:t>
      </w:r>
      <w:r w:rsidR="002E5514">
        <w:rPr>
          <w:sz w:val="21"/>
          <w:szCs w:val="21"/>
        </w:rPr>
        <w:t>możliwość</w:t>
      </w:r>
      <w:r w:rsidRPr="006934E0">
        <w:rPr>
          <w:sz w:val="21"/>
          <w:szCs w:val="21"/>
        </w:rPr>
        <w:t xml:space="preserve"> zmiany</w:t>
      </w:r>
      <w:r w:rsidR="002E5514">
        <w:rPr>
          <w:sz w:val="21"/>
          <w:szCs w:val="21"/>
        </w:rPr>
        <w:t xml:space="preserve"> miejsca</w:t>
      </w:r>
      <w:r w:rsidRPr="006934E0">
        <w:rPr>
          <w:sz w:val="21"/>
          <w:szCs w:val="21"/>
        </w:rPr>
        <w:t xml:space="preserve"> </w:t>
      </w:r>
      <w:r w:rsidR="002E5514">
        <w:rPr>
          <w:sz w:val="21"/>
          <w:szCs w:val="21"/>
        </w:rPr>
        <w:t>realizacji podanego w zawiadomieniu, o którym mowa w pkt. 7 na inną lokalizację w granicach tego samego województwa, za zawiadomieniem Wykonawcy w formie pisemnej lub w formie elektronicznej z wyprzedzeniem co najmniej 5 dni.</w:t>
      </w:r>
    </w:p>
    <w:p w14:paraId="31544303" w14:textId="74C407E3" w:rsidR="00EA326D" w:rsidRPr="00EA326D" w:rsidRDefault="00814DC1" w:rsidP="00EA326D">
      <w:pPr>
        <w:numPr>
          <w:ilvl w:val="0"/>
          <w:numId w:val="1"/>
        </w:numPr>
        <w:ind w:hanging="360"/>
        <w:rPr>
          <w:sz w:val="21"/>
          <w:szCs w:val="21"/>
        </w:rPr>
      </w:pPr>
      <w:r w:rsidRPr="006934E0">
        <w:rPr>
          <w:sz w:val="21"/>
          <w:szCs w:val="21"/>
        </w:rPr>
        <w:t xml:space="preserve">Zamawiający wymaga realizacji </w:t>
      </w:r>
      <w:r w:rsidR="00EA326D">
        <w:rPr>
          <w:sz w:val="21"/>
          <w:szCs w:val="21"/>
        </w:rPr>
        <w:t>zleceń asysty technicznej</w:t>
      </w:r>
      <w:r w:rsidRPr="006934E0">
        <w:rPr>
          <w:sz w:val="21"/>
          <w:szCs w:val="21"/>
        </w:rPr>
        <w:t xml:space="preserve"> w miejscu określonym w pkt. </w:t>
      </w:r>
      <w:r w:rsidR="00EA326D">
        <w:rPr>
          <w:sz w:val="21"/>
          <w:szCs w:val="21"/>
        </w:rPr>
        <w:t>7</w:t>
      </w:r>
      <w:r w:rsidRPr="006934E0">
        <w:rPr>
          <w:sz w:val="21"/>
          <w:szCs w:val="21"/>
        </w:rPr>
        <w:t xml:space="preserve">, z zastrzeżeniem pkt. </w:t>
      </w:r>
      <w:r w:rsidR="00EA326D">
        <w:rPr>
          <w:sz w:val="21"/>
          <w:szCs w:val="21"/>
        </w:rPr>
        <w:t>8</w:t>
      </w:r>
      <w:r w:rsidRPr="006934E0">
        <w:rPr>
          <w:sz w:val="21"/>
          <w:szCs w:val="21"/>
        </w:rPr>
        <w:t>.</w:t>
      </w:r>
    </w:p>
    <w:p w14:paraId="503088CF" w14:textId="77777777" w:rsidR="00EA326D" w:rsidRDefault="00EA326D">
      <w:pPr>
        <w:numPr>
          <w:ilvl w:val="0"/>
          <w:numId w:val="1"/>
        </w:numPr>
        <w:ind w:hanging="360"/>
        <w:rPr>
          <w:sz w:val="21"/>
          <w:szCs w:val="21"/>
        </w:rPr>
      </w:pPr>
      <w:r>
        <w:rPr>
          <w:sz w:val="21"/>
          <w:szCs w:val="21"/>
        </w:rPr>
        <w:lastRenderedPageBreak/>
        <w:t>Usługi asysty technicznej rozliczane będą w cyklu miesięcznym (okresem rozliczeniowym jest miesiąc kalendarzowy)</w:t>
      </w:r>
      <w:r w:rsidR="00814DC1" w:rsidRPr="006934E0">
        <w:rPr>
          <w:sz w:val="21"/>
          <w:szCs w:val="21"/>
        </w:rPr>
        <w:t>.</w:t>
      </w:r>
    </w:p>
    <w:p w14:paraId="568D7730" w14:textId="77777777" w:rsidR="00A82852" w:rsidRDefault="00EA326D">
      <w:pPr>
        <w:numPr>
          <w:ilvl w:val="0"/>
          <w:numId w:val="1"/>
        </w:numPr>
        <w:ind w:hanging="360"/>
        <w:rPr>
          <w:sz w:val="21"/>
          <w:szCs w:val="21"/>
        </w:rPr>
      </w:pPr>
      <w:r>
        <w:rPr>
          <w:sz w:val="21"/>
          <w:szCs w:val="21"/>
        </w:rPr>
        <w:t xml:space="preserve">Przy rozliczaniu czasu świadczenia usługi asysty technicznej nie ma znaczenia liczba osób wykonujących </w:t>
      </w:r>
      <w:r w:rsidR="00A82852">
        <w:rPr>
          <w:sz w:val="21"/>
          <w:szCs w:val="21"/>
        </w:rPr>
        <w:t>jednocześnie czynności wymagane/niezbędne dla należytego i sprawnego wykonania zadań/czynności powierzonych Wykonawcy do realizacji w ramach danej usługi asysty technicznej ani nie uwzględnia się czasu przeznaczonego przez te osoby na dojazd, nocleg, itd.</w:t>
      </w:r>
    </w:p>
    <w:p w14:paraId="70454A91" w14:textId="77777777" w:rsidR="00245C1E" w:rsidRDefault="00A82852">
      <w:pPr>
        <w:numPr>
          <w:ilvl w:val="0"/>
          <w:numId w:val="1"/>
        </w:numPr>
        <w:ind w:hanging="360"/>
        <w:rPr>
          <w:sz w:val="21"/>
          <w:szCs w:val="21"/>
        </w:rPr>
      </w:pPr>
      <w:r>
        <w:rPr>
          <w:sz w:val="21"/>
          <w:szCs w:val="21"/>
        </w:rPr>
        <w:t>Z zastrzeżeniem postanowień pkt. 14-15 poniżej, Zamawiający będzie składał Wykonawcy zapytania, w których zawrze zakres usług (specyfikację czynności/zadań do wykonania), wraz z proponowanym terminem ich realizacji. W odpowiedzi na zapytanie, Wykonawca nie później niż w ciągu kolejnych 3 dni roboczych przedstawi szacowany nakład roboczogodzin oraz potwierdzi albo wskaże inne warunki zlecenia, w tym termin realizacji zlecenia</w:t>
      </w:r>
      <w:r w:rsidR="00C33250">
        <w:rPr>
          <w:sz w:val="21"/>
          <w:szCs w:val="21"/>
        </w:rPr>
        <w:t>. W odpowiedzi na tak złożoną propozycję, Zamawiający podpisze zlecenie, względnie zakwestionuje zaproponowane warunki realizacji zlecenia, zwracając się do Wykonawcy o stosowne wyjaśnienia. W przypadku rozbieżności między Stronami</w:t>
      </w:r>
      <w:r>
        <w:rPr>
          <w:sz w:val="21"/>
          <w:szCs w:val="21"/>
        </w:rPr>
        <w:t xml:space="preserve"> </w:t>
      </w:r>
      <w:r w:rsidR="00C33250">
        <w:rPr>
          <w:sz w:val="21"/>
          <w:szCs w:val="21"/>
        </w:rPr>
        <w:t>co do szacowanego nakładu godzinowego lub innych warunków realizacji zlecenia zaproponowanych przez Wykonawcę, Zamawiający zastrzega sobie prawo do powołania eksperta (podmiot lub jednostka organizacyjna biegła w usługach IT, a niezależna od dostawców usług IT), w celu rozstrzygnięcia sporu. Ustalenia tak powołanego eksperta będą ostatecznie wiążące dla stron, przy czym w przypadku potwierdzenia stanowiska Zamawiającego, Wykonawca zwróci Zamawiającemu koszty i wydatki związane z powołaniem eksperta na jego pierwsze żądanie. Poza tym</w:t>
      </w:r>
      <w:r w:rsidR="00245C1E">
        <w:rPr>
          <w:sz w:val="21"/>
          <w:szCs w:val="21"/>
        </w:rPr>
        <w:t xml:space="preserve">, jeżeli w wyniku ustaleń eksperta okaże się, że nakład godzinowy został przez Wykonawcę przeszacowany o co najmniej 30%, przyjmuje się, że to Wykonawca ponosi odpowiedzialność za opóźnienie w podpisaniu zlecenia (zwłoka Wykonawcy). Nie dotyczy to asysty technicznej, o której mowa w </w:t>
      </w:r>
      <w:proofErr w:type="spellStart"/>
      <w:r w:rsidR="00245C1E">
        <w:rPr>
          <w:sz w:val="21"/>
          <w:szCs w:val="21"/>
        </w:rPr>
        <w:t>ppkt</w:t>
      </w:r>
      <w:proofErr w:type="spellEnd"/>
      <w:r w:rsidR="00245C1E">
        <w:rPr>
          <w:sz w:val="21"/>
          <w:szCs w:val="21"/>
        </w:rPr>
        <w:t xml:space="preserve">. 2.6 i </w:t>
      </w:r>
      <w:proofErr w:type="spellStart"/>
      <w:r w:rsidR="00245C1E">
        <w:rPr>
          <w:sz w:val="21"/>
          <w:szCs w:val="21"/>
        </w:rPr>
        <w:t>ppkt</w:t>
      </w:r>
      <w:proofErr w:type="spellEnd"/>
      <w:r w:rsidR="00245C1E">
        <w:rPr>
          <w:sz w:val="21"/>
          <w:szCs w:val="21"/>
        </w:rPr>
        <w:t>. 2.7, które Wykonawca zobowiązany jest realizować na podstawie samego zgłoszenia przez Zamawiającego.</w:t>
      </w:r>
    </w:p>
    <w:p w14:paraId="52AEDE52" w14:textId="77777777" w:rsidR="00952C1F" w:rsidRDefault="00245C1E">
      <w:pPr>
        <w:numPr>
          <w:ilvl w:val="0"/>
          <w:numId w:val="1"/>
        </w:numPr>
        <w:ind w:hanging="360"/>
        <w:rPr>
          <w:sz w:val="21"/>
          <w:szCs w:val="21"/>
        </w:rPr>
      </w:pPr>
      <w:r>
        <w:rPr>
          <w:sz w:val="21"/>
          <w:szCs w:val="21"/>
        </w:rPr>
        <w:t xml:space="preserve">Podstawą przyjęcia zlecenia do realizacji (świadczenia usług objętych zleceniem) będzie obustronne podpisanie w formie pisemnej albo w formie elektronicznej zlecenia, którego wzór określa Załącznik nr do Umowy, przy czym Wykonawca zobowiązany jest podpisać zlecenie w ciągu 2 dni roboczych od otrzymania egzemplarza zlecenia podpisanego przez Zamawiającego, bez uszczerbku dla postanowień pkt. </w:t>
      </w:r>
      <w:r w:rsidR="00952C1F">
        <w:rPr>
          <w:sz w:val="21"/>
          <w:szCs w:val="21"/>
        </w:rPr>
        <w:t>14-16 poniżej.</w:t>
      </w:r>
    </w:p>
    <w:p w14:paraId="265AA842" w14:textId="77777777" w:rsidR="00952C1F" w:rsidRDefault="00952C1F">
      <w:pPr>
        <w:numPr>
          <w:ilvl w:val="0"/>
          <w:numId w:val="1"/>
        </w:numPr>
        <w:ind w:hanging="360"/>
        <w:rPr>
          <w:sz w:val="21"/>
          <w:szCs w:val="21"/>
        </w:rPr>
      </w:pPr>
      <w:r>
        <w:rPr>
          <w:sz w:val="21"/>
          <w:szCs w:val="21"/>
        </w:rPr>
        <w:t xml:space="preserve">Asysta techniczna przy planowych przerwach w działaniu środowiska kopii zapasowych </w:t>
      </w:r>
      <w:r>
        <w:rPr>
          <w:sz w:val="21"/>
          <w:szCs w:val="21"/>
        </w:rPr>
        <w:br/>
        <w:t>(</w:t>
      </w:r>
      <w:proofErr w:type="spellStart"/>
      <w:r>
        <w:rPr>
          <w:sz w:val="21"/>
          <w:szCs w:val="21"/>
        </w:rPr>
        <w:t>ppkt</w:t>
      </w:r>
      <w:proofErr w:type="spellEnd"/>
      <w:r>
        <w:rPr>
          <w:sz w:val="21"/>
          <w:szCs w:val="21"/>
        </w:rPr>
        <w:t xml:space="preserve"> 2.6) nie wymaga zlecenia. Wykonawca zostanie powiadomiony o planowanym wyłączeniu/włączeniu środowiska kopii zapasowych (bądź wybranych jego podzespołów) w miarę możliwości z wyprzedzeniem co najmniej 24 godzin.</w:t>
      </w:r>
    </w:p>
    <w:p w14:paraId="1BF9D962" w14:textId="77777777" w:rsidR="00952C1F" w:rsidRDefault="00952C1F">
      <w:pPr>
        <w:numPr>
          <w:ilvl w:val="0"/>
          <w:numId w:val="1"/>
        </w:numPr>
        <w:ind w:hanging="360"/>
        <w:rPr>
          <w:sz w:val="21"/>
          <w:szCs w:val="21"/>
        </w:rPr>
      </w:pPr>
      <w:r>
        <w:rPr>
          <w:sz w:val="21"/>
          <w:szCs w:val="21"/>
        </w:rPr>
        <w:t>Asysta techniczna przy nieplanowanych przerwach w działaniu środowiska kopii zapasowych</w:t>
      </w:r>
      <w:r>
        <w:rPr>
          <w:sz w:val="21"/>
          <w:szCs w:val="21"/>
        </w:rPr>
        <w:br/>
        <w:t>(</w:t>
      </w:r>
      <w:proofErr w:type="spellStart"/>
      <w:r>
        <w:rPr>
          <w:sz w:val="21"/>
          <w:szCs w:val="21"/>
        </w:rPr>
        <w:t>ppkt</w:t>
      </w:r>
      <w:proofErr w:type="spellEnd"/>
      <w:r>
        <w:rPr>
          <w:sz w:val="21"/>
          <w:szCs w:val="21"/>
        </w:rPr>
        <w:t xml:space="preserve"> 2.7) nie wymaga zlecenia.</w:t>
      </w:r>
    </w:p>
    <w:p w14:paraId="2F19676C" w14:textId="62E54844" w:rsidR="00857270" w:rsidRPr="006934E0" w:rsidRDefault="00952C1F">
      <w:pPr>
        <w:numPr>
          <w:ilvl w:val="0"/>
          <w:numId w:val="1"/>
        </w:numPr>
        <w:ind w:hanging="360"/>
        <w:rPr>
          <w:sz w:val="21"/>
          <w:szCs w:val="21"/>
        </w:rPr>
      </w:pPr>
      <w:r>
        <w:rPr>
          <w:sz w:val="21"/>
          <w:szCs w:val="21"/>
        </w:rPr>
        <w:t xml:space="preserve">Asysta techniczna, o której mowa w pkt. 14 i 15 może być realizowana w trybie zdalnym tylko w uzasadnionych przypadkach i dopiero po uzyskaniu zgody Zamawiającego. W takim przypadku, wyłączenie/włączenie środowiska kopii zapasowych (bądź wybranych jego podzespołów) </w:t>
      </w:r>
      <w:r w:rsidR="00EE57FD">
        <w:rPr>
          <w:sz w:val="21"/>
          <w:szCs w:val="21"/>
        </w:rPr>
        <w:t>przeprowadza Zamawiający przy wsparciu udzielanym przy użyciu środków porozumiewania się na odległość.</w:t>
      </w:r>
    </w:p>
    <w:p w14:paraId="103E72B3" w14:textId="795C2498" w:rsidR="00B261C7" w:rsidRPr="00245C1E" w:rsidRDefault="00814DC1" w:rsidP="00245C1E">
      <w:pPr>
        <w:numPr>
          <w:ilvl w:val="0"/>
          <w:numId w:val="1"/>
        </w:numPr>
        <w:ind w:hanging="360"/>
        <w:rPr>
          <w:sz w:val="21"/>
          <w:szCs w:val="21"/>
        </w:rPr>
      </w:pPr>
      <w:r w:rsidRPr="006934E0">
        <w:rPr>
          <w:sz w:val="21"/>
          <w:szCs w:val="21"/>
        </w:rPr>
        <w:t>Komunikacja oraz wszelka korespondencja pomiędzy Stronami będzie odbywała się w języku polskim.</w:t>
      </w:r>
    </w:p>
    <w:p w14:paraId="3F26FB52" w14:textId="77777777" w:rsidR="00B261C7" w:rsidRDefault="00B261C7" w:rsidP="00B261C7">
      <w:pPr>
        <w:autoSpaceDE w:val="0"/>
        <w:autoSpaceDN w:val="0"/>
        <w:adjustRightInd w:val="0"/>
        <w:ind w:left="0" w:firstLine="0"/>
        <w:rPr>
          <w:rFonts w:eastAsiaTheme="minorHAnsi"/>
          <w:b/>
          <w:bCs/>
          <w:sz w:val="21"/>
          <w:szCs w:val="21"/>
        </w:rPr>
      </w:pPr>
    </w:p>
    <w:p w14:paraId="34D977F9" w14:textId="77777777" w:rsidR="008B7D8D" w:rsidRDefault="008B7D8D" w:rsidP="00B261C7">
      <w:pPr>
        <w:autoSpaceDE w:val="0"/>
        <w:autoSpaceDN w:val="0"/>
        <w:adjustRightInd w:val="0"/>
        <w:ind w:left="0" w:firstLine="0"/>
        <w:rPr>
          <w:rFonts w:eastAsiaTheme="minorHAnsi"/>
          <w:b/>
          <w:bCs/>
          <w:sz w:val="21"/>
          <w:szCs w:val="21"/>
        </w:rPr>
      </w:pPr>
    </w:p>
    <w:p w14:paraId="425ACF77" w14:textId="77777777" w:rsidR="008B7D8D" w:rsidRDefault="008B7D8D" w:rsidP="00B261C7">
      <w:pPr>
        <w:autoSpaceDE w:val="0"/>
        <w:autoSpaceDN w:val="0"/>
        <w:adjustRightInd w:val="0"/>
        <w:ind w:left="0" w:firstLine="0"/>
        <w:rPr>
          <w:rFonts w:eastAsiaTheme="minorHAnsi"/>
          <w:b/>
          <w:bCs/>
          <w:sz w:val="21"/>
          <w:szCs w:val="21"/>
        </w:rPr>
      </w:pPr>
    </w:p>
    <w:p w14:paraId="3E42629B" w14:textId="15DC5FFB" w:rsidR="00B261C7" w:rsidRDefault="00B261C7" w:rsidP="00B261C7">
      <w:pPr>
        <w:autoSpaceDE w:val="0"/>
        <w:autoSpaceDN w:val="0"/>
        <w:adjustRightInd w:val="0"/>
        <w:ind w:left="0" w:firstLine="0"/>
        <w:rPr>
          <w:rFonts w:eastAsiaTheme="minorHAnsi"/>
          <w:b/>
          <w:sz w:val="21"/>
          <w:szCs w:val="21"/>
        </w:rPr>
      </w:pPr>
      <w:r w:rsidRPr="00E03124">
        <w:rPr>
          <w:rFonts w:eastAsiaTheme="minorHAnsi"/>
          <w:b/>
          <w:bCs/>
          <w:sz w:val="21"/>
          <w:szCs w:val="21"/>
        </w:rPr>
        <w:lastRenderedPageBreak/>
        <w:t xml:space="preserve">Tabela 1. </w:t>
      </w:r>
      <w:r>
        <w:rPr>
          <w:rFonts w:eastAsiaTheme="minorHAnsi"/>
          <w:b/>
          <w:bCs/>
          <w:sz w:val="21"/>
          <w:szCs w:val="21"/>
        </w:rPr>
        <w:t>Elementy</w:t>
      </w:r>
      <w:r w:rsidRPr="00E03124">
        <w:rPr>
          <w:rFonts w:eastAsiaTheme="minorHAnsi"/>
          <w:b/>
          <w:bCs/>
          <w:sz w:val="21"/>
          <w:szCs w:val="21"/>
        </w:rPr>
        <w:t xml:space="preserve"> środowiska kopii zapasowych </w:t>
      </w:r>
      <w:r w:rsidRPr="00E03124">
        <w:rPr>
          <w:rFonts w:eastAsiaTheme="minorHAnsi"/>
          <w:b/>
          <w:sz w:val="21"/>
          <w:szCs w:val="21"/>
        </w:rPr>
        <w:t xml:space="preserve">podlegające </w:t>
      </w:r>
      <w:r>
        <w:rPr>
          <w:rFonts w:eastAsiaTheme="minorHAnsi"/>
          <w:b/>
          <w:sz w:val="21"/>
          <w:szCs w:val="21"/>
        </w:rPr>
        <w:t>usłudze asysty technicznej opisanej</w:t>
      </w:r>
      <w:r w:rsidRPr="00E03124">
        <w:rPr>
          <w:rFonts w:eastAsiaTheme="minorHAnsi"/>
          <w:b/>
          <w:sz w:val="21"/>
          <w:szCs w:val="21"/>
        </w:rPr>
        <w:t xml:space="preserve"> w ramach niniejszego zamówienia</w:t>
      </w:r>
    </w:p>
    <w:p w14:paraId="52183E34" w14:textId="5CDE69A6" w:rsidR="00B261C7" w:rsidRPr="00E03124" w:rsidRDefault="00B261C7" w:rsidP="00B261C7">
      <w:pPr>
        <w:ind w:left="0" w:firstLine="0"/>
        <w:rPr>
          <w:rFonts w:eastAsiaTheme="minorHAnsi"/>
          <w:sz w:val="21"/>
          <w:szCs w:val="21"/>
        </w:rPr>
      </w:pPr>
      <w:r w:rsidRPr="00E03124">
        <w:rPr>
          <w:rFonts w:eastAsiaTheme="minorHAnsi"/>
          <w:sz w:val="21"/>
          <w:szCs w:val="21"/>
        </w:rPr>
        <w:t xml:space="preserve">Zamawiający </w:t>
      </w:r>
      <w:r>
        <w:rPr>
          <w:rFonts w:eastAsiaTheme="minorHAnsi"/>
          <w:sz w:val="21"/>
          <w:szCs w:val="21"/>
        </w:rPr>
        <w:t>aktualnie eksploatuje</w:t>
      </w:r>
      <w:r w:rsidRPr="00E03124">
        <w:rPr>
          <w:rFonts w:eastAsiaTheme="minorHAnsi"/>
          <w:sz w:val="21"/>
          <w:szCs w:val="21"/>
        </w:rPr>
        <w:t xml:space="preserve"> środowisko kopii zapasowych (Data Center) marki Dell Technologies, w którym dane składowane są bezpośrednio w trybie </w:t>
      </w:r>
      <w:proofErr w:type="spellStart"/>
      <w:r w:rsidRPr="00E03124">
        <w:rPr>
          <w:rFonts w:eastAsiaTheme="minorHAnsi"/>
          <w:sz w:val="21"/>
          <w:szCs w:val="21"/>
        </w:rPr>
        <w:t>deduplikacji</w:t>
      </w:r>
      <w:proofErr w:type="spellEnd"/>
      <w:r w:rsidRPr="00E03124">
        <w:rPr>
          <w:rFonts w:eastAsiaTheme="minorHAnsi"/>
          <w:sz w:val="21"/>
          <w:szCs w:val="21"/>
        </w:rPr>
        <w:t xml:space="preserve"> na źródle na urządzeniach DELL EMC Data </w:t>
      </w:r>
      <w:proofErr w:type="spellStart"/>
      <w:r w:rsidRPr="00E03124">
        <w:rPr>
          <w:rFonts w:eastAsiaTheme="minorHAnsi"/>
          <w:sz w:val="21"/>
          <w:szCs w:val="21"/>
        </w:rPr>
        <w:t>Domain</w:t>
      </w:r>
      <w:proofErr w:type="spellEnd"/>
      <w:r w:rsidRPr="00E03124">
        <w:rPr>
          <w:rFonts w:eastAsiaTheme="minorHAnsi"/>
          <w:sz w:val="21"/>
          <w:szCs w:val="21"/>
        </w:rPr>
        <w:t xml:space="preserve"> DD94</w:t>
      </w:r>
      <w:r>
        <w:rPr>
          <w:rFonts w:eastAsiaTheme="minorHAnsi"/>
          <w:sz w:val="21"/>
          <w:szCs w:val="21"/>
        </w:rPr>
        <w:t>1</w:t>
      </w:r>
      <w:r w:rsidRPr="00E03124">
        <w:rPr>
          <w:rFonts w:eastAsiaTheme="minorHAnsi"/>
          <w:sz w:val="21"/>
          <w:szCs w:val="21"/>
        </w:rPr>
        <w:t>0 oraz ECS, w oparciu o oprogramowanie DELL EMC pozwalające aktualnie</w:t>
      </w:r>
      <w:r w:rsidR="00756546">
        <w:rPr>
          <w:rFonts w:eastAsiaTheme="minorHAnsi"/>
          <w:sz w:val="21"/>
          <w:szCs w:val="21"/>
        </w:rPr>
        <w:t xml:space="preserve"> </w:t>
      </w:r>
      <w:r w:rsidRPr="00E03124">
        <w:rPr>
          <w:rFonts w:eastAsiaTheme="minorHAnsi"/>
          <w:sz w:val="21"/>
          <w:szCs w:val="21"/>
        </w:rPr>
        <w:t xml:space="preserve">na backup oraz zarządzanie danymi w ramach środowiska kopii zapasowych liczącym w sumie </w:t>
      </w:r>
      <w:r>
        <w:rPr>
          <w:rFonts w:eastAsiaTheme="minorHAnsi"/>
          <w:sz w:val="21"/>
          <w:szCs w:val="21"/>
        </w:rPr>
        <w:t>30</w:t>
      </w:r>
      <w:r w:rsidRPr="00E03124">
        <w:rPr>
          <w:rFonts w:eastAsiaTheme="minorHAnsi"/>
          <w:sz w:val="21"/>
          <w:szCs w:val="21"/>
        </w:rPr>
        <w:t xml:space="preserve">0 CPU – pakiet Data </w:t>
      </w:r>
      <w:proofErr w:type="spellStart"/>
      <w:r w:rsidRPr="00E03124">
        <w:rPr>
          <w:rFonts w:eastAsiaTheme="minorHAnsi"/>
          <w:sz w:val="21"/>
          <w:szCs w:val="21"/>
        </w:rPr>
        <w:t>Protection</w:t>
      </w:r>
      <w:proofErr w:type="spellEnd"/>
      <w:r w:rsidRPr="00E03124">
        <w:rPr>
          <w:rFonts w:eastAsiaTheme="minorHAnsi"/>
          <w:sz w:val="21"/>
          <w:szCs w:val="21"/>
        </w:rPr>
        <w:t xml:space="preserve"> Suite for Vmware (DPS4VM), w skład którego wchodzą aplikacje:</w:t>
      </w:r>
    </w:p>
    <w:p w14:paraId="07174303" w14:textId="77777777" w:rsidR="00B261C7" w:rsidRPr="00E03124" w:rsidRDefault="00B261C7" w:rsidP="00B261C7">
      <w:pPr>
        <w:pStyle w:val="Akapitzlist"/>
        <w:numPr>
          <w:ilvl w:val="0"/>
          <w:numId w:val="6"/>
        </w:numPr>
        <w:spacing w:line="240" w:lineRule="auto"/>
        <w:rPr>
          <w:sz w:val="21"/>
          <w:szCs w:val="21"/>
        </w:rPr>
      </w:pPr>
      <w:proofErr w:type="spellStart"/>
      <w:r w:rsidRPr="00E03124">
        <w:rPr>
          <w:sz w:val="21"/>
          <w:szCs w:val="21"/>
        </w:rPr>
        <w:t>NetWorker</w:t>
      </w:r>
      <w:proofErr w:type="spellEnd"/>
      <w:r w:rsidRPr="00E03124">
        <w:rPr>
          <w:sz w:val="21"/>
          <w:szCs w:val="21"/>
        </w:rPr>
        <w:t>;</w:t>
      </w:r>
    </w:p>
    <w:p w14:paraId="22726FB5" w14:textId="77777777" w:rsidR="00B261C7" w:rsidRPr="00E03124" w:rsidRDefault="00B261C7" w:rsidP="00B261C7">
      <w:pPr>
        <w:pStyle w:val="Akapitzlist"/>
        <w:numPr>
          <w:ilvl w:val="0"/>
          <w:numId w:val="6"/>
        </w:numPr>
        <w:spacing w:line="240" w:lineRule="auto"/>
        <w:rPr>
          <w:sz w:val="21"/>
          <w:szCs w:val="21"/>
        </w:rPr>
      </w:pPr>
      <w:r w:rsidRPr="00E03124">
        <w:rPr>
          <w:sz w:val="21"/>
          <w:szCs w:val="21"/>
        </w:rPr>
        <w:t xml:space="preserve">Data </w:t>
      </w:r>
      <w:proofErr w:type="spellStart"/>
      <w:r w:rsidRPr="00E03124">
        <w:rPr>
          <w:sz w:val="21"/>
          <w:szCs w:val="21"/>
        </w:rPr>
        <w:t>Protection</w:t>
      </w:r>
      <w:proofErr w:type="spellEnd"/>
      <w:r w:rsidRPr="00E03124">
        <w:rPr>
          <w:sz w:val="21"/>
          <w:szCs w:val="21"/>
        </w:rPr>
        <w:t xml:space="preserve"> Central;</w:t>
      </w:r>
    </w:p>
    <w:p w14:paraId="1B342D47" w14:textId="77777777" w:rsidR="00B261C7" w:rsidRPr="00E03124" w:rsidRDefault="00B261C7" w:rsidP="00B261C7">
      <w:pPr>
        <w:pStyle w:val="Akapitzlist"/>
        <w:numPr>
          <w:ilvl w:val="0"/>
          <w:numId w:val="6"/>
        </w:numPr>
        <w:spacing w:line="240" w:lineRule="auto"/>
        <w:rPr>
          <w:sz w:val="21"/>
          <w:szCs w:val="21"/>
        </w:rPr>
      </w:pPr>
      <w:r w:rsidRPr="00E03124">
        <w:rPr>
          <w:sz w:val="21"/>
          <w:szCs w:val="21"/>
        </w:rPr>
        <w:t xml:space="preserve">Data </w:t>
      </w:r>
      <w:proofErr w:type="spellStart"/>
      <w:r w:rsidRPr="00E03124">
        <w:rPr>
          <w:sz w:val="21"/>
          <w:szCs w:val="21"/>
        </w:rPr>
        <w:t>Protection</w:t>
      </w:r>
      <w:proofErr w:type="spellEnd"/>
      <w:r w:rsidRPr="00E03124">
        <w:rPr>
          <w:sz w:val="21"/>
          <w:szCs w:val="21"/>
        </w:rPr>
        <w:t xml:space="preserve"> Advisor;</w:t>
      </w:r>
    </w:p>
    <w:p w14:paraId="3BB9AAF3" w14:textId="77777777" w:rsidR="00B261C7" w:rsidRPr="00E03124" w:rsidRDefault="00B261C7" w:rsidP="00B261C7">
      <w:pPr>
        <w:pStyle w:val="Akapitzlist"/>
        <w:numPr>
          <w:ilvl w:val="0"/>
          <w:numId w:val="6"/>
        </w:numPr>
        <w:spacing w:line="240" w:lineRule="auto"/>
        <w:rPr>
          <w:sz w:val="21"/>
          <w:szCs w:val="21"/>
        </w:rPr>
      </w:pPr>
      <w:r w:rsidRPr="00E03124">
        <w:rPr>
          <w:sz w:val="21"/>
          <w:szCs w:val="21"/>
        </w:rPr>
        <w:t xml:space="preserve">DP </w:t>
      </w:r>
      <w:proofErr w:type="spellStart"/>
      <w:r w:rsidRPr="00E03124">
        <w:rPr>
          <w:sz w:val="21"/>
          <w:szCs w:val="21"/>
        </w:rPr>
        <w:t>Search</w:t>
      </w:r>
      <w:proofErr w:type="spellEnd"/>
      <w:r w:rsidRPr="00E03124">
        <w:rPr>
          <w:sz w:val="21"/>
          <w:szCs w:val="21"/>
        </w:rPr>
        <w:t>;</w:t>
      </w:r>
    </w:p>
    <w:p w14:paraId="5CE001EB" w14:textId="77777777" w:rsidR="00B261C7" w:rsidRPr="00E03124" w:rsidRDefault="00B261C7" w:rsidP="00B261C7">
      <w:pPr>
        <w:pStyle w:val="Akapitzlist"/>
        <w:numPr>
          <w:ilvl w:val="0"/>
          <w:numId w:val="6"/>
        </w:numPr>
        <w:spacing w:line="240" w:lineRule="auto"/>
        <w:jc w:val="both"/>
        <w:rPr>
          <w:rFonts w:eastAsiaTheme="minorHAnsi"/>
          <w:color w:val="000000"/>
          <w:sz w:val="21"/>
          <w:szCs w:val="21"/>
        </w:rPr>
      </w:pPr>
      <w:proofErr w:type="spellStart"/>
      <w:r w:rsidRPr="00E03124">
        <w:rPr>
          <w:sz w:val="21"/>
          <w:szCs w:val="21"/>
        </w:rPr>
        <w:t>Cloudboost</w:t>
      </w:r>
      <w:proofErr w:type="spellEnd"/>
      <w:r w:rsidRPr="00E03124">
        <w:rPr>
          <w:sz w:val="21"/>
          <w:szCs w:val="21"/>
        </w:rPr>
        <w:t>.</w:t>
      </w:r>
    </w:p>
    <w:p w14:paraId="6DB2C624" w14:textId="77777777" w:rsidR="00B261C7" w:rsidRPr="00D03ABF" w:rsidRDefault="00B261C7" w:rsidP="00B261C7">
      <w:pPr>
        <w:autoSpaceDE w:val="0"/>
        <w:autoSpaceDN w:val="0"/>
        <w:adjustRightInd w:val="0"/>
        <w:ind w:left="0" w:firstLine="0"/>
        <w:rPr>
          <w:rFonts w:eastAsiaTheme="minorHAnsi"/>
          <w:b/>
          <w:bCs/>
          <w:sz w:val="21"/>
          <w:szCs w:val="21"/>
        </w:rPr>
      </w:pPr>
    </w:p>
    <w:tbl>
      <w:tblPr>
        <w:tblpPr w:leftFromText="141" w:rightFromText="141" w:vertAnchor="text" w:horzAnchor="margin" w:tblpXSpec="center" w:tblpY="94"/>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67"/>
        <w:gridCol w:w="3178"/>
        <w:gridCol w:w="3299"/>
        <w:gridCol w:w="2816"/>
      </w:tblGrid>
      <w:tr w:rsidR="00B261C7" w:rsidRPr="00E03124" w14:paraId="06A0E9A0" w14:textId="77777777" w:rsidTr="00756546">
        <w:trPr>
          <w:trHeight w:val="471"/>
        </w:trPr>
        <w:tc>
          <w:tcPr>
            <w:tcW w:w="767" w:type="dxa"/>
            <w:shd w:val="clear" w:color="auto" w:fill="FFFFFF"/>
            <w:vAlign w:val="center"/>
            <w:hideMark/>
          </w:tcPr>
          <w:p w14:paraId="13CDA157" w14:textId="77777777" w:rsidR="00B261C7" w:rsidRPr="00E03124" w:rsidRDefault="00B261C7" w:rsidP="001C3DFD">
            <w:pPr>
              <w:jc w:val="center"/>
              <w:rPr>
                <w:b/>
                <w:sz w:val="21"/>
                <w:szCs w:val="21"/>
              </w:rPr>
            </w:pPr>
            <w:r>
              <w:rPr>
                <w:b/>
                <w:sz w:val="21"/>
                <w:szCs w:val="21"/>
              </w:rPr>
              <w:t>L</w:t>
            </w:r>
            <w:r w:rsidRPr="00E03124">
              <w:rPr>
                <w:b/>
                <w:sz w:val="21"/>
                <w:szCs w:val="21"/>
              </w:rPr>
              <w:t>p.</w:t>
            </w:r>
          </w:p>
        </w:tc>
        <w:tc>
          <w:tcPr>
            <w:tcW w:w="3178" w:type="dxa"/>
            <w:shd w:val="clear" w:color="auto" w:fill="FFFFFF"/>
            <w:vAlign w:val="center"/>
            <w:hideMark/>
          </w:tcPr>
          <w:p w14:paraId="52B32F97" w14:textId="77777777" w:rsidR="00B261C7" w:rsidRPr="00E03124" w:rsidRDefault="00B261C7" w:rsidP="001C3DFD">
            <w:pPr>
              <w:jc w:val="center"/>
              <w:rPr>
                <w:b/>
                <w:sz w:val="21"/>
                <w:szCs w:val="21"/>
              </w:rPr>
            </w:pPr>
            <w:r w:rsidRPr="00E03124">
              <w:rPr>
                <w:b/>
                <w:sz w:val="21"/>
                <w:szCs w:val="21"/>
              </w:rPr>
              <w:t>typ produktu</w:t>
            </w:r>
          </w:p>
        </w:tc>
        <w:tc>
          <w:tcPr>
            <w:tcW w:w="3299" w:type="dxa"/>
            <w:shd w:val="clear" w:color="auto" w:fill="FFFFFF"/>
            <w:vAlign w:val="center"/>
            <w:hideMark/>
          </w:tcPr>
          <w:p w14:paraId="3F359B68" w14:textId="77777777" w:rsidR="00B261C7" w:rsidRPr="00E03124" w:rsidRDefault="00B261C7" w:rsidP="001C3DFD">
            <w:pPr>
              <w:jc w:val="center"/>
              <w:rPr>
                <w:b/>
                <w:sz w:val="21"/>
                <w:szCs w:val="21"/>
              </w:rPr>
            </w:pPr>
            <w:r w:rsidRPr="00E03124">
              <w:rPr>
                <w:b/>
                <w:sz w:val="21"/>
                <w:szCs w:val="21"/>
              </w:rPr>
              <w:t>numer seryjny</w:t>
            </w:r>
            <w:r w:rsidRPr="00E03124">
              <w:rPr>
                <w:b/>
                <w:bCs/>
                <w:sz w:val="21"/>
                <w:szCs w:val="21"/>
              </w:rPr>
              <w:t xml:space="preserve"> </w:t>
            </w:r>
          </w:p>
        </w:tc>
        <w:tc>
          <w:tcPr>
            <w:tcW w:w="2816" w:type="dxa"/>
            <w:shd w:val="clear" w:color="auto" w:fill="FFFFFF"/>
            <w:vAlign w:val="center"/>
          </w:tcPr>
          <w:p w14:paraId="0697BFAC" w14:textId="77777777" w:rsidR="00B261C7" w:rsidRPr="00E03124" w:rsidRDefault="00B261C7" w:rsidP="001C3DFD">
            <w:pPr>
              <w:jc w:val="center"/>
              <w:rPr>
                <w:b/>
                <w:sz w:val="21"/>
                <w:szCs w:val="21"/>
              </w:rPr>
            </w:pPr>
            <w:r w:rsidRPr="00E03124">
              <w:rPr>
                <w:b/>
                <w:sz w:val="21"/>
                <w:szCs w:val="21"/>
              </w:rPr>
              <w:t>komentarz</w:t>
            </w:r>
          </w:p>
        </w:tc>
      </w:tr>
      <w:tr w:rsidR="00B261C7" w:rsidRPr="00E03124" w14:paraId="134357F0" w14:textId="77777777" w:rsidTr="00756546">
        <w:trPr>
          <w:trHeight w:val="356"/>
        </w:trPr>
        <w:tc>
          <w:tcPr>
            <w:tcW w:w="767" w:type="dxa"/>
            <w:shd w:val="clear" w:color="auto" w:fill="FFFFFF"/>
            <w:vAlign w:val="center"/>
            <w:hideMark/>
          </w:tcPr>
          <w:p w14:paraId="662F652E" w14:textId="77777777" w:rsidR="00B261C7" w:rsidRPr="00E03124" w:rsidRDefault="00B261C7" w:rsidP="001C3DFD">
            <w:pPr>
              <w:jc w:val="center"/>
              <w:rPr>
                <w:sz w:val="21"/>
                <w:szCs w:val="21"/>
              </w:rPr>
            </w:pPr>
            <w:r w:rsidRPr="00E03124">
              <w:rPr>
                <w:sz w:val="21"/>
                <w:szCs w:val="21"/>
              </w:rPr>
              <w:t>1</w:t>
            </w:r>
          </w:p>
        </w:tc>
        <w:tc>
          <w:tcPr>
            <w:tcW w:w="3178" w:type="dxa"/>
            <w:shd w:val="clear" w:color="auto" w:fill="FFFFFF"/>
            <w:noWrap/>
            <w:vAlign w:val="center"/>
            <w:hideMark/>
          </w:tcPr>
          <w:p w14:paraId="43498F8B" w14:textId="77777777" w:rsidR="00B261C7" w:rsidRPr="00E03124" w:rsidRDefault="00B261C7" w:rsidP="001C3DFD">
            <w:pPr>
              <w:jc w:val="center"/>
              <w:rPr>
                <w:sz w:val="21"/>
                <w:szCs w:val="21"/>
                <w:lang w:val="en-US"/>
              </w:rPr>
            </w:pPr>
            <w:r w:rsidRPr="00E03124">
              <w:rPr>
                <w:sz w:val="21"/>
                <w:szCs w:val="21"/>
                <w:lang w:val="en-US"/>
              </w:rPr>
              <w:t>Data Domain DD94</w:t>
            </w:r>
            <w:r>
              <w:rPr>
                <w:sz w:val="21"/>
                <w:szCs w:val="21"/>
                <w:lang w:val="en-US"/>
              </w:rPr>
              <w:t>1</w:t>
            </w:r>
            <w:r w:rsidRPr="00E03124">
              <w:rPr>
                <w:sz w:val="21"/>
                <w:szCs w:val="21"/>
                <w:lang w:val="en-US"/>
              </w:rPr>
              <w:t>0</w:t>
            </w:r>
          </w:p>
        </w:tc>
        <w:tc>
          <w:tcPr>
            <w:tcW w:w="3299" w:type="dxa"/>
            <w:shd w:val="clear" w:color="auto" w:fill="FFFFFF"/>
            <w:noWrap/>
            <w:vAlign w:val="center"/>
            <w:hideMark/>
          </w:tcPr>
          <w:p w14:paraId="7814AEAB" w14:textId="77777777" w:rsidR="00B261C7" w:rsidRPr="00E03124" w:rsidRDefault="00B261C7" w:rsidP="001C3DFD">
            <w:pPr>
              <w:widowControl w:val="0"/>
              <w:autoSpaceDE w:val="0"/>
              <w:autoSpaceDN w:val="0"/>
              <w:adjustRightInd w:val="0"/>
              <w:ind w:left="76"/>
              <w:jc w:val="center"/>
              <w:rPr>
                <w:sz w:val="21"/>
                <w:szCs w:val="21"/>
              </w:rPr>
            </w:pPr>
            <w:r w:rsidRPr="00537BE4">
              <w:rPr>
                <w:sz w:val="21"/>
                <w:szCs w:val="21"/>
              </w:rPr>
              <w:t>CRK00242604844</w:t>
            </w:r>
          </w:p>
        </w:tc>
        <w:tc>
          <w:tcPr>
            <w:tcW w:w="2816" w:type="dxa"/>
            <w:shd w:val="clear" w:color="auto" w:fill="FFFFFF"/>
            <w:vAlign w:val="center"/>
          </w:tcPr>
          <w:p w14:paraId="4C7DDAE5" w14:textId="77777777" w:rsidR="00B261C7" w:rsidRPr="00E03124" w:rsidRDefault="00B261C7" w:rsidP="001C3DFD">
            <w:pPr>
              <w:rPr>
                <w:sz w:val="21"/>
                <w:szCs w:val="21"/>
              </w:rPr>
            </w:pPr>
          </w:p>
        </w:tc>
      </w:tr>
      <w:tr w:rsidR="00B261C7" w:rsidRPr="00E03124" w14:paraId="33512FC6" w14:textId="77777777" w:rsidTr="00756546">
        <w:trPr>
          <w:trHeight w:val="356"/>
        </w:trPr>
        <w:tc>
          <w:tcPr>
            <w:tcW w:w="767" w:type="dxa"/>
            <w:shd w:val="clear" w:color="auto" w:fill="FFFFFF"/>
            <w:vAlign w:val="center"/>
            <w:hideMark/>
          </w:tcPr>
          <w:p w14:paraId="19915660" w14:textId="77777777" w:rsidR="00B261C7" w:rsidRPr="00E03124" w:rsidRDefault="00B261C7" w:rsidP="001C3DFD">
            <w:pPr>
              <w:jc w:val="center"/>
              <w:rPr>
                <w:sz w:val="21"/>
                <w:szCs w:val="21"/>
              </w:rPr>
            </w:pPr>
            <w:r w:rsidRPr="00E03124">
              <w:rPr>
                <w:sz w:val="21"/>
                <w:szCs w:val="21"/>
              </w:rPr>
              <w:t>2</w:t>
            </w:r>
          </w:p>
        </w:tc>
        <w:tc>
          <w:tcPr>
            <w:tcW w:w="3178" w:type="dxa"/>
            <w:shd w:val="clear" w:color="auto" w:fill="FFFFFF"/>
            <w:noWrap/>
            <w:vAlign w:val="center"/>
            <w:hideMark/>
          </w:tcPr>
          <w:p w14:paraId="77AB5F96" w14:textId="77777777" w:rsidR="00B261C7" w:rsidRPr="00E03124" w:rsidRDefault="00B261C7" w:rsidP="001C3DFD">
            <w:pPr>
              <w:jc w:val="center"/>
              <w:rPr>
                <w:sz w:val="21"/>
                <w:szCs w:val="21"/>
                <w:lang w:val="en-US"/>
              </w:rPr>
            </w:pPr>
            <w:r w:rsidRPr="00E03124">
              <w:rPr>
                <w:sz w:val="21"/>
                <w:szCs w:val="21"/>
                <w:lang w:val="en-US"/>
              </w:rPr>
              <w:t>Data Domain DD94</w:t>
            </w:r>
            <w:r>
              <w:rPr>
                <w:sz w:val="21"/>
                <w:szCs w:val="21"/>
                <w:lang w:val="en-US"/>
              </w:rPr>
              <w:t>1</w:t>
            </w:r>
            <w:r w:rsidRPr="00E03124">
              <w:rPr>
                <w:sz w:val="21"/>
                <w:szCs w:val="21"/>
                <w:lang w:val="en-US"/>
              </w:rPr>
              <w:t>0</w:t>
            </w:r>
          </w:p>
        </w:tc>
        <w:tc>
          <w:tcPr>
            <w:tcW w:w="3299" w:type="dxa"/>
            <w:shd w:val="clear" w:color="auto" w:fill="FFFFFF"/>
            <w:noWrap/>
            <w:vAlign w:val="center"/>
          </w:tcPr>
          <w:p w14:paraId="047EFEF9" w14:textId="77777777" w:rsidR="00B261C7" w:rsidRPr="00E03124" w:rsidRDefault="00B261C7" w:rsidP="001C3DFD">
            <w:pPr>
              <w:widowControl w:val="0"/>
              <w:autoSpaceDE w:val="0"/>
              <w:autoSpaceDN w:val="0"/>
              <w:adjustRightInd w:val="0"/>
              <w:ind w:left="76"/>
              <w:jc w:val="center"/>
              <w:rPr>
                <w:sz w:val="21"/>
                <w:szCs w:val="21"/>
              </w:rPr>
            </w:pPr>
            <w:r w:rsidRPr="00537BE4">
              <w:rPr>
                <w:sz w:val="21"/>
                <w:szCs w:val="21"/>
              </w:rPr>
              <w:t>CRK00242604845</w:t>
            </w:r>
          </w:p>
        </w:tc>
        <w:tc>
          <w:tcPr>
            <w:tcW w:w="2816" w:type="dxa"/>
            <w:shd w:val="clear" w:color="auto" w:fill="FFFFFF"/>
            <w:vAlign w:val="center"/>
          </w:tcPr>
          <w:p w14:paraId="17084524" w14:textId="77777777" w:rsidR="00B261C7" w:rsidRPr="00E03124" w:rsidRDefault="00B261C7" w:rsidP="001C3DFD">
            <w:pPr>
              <w:rPr>
                <w:sz w:val="21"/>
                <w:szCs w:val="21"/>
              </w:rPr>
            </w:pPr>
          </w:p>
        </w:tc>
      </w:tr>
      <w:tr w:rsidR="00B261C7" w:rsidRPr="00E03124" w14:paraId="575ABB54" w14:textId="77777777" w:rsidTr="00756546">
        <w:trPr>
          <w:trHeight w:val="356"/>
        </w:trPr>
        <w:tc>
          <w:tcPr>
            <w:tcW w:w="767" w:type="dxa"/>
            <w:shd w:val="clear" w:color="auto" w:fill="FFFFFF"/>
            <w:vAlign w:val="center"/>
          </w:tcPr>
          <w:p w14:paraId="4CA29386" w14:textId="77777777" w:rsidR="00B261C7" w:rsidRPr="00E03124" w:rsidRDefault="00B261C7" w:rsidP="001C3DFD">
            <w:pPr>
              <w:jc w:val="center"/>
              <w:rPr>
                <w:sz w:val="21"/>
                <w:szCs w:val="21"/>
              </w:rPr>
            </w:pPr>
            <w:r>
              <w:rPr>
                <w:sz w:val="21"/>
                <w:szCs w:val="21"/>
              </w:rPr>
              <w:t>3</w:t>
            </w:r>
          </w:p>
        </w:tc>
        <w:tc>
          <w:tcPr>
            <w:tcW w:w="3178" w:type="dxa"/>
            <w:shd w:val="clear" w:color="auto" w:fill="FFFFFF"/>
            <w:noWrap/>
            <w:vAlign w:val="center"/>
          </w:tcPr>
          <w:p w14:paraId="1402584B" w14:textId="77777777" w:rsidR="00B261C7" w:rsidRPr="00061C58" w:rsidRDefault="00B261C7" w:rsidP="001C3DFD">
            <w:pPr>
              <w:jc w:val="center"/>
              <w:rPr>
                <w:sz w:val="21"/>
                <w:szCs w:val="21"/>
              </w:rPr>
            </w:pPr>
            <w:r w:rsidRPr="00061C58">
              <w:rPr>
                <w:sz w:val="21"/>
                <w:szCs w:val="21"/>
              </w:rPr>
              <w:t xml:space="preserve">Macierz obiektowa ECS </w:t>
            </w:r>
            <w:r>
              <w:rPr>
                <w:sz w:val="21"/>
                <w:szCs w:val="21"/>
              </w:rPr>
              <w:t>EX500</w:t>
            </w:r>
          </w:p>
        </w:tc>
        <w:tc>
          <w:tcPr>
            <w:tcW w:w="3299" w:type="dxa"/>
            <w:shd w:val="clear" w:color="auto" w:fill="FFFFFF"/>
            <w:noWrap/>
            <w:vAlign w:val="center"/>
          </w:tcPr>
          <w:p w14:paraId="3901FC34" w14:textId="77777777" w:rsidR="00B261C7" w:rsidRDefault="00B261C7" w:rsidP="001C3DFD">
            <w:pPr>
              <w:widowControl w:val="0"/>
              <w:autoSpaceDE w:val="0"/>
              <w:autoSpaceDN w:val="0"/>
              <w:adjustRightInd w:val="0"/>
              <w:ind w:left="76"/>
              <w:jc w:val="center"/>
              <w:rPr>
                <w:sz w:val="21"/>
                <w:szCs w:val="21"/>
              </w:rPr>
            </w:pPr>
            <w:r>
              <w:rPr>
                <w:sz w:val="21"/>
                <w:szCs w:val="21"/>
              </w:rPr>
              <w:t>5G06Z34</w:t>
            </w:r>
          </w:p>
          <w:p w14:paraId="1C353142" w14:textId="77777777" w:rsidR="00B261C7" w:rsidRDefault="00B261C7" w:rsidP="001C3DFD">
            <w:pPr>
              <w:widowControl w:val="0"/>
              <w:autoSpaceDE w:val="0"/>
              <w:autoSpaceDN w:val="0"/>
              <w:adjustRightInd w:val="0"/>
              <w:ind w:left="76"/>
              <w:jc w:val="center"/>
              <w:rPr>
                <w:sz w:val="21"/>
                <w:szCs w:val="21"/>
              </w:rPr>
            </w:pPr>
            <w:r>
              <w:rPr>
                <w:sz w:val="21"/>
                <w:szCs w:val="21"/>
              </w:rPr>
              <w:t>4QW5Z34</w:t>
            </w:r>
          </w:p>
          <w:p w14:paraId="3FAF66B3" w14:textId="77777777" w:rsidR="00B261C7" w:rsidRDefault="00B261C7" w:rsidP="001C3DFD">
            <w:pPr>
              <w:widowControl w:val="0"/>
              <w:autoSpaceDE w:val="0"/>
              <w:autoSpaceDN w:val="0"/>
              <w:adjustRightInd w:val="0"/>
              <w:ind w:left="76"/>
              <w:jc w:val="center"/>
              <w:rPr>
                <w:sz w:val="21"/>
                <w:szCs w:val="21"/>
              </w:rPr>
            </w:pPr>
            <w:r>
              <w:rPr>
                <w:sz w:val="21"/>
                <w:szCs w:val="21"/>
              </w:rPr>
              <w:t>3QW5Z34</w:t>
            </w:r>
          </w:p>
          <w:p w14:paraId="4703C3EF" w14:textId="77777777" w:rsidR="00B261C7" w:rsidRDefault="00B261C7" w:rsidP="001C3DFD">
            <w:pPr>
              <w:widowControl w:val="0"/>
              <w:autoSpaceDE w:val="0"/>
              <w:autoSpaceDN w:val="0"/>
              <w:adjustRightInd w:val="0"/>
              <w:ind w:left="76"/>
              <w:jc w:val="center"/>
              <w:rPr>
                <w:sz w:val="21"/>
                <w:szCs w:val="21"/>
              </w:rPr>
            </w:pPr>
            <w:r>
              <w:rPr>
                <w:sz w:val="21"/>
                <w:szCs w:val="21"/>
              </w:rPr>
              <w:t>2QW5Z34</w:t>
            </w:r>
          </w:p>
          <w:p w14:paraId="768078AB" w14:textId="77777777" w:rsidR="00B261C7" w:rsidRDefault="00B261C7" w:rsidP="001C3DFD">
            <w:pPr>
              <w:widowControl w:val="0"/>
              <w:autoSpaceDE w:val="0"/>
              <w:autoSpaceDN w:val="0"/>
              <w:adjustRightInd w:val="0"/>
              <w:ind w:left="76"/>
              <w:jc w:val="center"/>
              <w:rPr>
                <w:sz w:val="21"/>
                <w:szCs w:val="21"/>
              </w:rPr>
            </w:pPr>
            <w:r>
              <w:rPr>
                <w:sz w:val="21"/>
                <w:szCs w:val="21"/>
              </w:rPr>
              <w:t>5QW5Z34</w:t>
            </w:r>
          </w:p>
          <w:p w14:paraId="39A237F3" w14:textId="77777777" w:rsidR="00B261C7" w:rsidRPr="00537BE4" w:rsidRDefault="00B261C7" w:rsidP="001C3DFD">
            <w:pPr>
              <w:widowControl w:val="0"/>
              <w:autoSpaceDE w:val="0"/>
              <w:autoSpaceDN w:val="0"/>
              <w:adjustRightInd w:val="0"/>
              <w:ind w:left="76"/>
              <w:jc w:val="center"/>
              <w:rPr>
                <w:sz w:val="21"/>
                <w:szCs w:val="21"/>
              </w:rPr>
            </w:pPr>
            <w:r>
              <w:rPr>
                <w:sz w:val="21"/>
                <w:szCs w:val="21"/>
              </w:rPr>
              <w:t>1QW5Z34</w:t>
            </w:r>
          </w:p>
        </w:tc>
        <w:tc>
          <w:tcPr>
            <w:tcW w:w="2816" w:type="dxa"/>
            <w:shd w:val="clear" w:color="auto" w:fill="FFFFFF"/>
            <w:vAlign w:val="center"/>
          </w:tcPr>
          <w:p w14:paraId="1F493A9F" w14:textId="38C90DF6" w:rsidR="00B261C7" w:rsidRDefault="00B261C7" w:rsidP="00B261C7">
            <w:pPr>
              <w:jc w:val="center"/>
              <w:rPr>
                <w:sz w:val="21"/>
                <w:szCs w:val="21"/>
              </w:rPr>
            </w:pPr>
            <w:r>
              <w:rPr>
                <w:sz w:val="21"/>
                <w:szCs w:val="21"/>
              </w:rPr>
              <w:t>Numery seryjne</w:t>
            </w:r>
            <w:r w:rsidR="006A2D21">
              <w:rPr>
                <w:sz w:val="21"/>
                <w:szCs w:val="21"/>
              </w:rPr>
              <w:t xml:space="preserve"> </w:t>
            </w:r>
            <w:r>
              <w:rPr>
                <w:sz w:val="21"/>
                <w:szCs w:val="21"/>
              </w:rPr>
              <w:t xml:space="preserve">pojedynczych </w:t>
            </w:r>
            <w:proofErr w:type="spellStart"/>
            <w:r>
              <w:rPr>
                <w:sz w:val="21"/>
                <w:szCs w:val="21"/>
              </w:rPr>
              <w:t>nodów</w:t>
            </w:r>
            <w:proofErr w:type="spellEnd"/>
            <w:r>
              <w:rPr>
                <w:sz w:val="21"/>
                <w:szCs w:val="21"/>
              </w:rPr>
              <w:t xml:space="preserve"> macierzy.</w:t>
            </w:r>
          </w:p>
        </w:tc>
      </w:tr>
      <w:tr w:rsidR="00B261C7" w:rsidRPr="00E03124" w14:paraId="73BC3DA6" w14:textId="77777777" w:rsidTr="00756546">
        <w:trPr>
          <w:trHeight w:val="356"/>
        </w:trPr>
        <w:tc>
          <w:tcPr>
            <w:tcW w:w="767" w:type="dxa"/>
            <w:shd w:val="clear" w:color="auto" w:fill="FFFFFF"/>
            <w:vAlign w:val="center"/>
          </w:tcPr>
          <w:p w14:paraId="4ED16FFD" w14:textId="77777777" w:rsidR="00B261C7" w:rsidRDefault="00B261C7" w:rsidP="001C3DFD">
            <w:pPr>
              <w:jc w:val="center"/>
              <w:rPr>
                <w:sz w:val="21"/>
                <w:szCs w:val="21"/>
              </w:rPr>
            </w:pPr>
            <w:r>
              <w:rPr>
                <w:sz w:val="21"/>
                <w:szCs w:val="21"/>
              </w:rPr>
              <w:t>4</w:t>
            </w:r>
          </w:p>
        </w:tc>
        <w:tc>
          <w:tcPr>
            <w:tcW w:w="3178" w:type="dxa"/>
            <w:shd w:val="clear" w:color="auto" w:fill="FFFFFF"/>
            <w:noWrap/>
            <w:vAlign w:val="center"/>
          </w:tcPr>
          <w:p w14:paraId="53C21B05" w14:textId="77777777" w:rsidR="00B261C7" w:rsidRPr="00061C58" w:rsidRDefault="00B261C7" w:rsidP="001C3DFD">
            <w:pPr>
              <w:jc w:val="center"/>
              <w:rPr>
                <w:sz w:val="21"/>
                <w:szCs w:val="21"/>
              </w:rPr>
            </w:pPr>
            <w:r>
              <w:rPr>
                <w:sz w:val="21"/>
                <w:szCs w:val="21"/>
              </w:rPr>
              <w:t>Macierz obiektowa ECS EX500</w:t>
            </w:r>
          </w:p>
        </w:tc>
        <w:tc>
          <w:tcPr>
            <w:tcW w:w="3299" w:type="dxa"/>
            <w:shd w:val="clear" w:color="auto" w:fill="FFFFFF"/>
            <w:noWrap/>
            <w:vAlign w:val="center"/>
          </w:tcPr>
          <w:p w14:paraId="58936E0D" w14:textId="77777777" w:rsidR="00B261C7" w:rsidRDefault="00B261C7" w:rsidP="001C3DFD">
            <w:pPr>
              <w:widowControl w:val="0"/>
              <w:autoSpaceDE w:val="0"/>
              <w:autoSpaceDN w:val="0"/>
              <w:adjustRightInd w:val="0"/>
              <w:ind w:left="76"/>
              <w:jc w:val="center"/>
              <w:rPr>
                <w:sz w:val="21"/>
                <w:szCs w:val="21"/>
              </w:rPr>
            </w:pPr>
            <w:r>
              <w:rPr>
                <w:sz w:val="21"/>
                <w:szCs w:val="21"/>
              </w:rPr>
              <w:t>FG06Z34</w:t>
            </w:r>
          </w:p>
          <w:p w14:paraId="2AF1BD65" w14:textId="77777777" w:rsidR="00B261C7" w:rsidRDefault="00B261C7" w:rsidP="001C3DFD">
            <w:pPr>
              <w:widowControl w:val="0"/>
              <w:autoSpaceDE w:val="0"/>
              <w:autoSpaceDN w:val="0"/>
              <w:adjustRightInd w:val="0"/>
              <w:ind w:left="76"/>
              <w:jc w:val="center"/>
              <w:rPr>
                <w:sz w:val="21"/>
                <w:szCs w:val="21"/>
              </w:rPr>
            </w:pPr>
            <w:r>
              <w:rPr>
                <w:sz w:val="21"/>
                <w:szCs w:val="21"/>
              </w:rPr>
              <w:t>HPW5Z34</w:t>
            </w:r>
          </w:p>
          <w:p w14:paraId="16FB88E9" w14:textId="77777777" w:rsidR="00B261C7" w:rsidRDefault="00B261C7" w:rsidP="001C3DFD">
            <w:pPr>
              <w:widowControl w:val="0"/>
              <w:autoSpaceDE w:val="0"/>
              <w:autoSpaceDN w:val="0"/>
              <w:adjustRightInd w:val="0"/>
              <w:ind w:left="76"/>
              <w:jc w:val="center"/>
              <w:rPr>
                <w:sz w:val="21"/>
                <w:szCs w:val="21"/>
              </w:rPr>
            </w:pPr>
            <w:r>
              <w:rPr>
                <w:sz w:val="21"/>
                <w:szCs w:val="21"/>
              </w:rPr>
              <w:t>CG06Z34</w:t>
            </w:r>
          </w:p>
          <w:p w14:paraId="4AC0157B" w14:textId="77777777" w:rsidR="00B261C7" w:rsidRDefault="00B261C7" w:rsidP="001C3DFD">
            <w:pPr>
              <w:widowControl w:val="0"/>
              <w:autoSpaceDE w:val="0"/>
              <w:autoSpaceDN w:val="0"/>
              <w:adjustRightInd w:val="0"/>
              <w:ind w:left="76"/>
              <w:jc w:val="center"/>
              <w:rPr>
                <w:sz w:val="21"/>
                <w:szCs w:val="21"/>
              </w:rPr>
            </w:pPr>
            <w:r>
              <w:rPr>
                <w:sz w:val="21"/>
                <w:szCs w:val="21"/>
              </w:rPr>
              <w:t>JPW5Z34</w:t>
            </w:r>
          </w:p>
          <w:p w14:paraId="4604EA6C" w14:textId="77777777" w:rsidR="00B261C7" w:rsidRDefault="00B261C7" w:rsidP="001C3DFD">
            <w:pPr>
              <w:widowControl w:val="0"/>
              <w:autoSpaceDE w:val="0"/>
              <w:autoSpaceDN w:val="0"/>
              <w:adjustRightInd w:val="0"/>
              <w:ind w:left="76"/>
              <w:jc w:val="center"/>
              <w:rPr>
                <w:sz w:val="21"/>
                <w:szCs w:val="21"/>
              </w:rPr>
            </w:pPr>
            <w:r>
              <w:rPr>
                <w:sz w:val="21"/>
                <w:szCs w:val="21"/>
              </w:rPr>
              <w:t>B1BGX34</w:t>
            </w:r>
          </w:p>
          <w:p w14:paraId="45A209CD" w14:textId="77777777" w:rsidR="00B261C7" w:rsidRDefault="00B261C7" w:rsidP="001C3DFD">
            <w:pPr>
              <w:widowControl w:val="0"/>
              <w:autoSpaceDE w:val="0"/>
              <w:autoSpaceDN w:val="0"/>
              <w:adjustRightInd w:val="0"/>
              <w:ind w:left="76"/>
              <w:jc w:val="center"/>
              <w:rPr>
                <w:sz w:val="21"/>
                <w:szCs w:val="21"/>
              </w:rPr>
            </w:pPr>
            <w:r>
              <w:rPr>
                <w:sz w:val="21"/>
                <w:szCs w:val="21"/>
              </w:rPr>
              <w:t>7NW5Z34</w:t>
            </w:r>
          </w:p>
        </w:tc>
        <w:tc>
          <w:tcPr>
            <w:tcW w:w="2816" w:type="dxa"/>
            <w:shd w:val="clear" w:color="auto" w:fill="FFFFFF"/>
            <w:vAlign w:val="center"/>
          </w:tcPr>
          <w:p w14:paraId="745ECBC5" w14:textId="77777777" w:rsidR="00B261C7" w:rsidRDefault="00B261C7" w:rsidP="001C3DFD">
            <w:pPr>
              <w:jc w:val="center"/>
              <w:rPr>
                <w:sz w:val="21"/>
                <w:szCs w:val="21"/>
              </w:rPr>
            </w:pPr>
            <w:r>
              <w:rPr>
                <w:sz w:val="21"/>
                <w:szCs w:val="21"/>
              </w:rPr>
              <w:t xml:space="preserve">Numery seryjne pojedynczych </w:t>
            </w:r>
            <w:proofErr w:type="spellStart"/>
            <w:r>
              <w:rPr>
                <w:sz w:val="21"/>
                <w:szCs w:val="21"/>
              </w:rPr>
              <w:t>nodów</w:t>
            </w:r>
            <w:proofErr w:type="spellEnd"/>
            <w:r>
              <w:rPr>
                <w:sz w:val="21"/>
                <w:szCs w:val="21"/>
              </w:rPr>
              <w:t xml:space="preserve"> macierzy.</w:t>
            </w:r>
          </w:p>
        </w:tc>
      </w:tr>
      <w:tr w:rsidR="00B261C7" w:rsidRPr="00E03124" w14:paraId="2D6D8738" w14:textId="77777777" w:rsidTr="00756546">
        <w:trPr>
          <w:trHeight w:val="356"/>
        </w:trPr>
        <w:tc>
          <w:tcPr>
            <w:tcW w:w="767" w:type="dxa"/>
            <w:shd w:val="clear" w:color="auto" w:fill="FFFFFF"/>
            <w:vAlign w:val="center"/>
          </w:tcPr>
          <w:p w14:paraId="1795F787" w14:textId="77777777" w:rsidR="00B261C7" w:rsidRDefault="00B261C7" w:rsidP="001C3DFD">
            <w:pPr>
              <w:jc w:val="center"/>
              <w:rPr>
                <w:sz w:val="21"/>
                <w:szCs w:val="21"/>
              </w:rPr>
            </w:pPr>
            <w:r>
              <w:rPr>
                <w:sz w:val="21"/>
                <w:szCs w:val="21"/>
              </w:rPr>
              <w:t>5</w:t>
            </w:r>
          </w:p>
        </w:tc>
        <w:tc>
          <w:tcPr>
            <w:tcW w:w="3178" w:type="dxa"/>
            <w:shd w:val="clear" w:color="auto" w:fill="FFFFFF"/>
            <w:noWrap/>
            <w:vAlign w:val="center"/>
          </w:tcPr>
          <w:p w14:paraId="6F45B102" w14:textId="77777777" w:rsidR="00B261C7" w:rsidRDefault="00B261C7" w:rsidP="001C3DFD">
            <w:pPr>
              <w:jc w:val="center"/>
              <w:rPr>
                <w:sz w:val="21"/>
                <w:szCs w:val="21"/>
              </w:rPr>
            </w:pPr>
            <w:r>
              <w:rPr>
                <w:sz w:val="21"/>
                <w:szCs w:val="21"/>
              </w:rPr>
              <w:t>Biblioteka taśmowa Dell EMC ML3</w:t>
            </w:r>
          </w:p>
        </w:tc>
        <w:tc>
          <w:tcPr>
            <w:tcW w:w="3299" w:type="dxa"/>
            <w:shd w:val="clear" w:color="auto" w:fill="FFFFFF"/>
            <w:noWrap/>
            <w:vAlign w:val="center"/>
          </w:tcPr>
          <w:p w14:paraId="5FA4980E" w14:textId="77777777" w:rsidR="00B261C7" w:rsidRDefault="00B261C7" w:rsidP="001C3DFD">
            <w:pPr>
              <w:widowControl w:val="0"/>
              <w:autoSpaceDE w:val="0"/>
              <w:autoSpaceDN w:val="0"/>
              <w:adjustRightInd w:val="0"/>
              <w:ind w:left="76"/>
              <w:jc w:val="center"/>
              <w:rPr>
                <w:sz w:val="21"/>
                <w:szCs w:val="21"/>
              </w:rPr>
            </w:pPr>
            <w:r w:rsidRPr="00F7729C">
              <w:rPr>
                <w:sz w:val="21"/>
                <w:szCs w:val="21"/>
              </w:rPr>
              <w:t>55L3A7802ARMLL01</w:t>
            </w:r>
          </w:p>
        </w:tc>
        <w:tc>
          <w:tcPr>
            <w:tcW w:w="2816" w:type="dxa"/>
            <w:shd w:val="clear" w:color="auto" w:fill="FFFFFF"/>
            <w:vAlign w:val="center"/>
          </w:tcPr>
          <w:p w14:paraId="486A3484" w14:textId="77777777" w:rsidR="00B261C7" w:rsidRDefault="00B261C7" w:rsidP="001C3DFD">
            <w:pPr>
              <w:jc w:val="center"/>
              <w:rPr>
                <w:sz w:val="21"/>
                <w:szCs w:val="21"/>
              </w:rPr>
            </w:pPr>
          </w:p>
        </w:tc>
      </w:tr>
    </w:tbl>
    <w:p w14:paraId="4E41C58A" w14:textId="77777777" w:rsidR="00814DC1" w:rsidRDefault="00814DC1" w:rsidP="00B261C7">
      <w:pPr>
        <w:ind w:left="0" w:firstLine="0"/>
      </w:pPr>
    </w:p>
    <w:sectPr w:rsidR="00814DC1">
      <w:headerReference w:type="default" r:id="rId7"/>
      <w:footerReference w:type="even" r:id="rId8"/>
      <w:footerReference w:type="default" r:id="rId9"/>
      <w:footerReference w:type="first" r:id="rId10"/>
      <w:pgSz w:w="11906" w:h="16838"/>
      <w:pgMar w:top="1478" w:right="1417" w:bottom="1511" w:left="1412" w:header="708" w:footer="9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21CC7" w14:textId="77777777" w:rsidR="008861AF" w:rsidRDefault="008861AF">
      <w:pPr>
        <w:spacing w:after="0" w:line="240" w:lineRule="auto"/>
      </w:pPr>
      <w:r>
        <w:separator/>
      </w:r>
    </w:p>
  </w:endnote>
  <w:endnote w:type="continuationSeparator" w:id="0">
    <w:p w14:paraId="11E94406" w14:textId="77777777" w:rsidR="008861AF" w:rsidRDefault="00886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01C89" w14:textId="77777777" w:rsidR="00857270" w:rsidRDefault="00814DC1">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5155B" w14:textId="77777777" w:rsidR="00857270" w:rsidRDefault="00814DC1">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2221E" w14:textId="77777777" w:rsidR="00857270" w:rsidRDefault="00814DC1">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777CC" w14:textId="77777777" w:rsidR="008861AF" w:rsidRDefault="008861AF">
      <w:pPr>
        <w:spacing w:after="0" w:line="240" w:lineRule="auto"/>
      </w:pPr>
      <w:r>
        <w:separator/>
      </w:r>
    </w:p>
  </w:footnote>
  <w:footnote w:type="continuationSeparator" w:id="0">
    <w:p w14:paraId="4AA34476" w14:textId="77777777" w:rsidR="008861AF" w:rsidRDefault="008861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3E7C" w14:textId="7A5027EE" w:rsidR="00080090" w:rsidRDefault="00080090" w:rsidP="00080090">
    <w:pPr>
      <w:pStyle w:val="Nagwek"/>
      <w:jc w:val="right"/>
    </w:pPr>
    <w:r>
      <w:t>Postępowanie nr DIRS-XX.0412.16.2026</w:t>
    </w:r>
  </w:p>
  <w:p w14:paraId="01D58303" w14:textId="62505901" w:rsidR="00080090" w:rsidRDefault="00080090" w:rsidP="00080090">
    <w:pPr>
      <w:pStyle w:val="Nagwek"/>
      <w:jc w:val="right"/>
    </w:pPr>
    <w:r>
      <w:t>Załącznik nr 1 do PPU - OPZ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D722B"/>
    <w:multiLevelType w:val="hybridMultilevel"/>
    <w:tmpl w:val="3BFEE4E8"/>
    <w:lvl w:ilvl="0" w:tplc="2A5EA82E">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89E5F56">
      <w:start w:val="1"/>
      <w:numFmt w:val="lowerLetter"/>
      <w:lvlRestart w:val="0"/>
      <w:lvlText w:val="%2)"/>
      <w:lvlJc w:val="left"/>
      <w:pPr>
        <w:ind w:left="117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390B024">
      <w:start w:val="1"/>
      <w:numFmt w:val="lowerRoman"/>
      <w:lvlText w:val="%3"/>
      <w:lvlJc w:val="left"/>
      <w:pPr>
        <w:ind w:left="19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A5CE0E2">
      <w:start w:val="1"/>
      <w:numFmt w:val="decimal"/>
      <w:lvlText w:val="%4"/>
      <w:lvlJc w:val="left"/>
      <w:pPr>
        <w:ind w:left="26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A665DAC">
      <w:start w:val="1"/>
      <w:numFmt w:val="lowerLetter"/>
      <w:lvlText w:val="%5"/>
      <w:lvlJc w:val="left"/>
      <w:pPr>
        <w:ind w:left="33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E40D640">
      <w:start w:val="1"/>
      <w:numFmt w:val="lowerRoman"/>
      <w:lvlText w:val="%6"/>
      <w:lvlJc w:val="left"/>
      <w:pPr>
        <w:ind w:left="40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F00E188">
      <w:start w:val="1"/>
      <w:numFmt w:val="decimal"/>
      <w:lvlText w:val="%7"/>
      <w:lvlJc w:val="left"/>
      <w:pPr>
        <w:ind w:left="47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1FEABFA">
      <w:start w:val="1"/>
      <w:numFmt w:val="lowerLetter"/>
      <w:lvlText w:val="%8"/>
      <w:lvlJc w:val="left"/>
      <w:pPr>
        <w:ind w:left="55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5CAE720">
      <w:start w:val="1"/>
      <w:numFmt w:val="lowerRoman"/>
      <w:lvlText w:val="%9"/>
      <w:lvlJc w:val="left"/>
      <w:pPr>
        <w:ind w:left="62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F037183"/>
    <w:multiLevelType w:val="hybridMultilevel"/>
    <w:tmpl w:val="EBA6DE98"/>
    <w:lvl w:ilvl="0" w:tplc="0415000F">
      <w:start w:val="1"/>
      <w:numFmt w:val="decimal"/>
      <w:lvlText w:val="%1."/>
      <w:lvlJc w:val="left"/>
      <w:pPr>
        <w:ind w:left="360"/>
      </w:pPr>
      <w:rPr>
        <w:b w:val="0"/>
        <w:i w:val="0"/>
        <w:strike w:val="0"/>
        <w:dstrike w:val="0"/>
        <w:color w:val="000000"/>
        <w:sz w:val="20"/>
        <w:szCs w:val="20"/>
        <w:u w:val="none" w:color="000000"/>
        <w:bdr w:val="none" w:sz="0" w:space="0" w:color="auto"/>
        <w:shd w:val="clear" w:color="auto" w:fill="auto"/>
        <w:vertAlign w:val="baseline"/>
      </w:rPr>
    </w:lvl>
    <w:lvl w:ilvl="1" w:tplc="2F2E60A4">
      <w:start w:val="1"/>
      <w:numFmt w:val="lowerLetter"/>
      <w:lvlText w:val="%2)"/>
      <w:lvlJc w:val="left"/>
      <w:pPr>
        <w:ind w:left="135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B16CB96">
      <w:start w:val="1"/>
      <w:numFmt w:val="lowerRoman"/>
      <w:lvlText w:val="%3"/>
      <w:lvlJc w:val="left"/>
      <w:pPr>
        <w:ind w:left="20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DC0FB6E">
      <w:start w:val="1"/>
      <w:numFmt w:val="decimal"/>
      <w:lvlText w:val="%4"/>
      <w:lvlJc w:val="left"/>
      <w:pPr>
        <w:ind w:left="27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DCAD36">
      <w:start w:val="1"/>
      <w:numFmt w:val="lowerLetter"/>
      <w:lvlText w:val="%5"/>
      <w:lvlJc w:val="left"/>
      <w:pPr>
        <w:ind w:left="35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7D6C0406">
      <w:start w:val="1"/>
      <w:numFmt w:val="lowerRoman"/>
      <w:lvlText w:val="%6"/>
      <w:lvlJc w:val="left"/>
      <w:pPr>
        <w:ind w:left="42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D7EE7ED6">
      <w:start w:val="1"/>
      <w:numFmt w:val="decimal"/>
      <w:lvlText w:val="%7"/>
      <w:lvlJc w:val="left"/>
      <w:pPr>
        <w:ind w:left="49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552963E">
      <w:start w:val="1"/>
      <w:numFmt w:val="lowerLetter"/>
      <w:lvlText w:val="%8"/>
      <w:lvlJc w:val="left"/>
      <w:pPr>
        <w:ind w:left="56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DC25F2A">
      <w:start w:val="1"/>
      <w:numFmt w:val="lowerRoman"/>
      <w:lvlText w:val="%9"/>
      <w:lvlJc w:val="left"/>
      <w:pPr>
        <w:ind w:left="63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CE1755C"/>
    <w:multiLevelType w:val="hybridMultilevel"/>
    <w:tmpl w:val="16B0A1F0"/>
    <w:lvl w:ilvl="0" w:tplc="028E644E">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C1E6990">
      <w:start w:val="1"/>
      <w:numFmt w:val="lowerLetter"/>
      <w:lvlRestart w:val="0"/>
      <w:lvlText w:val="%2)"/>
      <w:lvlJc w:val="left"/>
      <w:pPr>
        <w:ind w:left="117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46744D0A">
      <w:start w:val="1"/>
      <w:numFmt w:val="lowerRoman"/>
      <w:lvlText w:val="%3"/>
      <w:lvlJc w:val="left"/>
      <w:pPr>
        <w:ind w:left="193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CF20B18">
      <w:start w:val="1"/>
      <w:numFmt w:val="decimal"/>
      <w:lvlText w:val="%4"/>
      <w:lvlJc w:val="left"/>
      <w:pPr>
        <w:ind w:left="26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9C6898">
      <w:start w:val="1"/>
      <w:numFmt w:val="lowerLetter"/>
      <w:lvlText w:val="%5"/>
      <w:lvlJc w:val="left"/>
      <w:pPr>
        <w:ind w:left="337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E9CE2018">
      <w:start w:val="1"/>
      <w:numFmt w:val="lowerRoman"/>
      <w:lvlText w:val="%6"/>
      <w:lvlJc w:val="left"/>
      <w:pPr>
        <w:ind w:left="409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7B9A4C52">
      <w:start w:val="1"/>
      <w:numFmt w:val="decimal"/>
      <w:lvlText w:val="%7"/>
      <w:lvlJc w:val="left"/>
      <w:pPr>
        <w:ind w:left="481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9765F06">
      <w:start w:val="1"/>
      <w:numFmt w:val="lowerLetter"/>
      <w:lvlText w:val="%8"/>
      <w:lvlJc w:val="left"/>
      <w:pPr>
        <w:ind w:left="553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EF3682D0">
      <w:start w:val="1"/>
      <w:numFmt w:val="lowerRoman"/>
      <w:lvlText w:val="%9"/>
      <w:lvlJc w:val="left"/>
      <w:pPr>
        <w:ind w:left="62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30D76342"/>
    <w:multiLevelType w:val="hybridMultilevel"/>
    <w:tmpl w:val="67DAA0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2271294"/>
    <w:multiLevelType w:val="hybridMultilevel"/>
    <w:tmpl w:val="C9C29128"/>
    <w:lvl w:ilvl="0" w:tplc="3EDCF98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8F21298">
      <w:start w:val="1"/>
      <w:numFmt w:val="bullet"/>
      <w:lvlText w:val="•"/>
      <w:lvlJc w:val="left"/>
      <w:pPr>
        <w:ind w:left="7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D145CF6">
      <w:start w:val="1"/>
      <w:numFmt w:val="bullet"/>
      <w:lvlText w:val="▪"/>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E2A84EE">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21C3C8E">
      <w:start w:val="1"/>
      <w:numFmt w:val="bullet"/>
      <w:lvlText w:val="o"/>
      <w:lvlJc w:val="left"/>
      <w:pPr>
        <w:ind w:left="28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404D244">
      <w:start w:val="1"/>
      <w:numFmt w:val="bullet"/>
      <w:lvlText w:val="▪"/>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A7C7F00">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686A9BC">
      <w:start w:val="1"/>
      <w:numFmt w:val="bullet"/>
      <w:lvlText w:val="o"/>
      <w:lvlJc w:val="left"/>
      <w:pPr>
        <w:ind w:left="50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9D8C31E">
      <w:start w:val="1"/>
      <w:numFmt w:val="bullet"/>
      <w:lvlText w:val="▪"/>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76F15056"/>
    <w:multiLevelType w:val="hybridMultilevel"/>
    <w:tmpl w:val="8760DD84"/>
    <w:lvl w:ilvl="0" w:tplc="8F0C3B7C">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62CE050">
      <w:start w:val="1"/>
      <w:numFmt w:val="lowerLetter"/>
      <w:lvlRestart w:val="0"/>
      <w:lvlText w:val="%2)"/>
      <w:lvlJc w:val="left"/>
      <w:pPr>
        <w:ind w:left="14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1EFE7336">
      <w:start w:val="1"/>
      <w:numFmt w:val="lowerRoman"/>
      <w:lvlText w:val="%3"/>
      <w:lvlJc w:val="left"/>
      <w:pPr>
        <w:ind w:left="205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3BE04EA">
      <w:start w:val="1"/>
      <w:numFmt w:val="decimal"/>
      <w:lvlText w:val="%4"/>
      <w:lvlJc w:val="left"/>
      <w:pPr>
        <w:ind w:left="277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DF46386">
      <w:start w:val="1"/>
      <w:numFmt w:val="lowerLetter"/>
      <w:lvlText w:val="%5"/>
      <w:lvlJc w:val="left"/>
      <w:pPr>
        <w:ind w:left="349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A15A79BC">
      <w:start w:val="1"/>
      <w:numFmt w:val="lowerRoman"/>
      <w:lvlText w:val="%6"/>
      <w:lvlJc w:val="left"/>
      <w:pPr>
        <w:ind w:left="421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556C164">
      <w:start w:val="1"/>
      <w:numFmt w:val="decimal"/>
      <w:lvlText w:val="%7"/>
      <w:lvlJc w:val="left"/>
      <w:pPr>
        <w:ind w:left="493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352F630">
      <w:start w:val="1"/>
      <w:numFmt w:val="lowerLetter"/>
      <w:lvlText w:val="%8"/>
      <w:lvlJc w:val="left"/>
      <w:pPr>
        <w:ind w:left="565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E521986">
      <w:start w:val="1"/>
      <w:numFmt w:val="lowerRoman"/>
      <w:lvlText w:val="%9"/>
      <w:lvlJc w:val="left"/>
      <w:pPr>
        <w:ind w:left="637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327244994">
    <w:abstractNumId w:val="1"/>
  </w:num>
  <w:num w:numId="2" w16cid:durableId="1350642676">
    <w:abstractNumId w:val="4"/>
  </w:num>
  <w:num w:numId="3" w16cid:durableId="184250269">
    <w:abstractNumId w:val="2"/>
  </w:num>
  <w:num w:numId="4" w16cid:durableId="1786727666">
    <w:abstractNumId w:val="0"/>
  </w:num>
  <w:num w:numId="5" w16cid:durableId="153840522">
    <w:abstractNumId w:val="5"/>
  </w:num>
  <w:num w:numId="6" w16cid:durableId="13818989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270"/>
    <w:rsid w:val="00077EB2"/>
    <w:rsid w:val="00080090"/>
    <w:rsid w:val="000D20CD"/>
    <w:rsid w:val="00245C1E"/>
    <w:rsid w:val="0028728F"/>
    <w:rsid w:val="002E5514"/>
    <w:rsid w:val="003F631B"/>
    <w:rsid w:val="003F78EF"/>
    <w:rsid w:val="00464524"/>
    <w:rsid w:val="004C0AD2"/>
    <w:rsid w:val="004C609E"/>
    <w:rsid w:val="00601747"/>
    <w:rsid w:val="006934E0"/>
    <w:rsid w:val="006A2D21"/>
    <w:rsid w:val="006E4FF4"/>
    <w:rsid w:val="00756546"/>
    <w:rsid w:val="007A33C4"/>
    <w:rsid w:val="007B0C98"/>
    <w:rsid w:val="007C3AA0"/>
    <w:rsid w:val="007E7751"/>
    <w:rsid w:val="00814DC1"/>
    <w:rsid w:val="00857270"/>
    <w:rsid w:val="008861AF"/>
    <w:rsid w:val="008B7D8D"/>
    <w:rsid w:val="00925092"/>
    <w:rsid w:val="00952C1F"/>
    <w:rsid w:val="00A53D5C"/>
    <w:rsid w:val="00A72608"/>
    <w:rsid w:val="00A82852"/>
    <w:rsid w:val="00AF5D83"/>
    <w:rsid w:val="00B13373"/>
    <w:rsid w:val="00B261C7"/>
    <w:rsid w:val="00C33250"/>
    <w:rsid w:val="00C91F64"/>
    <w:rsid w:val="00D24BC6"/>
    <w:rsid w:val="00DC7594"/>
    <w:rsid w:val="00E77FA6"/>
    <w:rsid w:val="00EA326D"/>
    <w:rsid w:val="00EE57FD"/>
    <w:rsid w:val="00F37A18"/>
    <w:rsid w:val="00F52D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6C420"/>
  <w15:docId w15:val="{2B21CE74-8964-467E-880A-B6C7CB69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5" w:line="284" w:lineRule="auto"/>
      <w:ind w:left="350" w:hanging="350"/>
      <w:jc w:val="both"/>
    </w:pPr>
    <w:rPr>
      <w:rFonts w:ascii="Arial" w:eastAsia="Arial" w:hAnsi="Arial" w:cs="Arial"/>
      <w:color w:val="000000"/>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aliases w:val="Numerowanie,List Paragraph,L1,Akapit z listą5,T_SZ_List Paragraph,Akapit normalny,Bullet Number,List Paragraph1,lp1,List Paragraph2,ISCG Numerowanie,lp11,List Paragraph11,Bullet 1,Use Case List Paragraph,Body MS Bullet,Akapit z listą BS"/>
    <w:basedOn w:val="Normalny"/>
    <w:link w:val="AkapitzlistZnak"/>
    <w:uiPriority w:val="34"/>
    <w:qFormat/>
    <w:rsid w:val="00B261C7"/>
    <w:pPr>
      <w:spacing w:after="0" w:line="276" w:lineRule="auto"/>
      <w:ind w:left="720" w:firstLine="0"/>
      <w:jc w:val="left"/>
    </w:pPr>
    <w:rPr>
      <w:rFonts w:eastAsia="Times New Roman"/>
      <w:color w:val="auto"/>
      <w:kern w:val="0"/>
      <w:sz w:val="22"/>
      <w:szCs w:val="22"/>
      <w:lang w:eastAsia="en-US"/>
      <w14:ligatures w14:val="none"/>
    </w:rPr>
  </w:style>
  <w:style w:type="character" w:customStyle="1" w:styleId="AkapitzlistZnak">
    <w:name w:val="Akapit z listą Znak"/>
    <w:aliases w:val="Numerowanie Znak,List Paragraph Znak,L1 Znak,Akapit z listą5 Znak,T_SZ_List Paragraph Znak,Akapit normalny Znak,Bullet Number Znak,List Paragraph1 Znak,lp1 Znak,List Paragraph2 Znak,ISCG Numerowanie Znak,lp11 Znak,Bullet 1 Znak"/>
    <w:link w:val="Akapitzlist"/>
    <w:uiPriority w:val="34"/>
    <w:qFormat/>
    <w:rsid w:val="00B261C7"/>
    <w:rPr>
      <w:rFonts w:ascii="Arial" w:eastAsia="Times New Roman" w:hAnsi="Arial" w:cs="Arial"/>
      <w:kern w:val="0"/>
      <w:sz w:val="22"/>
      <w:szCs w:val="22"/>
      <w:lang w:eastAsia="en-US"/>
      <w14:ligatures w14:val="none"/>
    </w:rPr>
  </w:style>
  <w:style w:type="paragraph" w:styleId="Nagwek">
    <w:name w:val="header"/>
    <w:basedOn w:val="Normalny"/>
    <w:link w:val="NagwekZnak"/>
    <w:uiPriority w:val="99"/>
    <w:unhideWhenUsed/>
    <w:rsid w:val="0008009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80090"/>
    <w:rPr>
      <w:rFonts w:ascii="Arial" w:eastAsia="Arial" w:hAnsi="Arial" w:cs="Arial"/>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1081</Words>
  <Characters>6489</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Federowicz-Kłos Wiktoria  (DIRS)</cp:lastModifiedBy>
  <cp:revision>2</cp:revision>
  <dcterms:created xsi:type="dcterms:W3CDTF">2026-10-16T12:14:00Z</dcterms:created>
  <dcterms:modified xsi:type="dcterms:W3CDTF">2026-10-16T12:14:00Z</dcterms:modified>
</cp:coreProperties>
</file>