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8E7D33" w:rsidRDefault="009A3E8F" w:rsidP="00E20A60">
      <w:pPr>
        <w:pStyle w:val="Bezodstpw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noProof/>
        </w:rPr>
        <w:drawing>
          <wp:inline distT="0" distB="0" distL="0" distR="0" wp14:anchorId="343E1247" wp14:editId="1A2EAD9D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4A305B0" w14:textId="77777777" w:rsidR="009A3E8F" w:rsidRPr="008E7D33" w:rsidRDefault="009A3E8F" w:rsidP="00E20A60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7C7E9E51" w14:textId="27E9ACDD" w:rsidR="00CD2173" w:rsidRPr="008E7D33" w:rsidRDefault="00CD2173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sz w:val="24"/>
          <w:szCs w:val="24"/>
        </w:rPr>
        <w:t>Warszawa,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26C5D">
        <w:rPr>
          <w:rFonts w:ascii="Arial" w:hAnsi="Arial" w:cs="Arial"/>
          <w:color w:val="000000"/>
          <w:sz w:val="24"/>
          <w:szCs w:val="24"/>
          <w:lang w:eastAsia="pl-PL"/>
        </w:rPr>
        <w:t xml:space="preserve">26 stycznia 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D26C5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8E7D33">
        <w:rPr>
          <w:rFonts w:ascii="Arial" w:hAnsi="Arial" w:cs="Arial"/>
          <w:sz w:val="24"/>
          <w:szCs w:val="24"/>
        </w:rPr>
        <w:t xml:space="preserve"> </w:t>
      </w:r>
    </w:p>
    <w:p w14:paraId="208C9638" w14:textId="38FF6612" w:rsidR="00CD2173" w:rsidRPr="008E7D33" w:rsidRDefault="00CD2173" w:rsidP="00E20A60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7D33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8E7D33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B771E8">
        <w:rPr>
          <w:rFonts w:ascii="Arial" w:hAnsi="Arial" w:cs="Arial"/>
          <w:b/>
          <w:bCs/>
          <w:sz w:val="24"/>
          <w:szCs w:val="24"/>
          <w:lang w:eastAsia="pl-PL"/>
        </w:rPr>
        <w:t>5</w:t>
      </w:r>
      <w:r w:rsidR="00D26C5D">
        <w:rPr>
          <w:rFonts w:ascii="Arial" w:hAnsi="Arial" w:cs="Arial"/>
          <w:b/>
          <w:bCs/>
          <w:sz w:val="24"/>
          <w:szCs w:val="24"/>
          <w:lang w:eastAsia="pl-PL"/>
        </w:rPr>
        <w:t>/22</w:t>
      </w:r>
      <w:r w:rsidR="0026369B" w:rsidRPr="008E7D33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14:paraId="4C6BA18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</w:p>
    <w:p w14:paraId="581FD6C9" w14:textId="6BF8F326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  <w:r w:rsidRPr="008E7D33">
        <w:rPr>
          <w:rFonts w:ascii="Arial" w:hAnsi="Arial" w:cs="Arial"/>
          <w:b/>
          <w:bCs/>
          <w:sz w:val="30"/>
          <w:szCs w:val="30"/>
        </w:rPr>
        <w:t>P</w:t>
      </w:r>
      <w:r w:rsidR="008375C2">
        <w:rPr>
          <w:rFonts w:ascii="Arial" w:hAnsi="Arial" w:cs="Arial"/>
          <w:b/>
          <w:bCs/>
          <w:sz w:val="30"/>
          <w:szCs w:val="30"/>
        </w:rPr>
        <w:t xml:space="preserve">ostanowienie </w:t>
      </w:r>
    </w:p>
    <w:p w14:paraId="587FBFB3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EA1856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2AB45AB5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6408A5D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>Sebastian Kaleta</w:t>
      </w:r>
    </w:p>
    <w:p w14:paraId="3ACE61D9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A8CA5A4" w14:textId="5B0DF428" w:rsidR="00CD2173" w:rsidRPr="008E7D33" w:rsidRDefault="00CD2173" w:rsidP="00E20A6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8E7D33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Lisiecki, Wiktor Klimiuk, Łukasz Kondratko, Robert Kropiwnicki, Sławomir Potapowicz, Adam Zieliński,</w:t>
      </w:r>
    </w:p>
    <w:p w14:paraId="4911C661" w14:textId="621582BD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eastAsia="Calibri" w:hAnsi="Arial" w:cs="Arial"/>
          <w:sz w:val="24"/>
          <w:szCs w:val="24"/>
        </w:rPr>
        <w:t xml:space="preserve">po przeprowadzeniu w dniu </w:t>
      </w:r>
      <w:r w:rsidR="00D26C5D">
        <w:rPr>
          <w:rFonts w:ascii="Arial" w:eastAsia="Calibri" w:hAnsi="Arial" w:cs="Arial"/>
          <w:sz w:val="24"/>
          <w:szCs w:val="24"/>
        </w:rPr>
        <w:t xml:space="preserve">26 stycznia </w:t>
      </w:r>
      <w:r w:rsidRPr="008E7D33">
        <w:rPr>
          <w:rFonts w:ascii="Arial" w:eastAsia="Calibri" w:hAnsi="Arial" w:cs="Arial"/>
          <w:sz w:val="24"/>
          <w:szCs w:val="24"/>
        </w:rPr>
        <w:t>202</w:t>
      </w:r>
      <w:r w:rsidR="00D26C5D">
        <w:rPr>
          <w:rFonts w:ascii="Arial" w:eastAsia="Calibri" w:hAnsi="Arial" w:cs="Arial"/>
          <w:sz w:val="24"/>
          <w:szCs w:val="24"/>
        </w:rPr>
        <w:t>2</w:t>
      </w:r>
      <w:r w:rsidRPr="008E7D33">
        <w:rPr>
          <w:rFonts w:ascii="Arial" w:eastAsia="Calibri" w:hAnsi="Arial" w:cs="Arial"/>
          <w:sz w:val="24"/>
          <w:szCs w:val="24"/>
        </w:rPr>
        <w:t xml:space="preserve"> r. </w:t>
      </w:r>
      <w:r w:rsidRPr="008E7D33">
        <w:rPr>
          <w:rFonts w:ascii="Arial" w:hAnsi="Arial" w:cs="Arial"/>
          <w:bCs/>
          <w:sz w:val="24"/>
          <w:szCs w:val="24"/>
        </w:rPr>
        <w:t>na posiedzeniu niejawnym sprawy w</w:t>
      </w:r>
      <w:r w:rsidR="00B35209" w:rsidRPr="008E7D33">
        <w:rPr>
          <w:rFonts w:ascii="Arial" w:hAnsi="Arial" w:cs="Arial"/>
          <w:bCs/>
          <w:sz w:val="24"/>
          <w:szCs w:val="24"/>
        </w:rPr>
        <w:t> </w:t>
      </w:r>
      <w:r w:rsidRPr="008E7D33">
        <w:rPr>
          <w:rFonts w:ascii="Arial" w:hAnsi="Arial" w:cs="Arial"/>
          <w:bCs/>
          <w:sz w:val="24"/>
          <w:szCs w:val="24"/>
        </w:rPr>
        <w:t xml:space="preserve">przedmiocie decyzji Prezydenta m.st. Warszawy z dnia </w:t>
      </w:r>
      <w:bookmarkStart w:id="0" w:name="_Hlk74923132"/>
      <w:r w:rsidR="00D26C5D">
        <w:rPr>
          <w:rFonts w:ascii="Arial" w:hAnsi="Arial" w:cs="Arial"/>
          <w:bCs/>
          <w:sz w:val="24"/>
          <w:szCs w:val="24"/>
        </w:rPr>
        <w:t xml:space="preserve">   </w:t>
      </w:r>
      <w:r w:rsidRPr="008E7D33">
        <w:rPr>
          <w:rFonts w:ascii="Arial" w:hAnsi="Arial" w:cs="Arial"/>
          <w:bCs/>
          <w:sz w:val="24"/>
          <w:szCs w:val="24"/>
        </w:rPr>
        <w:t xml:space="preserve"> 20</w:t>
      </w:r>
      <w:r w:rsidR="00B771E8">
        <w:rPr>
          <w:rFonts w:ascii="Arial" w:hAnsi="Arial" w:cs="Arial"/>
          <w:bCs/>
          <w:sz w:val="24"/>
          <w:szCs w:val="24"/>
        </w:rPr>
        <w:t>10</w:t>
      </w:r>
      <w:r w:rsidRPr="008E7D33">
        <w:rPr>
          <w:rFonts w:ascii="Arial" w:hAnsi="Arial" w:cs="Arial"/>
          <w:bCs/>
          <w:sz w:val="24"/>
          <w:szCs w:val="24"/>
        </w:rPr>
        <w:t xml:space="preserve"> r. nr</w:t>
      </w:r>
      <w:r w:rsidR="00770279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, </w:t>
      </w:r>
      <w:bookmarkEnd w:id="0"/>
      <w:r w:rsidRPr="008E7D33">
        <w:rPr>
          <w:rFonts w:ascii="Arial" w:hAnsi="Arial" w:cs="Arial"/>
          <w:bCs/>
          <w:sz w:val="24"/>
          <w:szCs w:val="24"/>
        </w:rPr>
        <w:t>ustanawiającej prawo użytkowania wieczystego do</w:t>
      </w:r>
      <w:r w:rsidRPr="008E7D33">
        <w:rPr>
          <w:rFonts w:ascii="Arial" w:hAnsi="Arial" w:cs="Arial"/>
          <w:b/>
          <w:bCs/>
          <w:sz w:val="24"/>
          <w:szCs w:val="24"/>
        </w:rPr>
        <w:t xml:space="preserve"> </w:t>
      </w:r>
      <w:r w:rsidR="00D26C5D">
        <w:rPr>
          <w:rFonts w:ascii="Arial" w:hAnsi="Arial" w:cs="Arial"/>
          <w:bCs/>
          <w:sz w:val="24"/>
          <w:szCs w:val="24"/>
        </w:rPr>
        <w:t xml:space="preserve">gruntu </w:t>
      </w:r>
      <w:r w:rsidRPr="008E7D33">
        <w:rPr>
          <w:rFonts w:ascii="Arial" w:hAnsi="Arial" w:cs="Arial"/>
          <w:bCs/>
          <w:sz w:val="24"/>
          <w:szCs w:val="24"/>
        </w:rPr>
        <w:t>o</w:t>
      </w:r>
      <w:r w:rsidR="00B35209" w:rsidRPr="008E7D33">
        <w:rPr>
          <w:rFonts w:ascii="Arial" w:hAnsi="Arial" w:cs="Arial"/>
          <w:bCs/>
          <w:sz w:val="24"/>
          <w:szCs w:val="24"/>
        </w:rPr>
        <w:t> </w:t>
      </w:r>
      <w:r w:rsidRPr="008E7D33">
        <w:rPr>
          <w:rFonts w:ascii="Arial" w:hAnsi="Arial" w:cs="Arial"/>
          <w:bCs/>
          <w:sz w:val="24"/>
          <w:szCs w:val="24"/>
        </w:rPr>
        <w:t xml:space="preserve">powierzchni </w:t>
      </w:r>
      <w:r w:rsidR="00B771E8">
        <w:rPr>
          <w:rFonts w:ascii="Arial" w:hAnsi="Arial" w:cs="Arial"/>
          <w:bCs/>
          <w:sz w:val="24"/>
          <w:szCs w:val="24"/>
        </w:rPr>
        <w:t>367</w:t>
      </w:r>
      <w:r w:rsidRPr="008E7D33">
        <w:rPr>
          <w:rFonts w:ascii="Arial" w:hAnsi="Arial" w:cs="Arial"/>
          <w:bCs/>
          <w:sz w:val="24"/>
          <w:szCs w:val="24"/>
        </w:rPr>
        <w:t xml:space="preserve"> m</w:t>
      </w:r>
      <w:r w:rsidRPr="008E7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E7D33">
        <w:rPr>
          <w:rFonts w:ascii="Arial" w:hAnsi="Arial" w:cs="Arial"/>
          <w:bCs/>
          <w:sz w:val="24"/>
          <w:szCs w:val="24"/>
        </w:rPr>
        <w:t xml:space="preserve"> oznaczone</w:t>
      </w:r>
      <w:r w:rsidR="00D26C5D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jako działk</w:t>
      </w:r>
      <w:r w:rsidR="00B771E8">
        <w:rPr>
          <w:rFonts w:ascii="Arial" w:hAnsi="Arial" w:cs="Arial"/>
          <w:bCs/>
          <w:sz w:val="24"/>
          <w:szCs w:val="24"/>
        </w:rPr>
        <w:t>i</w:t>
      </w:r>
      <w:r w:rsidRPr="008E7D33">
        <w:rPr>
          <w:rFonts w:ascii="Arial" w:hAnsi="Arial" w:cs="Arial"/>
          <w:bCs/>
          <w:sz w:val="24"/>
          <w:szCs w:val="24"/>
        </w:rPr>
        <w:t xml:space="preserve"> ewidencyjn</w:t>
      </w:r>
      <w:r w:rsidR="00B771E8">
        <w:rPr>
          <w:rFonts w:ascii="Arial" w:hAnsi="Arial" w:cs="Arial"/>
          <w:bCs/>
          <w:sz w:val="24"/>
          <w:szCs w:val="24"/>
        </w:rPr>
        <w:t>e</w:t>
      </w:r>
      <w:r w:rsidRPr="008E7D33">
        <w:rPr>
          <w:rFonts w:ascii="Arial" w:hAnsi="Arial" w:cs="Arial"/>
          <w:bCs/>
          <w:sz w:val="24"/>
          <w:szCs w:val="24"/>
        </w:rPr>
        <w:t xml:space="preserve"> </w:t>
      </w:r>
      <w:r w:rsidR="00D26C5D">
        <w:rPr>
          <w:rFonts w:ascii="Arial" w:hAnsi="Arial" w:cs="Arial"/>
          <w:bCs/>
          <w:sz w:val="24"/>
          <w:szCs w:val="24"/>
        </w:rPr>
        <w:t xml:space="preserve">     (obecnie wchodz</w:t>
      </w:r>
      <w:r w:rsidR="00B771E8">
        <w:rPr>
          <w:rFonts w:ascii="Arial" w:hAnsi="Arial" w:cs="Arial"/>
          <w:bCs/>
          <w:sz w:val="24"/>
          <w:szCs w:val="24"/>
        </w:rPr>
        <w:t>ące</w:t>
      </w:r>
      <w:r w:rsidR="00D26C5D">
        <w:rPr>
          <w:rFonts w:ascii="Arial" w:hAnsi="Arial" w:cs="Arial"/>
          <w:bCs/>
          <w:sz w:val="24"/>
          <w:szCs w:val="24"/>
        </w:rPr>
        <w:t xml:space="preserve"> w skład działki nr      z </w:t>
      </w:r>
      <w:r w:rsidR="00D26C5D">
        <w:rPr>
          <w:rFonts w:ascii="Arial" w:hAnsi="Arial" w:cs="Arial"/>
          <w:bCs/>
          <w:sz w:val="24"/>
          <w:szCs w:val="24"/>
        </w:rPr>
        <w:lastRenderedPageBreak/>
        <w:t xml:space="preserve">obrębu       </w:t>
      </w:r>
      <w:r w:rsidRPr="008E7D33">
        <w:rPr>
          <w:rFonts w:ascii="Arial" w:hAnsi="Arial" w:cs="Arial"/>
          <w:bCs/>
          <w:sz w:val="24"/>
          <w:szCs w:val="24"/>
        </w:rPr>
        <w:t>położon</w:t>
      </w:r>
      <w:r w:rsidR="00D26C5D">
        <w:rPr>
          <w:rFonts w:ascii="Arial" w:hAnsi="Arial" w:cs="Arial"/>
          <w:bCs/>
          <w:sz w:val="24"/>
          <w:szCs w:val="24"/>
        </w:rPr>
        <w:t>ego</w:t>
      </w:r>
      <w:r w:rsidRPr="008E7D33">
        <w:rPr>
          <w:rFonts w:ascii="Arial" w:hAnsi="Arial" w:cs="Arial"/>
          <w:bCs/>
          <w:sz w:val="24"/>
          <w:szCs w:val="24"/>
        </w:rPr>
        <w:t xml:space="preserve"> w Warszawie przy ul</w:t>
      </w:r>
      <w:r w:rsidR="00FA4DD6">
        <w:rPr>
          <w:rFonts w:ascii="Arial" w:hAnsi="Arial" w:cs="Arial"/>
          <w:bCs/>
          <w:sz w:val="24"/>
          <w:szCs w:val="24"/>
        </w:rPr>
        <w:t>.</w:t>
      </w:r>
      <w:r w:rsidR="00D26C5D">
        <w:rPr>
          <w:rFonts w:ascii="Arial" w:hAnsi="Arial" w:cs="Arial"/>
          <w:bCs/>
          <w:sz w:val="24"/>
          <w:szCs w:val="24"/>
        </w:rPr>
        <w:t xml:space="preserve"> Radzymińskiej 34</w:t>
      </w:r>
      <w:r w:rsidRPr="008E7D33">
        <w:rPr>
          <w:rFonts w:ascii="Arial" w:hAnsi="Arial" w:cs="Arial"/>
          <w:bCs/>
          <w:sz w:val="24"/>
          <w:szCs w:val="24"/>
        </w:rPr>
        <w:t>, dla które</w:t>
      </w:r>
      <w:r w:rsidR="00FA1D0A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Sąd Rejonowy dla </w:t>
      </w:r>
      <w:r w:rsidR="00D26C5D">
        <w:rPr>
          <w:rFonts w:ascii="Arial" w:hAnsi="Arial" w:cs="Arial"/>
          <w:bCs/>
          <w:sz w:val="24"/>
          <w:szCs w:val="24"/>
        </w:rPr>
        <w:t xml:space="preserve">  W.    - </w:t>
      </w:r>
      <w:r w:rsidRPr="008E7D33">
        <w:rPr>
          <w:rFonts w:ascii="Arial" w:hAnsi="Arial" w:cs="Arial"/>
          <w:bCs/>
          <w:sz w:val="24"/>
          <w:szCs w:val="24"/>
        </w:rPr>
        <w:t>M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 w </w:t>
      </w:r>
      <w:r w:rsidR="00B771E8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W</w:t>
      </w:r>
      <w:r w:rsidR="00D26C5D">
        <w:rPr>
          <w:rFonts w:ascii="Arial" w:hAnsi="Arial" w:cs="Arial"/>
          <w:bCs/>
          <w:sz w:val="24"/>
          <w:szCs w:val="24"/>
        </w:rPr>
        <w:t xml:space="preserve">.   </w:t>
      </w:r>
      <w:r w:rsidRPr="008E7D33">
        <w:rPr>
          <w:rFonts w:ascii="Arial" w:hAnsi="Arial" w:cs="Arial"/>
          <w:bCs/>
          <w:sz w:val="24"/>
          <w:szCs w:val="24"/>
        </w:rPr>
        <w:t xml:space="preserve"> prowadzi księgę wieczystą nr </w:t>
      </w:r>
      <w:r w:rsidR="00D26C5D">
        <w:rPr>
          <w:rFonts w:ascii="Arial" w:hAnsi="Arial" w:cs="Arial"/>
          <w:bCs/>
          <w:sz w:val="24"/>
          <w:szCs w:val="24"/>
        </w:rPr>
        <w:t xml:space="preserve">       </w:t>
      </w:r>
      <w:r w:rsidRPr="008E7D33">
        <w:rPr>
          <w:rFonts w:ascii="Arial" w:hAnsi="Arial" w:cs="Arial"/>
          <w:bCs/>
          <w:sz w:val="24"/>
          <w:szCs w:val="24"/>
        </w:rPr>
        <w:t xml:space="preserve">dawne oznaczenie </w:t>
      </w:r>
      <w:r w:rsidR="00D26C5D">
        <w:rPr>
          <w:rFonts w:ascii="Arial" w:hAnsi="Arial" w:cs="Arial"/>
          <w:bCs/>
          <w:sz w:val="24"/>
          <w:szCs w:val="24"/>
        </w:rPr>
        <w:t xml:space="preserve">numerem </w:t>
      </w:r>
      <w:r w:rsidRPr="008E7D33">
        <w:rPr>
          <w:rFonts w:ascii="Arial" w:hAnsi="Arial" w:cs="Arial"/>
          <w:bCs/>
          <w:sz w:val="24"/>
          <w:szCs w:val="24"/>
        </w:rPr>
        <w:t xml:space="preserve">hipotecznym </w:t>
      </w:r>
      <w:r w:rsidR="00D26C5D">
        <w:rPr>
          <w:rFonts w:ascii="Arial" w:hAnsi="Arial" w:cs="Arial"/>
          <w:bCs/>
          <w:sz w:val="24"/>
          <w:szCs w:val="24"/>
        </w:rPr>
        <w:t xml:space="preserve">„Dobra Ziemskie Osada Szmulowizna nr    rej hip   </w:t>
      </w:r>
    </w:p>
    <w:p w14:paraId="3CD17E32" w14:textId="76D59A20" w:rsidR="00CD217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1" w:name="_Hlk74923147"/>
      <w:r w:rsidRPr="008E7D33">
        <w:rPr>
          <w:rFonts w:ascii="Arial" w:hAnsi="Arial" w:cs="Arial"/>
          <w:bCs/>
          <w:sz w:val="24"/>
          <w:szCs w:val="24"/>
        </w:rPr>
        <w:t xml:space="preserve">Miasta Stołecznego Warszawy, </w:t>
      </w:r>
      <w:bookmarkEnd w:id="1"/>
      <w:r w:rsidR="00E206B7">
        <w:rPr>
          <w:rFonts w:ascii="Arial" w:hAnsi="Arial" w:cs="Arial"/>
          <w:bCs/>
          <w:sz w:val="24"/>
          <w:szCs w:val="24"/>
        </w:rPr>
        <w:t xml:space="preserve">B.   K.,   E.    M.    L.    W.    W.  , M.    B.    W.   , </w:t>
      </w:r>
    </w:p>
    <w:p w14:paraId="41FBDA32" w14:textId="77777777" w:rsidR="00D26C5D" w:rsidRPr="008E7D33" w:rsidRDefault="00D26C5D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BE325CC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postanawia:</w:t>
      </w:r>
    </w:p>
    <w:p w14:paraId="642DD095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CA7DD4A" w14:textId="5347F149" w:rsidR="00CD2173" w:rsidRPr="008E7D33" w:rsidRDefault="00CD2173" w:rsidP="00E20A60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E7D33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decyzji Prezydenta m.st. Warszawy z dnia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    </w:t>
      </w:r>
      <w:r w:rsidRPr="008E7D33">
        <w:rPr>
          <w:rFonts w:ascii="Arial" w:hAnsi="Arial" w:cs="Arial"/>
          <w:bCs/>
          <w:sz w:val="24"/>
          <w:szCs w:val="24"/>
        </w:rPr>
        <w:t>20</w:t>
      </w:r>
      <w:r w:rsidR="00B771E8">
        <w:rPr>
          <w:rFonts w:ascii="Arial" w:hAnsi="Arial" w:cs="Arial"/>
          <w:bCs/>
          <w:sz w:val="24"/>
          <w:szCs w:val="24"/>
        </w:rPr>
        <w:t>10</w:t>
      </w:r>
      <w:r w:rsidRPr="008E7D33">
        <w:rPr>
          <w:rFonts w:ascii="Arial" w:hAnsi="Arial" w:cs="Arial"/>
          <w:bCs/>
          <w:sz w:val="24"/>
          <w:szCs w:val="24"/>
        </w:rPr>
        <w:t xml:space="preserve"> r. nr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     </w:t>
      </w:r>
      <w:r w:rsidRPr="008E7D33">
        <w:rPr>
          <w:rFonts w:ascii="Arial" w:hAnsi="Arial" w:cs="Arial"/>
          <w:bCs/>
          <w:sz w:val="24"/>
          <w:szCs w:val="24"/>
        </w:rPr>
        <w:t xml:space="preserve"> ustanawiającej prawo użytkowania wieczystego do</w:t>
      </w:r>
      <w:r w:rsidRPr="008E7D33">
        <w:rPr>
          <w:rFonts w:ascii="Arial" w:hAnsi="Arial" w:cs="Arial"/>
          <w:b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gruntu </w:t>
      </w:r>
      <w:r w:rsidRPr="008E7D33">
        <w:rPr>
          <w:rFonts w:ascii="Arial" w:hAnsi="Arial" w:cs="Arial"/>
          <w:bCs/>
          <w:sz w:val="24"/>
          <w:szCs w:val="24"/>
        </w:rPr>
        <w:t>o powierzchni</w:t>
      </w:r>
      <w:r w:rsidR="00E206B7">
        <w:rPr>
          <w:rFonts w:ascii="Arial" w:hAnsi="Arial" w:cs="Arial"/>
          <w:bCs/>
          <w:sz w:val="24"/>
          <w:szCs w:val="24"/>
        </w:rPr>
        <w:t xml:space="preserve"> </w:t>
      </w:r>
      <w:r w:rsidR="00B771E8">
        <w:rPr>
          <w:rFonts w:ascii="Arial" w:hAnsi="Arial" w:cs="Arial"/>
          <w:bCs/>
          <w:sz w:val="24"/>
          <w:szCs w:val="24"/>
        </w:rPr>
        <w:t>367</w:t>
      </w:r>
      <w:r w:rsidRPr="008E7D33">
        <w:rPr>
          <w:rFonts w:ascii="Arial" w:hAnsi="Arial" w:cs="Arial"/>
          <w:bCs/>
          <w:sz w:val="24"/>
          <w:szCs w:val="24"/>
        </w:rPr>
        <w:t xml:space="preserve"> m</w:t>
      </w:r>
      <w:r w:rsidRPr="008E7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E7D33">
        <w:rPr>
          <w:rFonts w:ascii="Arial" w:hAnsi="Arial" w:cs="Arial"/>
          <w:bCs/>
          <w:sz w:val="24"/>
          <w:szCs w:val="24"/>
        </w:rPr>
        <w:t xml:space="preserve"> oznaczonej jako działk</w:t>
      </w:r>
      <w:r w:rsidR="00B771E8">
        <w:rPr>
          <w:rFonts w:ascii="Arial" w:hAnsi="Arial" w:cs="Arial"/>
          <w:bCs/>
          <w:sz w:val="24"/>
          <w:szCs w:val="24"/>
        </w:rPr>
        <w:t>i</w:t>
      </w:r>
      <w:r w:rsidRPr="008E7D33">
        <w:rPr>
          <w:rFonts w:ascii="Arial" w:hAnsi="Arial" w:cs="Arial"/>
          <w:bCs/>
          <w:sz w:val="24"/>
          <w:szCs w:val="24"/>
        </w:rPr>
        <w:t xml:space="preserve"> ewidencyjn</w:t>
      </w:r>
      <w:r w:rsidR="00B771E8">
        <w:rPr>
          <w:rFonts w:ascii="Arial" w:hAnsi="Arial" w:cs="Arial"/>
          <w:bCs/>
          <w:sz w:val="24"/>
          <w:szCs w:val="24"/>
        </w:rPr>
        <w:t>e</w:t>
      </w:r>
      <w:r w:rsidRPr="008E7D33">
        <w:rPr>
          <w:rFonts w:ascii="Arial" w:hAnsi="Arial" w:cs="Arial"/>
          <w:bCs/>
          <w:sz w:val="24"/>
          <w:szCs w:val="24"/>
        </w:rPr>
        <w:t xml:space="preserve"> nr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E206B7">
        <w:rPr>
          <w:rFonts w:ascii="Arial" w:hAnsi="Arial" w:cs="Arial"/>
          <w:bCs/>
          <w:sz w:val="24"/>
          <w:szCs w:val="24"/>
        </w:rPr>
        <w:t xml:space="preserve">     (obecnie wchodz</w:t>
      </w:r>
      <w:r w:rsidR="00B771E8">
        <w:rPr>
          <w:rFonts w:ascii="Arial" w:hAnsi="Arial" w:cs="Arial"/>
          <w:bCs/>
          <w:sz w:val="24"/>
          <w:szCs w:val="24"/>
        </w:rPr>
        <w:t>ące</w:t>
      </w:r>
      <w:r w:rsidR="00E206B7">
        <w:rPr>
          <w:rFonts w:ascii="Arial" w:hAnsi="Arial" w:cs="Arial"/>
          <w:bCs/>
          <w:sz w:val="24"/>
          <w:szCs w:val="24"/>
        </w:rPr>
        <w:t xml:space="preserve"> w skład działki nr    z obrębu     </w:t>
      </w:r>
      <w:r w:rsidRPr="008E7D33">
        <w:rPr>
          <w:rFonts w:ascii="Arial" w:hAnsi="Arial" w:cs="Arial"/>
          <w:bCs/>
          <w:sz w:val="24"/>
          <w:szCs w:val="24"/>
        </w:rPr>
        <w:t xml:space="preserve"> położone</w:t>
      </w:r>
      <w:r w:rsidR="00E206B7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w Warszawie przy ul</w:t>
      </w:r>
      <w:r w:rsidR="00FA4DD6">
        <w:rPr>
          <w:rFonts w:ascii="Arial" w:hAnsi="Arial" w:cs="Arial"/>
          <w:bCs/>
          <w:sz w:val="24"/>
          <w:szCs w:val="24"/>
        </w:rPr>
        <w:t>.</w:t>
      </w:r>
      <w:r w:rsidR="00E206B7">
        <w:rPr>
          <w:rFonts w:ascii="Arial" w:hAnsi="Arial" w:cs="Arial"/>
          <w:bCs/>
          <w:sz w:val="24"/>
          <w:szCs w:val="24"/>
        </w:rPr>
        <w:t xml:space="preserve"> Radzymińskiej 34</w:t>
      </w:r>
      <w:r w:rsidRPr="008E7D33">
        <w:rPr>
          <w:rFonts w:ascii="Arial" w:hAnsi="Arial" w:cs="Arial"/>
          <w:bCs/>
          <w:sz w:val="24"/>
          <w:szCs w:val="24"/>
        </w:rPr>
        <w:t>, dla które</w:t>
      </w:r>
      <w:r w:rsidR="00FA1D0A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Sąd Rejonowy dla W</w:t>
      </w:r>
      <w:r w:rsidR="00E206B7">
        <w:rPr>
          <w:rFonts w:ascii="Arial" w:hAnsi="Arial" w:cs="Arial"/>
          <w:bCs/>
          <w:sz w:val="24"/>
          <w:szCs w:val="24"/>
        </w:rPr>
        <w:t xml:space="preserve">.    -  </w:t>
      </w:r>
      <w:r w:rsidRPr="008E7D33">
        <w:rPr>
          <w:rFonts w:ascii="Arial" w:hAnsi="Arial" w:cs="Arial"/>
          <w:bCs/>
          <w:sz w:val="24"/>
          <w:szCs w:val="24"/>
        </w:rPr>
        <w:t>M</w:t>
      </w:r>
      <w:r w:rsidR="00E206B7">
        <w:rPr>
          <w:rFonts w:ascii="Arial" w:hAnsi="Arial" w:cs="Arial"/>
          <w:bCs/>
          <w:sz w:val="24"/>
          <w:szCs w:val="24"/>
        </w:rPr>
        <w:t xml:space="preserve">.  </w:t>
      </w:r>
      <w:r w:rsidRPr="008E7D33">
        <w:rPr>
          <w:rFonts w:ascii="Arial" w:hAnsi="Arial" w:cs="Arial"/>
          <w:bCs/>
          <w:sz w:val="24"/>
          <w:szCs w:val="24"/>
        </w:rPr>
        <w:t xml:space="preserve"> w W</w:t>
      </w:r>
      <w:r w:rsidR="00E206B7">
        <w:rPr>
          <w:rFonts w:ascii="Arial" w:hAnsi="Arial" w:cs="Arial"/>
          <w:bCs/>
          <w:sz w:val="24"/>
          <w:szCs w:val="24"/>
        </w:rPr>
        <w:t xml:space="preserve">.   </w:t>
      </w:r>
      <w:r w:rsidRPr="008E7D33">
        <w:rPr>
          <w:rFonts w:ascii="Arial" w:hAnsi="Arial" w:cs="Arial"/>
          <w:bCs/>
          <w:sz w:val="24"/>
          <w:szCs w:val="24"/>
        </w:rPr>
        <w:t xml:space="preserve"> prowadzi księgę wieczystą nr</w:t>
      </w:r>
      <w:r w:rsidR="00E206B7">
        <w:rPr>
          <w:rFonts w:ascii="Arial" w:hAnsi="Arial" w:cs="Arial"/>
          <w:bCs/>
          <w:sz w:val="24"/>
          <w:szCs w:val="24"/>
        </w:rPr>
        <w:t xml:space="preserve">     </w:t>
      </w:r>
      <w:r w:rsidRPr="008E7D33">
        <w:rPr>
          <w:rFonts w:ascii="Arial" w:hAnsi="Arial" w:cs="Arial"/>
          <w:bCs/>
          <w:sz w:val="24"/>
          <w:szCs w:val="24"/>
        </w:rPr>
        <w:t xml:space="preserve">dawne oznaczenie </w:t>
      </w:r>
      <w:r w:rsidR="00E206B7">
        <w:rPr>
          <w:rFonts w:ascii="Arial" w:hAnsi="Arial" w:cs="Arial"/>
          <w:bCs/>
          <w:sz w:val="24"/>
          <w:szCs w:val="24"/>
        </w:rPr>
        <w:t xml:space="preserve">numerem </w:t>
      </w:r>
      <w:r w:rsidRPr="008E7D33">
        <w:rPr>
          <w:rFonts w:ascii="Arial" w:hAnsi="Arial" w:cs="Arial"/>
          <w:bCs/>
          <w:sz w:val="24"/>
          <w:szCs w:val="24"/>
        </w:rPr>
        <w:t xml:space="preserve">hipotecznym </w:t>
      </w:r>
      <w:r w:rsidR="00E206B7">
        <w:rPr>
          <w:rFonts w:ascii="Arial" w:hAnsi="Arial" w:cs="Arial"/>
          <w:bCs/>
          <w:sz w:val="24"/>
          <w:szCs w:val="24"/>
        </w:rPr>
        <w:t xml:space="preserve">„Dobra Ziemskie Osada Szmulowizna nr    rej hip    </w:t>
      </w:r>
    </w:p>
    <w:p w14:paraId="7FC9B2E3" w14:textId="4AA7674E" w:rsidR="00CD217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3330284" w14:textId="77777777" w:rsidR="008E7D33" w:rsidRPr="008E7D33" w:rsidRDefault="008E7D3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7E0A632" w14:textId="4B761024" w:rsidR="00CD2173" w:rsidRPr="008E7D33" w:rsidRDefault="00CD2173" w:rsidP="00E20A60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054D690" w14:textId="30345723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1B7F24E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988B0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1D1DF0" w14:textId="00DDF193" w:rsidR="00CD2173" w:rsidRPr="00E206B7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E206B7">
        <w:rPr>
          <w:rFonts w:ascii="Arial" w:hAnsi="Arial" w:cs="Arial"/>
          <w:b/>
          <w:bCs/>
          <w:sz w:val="24"/>
          <w:szCs w:val="24"/>
        </w:rPr>
        <w:lastRenderedPageBreak/>
        <w:t>POUCZENIE:</w:t>
      </w:r>
    </w:p>
    <w:p w14:paraId="5A125C46" w14:textId="77777777" w:rsidR="00CD2173" w:rsidRPr="00E206B7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D6ACC57" w14:textId="3D0CE17C" w:rsidR="00CD2173" w:rsidRPr="00E206B7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E206B7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</w:t>
      </w:r>
      <w:r w:rsidR="00E87749" w:rsidRPr="00E206B7">
        <w:rPr>
          <w:rFonts w:ascii="Arial" w:hAnsi="Arial" w:cs="Arial"/>
          <w:bCs/>
          <w:sz w:val="24"/>
          <w:szCs w:val="24"/>
        </w:rPr>
        <w:t> </w:t>
      </w:r>
      <w:r w:rsidRPr="00E206B7">
        <w:rPr>
          <w:rFonts w:ascii="Arial" w:hAnsi="Arial" w:cs="Arial"/>
          <w:bCs/>
          <w:sz w:val="24"/>
          <w:szCs w:val="24"/>
        </w:rPr>
        <w:t>naruszeniem prawa (Dz. U. z 2021 r. poz. 795) na niniejsze postanowienie nie przysługuje środek zaskarżenia.</w:t>
      </w:r>
    </w:p>
    <w:p w14:paraId="32331E7A" w14:textId="77777777" w:rsidR="00E206B7" w:rsidRPr="00E206B7" w:rsidRDefault="00E206B7" w:rsidP="00E206B7">
      <w:pPr>
        <w:pStyle w:val="Akapitzlist"/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52DD017" w14:textId="7087A20A" w:rsidR="00CD2173" w:rsidRPr="00E206B7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E206B7">
        <w:rPr>
          <w:rFonts w:ascii="Arial" w:hAnsi="Arial" w:cs="Arial"/>
          <w:bCs/>
          <w:sz w:val="24"/>
          <w:szCs w:val="24"/>
        </w:rPr>
        <w:t>Zgodnie z art. 11 ust. 2 ustawy z dnia 9 marca 2017 r. o szczególnych zasadach usuwania skutków prawnych decyzji reprywatyzacyjnych dotyczących nieruchomości warszawskich, wydanych z</w:t>
      </w:r>
      <w:r w:rsidR="00E87749" w:rsidRPr="00E206B7">
        <w:rPr>
          <w:rFonts w:ascii="Arial" w:hAnsi="Arial" w:cs="Arial"/>
          <w:bCs/>
          <w:sz w:val="24"/>
          <w:szCs w:val="24"/>
        </w:rPr>
        <w:t> </w:t>
      </w:r>
      <w:r w:rsidRPr="00E206B7">
        <w:rPr>
          <w:rFonts w:ascii="Arial" w:hAnsi="Arial" w:cs="Arial"/>
          <w:bCs/>
          <w:sz w:val="24"/>
          <w:szCs w:val="24"/>
        </w:rPr>
        <w:t xml:space="preserve">naruszeniem prawa </w:t>
      </w:r>
      <w:bookmarkStart w:id="2" w:name="mip38341728"/>
      <w:bookmarkStart w:id="3" w:name="mip38341729"/>
      <w:bookmarkEnd w:id="2"/>
      <w:bookmarkEnd w:id="3"/>
      <w:r w:rsidRPr="00E206B7">
        <w:rPr>
          <w:rFonts w:ascii="Arial" w:hAnsi="Arial" w:cs="Arial"/>
          <w:bCs/>
          <w:sz w:val="24"/>
          <w:szCs w:val="24"/>
        </w:rPr>
        <w:t xml:space="preserve">(Dz. U. z 2021 r. poz. 795) </w:t>
      </w:r>
      <w:r w:rsidRPr="00E206B7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ACB7CD6" w14:textId="6C2262B2" w:rsidR="00994608" w:rsidRPr="00E206B7" w:rsidRDefault="00994608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E206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C5DF" w14:textId="77777777" w:rsidR="00A32ECC" w:rsidRDefault="00A32ECC" w:rsidP="009A3E8F">
      <w:pPr>
        <w:spacing w:after="0" w:line="240" w:lineRule="auto"/>
      </w:pPr>
      <w:r>
        <w:separator/>
      </w:r>
    </w:p>
  </w:endnote>
  <w:endnote w:type="continuationSeparator" w:id="0">
    <w:p w14:paraId="68684484" w14:textId="77777777" w:rsidR="00A32ECC" w:rsidRDefault="00A32ECC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09112383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245C" w14:textId="77777777" w:rsidR="00A32ECC" w:rsidRDefault="00A32ECC" w:rsidP="009A3E8F">
      <w:pPr>
        <w:spacing w:after="0" w:line="240" w:lineRule="auto"/>
      </w:pPr>
      <w:r>
        <w:separator/>
      </w:r>
    </w:p>
  </w:footnote>
  <w:footnote w:type="continuationSeparator" w:id="0">
    <w:p w14:paraId="1F14DEB8" w14:textId="77777777" w:rsidR="00A32ECC" w:rsidRDefault="00A32ECC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86D"/>
    <w:multiLevelType w:val="hybridMultilevel"/>
    <w:tmpl w:val="1A44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525"/>
    <w:multiLevelType w:val="hybridMultilevel"/>
    <w:tmpl w:val="A29E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28CF"/>
    <w:rsid w:val="000A6FF5"/>
    <w:rsid w:val="000B19EA"/>
    <w:rsid w:val="001303E3"/>
    <w:rsid w:val="00151B48"/>
    <w:rsid w:val="001906C3"/>
    <w:rsid w:val="001A2D24"/>
    <w:rsid w:val="001F430D"/>
    <w:rsid w:val="0026369B"/>
    <w:rsid w:val="0026417B"/>
    <w:rsid w:val="002C446B"/>
    <w:rsid w:val="002D24FE"/>
    <w:rsid w:val="002F0972"/>
    <w:rsid w:val="002F3DF1"/>
    <w:rsid w:val="00314A81"/>
    <w:rsid w:val="00376BB0"/>
    <w:rsid w:val="003C35B7"/>
    <w:rsid w:val="003F7BFD"/>
    <w:rsid w:val="004056F2"/>
    <w:rsid w:val="0047100C"/>
    <w:rsid w:val="004713CA"/>
    <w:rsid w:val="004A2C1C"/>
    <w:rsid w:val="005107EE"/>
    <w:rsid w:val="00521E27"/>
    <w:rsid w:val="0058521A"/>
    <w:rsid w:val="005C529B"/>
    <w:rsid w:val="00643D61"/>
    <w:rsid w:val="00665804"/>
    <w:rsid w:val="00672DE1"/>
    <w:rsid w:val="006945D4"/>
    <w:rsid w:val="006A321F"/>
    <w:rsid w:val="006B0DC3"/>
    <w:rsid w:val="006D3BC2"/>
    <w:rsid w:val="00770279"/>
    <w:rsid w:val="00780CC6"/>
    <w:rsid w:val="00783CAA"/>
    <w:rsid w:val="007954C5"/>
    <w:rsid w:val="007C044F"/>
    <w:rsid w:val="007D0A42"/>
    <w:rsid w:val="007D4DBB"/>
    <w:rsid w:val="007F0655"/>
    <w:rsid w:val="008375C2"/>
    <w:rsid w:val="008E7D33"/>
    <w:rsid w:val="00994608"/>
    <w:rsid w:val="009A3E8F"/>
    <w:rsid w:val="009C3C1C"/>
    <w:rsid w:val="009E7F64"/>
    <w:rsid w:val="00A04A9C"/>
    <w:rsid w:val="00A32ECC"/>
    <w:rsid w:val="00A4278B"/>
    <w:rsid w:val="00A85AAE"/>
    <w:rsid w:val="00AC23F2"/>
    <w:rsid w:val="00AE4FFF"/>
    <w:rsid w:val="00B35209"/>
    <w:rsid w:val="00B771E8"/>
    <w:rsid w:val="00C37AB2"/>
    <w:rsid w:val="00C40620"/>
    <w:rsid w:val="00CD2173"/>
    <w:rsid w:val="00D24459"/>
    <w:rsid w:val="00D26C5D"/>
    <w:rsid w:val="00D646CA"/>
    <w:rsid w:val="00D92522"/>
    <w:rsid w:val="00DA70ED"/>
    <w:rsid w:val="00E206B7"/>
    <w:rsid w:val="00E20A60"/>
    <w:rsid w:val="00E31054"/>
    <w:rsid w:val="00E67032"/>
    <w:rsid w:val="00E87749"/>
    <w:rsid w:val="00EB3034"/>
    <w:rsid w:val="00F0551F"/>
    <w:rsid w:val="00F66A0C"/>
    <w:rsid w:val="00FA1D0A"/>
    <w:rsid w:val="00FA4DD6"/>
    <w:rsid w:val="00FB3336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Społeczna Rada - ul. Sękocińska 19 (Udostępniono w BIP w dniu 05.10.2021r.)-wersja cyfrowa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Społeczna Rada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2022-02-03T10:31:00Z</dcterms:created>
  <dcterms:modified xsi:type="dcterms:W3CDTF">2022-02-03T10:31:00Z</dcterms:modified>
</cp:coreProperties>
</file>