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9B372F5" w:rsidR="00DF00C3" w:rsidRPr="002D19BD" w:rsidRDefault="00DF00C3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6E6DEE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6E6DEE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3799D4C3" w:rsidR="00BB6266" w:rsidRPr="002D19BD" w:rsidRDefault="00F31F0C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KR</w:t>
      </w:r>
      <w:r w:rsidR="004C5B03">
        <w:rPr>
          <w:rFonts w:ascii="Arial" w:hAnsi="Arial" w:cs="Arial"/>
          <w:b/>
          <w:bCs/>
          <w:sz w:val="24"/>
          <w:szCs w:val="24"/>
        </w:rPr>
        <w:t xml:space="preserve"> </w:t>
      </w:r>
      <w:r w:rsidR="00D10BB7">
        <w:rPr>
          <w:rFonts w:ascii="Arial" w:hAnsi="Arial" w:cs="Arial"/>
          <w:b/>
          <w:bCs/>
          <w:sz w:val="24"/>
          <w:szCs w:val="24"/>
        </w:rPr>
        <w:t>I</w:t>
      </w:r>
      <w:r w:rsidR="005B32DA">
        <w:rPr>
          <w:rFonts w:ascii="Arial" w:hAnsi="Arial" w:cs="Arial"/>
          <w:b/>
          <w:bCs/>
          <w:sz w:val="24"/>
          <w:szCs w:val="24"/>
        </w:rPr>
        <w:t>V</w:t>
      </w:r>
      <w:r w:rsidR="004C5B03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D866D9">
        <w:rPr>
          <w:rFonts w:ascii="Arial" w:hAnsi="Arial" w:cs="Arial"/>
          <w:b/>
          <w:bCs/>
          <w:sz w:val="24"/>
          <w:szCs w:val="24"/>
        </w:rPr>
        <w:t>2</w:t>
      </w:r>
      <w:r w:rsidR="00D10BB7">
        <w:rPr>
          <w:rFonts w:ascii="Arial" w:hAnsi="Arial" w:cs="Arial"/>
          <w:b/>
          <w:bCs/>
          <w:sz w:val="24"/>
          <w:szCs w:val="24"/>
        </w:rPr>
        <w:t>6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D10BB7">
        <w:rPr>
          <w:rFonts w:ascii="Arial" w:hAnsi="Arial" w:cs="Arial"/>
          <w:b/>
          <w:bCs/>
          <w:sz w:val="24"/>
          <w:szCs w:val="24"/>
        </w:rPr>
        <w:t>20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34A149D6" w:rsidR="001A2FEF" w:rsidRPr="002D19BD" w:rsidRDefault="001A2FEF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D10BB7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D10BB7">
        <w:rPr>
          <w:rFonts w:ascii="Arial" w:hAnsi="Arial" w:cs="Arial"/>
          <w:color w:val="000000"/>
          <w:sz w:val="24"/>
          <w:szCs w:val="24"/>
          <w:lang w:eastAsia="pl-PL"/>
        </w:rPr>
        <w:t>9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442614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D10BB7">
        <w:rPr>
          <w:rFonts w:ascii="Arial" w:hAnsi="Arial" w:cs="Arial"/>
          <w:color w:val="000000"/>
          <w:sz w:val="24"/>
          <w:szCs w:val="24"/>
          <w:lang w:eastAsia="pl-PL"/>
        </w:rPr>
        <w:t>9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57F5E871" w:rsidR="00EA59D3" w:rsidRDefault="00EA59D3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F633DC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D10BB7">
        <w:rPr>
          <w:rFonts w:ascii="Arial" w:eastAsiaTheme="minorHAnsi" w:hAnsi="Arial" w:cs="Arial"/>
          <w:b/>
          <w:sz w:val="24"/>
          <w:szCs w:val="24"/>
          <w:lang w:eastAsia="en-US"/>
        </w:rPr>
        <w:t>25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</w:t>
      </w:r>
      <w:r w:rsidR="00D10BB7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</w:p>
    <w:p w14:paraId="2FA0C991" w14:textId="77777777" w:rsidR="00F43BA4" w:rsidRDefault="00F43BA4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077F65FF" w14:textId="14354FF5" w:rsidR="003C20B7" w:rsidRPr="0084592C" w:rsidRDefault="0084592C" w:rsidP="0084592C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Klimiuk, Łukasz Kondratko, Robert Kropiwnicki, Jan Mosiński, Paweł Lisiecki, Sławomir Potapowicz, Adam Zieliński</w:t>
      </w:r>
    </w:p>
    <w:p w14:paraId="59E40D17" w14:textId="226BDDA7" w:rsidR="00DF00C3" w:rsidRPr="002D19BD" w:rsidRDefault="00AC7B57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E6DEE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6E6DEE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3E0B0985" w14:textId="7086D2B1" w:rsidR="004719AA" w:rsidRDefault="004719AA" w:rsidP="009A1ADC">
      <w:pPr>
        <w:spacing w:after="480" w:line="360" w:lineRule="auto"/>
        <w:rPr>
          <w:rFonts w:ascii="Times New Roman" w:hAnsi="Times New Roman"/>
          <w:sz w:val="24"/>
          <w:szCs w:val="24"/>
        </w:rPr>
      </w:pPr>
    </w:p>
    <w:p w14:paraId="70BC152A" w14:textId="23E1AC9D" w:rsid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0E405B9" w14:textId="5AC4589F" w:rsidR="002C73BA" w:rsidRDefault="002C73BA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3264C">
        <w:rPr>
          <w:rFonts w:ascii="Arial" w:hAnsi="Arial" w:cs="Arial"/>
          <w:sz w:val="24"/>
          <w:szCs w:val="24"/>
        </w:rPr>
        <w:t xml:space="preserve">na podstawie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 xml:space="preserve">24 w zw. z art.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24a ust. 4 w zw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E3264C">
        <w:rPr>
          <w:rFonts w:ascii="Arial" w:eastAsia="Calibri" w:hAnsi="Arial" w:cs="Arial"/>
          <w:color w:val="00000A"/>
          <w:sz w:val="24"/>
          <w:szCs w:val="24"/>
        </w:rPr>
        <w:t xml:space="preserve">(Dz. U. z 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2021 poz. 795) </w:t>
      </w:r>
    </w:p>
    <w:p w14:paraId="4C48AB6A" w14:textId="77777777" w:rsidR="00936788" w:rsidRPr="00936788" w:rsidRDefault="00936788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311084E0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36788">
        <w:rPr>
          <w:rFonts w:ascii="Arial" w:hAnsi="Arial" w:cs="Arial"/>
          <w:b/>
          <w:sz w:val="24"/>
          <w:szCs w:val="24"/>
        </w:rPr>
        <w:t xml:space="preserve">postanawia: </w:t>
      </w:r>
    </w:p>
    <w:p w14:paraId="61C64D4E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ADD4C9E" w14:textId="758A0F02" w:rsidR="00124D02" w:rsidRPr="00936788" w:rsidRDefault="00936788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36788">
        <w:rPr>
          <w:rFonts w:ascii="Arial" w:hAnsi="Arial" w:cs="Arial"/>
          <w:sz w:val="24"/>
          <w:szCs w:val="24"/>
        </w:rPr>
        <w:t>uchyl</w:t>
      </w:r>
      <w:r w:rsidR="00136282">
        <w:rPr>
          <w:rFonts w:ascii="Arial" w:hAnsi="Arial" w:cs="Arial"/>
          <w:sz w:val="24"/>
          <w:szCs w:val="24"/>
        </w:rPr>
        <w:t>ić</w:t>
      </w:r>
      <w:r w:rsidRPr="00936788">
        <w:rPr>
          <w:rFonts w:ascii="Arial" w:hAnsi="Arial" w:cs="Arial"/>
          <w:sz w:val="24"/>
          <w:szCs w:val="24"/>
        </w:rPr>
        <w:t xml:space="preserve"> zabezpieczeni</w:t>
      </w:r>
      <w:r w:rsidR="00136282">
        <w:rPr>
          <w:rFonts w:ascii="Arial" w:hAnsi="Arial" w:cs="Arial"/>
          <w:sz w:val="24"/>
          <w:szCs w:val="24"/>
        </w:rPr>
        <w:t>e</w:t>
      </w:r>
      <w:r w:rsidRPr="00936788">
        <w:rPr>
          <w:rFonts w:ascii="Arial" w:hAnsi="Arial" w:cs="Arial"/>
          <w:sz w:val="24"/>
          <w:szCs w:val="24"/>
        </w:rPr>
        <w:t xml:space="preserve"> orzeczone postanowieniem</w:t>
      </w:r>
      <w:r w:rsidRPr="00936788">
        <w:rPr>
          <w:rFonts w:ascii="Arial" w:hAnsi="Arial" w:cs="Arial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Komisji do spraw</w:t>
      </w:r>
      <w:r w:rsidR="00C92263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 xml:space="preserve">reprywatyzacji nieruchomości warszawskich z dnia </w:t>
      </w:r>
      <w:r w:rsidR="00D10BB7">
        <w:rPr>
          <w:rFonts w:ascii="Arial" w:hAnsi="Arial" w:cs="Arial"/>
          <w:sz w:val="24"/>
          <w:szCs w:val="24"/>
        </w:rPr>
        <w:t>9</w:t>
      </w:r>
      <w:r w:rsidR="00D866D9">
        <w:rPr>
          <w:rFonts w:ascii="Arial" w:hAnsi="Arial" w:cs="Arial"/>
          <w:sz w:val="24"/>
          <w:szCs w:val="24"/>
        </w:rPr>
        <w:t xml:space="preserve"> czerwca</w:t>
      </w:r>
      <w:r w:rsidR="00442614">
        <w:rPr>
          <w:rFonts w:ascii="Arial" w:hAnsi="Arial" w:cs="Arial"/>
          <w:sz w:val="24"/>
          <w:szCs w:val="24"/>
        </w:rPr>
        <w:t xml:space="preserve"> 20</w:t>
      </w:r>
      <w:r w:rsidR="00D10BB7">
        <w:rPr>
          <w:rFonts w:ascii="Arial" w:hAnsi="Arial" w:cs="Arial"/>
          <w:sz w:val="24"/>
          <w:szCs w:val="24"/>
        </w:rPr>
        <w:t>20</w:t>
      </w:r>
      <w:r w:rsidR="00442614">
        <w:rPr>
          <w:rFonts w:ascii="Arial" w:hAnsi="Arial" w:cs="Arial"/>
          <w:sz w:val="24"/>
          <w:szCs w:val="24"/>
        </w:rPr>
        <w:t xml:space="preserve"> r.</w:t>
      </w:r>
      <w:r w:rsidRPr="00936788">
        <w:rPr>
          <w:rFonts w:ascii="Arial" w:hAnsi="Arial" w:cs="Arial"/>
          <w:sz w:val="24"/>
          <w:szCs w:val="24"/>
        </w:rPr>
        <w:t>, sygn. akt KR</w:t>
      </w:r>
      <w:r w:rsidR="004C5B03">
        <w:rPr>
          <w:rFonts w:ascii="Arial" w:hAnsi="Arial" w:cs="Arial"/>
          <w:sz w:val="24"/>
          <w:szCs w:val="24"/>
        </w:rPr>
        <w:t xml:space="preserve"> </w:t>
      </w:r>
      <w:r w:rsidR="00D10BB7">
        <w:rPr>
          <w:rFonts w:ascii="Arial" w:hAnsi="Arial" w:cs="Arial"/>
          <w:sz w:val="24"/>
          <w:szCs w:val="24"/>
        </w:rPr>
        <w:t>I</w:t>
      </w:r>
      <w:r w:rsidRPr="00936788">
        <w:rPr>
          <w:rFonts w:ascii="Arial" w:hAnsi="Arial" w:cs="Arial"/>
          <w:sz w:val="24"/>
          <w:szCs w:val="24"/>
        </w:rPr>
        <w:t>V</w:t>
      </w:r>
      <w:r w:rsidR="004C5B03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 xml:space="preserve">KW </w:t>
      </w:r>
      <w:r w:rsidR="00D866D9">
        <w:rPr>
          <w:rFonts w:ascii="Arial" w:hAnsi="Arial" w:cs="Arial"/>
          <w:sz w:val="24"/>
          <w:szCs w:val="24"/>
        </w:rPr>
        <w:t>2</w:t>
      </w:r>
      <w:r w:rsidR="00D10BB7">
        <w:rPr>
          <w:rFonts w:ascii="Arial" w:hAnsi="Arial" w:cs="Arial"/>
          <w:sz w:val="24"/>
          <w:szCs w:val="24"/>
        </w:rPr>
        <w:t>6</w:t>
      </w:r>
      <w:r w:rsidR="002C73BA">
        <w:rPr>
          <w:rFonts w:ascii="Arial" w:hAnsi="Arial" w:cs="Arial"/>
          <w:sz w:val="24"/>
          <w:szCs w:val="24"/>
        </w:rPr>
        <w:t xml:space="preserve"> łamane na </w:t>
      </w:r>
      <w:r w:rsidR="00D10BB7">
        <w:rPr>
          <w:rFonts w:ascii="Arial" w:hAnsi="Arial" w:cs="Arial"/>
          <w:sz w:val="24"/>
          <w:szCs w:val="24"/>
        </w:rPr>
        <w:t>20</w:t>
      </w:r>
      <w:r w:rsidRPr="00936788">
        <w:rPr>
          <w:rFonts w:ascii="Arial" w:hAnsi="Arial" w:cs="Arial"/>
          <w:sz w:val="24"/>
          <w:szCs w:val="24"/>
        </w:rPr>
        <w:t xml:space="preserve"> w postaci wpisu ostrzeżenia o podjęciu czynności sprawdzających w sprawie nieruchomości położonej w Warszawie przy</w:t>
      </w:r>
      <w:r w:rsidRPr="00936788">
        <w:rPr>
          <w:rFonts w:ascii="Arial" w:hAnsi="Arial" w:cs="Arial"/>
          <w:b/>
          <w:sz w:val="24"/>
          <w:szCs w:val="24"/>
        </w:rPr>
        <w:t xml:space="preserve"> ul. </w:t>
      </w:r>
      <w:r w:rsidR="00D10BB7">
        <w:rPr>
          <w:rFonts w:ascii="Arial" w:hAnsi="Arial" w:cs="Arial"/>
          <w:b/>
          <w:sz w:val="24"/>
          <w:szCs w:val="24"/>
        </w:rPr>
        <w:t xml:space="preserve">Gostyńskiej </w:t>
      </w:r>
      <w:r w:rsidR="00D866D9">
        <w:rPr>
          <w:rFonts w:ascii="Arial" w:hAnsi="Arial" w:cs="Arial"/>
          <w:b/>
          <w:sz w:val="24"/>
          <w:szCs w:val="24"/>
        </w:rPr>
        <w:t xml:space="preserve"> </w:t>
      </w:r>
      <w:r w:rsidR="00D10BB7">
        <w:rPr>
          <w:rFonts w:ascii="Arial" w:hAnsi="Arial" w:cs="Arial"/>
          <w:b/>
          <w:sz w:val="24"/>
          <w:szCs w:val="24"/>
        </w:rPr>
        <w:t>3</w:t>
      </w:r>
      <w:r w:rsidR="00D866D9">
        <w:rPr>
          <w:rFonts w:ascii="Arial" w:hAnsi="Arial" w:cs="Arial"/>
          <w:b/>
          <w:sz w:val="24"/>
          <w:szCs w:val="24"/>
        </w:rPr>
        <w:t>6</w:t>
      </w:r>
      <w:r w:rsidRPr="00936788">
        <w:rPr>
          <w:rFonts w:ascii="Arial" w:hAnsi="Arial" w:cs="Arial"/>
          <w:sz w:val="24"/>
          <w:szCs w:val="24"/>
        </w:rPr>
        <w:t xml:space="preserve">, </w:t>
      </w:r>
      <w:r w:rsidR="00C92263">
        <w:rPr>
          <w:rFonts w:ascii="Arial" w:hAnsi="Arial" w:cs="Arial"/>
          <w:sz w:val="24"/>
          <w:szCs w:val="24"/>
        </w:rPr>
        <w:t>dla której</w:t>
      </w:r>
      <w:r w:rsidRPr="00936788">
        <w:rPr>
          <w:rFonts w:ascii="Arial" w:hAnsi="Arial" w:cs="Arial"/>
          <w:sz w:val="24"/>
          <w:szCs w:val="24"/>
        </w:rPr>
        <w:t xml:space="preserve"> Sąd Rejonowy dla Warszawy-Mokotowa w </w:t>
      </w:r>
      <w:r>
        <w:rPr>
          <w:rFonts w:ascii="Arial" w:hAnsi="Arial" w:cs="Arial"/>
          <w:sz w:val="24"/>
          <w:szCs w:val="24"/>
        </w:rPr>
        <w:t>W</w:t>
      </w:r>
      <w:r w:rsidRPr="00936788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D10BB7">
        <w:rPr>
          <w:rFonts w:ascii="Arial" w:hAnsi="Arial" w:cs="Arial"/>
          <w:sz w:val="24"/>
          <w:szCs w:val="24"/>
        </w:rPr>
        <w:t xml:space="preserve"> – dz</w:t>
      </w:r>
      <w:r w:rsidR="006B542C">
        <w:rPr>
          <w:rFonts w:ascii="Arial" w:hAnsi="Arial" w:cs="Arial"/>
          <w:sz w:val="24"/>
          <w:szCs w:val="24"/>
        </w:rPr>
        <w:t>iałka</w:t>
      </w:r>
      <w:r w:rsidR="00D10BB7">
        <w:rPr>
          <w:rFonts w:ascii="Arial" w:hAnsi="Arial" w:cs="Arial"/>
          <w:sz w:val="24"/>
          <w:szCs w:val="24"/>
        </w:rPr>
        <w:t xml:space="preserve"> ewid. nr</w:t>
      </w:r>
      <w:r w:rsidR="00216F8C" w:rsidRPr="00936788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9A1ADC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9A1ADC">
      <w:pPr>
        <w:pStyle w:val="Akapitzlist"/>
        <w:jc w:val="left"/>
        <w:rPr>
          <w:rFonts w:ascii="Arial" w:hAnsi="Arial" w:cs="Arial"/>
          <w:sz w:val="24"/>
          <w:szCs w:val="24"/>
        </w:rPr>
      </w:pPr>
    </w:p>
    <w:p w14:paraId="2A5204BE" w14:textId="7A35F1DA" w:rsidR="009A1ADC" w:rsidRDefault="009A1ADC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2B45A830" w:rsidR="00124D02" w:rsidRPr="002D19BD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9A1ADC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2744A41" w:rsidR="00124D02" w:rsidRPr="00C92263" w:rsidRDefault="00124D02" w:rsidP="009A1AD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C922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F633DC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7815">
    <w:abstractNumId w:val="4"/>
  </w:num>
  <w:num w:numId="2" w16cid:durableId="1395010609">
    <w:abstractNumId w:val="1"/>
  </w:num>
  <w:num w:numId="3" w16cid:durableId="1595627520">
    <w:abstractNumId w:val="2"/>
  </w:num>
  <w:num w:numId="4" w16cid:durableId="1171986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899522">
    <w:abstractNumId w:val="7"/>
  </w:num>
  <w:num w:numId="6" w16cid:durableId="702024912">
    <w:abstractNumId w:val="6"/>
  </w:num>
  <w:num w:numId="7" w16cid:durableId="667368480">
    <w:abstractNumId w:val="0"/>
  </w:num>
  <w:num w:numId="8" w16cid:durableId="848183412">
    <w:abstractNumId w:val="5"/>
  </w:num>
  <w:num w:numId="9" w16cid:durableId="113794385">
    <w:abstractNumId w:val="5"/>
  </w:num>
  <w:num w:numId="10" w16cid:durableId="178684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36282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1F7A97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C73BA"/>
    <w:rsid w:val="002D19BD"/>
    <w:rsid w:val="002D5D37"/>
    <w:rsid w:val="002D6A51"/>
    <w:rsid w:val="002D7A24"/>
    <w:rsid w:val="002E4B5E"/>
    <w:rsid w:val="002F0384"/>
    <w:rsid w:val="002F14D5"/>
    <w:rsid w:val="002F3DF6"/>
    <w:rsid w:val="002F42EB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0B7"/>
    <w:rsid w:val="003C2FE0"/>
    <w:rsid w:val="003C559D"/>
    <w:rsid w:val="003D1AF0"/>
    <w:rsid w:val="003D1D93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6A2C"/>
    <w:rsid w:val="00430BE4"/>
    <w:rsid w:val="004344B6"/>
    <w:rsid w:val="004401D7"/>
    <w:rsid w:val="00442614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B03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2DA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039A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42C"/>
    <w:rsid w:val="006B5D33"/>
    <w:rsid w:val="006B620A"/>
    <w:rsid w:val="006C207A"/>
    <w:rsid w:val="006D160B"/>
    <w:rsid w:val="006D2E69"/>
    <w:rsid w:val="006D7F98"/>
    <w:rsid w:val="006E2180"/>
    <w:rsid w:val="006E2484"/>
    <w:rsid w:val="006E2F7C"/>
    <w:rsid w:val="006E6DEE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4F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592C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36788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1ADC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050F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70A26"/>
    <w:rsid w:val="00C90C98"/>
    <w:rsid w:val="00C92263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0BB7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6D9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3826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633DC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212/18  o uchyleniu zabezpieczenia ul. Bednarska 6</vt:lpstr>
    </vt:vector>
  </TitlesOfParts>
  <Company>MS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26/20  o uchyleniu zabezpieczenia ul. Gostyńska 36</dc:title>
  <dc:creator>Dalkowska Anna  (DWOiP)</dc:creator>
  <cp:lastModifiedBy>Styś Katarzyna  (DPA)</cp:lastModifiedBy>
  <cp:revision>42</cp:revision>
  <cp:lastPrinted>2019-01-30T15:24:00Z</cp:lastPrinted>
  <dcterms:created xsi:type="dcterms:W3CDTF">2021-11-19T09:23:00Z</dcterms:created>
  <dcterms:modified xsi:type="dcterms:W3CDTF">2023-02-22T08:38:00Z</dcterms:modified>
</cp:coreProperties>
</file>