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F1C8" w14:textId="77777777" w:rsidR="00C45937" w:rsidRPr="0038468B" w:rsidRDefault="00C45937" w:rsidP="00C4593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2D6C9F" wp14:editId="58ACE388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18462B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48C885" w14:textId="77777777" w:rsidR="00C45937" w:rsidRPr="00A1588B" w:rsidRDefault="00C45937" w:rsidP="00C4593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417B8C" w14:textId="77777777" w:rsidR="00C45937" w:rsidRDefault="00C45937" w:rsidP="00C4593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66BD535" w14:textId="77777777" w:rsidR="00C45937" w:rsidRDefault="00C45937">
      <w:pPr>
        <w:spacing w:before="43" w:after="0" w:line="331" w:lineRule="exact"/>
        <w:ind w:right="5789"/>
        <w:jc w:val="both"/>
        <w:rPr>
          <w:rFonts w:ascii="Times New Roman" w:eastAsia="Times New Roman" w:hAnsi="Times New Roman" w:cs="Times New Roman"/>
          <w:spacing w:val="10"/>
          <w:sz w:val="18"/>
          <w:szCs w:val="18"/>
        </w:rPr>
      </w:pPr>
    </w:p>
    <w:p w14:paraId="00FF9050" w14:textId="4AFD0732" w:rsidR="00C45937" w:rsidRPr="00971B09" w:rsidRDefault="00C45937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 w:rsidR="008960FA">
        <w:rPr>
          <w:rFonts w:ascii="Arial" w:eastAsia="Times New Roman" w:hAnsi="Arial" w:cs="Arial"/>
          <w:sz w:val="24"/>
          <w:szCs w:val="24"/>
        </w:rPr>
        <w:t xml:space="preserve">8 </w:t>
      </w:r>
      <w:r w:rsidR="00550ECB">
        <w:rPr>
          <w:rFonts w:ascii="Arial" w:eastAsia="Times New Roman" w:hAnsi="Arial" w:cs="Arial"/>
          <w:sz w:val="24"/>
          <w:szCs w:val="24"/>
        </w:rPr>
        <w:t>lutego</w:t>
      </w:r>
      <w:r w:rsidR="00355213"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550ECB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674FF85E" w14:textId="16E79E94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Sygn. akt KR III R 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24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 ukośnik 21</w:t>
      </w:r>
    </w:p>
    <w:p w14:paraId="01F82DE8" w14:textId="376B1C15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>DPA-III.9130.</w:t>
      </w:r>
      <w:r w:rsidR="008960FA">
        <w:rPr>
          <w:rFonts w:ascii="Arial" w:eastAsia="Times New Roman" w:hAnsi="Arial" w:cs="Arial"/>
          <w:b/>
          <w:bCs/>
          <w:sz w:val="24"/>
          <w:szCs w:val="24"/>
        </w:rPr>
        <w:t>25</w:t>
      </w:r>
      <w:r w:rsidRPr="00C45937">
        <w:rPr>
          <w:rFonts w:ascii="Arial" w:eastAsia="Times New Roman" w:hAnsi="Arial" w:cs="Arial"/>
          <w:b/>
          <w:bCs/>
          <w:sz w:val="24"/>
          <w:szCs w:val="24"/>
        </w:rPr>
        <w:t>.2021</w:t>
      </w:r>
    </w:p>
    <w:p w14:paraId="2905D09C" w14:textId="7E1B4F38" w:rsidR="00C45937" w:rsidRPr="00C45937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C45937">
        <w:rPr>
          <w:rFonts w:ascii="Arial" w:eastAsia="Times New Roman" w:hAnsi="Arial" w:cs="Arial"/>
          <w:b/>
          <w:bCs/>
          <w:sz w:val="24"/>
          <w:szCs w:val="24"/>
        </w:rPr>
        <w:t xml:space="preserve">I K: </w:t>
      </w:r>
      <w:r w:rsidR="00550ECB">
        <w:rPr>
          <w:rFonts w:ascii="Arial" w:eastAsia="Times New Roman" w:hAnsi="Arial" w:cs="Arial"/>
          <w:b/>
          <w:bCs/>
          <w:sz w:val="24"/>
          <w:szCs w:val="24"/>
        </w:rPr>
        <w:t>2903433</w:t>
      </w:r>
    </w:p>
    <w:p w14:paraId="53CFE6DB" w14:textId="0FA60914" w:rsidR="00A12A9E" w:rsidRDefault="00C45937" w:rsidP="004E6E1B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ZAWIADOMIENIE</w:t>
      </w:r>
    </w:p>
    <w:p w14:paraId="309C75CC" w14:textId="017BFE1E" w:rsidR="004E6E1B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Na podstawie art. 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paragraf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1 i art. 12 w związku z art. 35, 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>art.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36 i art. 37 ustawy z dnia 14</w:t>
      </w:r>
      <w:r w:rsidR="00641C62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czerwca 1960 r. - Kodeks postępowania administracyjnego (Dz. U. z 2021 r. poz. 735 z </w:t>
      </w:r>
      <w:proofErr w:type="spellStart"/>
      <w:r w:rsidRPr="00A12A9E">
        <w:rPr>
          <w:rFonts w:ascii="Arial" w:eastAsia="Times New Roman" w:hAnsi="Arial" w:cs="Arial"/>
          <w:spacing w:val="10"/>
          <w:sz w:val="24"/>
          <w:szCs w:val="24"/>
        </w:rPr>
        <w:t>późn</w:t>
      </w:r>
      <w:proofErr w:type="spellEnd"/>
      <w:r w:rsidRPr="00A12A9E">
        <w:rPr>
          <w:rFonts w:ascii="Arial" w:eastAsia="Times New Roman" w:hAnsi="Arial" w:cs="Arial"/>
          <w:spacing w:val="10"/>
          <w:sz w:val="24"/>
          <w:szCs w:val="24"/>
        </w:rPr>
        <w:t>.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zm.; dalej: k.p.a.) w zw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iązku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z art. 38 ust. </w:t>
      </w:r>
      <w:r>
        <w:rPr>
          <w:rFonts w:ascii="Arial" w:eastAsia="Times New Roman" w:hAnsi="Arial" w:cs="Arial"/>
          <w:spacing w:val="10"/>
          <w:sz w:val="24"/>
          <w:szCs w:val="24"/>
        </w:rPr>
        <w:t>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i 4 ustawy z dnia 9 marca 2017 r. o szczególnych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zasadach usuwania skutków prawnych decyzji reprywatyzacyjnych dotyczących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nieruchomości warszawskich, wydanych z naruszeniem prawa (Dz. U. 2021 r. poz. 795: dalej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ustawa z dnia 9 marca 2017 r.) wyznaczam nowy termin załatwienia sprawy w przedmiocie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decyzji Prezydenta m.st. Warszawy z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30 marca 2001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 nr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28 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ukośnik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2001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>,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dotyczącej nieruchomości położonej w Warszawie przy ul.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Wilczej 8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opisanej w ewidencji gruntów jako działka nr 77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w obrębie 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0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5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myślnik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>04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, do dnia </w:t>
      </w:r>
      <w:r w:rsidR="008960FA">
        <w:rPr>
          <w:rFonts w:ascii="Arial" w:eastAsia="Times New Roman" w:hAnsi="Arial" w:cs="Arial"/>
          <w:spacing w:val="10"/>
          <w:sz w:val="24"/>
          <w:szCs w:val="24"/>
        </w:rPr>
        <w:t xml:space="preserve">13 </w:t>
      </w:r>
      <w:r w:rsidR="00550ECB">
        <w:rPr>
          <w:rFonts w:ascii="Arial" w:eastAsia="Times New Roman" w:hAnsi="Arial" w:cs="Arial"/>
          <w:spacing w:val="10"/>
          <w:sz w:val="24"/>
          <w:szCs w:val="24"/>
        </w:rPr>
        <w:t>kwietnia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202</w:t>
      </w:r>
      <w:r w:rsidR="009A4B05">
        <w:rPr>
          <w:rFonts w:ascii="Arial" w:eastAsia="Times New Roman" w:hAnsi="Arial" w:cs="Arial"/>
          <w:spacing w:val="10"/>
          <w:sz w:val="24"/>
          <w:szCs w:val="24"/>
        </w:rPr>
        <w:t>2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 xml:space="preserve"> r.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z uwagi na szczególnie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skomplikowany stan sprawy,</w:t>
      </w:r>
      <w:r w:rsidR="004E6E1B"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obszerny materiał dowodowy oraz konieczność zapewnienia</w:t>
      </w:r>
      <w:r>
        <w:rPr>
          <w:rFonts w:ascii="Arial" w:eastAsia="Times New Roman" w:hAnsi="Arial" w:cs="Arial"/>
          <w:spacing w:val="10"/>
          <w:sz w:val="24"/>
          <w:szCs w:val="24"/>
        </w:rPr>
        <w:t xml:space="preserve"> </w:t>
      </w:r>
      <w:r w:rsidRPr="00A12A9E">
        <w:rPr>
          <w:rFonts w:ascii="Arial" w:eastAsia="Times New Roman" w:hAnsi="Arial" w:cs="Arial"/>
          <w:spacing w:val="10"/>
          <w:sz w:val="24"/>
          <w:szCs w:val="24"/>
        </w:rPr>
        <w:t>stronom czynnego udziału w postępowaniu.</w:t>
      </w:r>
    </w:p>
    <w:p w14:paraId="2B35992C" w14:textId="42420819" w:rsidR="00A12A9E" w:rsidRP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lastRenderedPageBreak/>
        <w:t>Przewodniczący Komisji</w:t>
      </w:r>
    </w:p>
    <w:p w14:paraId="04E72448" w14:textId="608762E2" w:rsidR="00A12A9E" w:rsidRDefault="00A12A9E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  <w:r w:rsidRPr="00A12A9E">
        <w:rPr>
          <w:rFonts w:ascii="Arial" w:eastAsia="Times New Roman" w:hAnsi="Arial" w:cs="Arial"/>
          <w:b/>
          <w:spacing w:val="10"/>
          <w:sz w:val="24"/>
          <w:szCs w:val="24"/>
        </w:rPr>
        <w:t>Sebastian Kaleta</w:t>
      </w:r>
    </w:p>
    <w:p w14:paraId="44E950BE" w14:textId="77777777" w:rsidR="004E6E1B" w:rsidRPr="00A12A9E" w:rsidRDefault="004E6E1B" w:rsidP="004E6E1B">
      <w:pPr>
        <w:tabs>
          <w:tab w:val="left" w:pos="6706"/>
        </w:tabs>
        <w:spacing w:after="480" w:line="360" w:lineRule="auto"/>
        <w:ind w:right="11"/>
        <w:rPr>
          <w:rFonts w:ascii="Arial" w:eastAsia="Times New Roman" w:hAnsi="Arial" w:cs="Arial"/>
          <w:b/>
          <w:spacing w:val="10"/>
          <w:sz w:val="24"/>
          <w:szCs w:val="24"/>
        </w:rPr>
      </w:pPr>
    </w:p>
    <w:p w14:paraId="326787E4" w14:textId="77777777" w:rsidR="00A12A9E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48D51656" w14:textId="600D3626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1.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Zgodnie 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37 </w:t>
      </w:r>
      <w:r w:rsidRPr="00B9248E">
        <w:rPr>
          <w:rFonts w:ascii="Arial" w:eastAsia="Times New Roman" w:hAnsi="Arial" w:cs="Arial"/>
          <w:sz w:val="24"/>
          <w:szCs w:val="24"/>
        </w:rPr>
        <w:t>k.p.a.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Pr="00B9248E">
        <w:rPr>
          <w:rFonts w:ascii="Arial" w:eastAsia="Times New Roman" w:hAnsi="Arial" w:cs="Arial"/>
          <w:sz w:val="24"/>
          <w:szCs w:val="24"/>
        </w:rPr>
        <w:t xml:space="preserve">wiązku 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z </w:t>
      </w:r>
      <w:r w:rsidRPr="00B9248E">
        <w:rPr>
          <w:rFonts w:ascii="Arial" w:eastAsia="Times New Roman" w:hAnsi="Arial" w:cs="Arial"/>
          <w:sz w:val="24"/>
          <w:szCs w:val="24"/>
        </w:rPr>
        <w:t>art.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38 ust</w:t>
      </w:r>
      <w:r w:rsidRPr="00B9248E">
        <w:rPr>
          <w:rFonts w:ascii="Arial" w:eastAsia="Times New Roman" w:hAnsi="Arial" w:cs="Arial"/>
          <w:sz w:val="24"/>
          <w:szCs w:val="24"/>
        </w:rPr>
        <w:t xml:space="preserve">. 1 </w:t>
      </w:r>
      <w:r w:rsidR="00A12A9E" w:rsidRPr="00B9248E">
        <w:rPr>
          <w:rFonts w:ascii="Arial" w:eastAsia="Times New Roman" w:hAnsi="Arial" w:cs="Arial"/>
          <w:sz w:val="24"/>
          <w:szCs w:val="24"/>
        </w:rPr>
        <w:t>usta</w:t>
      </w:r>
      <w:r w:rsidRPr="00B9248E">
        <w:rPr>
          <w:rFonts w:ascii="Arial" w:eastAsia="Times New Roman" w:hAnsi="Arial" w:cs="Arial"/>
          <w:sz w:val="24"/>
          <w:szCs w:val="24"/>
        </w:rPr>
        <w:t xml:space="preserve">wy </w:t>
      </w:r>
      <w:r w:rsidR="00A12A9E" w:rsidRPr="00B9248E">
        <w:rPr>
          <w:rFonts w:ascii="Arial" w:eastAsia="Times New Roman" w:hAnsi="Arial" w:cs="Arial"/>
          <w:sz w:val="24"/>
          <w:szCs w:val="24"/>
        </w:rPr>
        <w:t>z dnia</w:t>
      </w:r>
      <w:r w:rsidRPr="00B9248E">
        <w:rPr>
          <w:rFonts w:ascii="Arial" w:eastAsia="Times New Roman" w:hAnsi="Arial" w:cs="Arial"/>
          <w:sz w:val="24"/>
          <w:szCs w:val="24"/>
        </w:rPr>
        <w:t xml:space="preserve"> 9 </w:t>
      </w:r>
      <w:r w:rsidR="00A12A9E" w:rsidRPr="00B9248E">
        <w:rPr>
          <w:rFonts w:ascii="Arial" w:eastAsia="Times New Roman" w:hAnsi="Arial" w:cs="Arial"/>
          <w:sz w:val="24"/>
          <w:szCs w:val="24"/>
        </w:rPr>
        <w:t>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stronie służy prawo do wniesienia ponaglenia, jeżeli</w:t>
      </w:r>
      <w:r w:rsidRPr="00B9248E">
        <w:rPr>
          <w:rFonts w:ascii="Arial" w:eastAsia="Times New Roman" w:hAnsi="Arial" w:cs="Arial"/>
          <w:sz w:val="24"/>
          <w:szCs w:val="24"/>
        </w:rPr>
        <w:t>:</w:t>
      </w:r>
    </w:p>
    <w:p w14:paraId="23238B70" w14:textId="060A2BB0" w:rsidR="004E6E1B" w:rsidRPr="00B9248E" w:rsidRDefault="00A12A9E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 nie załatwiono spraw</w:t>
      </w:r>
      <w:r w:rsidR="004E6E1B" w:rsidRPr="00B9248E">
        <w:rPr>
          <w:rFonts w:ascii="Arial" w:eastAsia="Times New Roman" w:hAnsi="Arial" w:cs="Arial"/>
          <w:sz w:val="24"/>
          <w:szCs w:val="24"/>
        </w:rPr>
        <w:t>y</w:t>
      </w:r>
      <w:r w:rsidRPr="00B9248E">
        <w:rPr>
          <w:rFonts w:ascii="Arial" w:eastAsia="Times New Roman" w:hAnsi="Arial" w:cs="Arial"/>
          <w:sz w:val="24"/>
          <w:szCs w:val="24"/>
        </w:rPr>
        <w:t xml:space="preserve"> w terminie określonym w </w:t>
      </w:r>
      <w:r w:rsidR="000035E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35 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lub przepisach szczególnych ani w terminie wskazanym zgodnie z </w:t>
      </w:r>
      <w:r w:rsidR="004E6E1B" w:rsidRPr="00B9248E">
        <w:rPr>
          <w:rFonts w:ascii="Arial" w:eastAsia="Times New Roman" w:hAnsi="Arial" w:cs="Arial"/>
          <w:sz w:val="24"/>
          <w:szCs w:val="24"/>
        </w:rPr>
        <w:t>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36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 paragraf 1 </w:t>
      </w:r>
      <w:r w:rsidRPr="00B9248E">
        <w:rPr>
          <w:rFonts w:ascii="Arial" w:eastAsia="Times New Roman" w:hAnsi="Arial" w:cs="Arial"/>
          <w:sz w:val="24"/>
          <w:szCs w:val="24"/>
        </w:rPr>
        <w:t>k</w:t>
      </w:r>
      <w:r w:rsidR="004E6E1B" w:rsidRPr="00B9248E">
        <w:rPr>
          <w:rFonts w:ascii="Arial" w:eastAsia="Times New Roman" w:hAnsi="Arial" w:cs="Arial"/>
          <w:sz w:val="24"/>
          <w:szCs w:val="24"/>
        </w:rPr>
        <w:t>.p.a.</w:t>
      </w:r>
      <w:r w:rsidRPr="00B9248E">
        <w:rPr>
          <w:rFonts w:ascii="Arial" w:eastAsia="Times New Roman" w:hAnsi="Arial" w:cs="Arial"/>
          <w:sz w:val="24"/>
          <w:szCs w:val="24"/>
        </w:rPr>
        <w:t xml:space="preserve"> w z</w:t>
      </w:r>
      <w:r w:rsidR="004E6E1B" w:rsidRPr="00B9248E">
        <w:rPr>
          <w:rFonts w:ascii="Arial" w:eastAsia="Times New Roman" w:hAnsi="Arial" w:cs="Arial"/>
          <w:sz w:val="24"/>
          <w:szCs w:val="24"/>
        </w:rPr>
        <w:t>wiązku</w:t>
      </w:r>
      <w:r w:rsidRPr="00B9248E">
        <w:rPr>
          <w:rFonts w:ascii="Arial" w:eastAsia="Times New Roman" w:hAnsi="Arial" w:cs="Arial"/>
          <w:sz w:val="24"/>
          <w:szCs w:val="24"/>
        </w:rPr>
        <w:t xml:space="preserve"> </w:t>
      </w:r>
      <w:r w:rsidR="004E6E1B" w:rsidRPr="00B9248E">
        <w:rPr>
          <w:rFonts w:ascii="Arial" w:eastAsia="Times New Roman" w:hAnsi="Arial" w:cs="Arial"/>
          <w:sz w:val="24"/>
          <w:szCs w:val="24"/>
        </w:rPr>
        <w:t>z art.</w:t>
      </w:r>
      <w:r w:rsidRPr="00B9248E">
        <w:rPr>
          <w:rFonts w:ascii="Arial" w:eastAsia="Times New Roman" w:hAnsi="Arial" w:cs="Arial"/>
          <w:sz w:val="24"/>
          <w:szCs w:val="24"/>
        </w:rPr>
        <w:t xml:space="preserve"> 38 ust. 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1 </w:t>
      </w:r>
      <w:r w:rsidRPr="00B9248E">
        <w:rPr>
          <w:rFonts w:ascii="Arial" w:eastAsia="Times New Roman" w:hAnsi="Arial" w:cs="Arial"/>
          <w:sz w:val="24"/>
          <w:szCs w:val="24"/>
        </w:rPr>
        <w:t>ustawy z dnia 9 marca 2017 r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  <w:r w:rsidRPr="00B9248E">
        <w:rPr>
          <w:rFonts w:ascii="Arial" w:eastAsia="Times New Roman" w:hAnsi="Arial" w:cs="Arial"/>
          <w:sz w:val="24"/>
          <w:szCs w:val="24"/>
        </w:rPr>
        <w:t xml:space="preserve"> (bezczynność);</w:t>
      </w:r>
    </w:p>
    <w:p w14:paraId="4A0D03FC" w14:textId="31C4A57B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b.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postępowanie jest prowadzone d</w:t>
      </w:r>
      <w:r w:rsidRPr="00B9248E">
        <w:rPr>
          <w:rFonts w:ascii="Arial" w:eastAsia="Times New Roman" w:hAnsi="Arial" w:cs="Arial"/>
          <w:sz w:val="24"/>
          <w:szCs w:val="24"/>
        </w:rPr>
        <w:t xml:space="preserve">łużej </w:t>
      </w:r>
      <w:r w:rsidR="00A12A9E" w:rsidRPr="00B9248E">
        <w:rPr>
          <w:rFonts w:ascii="Arial" w:eastAsia="Times New Roman" w:hAnsi="Arial" w:cs="Arial"/>
          <w:sz w:val="24"/>
          <w:szCs w:val="24"/>
        </w:rPr>
        <w:t>niż jest to niezbędne do załatwienia sprawy (przewlekłość)</w:t>
      </w:r>
      <w:r w:rsidR="000035EB" w:rsidRPr="00B9248E">
        <w:rPr>
          <w:rFonts w:ascii="Arial" w:eastAsia="Times New Roman" w:hAnsi="Arial" w:cs="Arial"/>
          <w:sz w:val="24"/>
          <w:szCs w:val="24"/>
        </w:rPr>
        <w:t>.</w:t>
      </w:r>
    </w:p>
    <w:p w14:paraId="705EC624" w14:textId="5B756BA4" w:rsidR="00A12A9E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2.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zawiera uzasadnienie</w:t>
      </w:r>
      <w:r w:rsidR="000035E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="00A12A9E" w:rsidRPr="00B9248E">
        <w:rPr>
          <w:rFonts w:ascii="Arial" w:eastAsia="Times New Roman" w:hAnsi="Arial" w:cs="Arial"/>
          <w:sz w:val="24"/>
          <w:szCs w:val="24"/>
        </w:rPr>
        <w:t>Ponaglenie wnosi si</w:t>
      </w:r>
      <w:r w:rsidRPr="00B9248E">
        <w:rPr>
          <w:rFonts w:ascii="Arial" w:eastAsia="Times New Roman" w:hAnsi="Arial" w:cs="Arial"/>
          <w:sz w:val="24"/>
          <w:szCs w:val="24"/>
        </w:rPr>
        <w:t>ę:</w:t>
      </w:r>
    </w:p>
    <w:p w14:paraId="7269BBBF" w14:textId="5A52B3B2" w:rsidR="004E6E1B" w:rsidRPr="00B9248E" w:rsidRDefault="004E6E1B" w:rsidP="004E6E1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9248E">
        <w:rPr>
          <w:rFonts w:ascii="Arial" w:eastAsia="Times New Roman" w:hAnsi="Arial" w:cs="Arial"/>
          <w:sz w:val="24"/>
          <w:szCs w:val="24"/>
        </w:rPr>
        <w:t>a.</w:t>
      </w:r>
      <w:r w:rsidR="00A12A9E" w:rsidRPr="00B9248E">
        <w:rPr>
          <w:rFonts w:ascii="Arial" w:eastAsia="Times New Roman" w:hAnsi="Arial" w:cs="Arial"/>
          <w:sz w:val="24"/>
          <w:szCs w:val="24"/>
        </w:rPr>
        <w:t xml:space="preserve"> do organu wyższego stopnia za pośrednictwem organu prowadzącego postępowanie</w:t>
      </w:r>
      <w:r w:rsidR="000035EB" w:rsidRPr="00B9248E">
        <w:rPr>
          <w:rFonts w:ascii="Arial" w:eastAsia="Times New Roman" w:hAnsi="Arial" w:cs="Arial"/>
          <w:sz w:val="24"/>
          <w:szCs w:val="24"/>
        </w:rPr>
        <w:t>;</w:t>
      </w:r>
    </w:p>
    <w:p w14:paraId="56A1CBC8" w14:textId="310EE033" w:rsidR="0085795F" w:rsidRDefault="00A12A9E" w:rsidP="009A4B05">
      <w:pPr>
        <w:spacing w:after="48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248E">
        <w:rPr>
          <w:rFonts w:ascii="Arial" w:eastAsia="Times New Roman" w:hAnsi="Arial" w:cs="Arial"/>
          <w:sz w:val="24"/>
          <w:szCs w:val="24"/>
        </w:rPr>
        <w:t xml:space="preserve"> b</w:t>
      </w:r>
      <w:r w:rsidR="004E6E1B" w:rsidRPr="00B9248E">
        <w:rPr>
          <w:rFonts w:ascii="Arial" w:eastAsia="Times New Roman" w:hAnsi="Arial" w:cs="Arial"/>
          <w:sz w:val="24"/>
          <w:szCs w:val="24"/>
        </w:rPr>
        <w:t xml:space="preserve">. </w:t>
      </w:r>
      <w:r w:rsidRPr="00B9248E">
        <w:rPr>
          <w:rFonts w:ascii="Arial" w:eastAsia="Times New Roman" w:hAnsi="Arial" w:cs="Arial"/>
          <w:sz w:val="24"/>
          <w:szCs w:val="24"/>
        </w:rPr>
        <w:t>do organu prowadzącego postępowanie - jeżeli nie ma organu wyższego stopnia</w:t>
      </w:r>
      <w:r w:rsidR="00B9248E" w:rsidRPr="00B9248E">
        <w:rPr>
          <w:rFonts w:ascii="Arial" w:eastAsia="Times New Roman" w:hAnsi="Arial" w:cs="Arial"/>
          <w:sz w:val="24"/>
          <w:szCs w:val="24"/>
        </w:rPr>
        <w:t>.</w:t>
      </w:r>
    </w:p>
    <w:sectPr w:rsidR="0085795F">
      <w:pgSz w:w="12014" w:h="16920"/>
      <w:pgMar w:top="422" w:right="1589" w:bottom="2410" w:left="16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18BF" w14:textId="77777777" w:rsidR="0007451D" w:rsidRDefault="0007451D" w:rsidP="00C45937">
      <w:pPr>
        <w:spacing w:after="0" w:line="240" w:lineRule="auto"/>
      </w:pPr>
      <w:r>
        <w:separator/>
      </w:r>
    </w:p>
  </w:endnote>
  <w:endnote w:type="continuationSeparator" w:id="0">
    <w:p w14:paraId="7F51D677" w14:textId="77777777" w:rsidR="0007451D" w:rsidRDefault="0007451D" w:rsidP="00C4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6D4E4" w14:textId="77777777" w:rsidR="0007451D" w:rsidRDefault="0007451D" w:rsidP="00C45937">
      <w:pPr>
        <w:spacing w:after="0" w:line="240" w:lineRule="auto"/>
      </w:pPr>
      <w:r>
        <w:separator/>
      </w:r>
    </w:p>
  </w:footnote>
  <w:footnote w:type="continuationSeparator" w:id="0">
    <w:p w14:paraId="463A9AF9" w14:textId="77777777" w:rsidR="0007451D" w:rsidRDefault="0007451D" w:rsidP="00C4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321BE"/>
    <w:multiLevelType w:val="singleLevel"/>
    <w:tmpl w:val="A5789294"/>
    <w:lvl w:ilvl="0">
      <w:start w:val="1"/>
      <w:numFmt w:val="decimal"/>
      <w:lvlText w:val="%1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1"/>
    <w:rsid w:val="000035EB"/>
    <w:rsid w:val="0007451D"/>
    <w:rsid w:val="00091170"/>
    <w:rsid w:val="00175780"/>
    <w:rsid w:val="00355213"/>
    <w:rsid w:val="004E6E1B"/>
    <w:rsid w:val="00550ECB"/>
    <w:rsid w:val="005F1F9D"/>
    <w:rsid w:val="00641C62"/>
    <w:rsid w:val="007D1428"/>
    <w:rsid w:val="00815634"/>
    <w:rsid w:val="0083568B"/>
    <w:rsid w:val="008668F0"/>
    <w:rsid w:val="008960FA"/>
    <w:rsid w:val="009A4B05"/>
    <w:rsid w:val="00A12A9E"/>
    <w:rsid w:val="00AA03EC"/>
    <w:rsid w:val="00B9248E"/>
    <w:rsid w:val="00C45937"/>
    <w:rsid w:val="00DC1E41"/>
    <w:rsid w:val="00F2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F438"/>
  <w15:docId w15:val="{0F15B148-3F0A-4DFD-88F6-210546F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pPr>
      <w:spacing w:after="0" w:line="26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82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ny"/>
    <w:pPr>
      <w:spacing w:after="0" w:line="389" w:lineRule="exact"/>
      <w:ind w:hanging="37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34"/>
      <w:szCs w:val="34"/>
    </w:rPr>
  </w:style>
  <w:style w:type="character" w:customStyle="1" w:styleId="CharStyle3">
    <w:name w:val="CharStyle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10"/>
      <w:sz w:val="18"/>
      <w:szCs w:val="18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6"/>
      <w:szCs w:val="16"/>
    </w:rPr>
  </w:style>
  <w:style w:type="character" w:customStyle="1" w:styleId="CharStyle5">
    <w:name w:val="CharStyle5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z w:val="14"/>
      <w:szCs w:val="14"/>
    </w:rPr>
  </w:style>
  <w:style w:type="character" w:customStyle="1" w:styleId="CharStyle8">
    <w:name w:val="CharStyle8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20"/>
      <w:szCs w:val="20"/>
    </w:rPr>
  </w:style>
  <w:style w:type="character" w:customStyle="1" w:styleId="CharStyle9">
    <w:name w:val="CharStyle9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937"/>
  </w:style>
  <w:style w:type="paragraph" w:styleId="Stopka">
    <w:name w:val="footer"/>
    <w:basedOn w:val="Normalny"/>
    <w:link w:val="StopkaZnak"/>
    <w:uiPriority w:val="99"/>
    <w:unhideWhenUsed/>
    <w:rsid w:val="00C45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0CBA-EC86-454A-B1A0-AD7A5C97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Zawiadomienie_o_wyznaczeniu_nowego_terminu_załatwienia_sprawy_KR_III_R_24_21_-_ul_Wilcza_8_wersja_cyfrowa-[udostępniono_w_BIP_09122021_r</dc:title>
  <dc:subject/>
  <dc:creator>Niemyjski Marcin  (DPA)</dc:creator>
  <cp:keywords/>
  <cp:lastModifiedBy>Niemyjski Marcin  (DPA)</cp:lastModifiedBy>
  <cp:revision>6</cp:revision>
  <dcterms:created xsi:type="dcterms:W3CDTF">2021-11-05T13:29:00Z</dcterms:created>
  <dcterms:modified xsi:type="dcterms:W3CDTF">2022-02-09T10:41:00Z</dcterms:modified>
</cp:coreProperties>
</file>