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25" w:rsidRPr="006A754C" w:rsidRDefault="00B25425" w:rsidP="00B2542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A754C">
        <w:rPr>
          <w:rFonts w:ascii="Arial" w:hAnsi="Arial" w:cs="Arial"/>
          <w:b/>
        </w:rPr>
        <w:t xml:space="preserve">Ogłoszenie </w:t>
      </w:r>
    </w:p>
    <w:p w:rsidR="00B25425" w:rsidRPr="006A754C" w:rsidRDefault="00B25425" w:rsidP="00B2542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B25425" w:rsidRPr="006A754C" w:rsidRDefault="00D85F46" w:rsidP="00B25425">
      <w:pPr>
        <w:spacing w:after="0" w:line="360" w:lineRule="auto"/>
        <w:jc w:val="center"/>
        <w:rPr>
          <w:rFonts w:ascii="Arial" w:hAnsi="Arial" w:cs="Arial"/>
          <w:b/>
        </w:rPr>
      </w:pPr>
      <w:r w:rsidRPr="00D85F46">
        <w:rPr>
          <w:rFonts w:ascii="Arial" w:hAnsi="Arial" w:cs="Arial"/>
          <w:b/>
          <w:bCs/>
        </w:rPr>
        <w:t>Zakup aparatury diagnostycznej dla wczesnego wykrywania nowotworów - mammografy</w:t>
      </w:r>
    </w:p>
    <w:p w:rsidR="00B25425" w:rsidRPr="006A754C" w:rsidRDefault="00B25425" w:rsidP="00B25425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 xml:space="preserve">W związku ze zmianą formy przekazywania Ofert w roku 2019 na ww. konkurs, Departament Oceny Inwestycji informuje, że </w:t>
      </w:r>
      <w:r w:rsidR="00D85F46" w:rsidRPr="006A754C">
        <w:rPr>
          <w:rFonts w:ascii="Arial" w:hAnsi="Arial" w:cs="Arial"/>
        </w:rPr>
        <w:t>Ofert</w:t>
      </w:r>
      <w:r w:rsidR="00D85F46">
        <w:rPr>
          <w:rFonts w:ascii="Arial" w:hAnsi="Arial" w:cs="Arial"/>
        </w:rPr>
        <w:t>y przekazane</w:t>
      </w:r>
      <w:r w:rsidR="00D85F46" w:rsidRPr="006A754C">
        <w:rPr>
          <w:rFonts w:ascii="Arial" w:hAnsi="Arial" w:cs="Arial"/>
        </w:rPr>
        <w:t xml:space="preserve"> przez e-PUAP</w:t>
      </w:r>
      <w:r w:rsidR="00D85F46">
        <w:rPr>
          <w:rFonts w:ascii="Arial" w:hAnsi="Arial" w:cs="Arial"/>
        </w:rPr>
        <w:t xml:space="preserve"> wpłynęły</w:t>
      </w:r>
      <w:r w:rsidR="00D85F46" w:rsidRPr="006A754C">
        <w:rPr>
          <w:rFonts w:ascii="Arial" w:hAnsi="Arial" w:cs="Arial"/>
        </w:rPr>
        <w:t xml:space="preserve"> od następujących Oferentów</w:t>
      </w:r>
      <w:r w:rsidR="00D85F46">
        <w:rPr>
          <w:rFonts w:ascii="Arial" w:hAnsi="Arial" w:cs="Arial"/>
        </w:rPr>
        <w:t>: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 xml:space="preserve">Wojewódzki Szpital Specjalistyczny w Białej Podlaskiej, ul. </w:t>
      </w:r>
      <w:proofErr w:type="spellStart"/>
      <w:r w:rsidRPr="00D85F46">
        <w:rPr>
          <w:rFonts w:ascii="Arial" w:hAnsi="Arial" w:cs="Arial"/>
          <w:sz w:val="22"/>
          <w:szCs w:val="24"/>
        </w:rPr>
        <w:t>Terebelska</w:t>
      </w:r>
      <w:proofErr w:type="spellEnd"/>
      <w:r w:rsidRPr="00D85F46">
        <w:rPr>
          <w:rFonts w:ascii="Arial" w:hAnsi="Arial" w:cs="Arial"/>
          <w:sz w:val="22"/>
          <w:szCs w:val="24"/>
        </w:rPr>
        <w:t xml:space="preserve"> 57 - 65, 21-500 Biała Podlaska; 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Szpital Wojewódzki im. Św. Łukasza Samodzielny Publiczny Zakład Opieki Zdrowotnej w Tarnowie, ul. Lwowska 178A, 33-100 Tarnów;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MAGODENT SP. z o. o., ul. gen. Augusta Emila Fieldorfa „</w:t>
      </w:r>
      <w:proofErr w:type="spellStart"/>
      <w:r w:rsidRPr="00D85F46">
        <w:rPr>
          <w:rFonts w:ascii="Arial" w:hAnsi="Arial" w:cs="Arial"/>
          <w:sz w:val="22"/>
          <w:szCs w:val="24"/>
        </w:rPr>
        <w:t>Nila</w:t>
      </w:r>
      <w:proofErr w:type="spellEnd"/>
      <w:r w:rsidRPr="00D85F46">
        <w:rPr>
          <w:rFonts w:ascii="Arial" w:hAnsi="Arial" w:cs="Arial"/>
          <w:sz w:val="22"/>
          <w:szCs w:val="24"/>
        </w:rPr>
        <w:t>” 40, 04-125 Warszawa;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Szpitale Pomorskie Sp. z o. o., ul. Powstania Styczniowego 1, 81-519 Gdynia;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Wojewódzki Szpital Specjalistyczny im. Najświętszej Maryi Panny, ul. Bialska 104/118, 42-200 Częstochowa;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Wojewódzki Szpital Specjalistyczny w Olsztynie, ul. Żołnierska 18, 10-561 Olsztyn;</w:t>
      </w:r>
    </w:p>
    <w:p w:rsidR="00D85F46" w:rsidRP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 xml:space="preserve">Wielkopolskie Centrum Onkologii im. Marii Skłodowskiej – Curie, ul. </w:t>
      </w:r>
      <w:proofErr w:type="spellStart"/>
      <w:r w:rsidRPr="00D85F46">
        <w:rPr>
          <w:rFonts w:ascii="Arial" w:hAnsi="Arial" w:cs="Arial"/>
          <w:sz w:val="22"/>
          <w:szCs w:val="24"/>
        </w:rPr>
        <w:t>Garbary</w:t>
      </w:r>
      <w:proofErr w:type="spellEnd"/>
      <w:r w:rsidRPr="00D85F46">
        <w:rPr>
          <w:rFonts w:ascii="Arial" w:hAnsi="Arial" w:cs="Arial"/>
          <w:sz w:val="22"/>
          <w:szCs w:val="24"/>
        </w:rPr>
        <w:t xml:space="preserve"> 15, 61-866 Poznań;</w:t>
      </w:r>
    </w:p>
    <w:p w:rsidR="00D85F46" w:rsidRDefault="00D85F46" w:rsidP="00D85F4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sz w:val="22"/>
          <w:szCs w:val="24"/>
        </w:rPr>
      </w:pPr>
      <w:r w:rsidRPr="00D85F46">
        <w:rPr>
          <w:rFonts w:ascii="Arial" w:hAnsi="Arial" w:cs="Arial"/>
          <w:sz w:val="22"/>
          <w:szCs w:val="24"/>
        </w:rPr>
        <w:t>Szpital Wojewódzki im. Mikołaja Kopernika w Koszalinie, ul. Tytusa Chałubińskiego 7, 75-581 Koszalin.</w:t>
      </w:r>
    </w:p>
    <w:p w:rsidR="00D85F46" w:rsidRPr="00D85F46" w:rsidRDefault="00D85F46" w:rsidP="00D85F46">
      <w:pPr>
        <w:pStyle w:val="Akapitzlist"/>
        <w:spacing w:after="120" w:line="360" w:lineRule="atLeast"/>
        <w:jc w:val="both"/>
        <w:rPr>
          <w:rFonts w:ascii="Arial" w:hAnsi="Arial" w:cs="Arial"/>
          <w:sz w:val="22"/>
          <w:szCs w:val="24"/>
        </w:rPr>
      </w:pPr>
    </w:p>
    <w:p w:rsidR="00B25425" w:rsidRPr="006A754C" w:rsidRDefault="00B25425" w:rsidP="00B25425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>W przypadku jakichkolwiek wątpliwości, w odniesieniu do wyżej wskazanych list oferentów prosimy o kontakt pod nr tel. 882 358</w:t>
      </w:r>
      <w:r w:rsidR="00D85F46">
        <w:rPr>
          <w:rFonts w:ascii="Arial" w:hAnsi="Arial" w:cs="Arial"/>
          <w:b/>
        </w:rPr>
        <w:t> </w:t>
      </w:r>
      <w:r w:rsidRPr="006A754C">
        <w:rPr>
          <w:rFonts w:ascii="Arial" w:hAnsi="Arial" w:cs="Arial"/>
          <w:b/>
        </w:rPr>
        <w:t>851</w:t>
      </w:r>
      <w:r w:rsidR="00D85F46">
        <w:rPr>
          <w:rFonts w:ascii="Arial" w:hAnsi="Arial" w:cs="Arial"/>
          <w:b/>
        </w:rPr>
        <w:t>, 882 385 746, 880 340 011.</w:t>
      </w:r>
    </w:p>
    <w:p w:rsidR="00B25425" w:rsidRPr="006A754C" w:rsidRDefault="00B25425" w:rsidP="00B25425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58095E" w:rsidRDefault="00E8168C"/>
    <w:sectPr w:rsidR="0058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25"/>
    <w:rsid w:val="005D5B69"/>
    <w:rsid w:val="00B25425"/>
    <w:rsid w:val="00D85F46"/>
    <w:rsid w:val="00E8168C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DA9CF-080F-4A6E-ADA1-4FB5C7E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4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F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2</cp:revision>
  <dcterms:created xsi:type="dcterms:W3CDTF">2019-06-07T13:38:00Z</dcterms:created>
  <dcterms:modified xsi:type="dcterms:W3CDTF">2019-06-07T13:38:00Z</dcterms:modified>
</cp:coreProperties>
</file>