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2E1C2B8B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646632">
        <w:rPr>
          <w:rFonts w:ascii="Arial" w:hAnsi="Arial" w:cs="Arial"/>
          <w:sz w:val="24"/>
          <w:szCs w:val="24"/>
        </w:rPr>
        <w:t>7</w:t>
      </w:r>
      <w:r w:rsidR="00A8674F">
        <w:rPr>
          <w:rFonts w:ascii="Arial" w:hAnsi="Arial" w:cs="Arial"/>
          <w:sz w:val="24"/>
          <w:szCs w:val="24"/>
        </w:rPr>
        <w:t xml:space="preserve"> </w:t>
      </w:r>
      <w:r w:rsidR="00646632">
        <w:rPr>
          <w:rFonts w:ascii="Arial" w:hAnsi="Arial" w:cs="Arial"/>
          <w:sz w:val="24"/>
          <w:szCs w:val="24"/>
        </w:rPr>
        <w:t>listopada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69C88973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646632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4C0336AB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646632">
        <w:rPr>
          <w:rFonts w:ascii="Arial" w:hAnsi="Arial" w:cs="Arial"/>
          <w:b/>
          <w:sz w:val="24"/>
          <w:szCs w:val="24"/>
        </w:rPr>
        <w:t>1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1AF75F72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wyznaczam nowy termin załatwienia sprawy w przedmiocie decyzji Prezydenta m.st. Warszawy z dnia 16 marca 2015 r. nr 133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>GK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>DW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2015, ustalającej odszkodowanie za nieruchomość o pow. </w:t>
      </w:r>
      <w:r>
        <w:rPr>
          <w:rFonts w:ascii="Arial" w:eastAsia="Calibri" w:hAnsi="Arial" w:cs="Arial"/>
          <w:sz w:val="24"/>
          <w:szCs w:val="24"/>
          <w:lang w:eastAsia="en-US"/>
        </w:rPr>
        <w:t>metrów kwadratowych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położoną w Warszawie przy ul. </w:t>
      </w:r>
      <w:proofErr w:type="spellStart"/>
      <w:r w:rsidRPr="00646632">
        <w:rPr>
          <w:rFonts w:ascii="Arial" w:eastAsia="Calibri" w:hAnsi="Arial" w:cs="Arial"/>
          <w:sz w:val="24"/>
          <w:szCs w:val="24"/>
          <w:lang w:eastAsia="en-US"/>
        </w:rPr>
        <w:t>Bartyckiej</w:t>
      </w:r>
      <w:proofErr w:type="spellEnd"/>
      <w:r w:rsidRPr="00646632">
        <w:rPr>
          <w:rFonts w:ascii="Arial" w:eastAsia="Calibri" w:hAnsi="Arial" w:cs="Arial"/>
          <w:sz w:val="24"/>
          <w:szCs w:val="24"/>
          <w:lang w:eastAsia="en-US"/>
        </w:rPr>
        <w:t>, do dnia 26 grudnia 2022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64/19 - ul. Nowy Świat 23/25 [ogłoszono w BIP 12.10.2022 r.]</vt:lpstr>
    </vt:vector>
  </TitlesOfParts>
  <Company>MS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2/22 - ul. Bartycka [ogłoszono w BIP 08.11.2022 r.]</dc:title>
  <dc:creator>Mikolaj.Bajera@ms.gov.pl</dc:creator>
  <cp:lastModifiedBy>Bajera Mikołaj  (DPA)</cp:lastModifiedBy>
  <cp:revision>3</cp:revision>
  <cp:lastPrinted>2017-09-25T10:39:00Z</cp:lastPrinted>
  <dcterms:created xsi:type="dcterms:W3CDTF">2022-11-08T11:03:00Z</dcterms:created>
  <dcterms:modified xsi:type="dcterms:W3CDTF">2022-11-08T11:03:00Z</dcterms:modified>
</cp:coreProperties>
</file>