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6754CE66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14 września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16197B2D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="00911344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5ECFF592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254F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46254F" w:rsidRPr="0046254F">
        <w:rPr>
          <w:rFonts w:ascii="Arial" w:eastAsia="Times New Roman" w:hAnsi="Arial" w:cs="Arial"/>
          <w:bCs/>
          <w:color w:val="000000"/>
          <w:sz w:val="24"/>
          <w:szCs w:val="24"/>
        </w:rPr>
        <w:t>12</w:t>
      </w:r>
      <w:r w:rsidRPr="0046254F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46254F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4DA52138" w14:textId="77777777" w:rsidR="00F572E0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Paweł Lisiecki, Bartłomiej Opaliński, Wiktor </w:t>
      </w:r>
      <w:proofErr w:type="spellStart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Klimiuk</w:t>
      </w:r>
      <w:proofErr w:type="spellEnd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Łukasz </w:t>
      </w:r>
      <w:proofErr w:type="spellStart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Kondratko</w:t>
      </w:r>
      <w:proofErr w:type="spellEnd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Jan Mosiński, Sławomir Potapowicz, Robert Kropiwnicki, Adam Zieliński  </w:t>
      </w:r>
    </w:p>
    <w:p w14:paraId="2053A7EB" w14:textId="3D9453FA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14 września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5DD90D6" w14:textId="71A30AC2" w:rsidR="00A24A1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bookmarkStart w:id="1" w:name="_Hlk98325113"/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1 ustawy z dnia 9 marca 2017 r. o szczególnych zasadach usuwania skutków prawnych decyzji reprywatyzacyjnych </w:t>
      </w:r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dotyczących nieruchomości warszawskich, wydanych z naruszeniem prawa (Dz. U. z 2021 r. poz. 795, dalej: ustawa), </w:t>
      </w:r>
      <w:bookmarkEnd w:id="1"/>
      <w:r w:rsidR="00911344" w:rsidRPr="00911344">
        <w:rPr>
          <w:rFonts w:ascii="Arial" w:eastAsia="Times New Roman" w:hAnsi="Arial" w:cs="Arial"/>
          <w:bCs/>
          <w:color w:val="000000"/>
          <w:sz w:val="24"/>
          <w:szCs w:val="24"/>
        </w:rPr>
        <w:t>wszcząć z urzędu postępowanie rozpoznawcze w sprawie decyzji Prezydenta m.st. Warszawy nr 206/GK/DW/2014 z dnia 26 maja  2014 roku, dotyczącej zabudowanego gruntu o powierzchni wynoszącej m2, oznaczonego jako działka ewidencyjna nr  w obrębie  położonego w Warszawie przy ul. Puławskiej 51, dla której założono księgę wieczystą nr, numer księgi dawnej hip  z udziałem stron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Miasta Stołecznego Warszawy,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J. H.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E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B.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M.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-R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F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4873C7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M.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H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Ł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H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680BBDE1" w14:textId="77777777" w:rsidR="00F572E0" w:rsidRPr="00465424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10748"/>
    <w:rsid w:val="003333CD"/>
    <w:rsid w:val="003D740F"/>
    <w:rsid w:val="004409D5"/>
    <w:rsid w:val="0046254F"/>
    <w:rsid w:val="00465424"/>
    <w:rsid w:val="004873C7"/>
    <w:rsid w:val="00630659"/>
    <w:rsid w:val="006A0621"/>
    <w:rsid w:val="0072357D"/>
    <w:rsid w:val="008D479F"/>
    <w:rsid w:val="00911344"/>
    <w:rsid w:val="00914217"/>
    <w:rsid w:val="009418A1"/>
    <w:rsid w:val="009921F0"/>
    <w:rsid w:val="00A17086"/>
    <w:rsid w:val="00A24A16"/>
    <w:rsid w:val="00BB3316"/>
    <w:rsid w:val="00C3213B"/>
    <w:rsid w:val="00D52431"/>
    <w:rsid w:val="00E70470"/>
    <w:rsid w:val="00EF0C8E"/>
    <w:rsid w:val="00F172EC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wersja cyfrowa  [Ogłoszono w BIP 22.09.2022 r.]</dc:title>
  <dc:subject/>
  <dc:creator>Nowak Damian  (DPA)</dc:creator>
  <cp:keywords/>
  <dc:description/>
  <cp:lastModifiedBy>Stępień Katarzyna  (DPA)</cp:lastModifiedBy>
  <cp:revision>14</cp:revision>
  <dcterms:created xsi:type="dcterms:W3CDTF">2022-03-16T10:50:00Z</dcterms:created>
  <dcterms:modified xsi:type="dcterms:W3CDTF">2022-09-22T10:57:00Z</dcterms:modified>
</cp:coreProperties>
</file>