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11A91" w14:textId="36955EBE" w:rsidR="006229A6" w:rsidRPr="00BD6606" w:rsidRDefault="00EF2188" w:rsidP="00BD6606">
      <w:pPr>
        <w:pStyle w:val="Nagwek1"/>
        <w:spacing w:after="360"/>
      </w:pPr>
      <w:r>
        <w:t>Regulamin udziału w wakacyjnym programie edukacyjnym dla studentów prawa w Ministerstwie Sprawiedliwości</w:t>
      </w:r>
    </w:p>
    <w:p w14:paraId="4B10B1B6" w14:textId="3BB6B133" w:rsidR="00F87A70" w:rsidRPr="00552F90" w:rsidRDefault="005001DB" w:rsidP="00552F90">
      <w:pPr>
        <w:pStyle w:val="Nagwek2"/>
        <w:spacing w:after="360"/>
        <w:rPr>
          <w:b w:val="0"/>
        </w:rPr>
      </w:pPr>
      <w:r>
        <w:t xml:space="preserve">I. </w:t>
      </w:r>
      <w:r w:rsidR="006229A6" w:rsidRPr="00F87A70">
        <w:t>Informacje ogólne</w:t>
      </w:r>
    </w:p>
    <w:p w14:paraId="470EDB2B" w14:textId="78CC13B4" w:rsidR="00EF2188" w:rsidRDefault="006229A6" w:rsidP="00EF2188">
      <w:pPr>
        <w:pStyle w:val="Akapitzlist"/>
        <w:numPr>
          <w:ilvl w:val="0"/>
          <w:numId w:val="15"/>
        </w:numPr>
        <w:spacing w:line="276" w:lineRule="auto"/>
      </w:pPr>
      <w:r w:rsidRPr="00F87A70">
        <w:t>W</w:t>
      </w:r>
      <w:r w:rsidR="00EF2188">
        <w:t xml:space="preserve">akacyjny program edukacyjny skierowany jest do studentów </w:t>
      </w:r>
      <w:r w:rsidR="00442402">
        <w:t>III,</w:t>
      </w:r>
      <w:r w:rsidR="00E27427">
        <w:t xml:space="preserve"> </w:t>
      </w:r>
      <w:r w:rsidR="00A177F4">
        <w:t xml:space="preserve">IV </w:t>
      </w:r>
      <w:r w:rsidR="00EF2188">
        <w:t xml:space="preserve">i V roku prawa i ma na celu zapoznanie </w:t>
      </w:r>
      <w:r w:rsidR="00E53AB7">
        <w:t>uczestników programu</w:t>
      </w:r>
      <w:r w:rsidR="00EF2188">
        <w:t xml:space="preserve"> z działalnością urzędu w zakresie tworzenia prawa oraz szeroko pojętego stosowania prawa w praktyce.</w:t>
      </w:r>
    </w:p>
    <w:p w14:paraId="40094D41" w14:textId="249B8A20" w:rsidR="007E6408" w:rsidRDefault="00EF2188" w:rsidP="00EF2188">
      <w:pPr>
        <w:pStyle w:val="Akapitzlist"/>
        <w:numPr>
          <w:ilvl w:val="0"/>
          <w:numId w:val="15"/>
        </w:numPr>
        <w:spacing w:line="276" w:lineRule="auto"/>
      </w:pPr>
      <w:r>
        <w:t xml:space="preserve">Program będzie realizowany w okresie </w:t>
      </w:r>
      <w:r w:rsidRPr="00212EA3">
        <w:t xml:space="preserve">lipiec – </w:t>
      </w:r>
      <w:r w:rsidR="00212EA3" w:rsidRPr="00212EA3">
        <w:t>sierpień</w:t>
      </w:r>
      <w:r w:rsidRPr="00212EA3">
        <w:t xml:space="preserve">, w </w:t>
      </w:r>
      <w:r w:rsidR="00212EA3" w:rsidRPr="00212EA3">
        <w:t>dwóch</w:t>
      </w:r>
      <w:r w:rsidRPr="00212EA3">
        <w:t xml:space="preserve"> turach </w:t>
      </w:r>
      <w:r>
        <w:t xml:space="preserve">trwających po jednym </w:t>
      </w:r>
      <w:r w:rsidR="007E6408">
        <w:t>miesiącu. Każdy z uczestników może wziąć udział w jednej turze programu.</w:t>
      </w:r>
    </w:p>
    <w:p w14:paraId="5F22B335" w14:textId="0CCE67D9" w:rsidR="001B4063" w:rsidRDefault="007E6408" w:rsidP="00EF2188">
      <w:pPr>
        <w:pStyle w:val="Akapitzlist"/>
        <w:numPr>
          <w:ilvl w:val="0"/>
          <w:numId w:val="15"/>
        </w:numPr>
        <w:spacing w:line="276" w:lineRule="auto"/>
      </w:pPr>
      <w:r>
        <w:t xml:space="preserve">W każdej turze programu udział weźmie nie więcej niż </w:t>
      </w:r>
      <w:r w:rsidR="00212EA3" w:rsidRPr="00212EA3">
        <w:t>dwunastu</w:t>
      </w:r>
      <w:r w:rsidRPr="00212EA3">
        <w:t xml:space="preserve"> uczestników</w:t>
      </w:r>
      <w:r>
        <w:t>.</w:t>
      </w:r>
    </w:p>
    <w:p w14:paraId="25CDDE81" w14:textId="2F707ECC" w:rsidR="007E6408" w:rsidRDefault="00E53AB7" w:rsidP="00EF2188">
      <w:pPr>
        <w:pStyle w:val="Akapitzlist"/>
        <w:numPr>
          <w:ilvl w:val="0"/>
          <w:numId w:val="15"/>
        </w:numPr>
        <w:spacing w:line="276" w:lineRule="auto"/>
      </w:pPr>
      <w:r w:rsidRPr="00E53AB7">
        <w:t>Przed przystąpieniem do programu</w:t>
      </w:r>
      <w:r w:rsidR="00984D80">
        <w:t>,</w:t>
      </w:r>
      <w:r w:rsidRPr="00E53AB7">
        <w:t xml:space="preserve"> każdy z uczestników</w:t>
      </w:r>
      <w:r w:rsidR="0034213E">
        <w:t xml:space="preserve"> będzie</w:t>
      </w:r>
      <w:r w:rsidRPr="00E53AB7">
        <w:t xml:space="preserve"> zobowiązany</w:t>
      </w:r>
      <w:r w:rsidR="0034213E">
        <w:t xml:space="preserve"> </w:t>
      </w:r>
      <w:r w:rsidR="007E6408">
        <w:t>do podpisania porozumienia z Ministerstwem Sprawiedliwości, które będzie określać wzajemne prawa i</w:t>
      </w:r>
      <w:r w:rsidR="006838A3">
        <w:t> </w:t>
      </w:r>
      <w:r w:rsidR="007E6408">
        <w:t xml:space="preserve">obowiązki obu stron. Wzór porozumienia stanowi załącznik nr </w:t>
      </w:r>
      <w:r w:rsidR="00442402">
        <w:t xml:space="preserve">2 </w:t>
      </w:r>
      <w:r w:rsidR="007E6408">
        <w:t>do niniejszego regulaminu.</w:t>
      </w:r>
    </w:p>
    <w:p w14:paraId="19254188" w14:textId="1B89BC19" w:rsidR="00A1138A" w:rsidRDefault="00A1138A" w:rsidP="00EF2188">
      <w:pPr>
        <w:pStyle w:val="Akapitzlist"/>
        <w:numPr>
          <w:ilvl w:val="0"/>
          <w:numId w:val="15"/>
        </w:numPr>
        <w:spacing w:line="276" w:lineRule="auto"/>
      </w:pPr>
      <w:r>
        <w:t>Udział w programie jest nieodpłatny.</w:t>
      </w:r>
    </w:p>
    <w:p w14:paraId="54F0DD7C" w14:textId="77777777" w:rsidR="00A87046" w:rsidRDefault="00A87046" w:rsidP="00EF2188">
      <w:pPr>
        <w:pStyle w:val="Akapitzlist"/>
        <w:numPr>
          <w:ilvl w:val="0"/>
          <w:numId w:val="15"/>
        </w:numPr>
        <w:spacing w:line="276" w:lineRule="auto"/>
      </w:pPr>
      <w:r w:rsidRPr="00A87046">
        <w:t xml:space="preserve">Ministerstwo nie pokrywa kosztów zakwaterowania, wyżywienia oraz wszystkich pozostałych kosztów związanych z </w:t>
      </w:r>
      <w:r>
        <w:t>udziałem w programie</w:t>
      </w:r>
      <w:r w:rsidRPr="00A87046">
        <w:t>.</w:t>
      </w:r>
      <w:r>
        <w:t xml:space="preserve"> </w:t>
      </w:r>
    </w:p>
    <w:p w14:paraId="7FE244E2" w14:textId="036CC74F" w:rsidR="005813EE" w:rsidRDefault="00A87046" w:rsidP="00EF2188">
      <w:pPr>
        <w:pStyle w:val="Akapitzlist"/>
        <w:numPr>
          <w:ilvl w:val="0"/>
          <w:numId w:val="15"/>
        </w:numPr>
        <w:spacing w:line="276" w:lineRule="auto"/>
      </w:pPr>
      <w:r>
        <w:t>Uczestnicy programu zobowiązani są do posiadania ubezpieczenia, w tym ubezpieczenia od następstw nieszczęśliwych wypadków</w:t>
      </w:r>
      <w:r w:rsidR="00984D80">
        <w:t>,</w:t>
      </w:r>
      <w:r>
        <w:t xml:space="preserve"> na czas trwania programu.</w:t>
      </w:r>
    </w:p>
    <w:p w14:paraId="53964514" w14:textId="3B0398CB" w:rsidR="007E6408" w:rsidRDefault="005A772C" w:rsidP="00EF2188">
      <w:pPr>
        <w:pStyle w:val="Akapitzlist"/>
        <w:numPr>
          <w:ilvl w:val="0"/>
          <w:numId w:val="15"/>
        </w:numPr>
        <w:spacing w:line="276" w:lineRule="auto"/>
      </w:pPr>
      <w:r>
        <w:t>Uczestnicy</w:t>
      </w:r>
      <w:r w:rsidR="007E6408">
        <w:t xml:space="preserve"> programu zapoznają się z pracą</w:t>
      </w:r>
      <w:r w:rsidR="0039779A">
        <w:t xml:space="preserve"> i zakresem działania</w:t>
      </w:r>
      <w:r w:rsidR="00083626">
        <w:t xml:space="preserve"> </w:t>
      </w:r>
      <w:r w:rsidR="0039779A">
        <w:t xml:space="preserve">wybranych </w:t>
      </w:r>
      <w:r w:rsidR="00083626">
        <w:t xml:space="preserve">komórek organizacyjnych w Ministerstwie Sprawiedliwości. </w:t>
      </w:r>
      <w:r w:rsidR="007E6408">
        <w:t xml:space="preserve"> </w:t>
      </w:r>
    </w:p>
    <w:p w14:paraId="5ADBB2A4" w14:textId="0CF5952E" w:rsidR="005A772C" w:rsidRDefault="00D426C7" w:rsidP="00D426C7">
      <w:pPr>
        <w:pStyle w:val="Akapitzlist"/>
        <w:numPr>
          <w:ilvl w:val="0"/>
          <w:numId w:val="15"/>
        </w:numPr>
        <w:spacing w:line="276" w:lineRule="auto"/>
      </w:pPr>
      <w:r>
        <w:t>Dla każdego z uczestników programu z</w:t>
      </w:r>
      <w:r w:rsidR="005A772C">
        <w:t>ostanie wyznaczony opiekun merytoryczny</w:t>
      </w:r>
      <w:r>
        <w:t>, który będzie sprawował nadzór nad prawidłowym przebiegiem programu.</w:t>
      </w:r>
    </w:p>
    <w:p w14:paraId="1A5E8329" w14:textId="77777777" w:rsidR="00D426C7" w:rsidRDefault="00D426C7" w:rsidP="00D426C7">
      <w:pPr>
        <w:pStyle w:val="Akapitzlist"/>
        <w:numPr>
          <w:ilvl w:val="0"/>
          <w:numId w:val="15"/>
        </w:numPr>
        <w:spacing w:line="276" w:lineRule="auto"/>
      </w:pPr>
      <w:r>
        <w:t>W ramach programu przewidziane zostały następujące zajęcia:</w:t>
      </w:r>
    </w:p>
    <w:p w14:paraId="026CB772" w14:textId="4310F892" w:rsidR="00D426C7" w:rsidRDefault="00D426C7" w:rsidP="00D426C7">
      <w:pPr>
        <w:pStyle w:val="Akapitzlist"/>
        <w:numPr>
          <w:ilvl w:val="1"/>
          <w:numId w:val="15"/>
        </w:numPr>
        <w:spacing w:line="276" w:lineRule="auto"/>
      </w:pPr>
      <w:r w:rsidRPr="00D426C7">
        <w:t>zdobywanie wiedzy merytorycznej i praktycznej w</w:t>
      </w:r>
      <w:r w:rsidR="00984D80">
        <w:t>e</w:t>
      </w:r>
      <w:r w:rsidRPr="00D426C7">
        <w:t xml:space="preserve"> wskazanym biurze lub departamencie</w:t>
      </w:r>
      <w:r w:rsidR="00EB598D">
        <w:t>;</w:t>
      </w:r>
    </w:p>
    <w:p w14:paraId="0C867B84" w14:textId="4CF97291" w:rsidR="005A772C" w:rsidRDefault="00083626" w:rsidP="00D426C7">
      <w:pPr>
        <w:pStyle w:val="Akapitzlist"/>
        <w:numPr>
          <w:ilvl w:val="1"/>
          <w:numId w:val="15"/>
        </w:numPr>
        <w:spacing w:line="276" w:lineRule="auto"/>
      </w:pPr>
      <w:r>
        <w:t xml:space="preserve">tematyczne </w:t>
      </w:r>
      <w:r w:rsidR="005A772C">
        <w:t xml:space="preserve">spotkania z Kierownictwem Ministerstwa oraz Dyrektorami komórek organizacyjnych Ministerstwa, </w:t>
      </w:r>
      <w:r>
        <w:t>w formie wykładów lub warsztatów</w:t>
      </w:r>
      <w:r w:rsidR="00EB598D">
        <w:t>;</w:t>
      </w:r>
    </w:p>
    <w:p w14:paraId="3E12A4BB" w14:textId="48E144BB" w:rsidR="007E5FEB" w:rsidRDefault="007E5FEB" w:rsidP="005A772C">
      <w:pPr>
        <w:pStyle w:val="Akapitzlist"/>
        <w:numPr>
          <w:ilvl w:val="1"/>
          <w:numId w:val="15"/>
        </w:numPr>
        <w:spacing w:line="276" w:lineRule="auto"/>
      </w:pPr>
      <w:r>
        <w:t xml:space="preserve">spotkania </w:t>
      </w:r>
      <w:r w:rsidR="00DE3770">
        <w:t xml:space="preserve">ekspertami z dziedzin </w:t>
      </w:r>
      <w:r w:rsidR="008B3039">
        <w:t xml:space="preserve">nauk </w:t>
      </w:r>
      <w:r w:rsidR="00DE3770">
        <w:t>prawnych i nauk pokrewnych</w:t>
      </w:r>
      <w:r w:rsidR="00EB598D">
        <w:t>;</w:t>
      </w:r>
    </w:p>
    <w:p w14:paraId="5C8C4CF0" w14:textId="0F88AC5F" w:rsidR="00D426C7" w:rsidRDefault="00D426C7" w:rsidP="005A772C">
      <w:pPr>
        <w:pStyle w:val="Akapitzlist"/>
        <w:numPr>
          <w:ilvl w:val="1"/>
          <w:numId w:val="15"/>
        </w:numPr>
        <w:spacing w:line="276" w:lineRule="auto"/>
      </w:pPr>
      <w:r>
        <w:t xml:space="preserve">wizyty </w:t>
      </w:r>
      <w:r w:rsidR="004A4D78">
        <w:t xml:space="preserve">studyjne w </w:t>
      </w:r>
      <w:r>
        <w:t>miejscach związanych z działalnością Ministerstwa</w:t>
      </w:r>
      <w:r w:rsidR="00EB598D">
        <w:t>;</w:t>
      </w:r>
    </w:p>
    <w:p w14:paraId="658CA4F6" w14:textId="5ED3A0C3" w:rsidR="00A0386C" w:rsidRDefault="00A0386C" w:rsidP="005A772C">
      <w:pPr>
        <w:pStyle w:val="Akapitzlist"/>
        <w:numPr>
          <w:ilvl w:val="1"/>
          <w:numId w:val="15"/>
        </w:numPr>
        <w:spacing w:line="276" w:lineRule="auto"/>
      </w:pPr>
      <w:r>
        <w:t>udział w spotkaniach organizowanych w Ministerstwie w zakresie tematyki objętej programem</w:t>
      </w:r>
      <w:r w:rsidR="00EB598D">
        <w:t>;</w:t>
      </w:r>
    </w:p>
    <w:p w14:paraId="5337F16A" w14:textId="1B778815" w:rsidR="00EB598D" w:rsidRDefault="00A0386C" w:rsidP="00A0386C">
      <w:pPr>
        <w:pStyle w:val="Akapitzlist"/>
        <w:numPr>
          <w:ilvl w:val="0"/>
          <w:numId w:val="15"/>
        </w:numPr>
        <w:spacing w:line="276" w:lineRule="auto"/>
      </w:pPr>
      <w:r>
        <w:t>Na zakończenie programu każdy z uczestników otrzyma zaświadczenie o jego ukończeniu</w:t>
      </w:r>
      <w:r w:rsidR="00604FB1">
        <w:t>.</w:t>
      </w:r>
    </w:p>
    <w:p w14:paraId="4081F02D" w14:textId="77777777" w:rsidR="008D118E" w:rsidRDefault="00A0386C" w:rsidP="00A0386C">
      <w:pPr>
        <w:pStyle w:val="Akapitzlist"/>
        <w:numPr>
          <w:ilvl w:val="0"/>
          <w:numId w:val="15"/>
        </w:numPr>
        <w:spacing w:line="276" w:lineRule="auto"/>
      </w:pPr>
      <w:r>
        <w:t>Warunkiem uzyskania zaświadczenia jest uczestnictwo w</w:t>
      </w:r>
      <w:r w:rsidR="002E15AC">
        <w:t xml:space="preserve"> co najmniej 75% </w:t>
      </w:r>
      <w:r>
        <w:t>wszystkich zaję</w:t>
      </w:r>
      <w:r w:rsidR="002E15AC">
        <w:t>ć</w:t>
      </w:r>
      <w:r>
        <w:t xml:space="preserve"> przewidzianych w</w:t>
      </w:r>
      <w:r w:rsidR="002E6D1E">
        <w:t> </w:t>
      </w:r>
      <w:r>
        <w:t>programie.</w:t>
      </w:r>
      <w:r w:rsidR="002E15AC">
        <w:t xml:space="preserve"> </w:t>
      </w:r>
    </w:p>
    <w:p w14:paraId="02F9A955" w14:textId="0A9C83D6" w:rsidR="00A0386C" w:rsidRDefault="008D118E" w:rsidP="00A0386C">
      <w:pPr>
        <w:pStyle w:val="Akapitzlist"/>
        <w:numPr>
          <w:ilvl w:val="0"/>
          <w:numId w:val="15"/>
        </w:numPr>
        <w:spacing w:line="276" w:lineRule="auto"/>
      </w:pPr>
      <w:r>
        <w:t>W trakcie udziału w Programie d</w:t>
      </w:r>
      <w:r w:rsidR="002E15AC">
        <w:t>opuszczalne są maksymalnie dwie nieusprawiedliwione nieobecności.</w:t>
      </w:r>
    </w:p>
    <w:p w14:paraId="520D2276" w14:textId="77777777" w:rsidR="007E6408" w:rsidRPr="001B4063" w:rsidRDefault="007E6408" w:rsidP="007E6408">
      <w:pPr>
        <w:pStyle w:val="Akapitzlist"/>
        <w:spacing w:line="276" w:lineRule="auto"/>
        <w:ind w:left="360"/>
      </w:pPr>
    </w:p>
    <w:p w14:paraId="57361BB7" w14:textId="1CA2DA8A" w:rsidR="006229A6" w:rsidRDefault="005001DB" w:rsidP="002D5FB5">
      <w:pPr>
        <w:pStyle w:val="Nagwek2"/>
        <w:spacing w:after="120"/>
      </w:pPr>
      <w:r>
        <w:lastRenderedPageBreak/>
        <w:t xml:space="preserve">II. </w:t>
      </w:r>
      <w:r w:rsidR="006838A3">
        <w:t>Zgłoszenie do udziału w programie</w:t>
      </w:r>
    </w:p>
    <w:p w14:paraId="2D571437" w14:textId="3D64C467" w:rsidR="002D5FB5" w:rsidRDefault="006838A3" w:rsidP="002D5FB5">
      <w:pPr>
        <w:pStyle w:val="Akapitzlist"/>
        <w:numPr>
          <w:ilvl w:val="6"/>
          <w:numId w:val="15"/>
        </w:numPr>
        <w:ind w:left="284"/>
      </w:pPr>
      <w:r>
        <w:t>Do udziału w programie może zgłosić się osoba, która</w:t>
      </w:r>
      <w:r w:rsidR="002D5FB5">
        <w:t xml:space="preserve"> j</w:t>
      </w:r>
      <w:r>
        <w:t xml:space="preserve">est studentem </w:t>
      </w:r>
      <w:r w:rsidR="00442402">
        <w:t>III,</w:t>
      </w:r>
      <w:r w:rsidR="00E27427">
        <w:t xml:space="preserve"> </w:t>
      </w:r>
      <w:r>
        <w:t>IV lub V roku prawa i</w:t>
      </w:r>
      <w:r w:rsidR="00B10C49">
        <w:t> </w:t>
      </w:r>
      <w:r>
        <w:t xml:space="preserve">przedstawi </w:t>
      </w:r>
      <w:r w:rsidR="00481089">
        <w:t>a</w:t>
      </w:r>
      <w:r w:rsidR="00212EA3">
        <w:t>ktualne</w:t>
      </w:r>
      <w:r w:rsidR="00481089">
        <w:t xml:space="preserve"> (nie starsze niż 1 miesiąc) </w:t>
      </w:r>
      <w:r>
        <w:t>zaświadczenie o posiadaniu statusu studenta</w:t>
      </w:r>
      <w:r w:rsidR="002D5FB5">
        <w:t>.</w:t>
      </w:r>
    </w:p>
    <w:p w14:paraId="71D38F18" w14:textId="676407CB" w:rsidR="002D5FB5" w:rsidRDefault="002D5FB5" w:rsidP="002D5FB5">
      <w:pPr>
        <w:pStyle w:val="Akapitzlist"/>
        <w:numPr>
          <w:ilvl w:val="6"/>
          <w:numId w:val="15"/>
        </w:numPr>
        <w:ind w:left="284"/>
      </w:pPr>
      <w:r>
        <w:t>Osoba zainteresowana udziałem w programie składa do Ministerstwa w terminie wyznaczonym w ogłoszeniu o naborze:</w:t>
      </w:r>
    </w:p>
    <w:p w14:paraId="18183FB2" w14:textId="677A60A0" w:rsidR="002D5FB5" w:rsidRDefault="00F56EDA" w:rsidP="002D5FB5">
      <w:pPr>
        <w:pStyle w:val="Akapitzlist"/>
        <w:numPr>
          <w:ilvl w:val="7"/>
          <w:numId w:val="15"/>
        </w:numPr>
        <w:ind w:left="567"/>
      </w:pPr>
      <w:r>
        <w:t xml:space="preserve">podpisany </w:t>
      </w:r>
      <w:r w:rsidR="002D5FB5">
        <w:t>formularz aplikacyjny</w:t>
      </w:r>
      <w:r>
        <w:t xml:space="preserve">, </w:t>
      </w:r>
      <w:r w:rsidR="002D5FB5">
        <w:t xml:space="preserve">stanowiący załącznik nr </w:t>
      </w:r>
      <w:r>
        <w:t xml:space="preserve">1 </w:t>
      </w:r>
      <w:r w:rsidR="002D5FB5">
        <w:t xml:space="preserve">do niniejszego </w:t>
      </w:r>
      <w:r>
        <w:t>R</w:t>
      </w:r>
      <w:r w:rsidR="002D5FB5">
        <w:t>egulaminu;</w:t>
      </w:r>
    </w:p>
    <w:p w14:paraId="6F7209E1" w14:textId="77777777" w:rsidR="002D5FB5" w:rsidRDefault="002D5FB5" w:rsidP="002D5FB5">
      <w:pPr>
        <w:pStyle w:val="Akapitzlist"/>
        <w:numPr>
          <w:ilvl w:val="7"/>
          <w:numId w:val="15"/>
        </w:numPr>
        <w:ind w:left="567"/>
      </w:pPr>
      <w:r>
        <w:t>CV;</w:t>
      </w:r>
    </w:p>
    <w:p w14:paraId="5264D385" w14:textId="1D1B5B66" w:rsidR="002D5FB5" w:rsidRDefault="00C004C9" w:rsidP="002D5FB5">
      <w:pPr>
        <w:pStyle w:val="Akapitzlist"/>
        <w:numPr>
          <w:ilvl w:val="7"/>
          <w:numId w:val="15"/>
        </w:numPr>
        <w:ind w:left="567"/>
      </w:pPr>
      <w:r>
        <w:t>l</w:t>
      </w:r>
      <w:r w:rsidR="002D5FB5">
        <w:t>ist motywacyjny</w:t>
      </w:r>
      <w:r w:rsidR="00F17373">
        <w:t>, zawierający u</w:t>
      </w:r>
      <w:r w:rsidR="00F56EDA">
        <w:t xml:space="preserve">zasadnienie </w:t>
      </w:r>
      <w:r w:rsidR="00F17373">
        <w:t>chęci udziału w programie</w:t>
      </w:r>
      <w:r w:rsidR="002D5FB5">
        <w:t>;</w:t>
      </w:r>
    </w:p>
    <w:p w14:paraId="40747FC6" w14:textId="6C6F7893" w:rsidR="002D5FB5" w:rsidRDefault="00577B1D" w:rsidP="002D5FB5">
      <w:pPr>
        <w:pStyle w:val="Akapitzlist"/>
        <w:numPr>
          <w:ilvl w:val="7"/>
          <w:numId w:val="15"/>
        </w:numPr>
        <w:ind w:left="567"/>
      </w:pPr>
      <w:r>
        <w:t xml:space="preserve">aktualne </w:t>
      </w:r>
      <w:r w:rsidR="002D5FB5">
        <w:t>zaświadczenie o posiadaniu statusu studenta</w:t>
      </w:r>
      <w:r>
        <w:t xml:space="preserve"> (nie starsze niż 1 miesiąc)</w:t>
      </w:r>
      <w:r w:rsidR="002D5FB5">
        <w:t>;</w:t>
      </w:r>
    </w:p>
    <w:p w14:paraId="0DC2A8AD" w14:textId="408EC965" w:rsidR="002D5FB5" w:rsidRDefault="002D5FB5" w:rsidP="002D5FB5">
      <w:pPr>
        <w:pStyle w:val="Akapitzlist"/>
        <w:numPr>
          <w:ilvl w:val="7"/>
          <w:numId w:val="15"/>
        </w:numPr>
        <w:ind w:left="567"/>
      </w:pPr>
      <w:r>
        <w:t>podpisane oświadczenie o braku konfliktu interesów.</w:t>
      </w:r>
    </w:p>
    <w:p w14:paraId="033BA85E" w14:textId="677BB6AE" w:rsidR="002D5FB5" w:rsidRDefault="00C004C9" w:rsidP="002D5FB5">
      <w:pPr>
        <w:pStyle w:val="Akapitzlist"/>
        <w:numPr>
          <w:ilvl w:val="6"/>
          <w:numId w:val="15"/>
        </w:numPr>
        <w:ind w:left="284"/>
      </w:pPr>
      <w:r>
        <w:t xml:space="preserve">Komplet wymaganych dokumentów należy przesłać </w:t>
      </w:r>
      <w:r w:rsidRPr="00C004C9">
        <w:t xml:space="preserve">w wersji papierowej na adres </w:t>
      </w:r>
      <w:r w:rsidR="00F17373">
        <w:t xml:space="preserve">Biura Dyrektora Generalnego </w:t>
      </w:r>
      <w:r w:rsidRPr="00C004C9">
        <w:t>Ministerstwa Sprawiedliwości: Al. Ujazdowskie 11, 00-950 Warszawa</w:t>
      </w:r>
      <w:r>
        <w:t xml:space="preserve"> z dopiskiem „Wakacyjny program edukacyjny”</w:t>
      </w:r>
      <w:r w:rsidRPr="00C004C9">
        <w:t xml:space="preserve"> lub w wersji elektronicznej na adres: </w:t>
      </w:r>
      <w:hyperlink r:id="rId8" w:history="1">
        <w:r w:rsidR="00F17373" w:rsidRPr="00F17373">
          <w:rPr>
            <w:rStyle w:val="Hipercze"/>
          </w:rPr>
          <w:t>programedukacyjny.ms@ms.gov.pl</w:t>
        </w:r>
      </w:hyperlink>
      <w:r>
        <w:t xml:space="preserve"> z tytułem wiadomości „Wakacyjny program edukacyjny”.</w:t>
      </w:r>
    </w:p>
    <w:p w14:paraId="52896194" w14:textId="42566C02" w:rsidR="00C004C9" w:rsidRDefault="00C004C9" w:rsidP="002D5FB5">
      <w:pPr>
        <w:pStyle w:val="Akapitzlist"/>
        <w:numPr>
          <w:ilvl w:val="6"/>
          <w:numId w:val="15"/>
        </w:numPr>
        <w:ind w:left="284"/>
      </w:pPr>
      <w:r>
        <w:t>Formularz aplikacyjny, CV, list motywacyjny oraz oświadczenie o braku konfliktu interesów muszą zostać opatrzone własnoręcznym podpisem osoby aplikującej do udziału w programie.</w:t>
      </w:r>
    </w:p>
    <w:p w14:paraId="65D08D7C" w14:textId="11D6A12A" w:rsidR="00C004C9" w:rsidRDefault="005A0A62" w:rsidP="002D5FB5">
      <w:pPr>
        <w:pStyle w:val="Akapitzlist"/>
        <w:numPr>
          <w:ilvl w:val="6"/>
          <w:numId w:val="15"/>
        </w:numPr>
        <w:ind w:left="284"/>
      </w:pPr>
      <w:r w:rsidRPr="005A0A62">
        <w:t>Aplikacje złożone lub nadesłane po terminie nie będą rozpatrywane</w:t>
      </w:r>
      <w:r>
        <w:t>. O</w:t>
      </w:r>
      <w:r w:rsidRPr="005A0A62">
        <w:t xml:space="preserve"> ważności aplikacji decyduje data wpływu do </w:t>
      </w:r>
      <w:r>
        <w:t>Ministerstwa.</w:t>
      </w:r>
    </w:p>
    <w:p w14:paraId="146C94B7" w14:textId="28FD003B" w:rsidR="00E57D34" w:rsidRDefault="005001DB" w:rsidP="00C740C7">
      <w:pPr>
        <w:pStyle w:val="Nagwek2"/>
        <w:spacing w:after="120"/>
      </w:pPr>
      <w:r>
        <w:t xml:space="preserve">III. </w:t>
      </w:r>
      <w:r w:rsidR="00C740C7">
        <w:t>Zasady rekrutacji do programu</w:t>
      </w:r>
    </w:p>
    <w:p w14:paraId="4BF8F555" w14:textId="0483AE86" w:rsidR="00D62823" w:rsidRDefault="00D62823" w:rsidP="00D62823">
      <w:pPr>
        <w:pStyle w:val="Akapitzlist"/>
        <w:numPr>
          <w:ilvl w:val="0"/>
          <w:numId w:val="19"/>
        </w:numPr>
        <w:ind w:left="284"/>
      </w:pPr>
      <w:r>
        <w:t xml:space="preserve">Rekrutację do programu przeprowadzi Zespół, w którego skład wejdą przedstawiciele biur i departamentów Ministerstwa. </w:t>
      </w:r>
    </w:p>
    <w:p w14:paraId="17507006" w14:textId="42798BE7" w:rsidR="00C740C7" w:rsidRDefault="00D62823" w:rsidP="00D62823">
      <w:pPr>
        <w:pStyle w:val="Akapitzlist"/>
        <w:numPr>
          <w:ilvl w:val="0"/>
          <w:numId w:val="19"/>
        </w:numPr>
        <w:ind w:left="284"/>
      </w:pPr>
      <w:r>
        <w:t>Rekrutacja do programu będzie składać się z następujących etapów:</w:t>
      </w:r>
    </w:p>
    <w:p w14:paraId="1BFCB4CC" w14:textId="13FA7AF3" w:rsidR="00D62823" w:rsidRDefault="004A4D78" w:rsidP="00D62823">
      <w:pPr>
        <w:pStyle w:val="Akapitzlist"/>
        <w:numPr>
          <w:ilvl w:val="1"/>
          <w:numId w:val="19"/>
        </w:numPr>
        <w:ind w:left="567"/>
      </w:pPr>
      <w:r>
        <w:t>Etap I -</w:t>
      </w:r>
      <w:r w:rsidR="00F56EDA">
        <w:t xml:space="preserve"> </w:t>
      </w:r>
      <w:r w:rsidR="00D62823">
        <w:t>weryfikacja formalna nadesłanych ofert</w:t>
      </w:r>
      <w:r w:rsidR="00F56EDA">
        <w:t xml:space="preserve">; </w:t>
      </w:r>
    </w:p>
    <w:p w14:paraId="1E12513A" w14:textId="75C2534A" w:rsidR="00D62823" w:rsidRPr="00625D88" w:rsidRDefault="00F56EDA" w:rsidP="00D62823">
      <w:pPr>
        <w:pStyle w:val="Akapitzlist"/>
        <w:numPr>
          <w:ilvl w:val="1"/>
          <w:numId w:val="19"/>
        </w:numPr>
        <w:ind w:left="567"/>
      </w:pPr>
      <w:r w:rsidRPr="00625D88">
        <w:t xml:space="preserve">Etap II – </w:t>
      </w:r>
      <w:r w:rsidR="00C16347" w:rsidRPr="00625D88">
        <w:t>wypowied</w:t>
      </w:r>
      <w:r w:rsidR="00625D88" w:rsidRPr="00625D88">
        <w:t>ź</w:t>
      </w:r>
      <w:r w:rsidR="00C16347" w:rsidRPr="00625D88">
        <w:t xml:space="preserve"> w formie eseju</w:t>
      </w:r>
      <w:r w:rsidR="00625D88" w:rsidRPr="00625D88">
        <w:t>)</w:t>
      </w:r>
      <w:r w:rsidRPr="00625D88">
        <w:t>,</w:t>
      </w:r>
      <w:r w:rsidR="00D62823" w:rsidRPr="00625D88">
        <w:t xml:space="preserve"> </w:t>
      </w:r>
      <w:r w:rsidR="00C16347" w:rsidRPr="00625D88">
        <w:t xml:space="preserve">którego temat zostanie </w:t>
      </w:r>
      <w:r w:rsidR="00D62823" w:rsidRPr="00625D88">
        <w:t>przesłan</w:t>
      </w:r>
      <w:r w:rsidR="00D053B1" w:rsidRPr="00625D88">
        <w:t>y</w:t>
      </w:r>
      <w:r w:rsidR="00D62823" w:rsidRPr="00625D88">
        <w:t xml:space="preserve"> na adresy e-mail osób</w:t>
      </w:r>
      <w:r w:rsidR="00756535" w:rsidRPr="00625D88">
        <w:t>, których oferty spełnią wymagania formalne</w:t>
      </w:r>
      <w:r w:rsidRPr="00625D88">
        <w:t>;</w:t>
      </w:r>
      <w:r w:rsidR="00756535" w:rsidRPr="00625D88">
        <w:t xml:space="preserve"> za </w:t>
      </w:r>
      <w:r w:rsidR="00C16347" w:rsidRPr="00625D88">
        <w:t>napisanie eseju</w:t>
      </w:r>
      <w:r w:rsidR="00756535" w:rsidRPr="00625D88">
        <w:t xml:space="preserve"> można uzyskać maksymalnie 10 punktów;</w:t>
      </w:r>
      <w:r w:rsidRPr="00625D88">
        <w:t xml:space="preserve"> </w:t>
      </w:r>
    </w:p>
    <w:p w14:paraId="25504317" w14:textId="61676DA9" w:rsidR="00756535" w:rsidRPr="00625D88" w:rsidRDefault="00A81609" w:rsidP="00D053B1">
      <w:pPr>
        <w:pStyle w:val="Akapitzlist"/>
        <w:numPr>
          <w:ilvl w:val="1"/>
          <w:numId w:val="19"/>
        </w:numPr>
        <w:ind w:left="567"/>
      </w:pPr>
      <w:r w:rsidRPr="00625D88">
        <w:t>Etap</w:t>
      </w:r>
      <w:r w:rsidR="00F56EDA" w:rsidRPr="00625D88">
        <w:t xml:space="preserve"> I</w:t>
      </w:r>
      <w:r w:rsidRPr="00625D88">
        <w:t xml:space="preserve">II - </w:t>
      </w:r>
      <w:r w:rsidR="005813EE" w:rsidRPr="00625D88">
        <w:t xml:space="preserve">rozmowa kwalifikacyjna </w:t>
      </w:r>
      <w:r w:rsidR="00756535" w:rsidRPr="00625D88">
        <w:t>- dotyczy osób, któr</w:t>
      </w:r>
      <w:r w:rsidR="00C16347" w:rsidRPr="00625D88">
        <w:t>ych</w:t>
      </w:r>
      <w:r w:rsidR="00756535" w:rsidRPr="00625D88">
        <w:t xml:space="preserve"> </w:t>
      </w:r>
      <w:r w:rsidR="00C16347" w:rsidRPr="00625D88">
        <w:t>esej zostanie najwyżej oceniony</w:t>
      </w:r>
      <w:r w:rsidR="00756535" w:rsidRPr="00625D88">
        <w:t xml:space="preserve"> (co najmniej </w:t>
      </w:r>
      <w:r w:rsidR="00625D88" w:rsidRPr="00625D88">
        <w:t>7</w:t>
      </w:r>
      <w:r w:rsidR="00756535" w:rsidRPr="00625D88">
        <w:t>0% możliwych do zdobycia punktów).</w:t>
      </w:r>
    </w:p>
    <w:p w14:paraId="029ACCD7" w14:textId="38CBB4B9" w:rsidR="005E5BF1" w:rsidRDefault="005D3DE7" w:rsidP="005E5BF1">
      <w:pPr>
        <w:pStyle w:val="Akapitzlist"/>
        <w:numPr>
          <w:ilvl w:val="0"/>
          <w:numId w:val="19"/>
        </w:numPr>
        <w:ind w:left="284"/>
      </w:pPr>
      <w:r>
        <w:t>Informacja o zakwalifikowaniu się do programu zostanie przesłana do wybranych osób po zakończeniu ostatniego etapu rekrutacji.</w:t>
      </w:r>
      <w:r w:rsidR="005E5BF1">
        <w:t xml:space="preserve"> Ministerstwo zastrzega sobie możliwość sporządzenia listy rezerwowej kandydatów, którzy </w:t>
      </w:r>
      <w:r w:rsidR="00FB681F">
        <w:t>będą mogli wziąć udział w programie w</w:t>
      </w:r>
      <w:r w:rsidR="00A1138A">
        <w:t> </w:t>
      </w:r>
      <w:r w:rsidR="00FB681F">
        <w:t>przypadku rezygnacji osób zakwalifikowanych</w:t>
      </w:r>
      <w:r w:rsidR="005001DB">
        <w:t xml:space="preserve"> w pierwszej kolejności</w:t>
      </w:r>
      <w:r w:rsidR="00FB681F">
        <w:t>.</w:t>
      </w:r>
    </w:p>
    <w:p w14:paraId="79DBF3BB" w14:textId="179439B6" w:rsidR="005E5BF1" w:rsidRDefault="005E5BF1" w:rsidP="005E5BF1">
      <w:pPr>
        <w:pStyle w:val="Akapitzlist"/>
        <w:numPr>
          <w:ilvl w:val="0"/>
          <w:numId w:val="19"/>
        </w:numPr>
        <w:ind w:left="284"/>
      </w:pPr>
      <w:r>
        <w:t xml:space="preserve">Osoby zakwalifikowane do programu </w:t>
      </w:r>
      <w:r w:rsidR="005B75E1">
        <w:t>będą miały</w:t>
      </w:r>
      <w:r>
        <w:t xml:space="preserve"> możliwoś</w:t>
      </w:r>
      <w:r w:rsidR="005B75E1">
        <w:t xml:space="preserve">ć </w:t>
      </w:r>
      <w:r>
        <w:t>zmiany terminu oraz biura lub departamentu</w:t>
      </w:r>
      <w:r w:rsidR="00F17373">
        <w:t xml:space="preserve">, </w:t>
      </w:r>
      <w:r>
        <w:t>do którego zostały przydzielone</w:t>
      </w:r>
      <w:r w:rsidR="005B75E1">
        <w:t xml:space="preserve"> wyłącznie w sytuacji rezygnacji innego uczestnika.</w:t>
      </w:r>
    </w:p>
    <w:p w14:paraId="79FCFF52" w14:textId="0A1604CF" w:rsidR="005E5BF1" w:rsidRDefault="00E2751A" w:rsidP="005D3DE7">
      <w:pPr>
        <w:pStyle w:val="Akapitzlist"/>
        <w:numPr>
          <w:ilvl w:val="0"/>
          <w:numId w:val="19"/>
        </w:numPr>
        <w:ind w:left="284"/>
      </w:pPr>
      <w:r w:rsidRPr="00E2751A">
        <w:t>Uczestnik programu powinien poinformować o rezygnacji z udziału w programie najpóźniej na siedem dni roboczych przed rozpoczęciem danej tury</w:t>
      </w:r>
      <w:r w:rsidR="005E5BF1">
        <w:t>.</w:t>
      </w:r>
    </w:p>
    <w:p w14:paraId="46F079B6" w14:textId="73618317" w:rsidR="005813EE" w:rsidRDefault="005001DB" w:rsidP="005D3DE7">
      <w:pPr>
        <w:pStyle w:val="Nagwek2"/>
        <w:spacing w:after="120"/>
      </w:pPr>
      <w:r>
        <w:lastRenderedPageBreak/>
        <w:t xml:space="preserve">IV. </w:t>
      </w:r>
      <w:r w:rsidR="005813EE">
        <w:t>Uczestnictwo w programie</w:t>
      </w:r>
    </w:p>
    <w:p w14:paraId="46A7F967" w14:textId="1C11C3D7" w:rsidR="005813EE" w:rsidRDefault="005813EE" w:rsidP="005813EE">
      <w:pPr>
        <w:pStyle w:val="Akapitzlist"/>
        <w:numPr>
          <w:ilvl w:val="0"/>
          <w:numId w:val="20"/>
        </w:numPr>
        <w:ind w:left="284"/>
      </w:pPr>
      <w:r>
        <w:t xml:space="preserve">Osoby zakwalifikowane do udziału w </w:t>
      </w:r>
      <w:r w:rsidR="008D118E">
        <w:t>P</w:t>
      </w:r>
      <w:r>
        <w:t>rogramie:</w:t>
      </w:r>
    </w:p>
    <w:p w14:paraId="3A0B8F84" w14:textId="295EB779" w:rsidR="005813EE" w:rsidRDefault="005813EE" w:rsidP="005813EE">
      <w:pPr>
        <w:pStyle w:val="Akapitzlist"/>
        <w:numPr>
          <w:ilvl w:val="1"/>
          <w:numId w:val="20"/>
        </w:numPr>
        <w:ind w:left="567"/>
      </w:pPr>
      <w:r>
        <w:t>odbywają szkolenie bhp;</w:t>
      </w:r>
    </w:p>
    <w:p w14:paraId="190E91D2" w14:textId="7FEAE957" w:rsidR="005813EE" w:rsidRDefault="00A87046" w:rsidP="005813EE">
      <w:pPr>
        <w:pStyle w:val="Akapitzlist"/>
        <w:numPr>
          <w:ilvl w:val="1"/>
          <w:numId w:val="20"/>
        </w:numPr>
        <w:ind w:left="567"/>
      </w:pPr>
      <w:r>
        <w:t>podpisują porozumienie określające wzajemne prawa i obowiązki</w:t>
      </w:r>
      <w:r w:rsidR="00415889">
        <w:t>, stanowiące Załącznik nr 2 do niniejszego Regulaminu</w:t>
      </w:r>
      <w:r>
        <w:t>;</w:t>
      </w:r>
    </w:p>
    <w:p w14:paraId="21BA148C" w14:textId="144389F3" w:rsidR="00A87046" w:rsidRDefault="00A87046" w:rsidP="005813EE">
      <w:pPr>
        <w:pStyle w:val="Akapitzlist"/>
        <w:numPr>
          <w:ilvl w:val="1"/>
          <w:numId w:val="20"/>
        </w:numPr>
        <w:ind w:left="567"/>
      </w:pPr>
      <w:r>
        <w:t>podpisują oświadczenia dotyczące przetwarzania danych osobowych;</w:t>
      </w:r>
    </w:p>
    <w:p w14:paraId="4437F53D" w14:textId="1EC6DB97" w:rsidR="008F6072" w:rsidRDefault="008F6072" w:rsidP="005813EE">
      <w:pPr>
        <w:pStyle w:val="Akapitzlist"/>
        <w:numPr>
          <w:ilvl w:val="1"/>
          <w:numId w:val="20"/>
        </w:numPr>
        <w:ind w:left="567"/>
      </w:pPr>
      <w:r>
        <w:t>podpisują zgodę na publikację wizerunku;</w:t>
      </w:r>
    </w:p>
    <w:p w14:paraId="450D1A2B" w14:textId="46F2B6F7" w:rsidR="00A87046" w:rsidRDefault="005D3DE7" w:rsidP="005813EE">
      <w:pPr>
        <w:pStyle w:val="Akapitzlist"/>
        <w:numPr>
          <w:ilvl w:val="1"/>
          <w:numId w:val="20"/>
        </w:numPr>
        <w:ind w:left="567"/>
      </w:pPr>
      <w:r>
        <w:t>otrzymują harmonogram zajęć;</w:t>
      </w:r>
    </w:p>
    <w:p w14:paraId="37E14643" w14:textId="00649D22" w:rsidR="005D3DE7" w:rsidRDefault="005D3DE7" w:rsidP="005D3DE7">
      <w:pPr>
        <w:pStyle w:val="Akapitzlist"/>
        <w:numPr>
          <w:ilvl w:val="1"/>
          <w:numId w:val="20"/>
        </w:numPr>
        <w:ind w:left="567"/>
      </w:pPr>
      <w:r>
        <w:t xml:space="preserve">spotykają się z opiekunami merytorycznymi </w:t>
      </w:r>
      <w:r w:rsidR="00BE4D20">
        <w:t xml:space="preserve">oraz </w:t>
      </w:r>
      <w:r>
        <w:t>odbierają przepustki i niezbędne upoważnienia.</w:t>
      </w:r>
    </w:p>
    <w:p w14:paraId="177B4A68" w14:textId="26C813DE" w:rsidR="005D3DE7" w:rsidRDefault="005D3DE7" w:rsidP="005D3DE7">
      <w:pPr>
        <w:pStyle w:val="Akapitzlist"/>
        <w:numPr>
          <w:ilvl w:val="0"/>
          <w:numId w:val="20"/>
        </w:numPr>
        <w:ind w:left="284"/>
      </w:pPr>
      <w:r w:rsidRPr="005D3DE7">
        <w:t>Osob</w:t>
      </w:r>
      <w:r>
        <w:t>y biorące udział w programie są</w:t>
      </w:r>
      <w:r w:rsidRPr="005D3DE7">
        <w:t xml:space="preserve"> zobowiązan</w:t>
      </w:r>
      <w:r>
        <w:t>e</w:t>
      </w:r>
      <w:r w:rsidRPr="005D3DE7">
        <w:t xml:space="preserve"> do przestrzegania porządku i dyscypliny pracy, przepisów niniejszego </w:t>
      </w:r>
      <w:r>
        <w:t xml:space="preserve">regulaminu, </w:t>
      </w:r>
      <w:r w:rsidRPr="005D3DE7">
        <w:t>zasad bhp i przeciwpożarowych, zachowania poufności danych, do których ma</w:t>
      </w:r>
      <w:r>
        <w:t>ją dostęp w trakcie trwania programu, także po jego zakończeniu.</w:t>
      </w:r>
    </w:p>
    <w:p w14:paraId="6F15A427" w14:textId="09A81BB4" w:rsidR="005D3DE7" w:rsidRPr="005813EE" w:rsidRDefault="005D3DE7" w:rsidP="005D3DE7">
      <w:pPr>
        <w:pStyle w:val="Akapitzlist"/>
        <w:numPr>
          <w:ilvl w:val="0"/>
          <w:numId w:val="20"/>
        </w:numPr>
        <w:ind w:left="284"/>
      </w:pPr>
      <w:r w:rsidRPr="005D3DE7">
        <w:t xml:space="preserve">W sytuacji nieprzestrzegania postanowień </w:t>
      </w:r>
      <w:r>
        <w:t>porozumienia przez uczestnika programu</w:t>
      </w:r>
      <w:r w:rsidRPr="005D3DE7">
        <w:t xml:space="preserve">, </w:t>
      </w:r>
      <w:r w:rsidR="00FB681F">
        <w:t>w szczególności</w:t>
      </w:r>
      <w:r w:rsidR="005001DB">
        <w:t xml:space="preserve"> większej niż określone w części I pkt. 11 nieusprawiedliwionych </w:t>
      </w:r>
      <w:r w:rsidR="00FB681F">
        <w:t xml:space="preserve">nieobecności podczas wskazanych w harmonogramie zajęć, </w:t>
      </w:r>
      <w:r w:rsidRPr="005D3DE7">
        <w:t xml:space="preserve">Ministerstwo zastrzega możliwość rozwiązania </w:t>
      </w:r>
      <w:r w:rsidR="005E5BF1">
        <w:t>porozumienia</w:t>
      </w:r>
      <w:r w:rsidRPr="005D3DE7">
        <w:t xml:space="preserve"> ze skutkiem natychmiastowym.</w:t>
      </w:r>
    </w:p>
    <w:sectPr w:rsidR="005D3DE7" w:rsidRPr="005813EE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13944" w14:textId="77777777" w:rsidR="000D6475" w:rsidRDefault="000D6475" w:rsidP="0024263A">
      <w:pPr>
        <w:spacing w:after="0" w:line="240" w:lineRule="auto"/>
      </w:pPr>
      <w:r>
        <w:separator/>
      </w:r>
    </w:p>
  </w:endnote>
  <w:endnote w:type="continuationSeparator" w:id="0">
    <w:p w14:paraId="25A0F27C" w14:textId="77777777" w:rsidR="000D6475" w:rsidRDefault="000D6475" w:rsidP="002426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30097923"/>
      <w:docPartObj>
        <w:docPartGallery w:val="Page Numbers (Bottom of Page)"/>
        <w:docPartUnique/>
      </w:docPartObj>
    </w:sdtPr>
    <w:sdtEndPr/>
    <w:sdtContent>
      <w:p w14:paraId="0885E261" w14:textId="2463ADDF" w:rsidR="00BB0E62" w:rsidRDefault="00BB0E6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45FFC14" w14:textId="77777777" w:rsidR="00BB0E62" w:rsidRDefault="00BB0E6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A9D80" w14:textId="77777777" w:rsidR="000D6475" w:rsidRDefault="000D6475" w:rsidP="0024263A">
      <w:pPr>
        <w:spacing w:after="0" w:line="240" w:lineRule="auto"/>
      </w:pPr>
      <w:r>
        <w:separator/>
      </w:r>
    </w:p>
  </w:footnote>
  <w:footnote w:type="continuationSeparator" w:id="0">
    <w:p w14:paraId="19899325" w14:textId="77777777" w:rsidR="000D6475" w:rsidRDefault="000D6475" w:rsidP="002426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40B22"/>
    <w:multiLevelType w:val="multilevel"/>
    <w:tmpl w:val="6B0AD73C"/>
    <w:lvl w:ilvl="0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bCs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7C70BFA"/>
    <w:multiLevelType w:val="multilevel"/>
    <w:tmpl w:val="220450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z w:val="24"/>
        <w:szCs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bCs w:val="0"/>
      </w:r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A3F55D0"/>
    <w:multiLevelType w:val="hybridMultilevel"/>
    <w:tmpl w:val="CFDCCA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1B00F4"/>
    <w:multiLevelType w:val="multilevel"/>
    <w:tmpl w:val="30D4A2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decimal"/>
      <w:lvlText w:val="%8)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8F9334D"/>
    <w:multiLevelType w:val="hybridMultilevel"/>
    <w:tmpl w:val="514AF0A2"/>
    <w:lvl w:ilvl="0" w:tplc="3F2008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A2442D"/>
    <w:multiLevelType w:val="hybridMultilevel"/>
    <w:tmpl w:val="BB0E81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7A76AD"/>
    <w:multiLevelType w:val="multilevel"/>
    <w:tmpl w:val="2A6E4D6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Theme="minorHAnsi" w:eastAsiaTheme="minorHAnsi" w:hAnsiTheme="minorHAnsi" w:cstheme="minorBidi"/>
        <w:color w:val="000000" w:themeColor="text1"/>
      </w:r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1E75259D"/>
    <w:multiLevelType w:val="hybridMultilevel"/>
    <w:tmpl w:val="87B25954"/>
    <w:lvl w:ilvl="0" w:tplc="84EAAB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07134E"/>
    <w:multiLevelType w:val="hybridMultilevel"/>
    <w:tmpl w:val="BB9242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D80162"/>
    <w:multiLevelType w:val="multilevel"/>
    <w:tmpl w:val="A664FEBA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44A52060"/>
    <w:multiLevelType w:val="hybridMultilevel"/>
    <w:tmpl w:val="507CFC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44320B"/>
    <w:multiLevelType w:val="hybridMultilevel"/>
    <w:tmpl w:val="023043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DD0785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57983B1E"/>
    <w:multiLevelType w:val="multilevel"/>
    <w:tmpl w:val="9BB63400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sz w:val="24"/>
        <w:szCs w:val="24"/>
      </w:rPr>
    </w:lvl>
    <w:lvl w:ilvl="1">
      <w:start w:val="1"/>
      <w:numFmt w:val="decimal"/>
      <w:lvlText w:val="%2."/>
      <w:lvlJc w:val="left"/>
      <w:pPr>
        <w:ind w:left="1428" w:hanging="360"/>
      </w:pPr>
      <w:rPr>
        <w:rFonts w:asciiTheme="minorHAnsi" w:eastAsiaTheme="minorHAnsi" w:hAnsiTheme="minorHAnsi" w:cstheme="minorBidi"/>
      </w:rPr>
    </w:lvl>
    <w:lvl w:ilvl="2">
      <w:start w:val="1"/>
      <w:numFmt w:val="lowerLetter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14" w15:restartNumberingAfterBreak="0">
    <w:nsid w:val="5B3D0CE6"/>
    <w:multiLevelType w:val="hybridMultilevel"/>
    <w:tmpl w:val="F080E3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E6259E"/>
    <w:multiLevelType w:val="hybridMultilevel"/>
    <w:tmpl w:val="507CFC5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F910AE"/>
    <w:multiLevelType w:val="multilevel"/>
    <w:tmpl w:val="220450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z w:val="24"/>
        <w:szCs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bCs w:val="0"/>
      </w:r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70774490"/>
    <w:multiLevelType w:val="multilevel"/>
    <w:tmpl w:val="2A6E4D6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Theme="minorHAnsi" w:eastAsiaTheme="minorHAnsi" w:hAnsiTheme="minorHAnsi" w:cstheme="minorBidi"/>
        <w:color w:val="000000" w:themeColor="text1"/>
      </w:r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7179738D"/>
    <w:multiLevelType w:val="multilevel"/>
    <w:tmpl w:val="C6D43D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z w:val="24"/>
        <w:szCs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73195341"/>
    <w:multiLevelType w:val="multilevel"/>
    <w:tmpl w:val="9A30BAA0"/>
    <w:lvl w:ilvl="0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bCs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206335788">
    <w:abstractNumId w:val="6"/>
  </w:num>
  <w:num w:numId="2" w16cid:durableId="157506450">
    <w:abstractNumId w:val="13"/>
  </w:num>
  <w:num w:numId="3" w16cid:durableId="768626692">
    <w:abstractNumId w:val="18"/>
  </w:num>
  <w:num w:numId="4" w16cid:durableId="821192622">
    <w:abstractNumId w:val="9"/>
  </w:num>
  <w:num w:numId="5" w16cid:durableId="2001350275">
    <w:abstractNumId w:val="14"/>
  </w:num>
  <w:num w:numId="6" w16cid:durableId="724259367">
    <w:abstractNumId w:val="11"/>
  </w:num>
  <w:num w:numId="7" w16cid:durableId="933515326">
    <w:abstractNumId w:val="10"/>
  </w:num>
  <w:num w:numId="8" w16cid:durableId="1615213819">
    <w:abstractNumId w:val="15"/>
  </w:num>
  <w:num w:numId="9" w16cid:durableId="800879840">
    <w:abstractNumId w:val="2"/>
  </w:num>
  <w:num w:numId="10" w16cid:durableId="2059233386">
    <w:abstractNumId w:val="5"/>
  </w:num>
  <w:num w:numId="11" w16cid:durableId="2039506825">
    <w:abstractNumId w:val="8"/>
  </w:num>
  <w:num w:numId="12" w16cid:durableId="2047950573">
    <w:abstractNumId w:val="16"/>
  </w:num>
  <w:num w:numId="13" w16cid:durableId="1603219901">
    <w:abstractNumId w:val="1"/>
  </w:num>
  <w:num w:numId="14" w16cid:durableId="141699025">
    <w:abstractNumId w:val="17"/>
  </w:num>
  <w:num w:numId="15" w16cid:durableId="1726370528">
    <w:abstractNumId w:val="3"/>
  </w:num>
  <w:num w:numId="16" w16cid:durableId="165635941">
    <w:abstractNumId w:val="12"/>
  </w:num>
  <w:num w:numId="17" w16cid:durableId="1960725121">
    <w:abstractNumId w:val="0"/>
  </w:num>
  <w:num w:numId="18" w16cid:durableId="42368768">
    <w:abstractNumId w:val="19"/>
  </w:num>
  <w:num w:numId="19" w16cid:durableId="623117639">
    <w:abstractNumId w:val="4"/>
  </w:num>
  <w:num w:numId="20" w16cid:durableId="14456877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EC5"/>
    <w:rsid w:val="000458A8"/>
    <w:rsid w:val="0006329D"/>
    <w:rsid w:val="00067747"/>
    <w:rsid w:val="00070D0F"/>
    <w:rsid w:val="00073164"/>
    <w:rsid w:val="00083626"/>
    <w:rsid w:val="000C64D6"/>
    <w:rsid w:val="000D6475"/>
    <w:rsid w:val="000F64C3"/>
    <w:rsid w:val="00116FBB"/>
    <w:rsid w:val="001341C2"/>
    <w:rsid w:val="00136EC0"/>
    <w:rsid w:val="001502B0"/>
    <w:rsid w:val="00167947"/>
    <w:rsid w:val="001B4063"/>
    <w:rsid w:val="001D0D41"/>
    <w:rsid w:val="001E17D4"/>
    <w:rsid w:val="001F0885"/>
    <w:rsid w:val="00212EA3"/>
    <w:rsid w:val="00224EC5"/>
    <w:rsid w:val="0024263A"/>
    <w:rsid w:val="002B7CE7"/>
    <w:rsid w:val="002C4358"/>
    <w:rsid w:val="002D5A01"/>
    <w:rsid w:val="002D5FB5"/>
    <w:rsid w:val="002E15AC"/>
    <w:rsid w:val="002E6D1E"/>
    <w:rsid w:val="0031359D"/>
    <w:rsid w:val="00325437"/>
    <w:rsid w:val="0034213E"/>
    <w:rsid w:val="00376156"/>
    <w:rsid w:val="0039779A"/>
    <w:rsid w:val="003A784E"/>
    <w:rsid w:val="003B33F2"/>
    <w:rsid w:val="00415889"/>
    <w:rsid w:val="00442402"/>
    <w:rsid w:val="00470524"/>
    <w:rsid w:val="00481089"/>
    <w:rsid w:val="004A4D78"/>
    <w:rsid w:val="004E4E7C"/>
    <w:rsid w:val="004E745F"/>
    <w:rsid w:val="004F10C9"/>
    <w:rsid w:val="005001DB"/>
    <w:rsid w:val="0052311D"/>
    <w:rsid w:val="00550A03"/>
    <w:rsid w:val="00552F90"/>
    <w:rsid w:val="00555734"/>
    <w:rsid w:val="00577B1D"/>
    <w:rsid w:val="005813EE"/>
    <w:rsid w:val="00582333"/>
    <w:rsid w:val="005950BD"/>
    <w:rsid w:val="00595D77"/>
    <w:rsid w:val="005A0A62"/>
    <w:rsid w:val="005A772C"/>
    <w:rsid w:val="005B3B85"/>
    <w:rsid w:val="005B75E1"/>
    <w:rsid w:val="005D3DE7"/>
    <w:rsid w:val="005E5BF1"/>
    <w:rsid w:val="00604FB1"/>
    <w:rsid w:val="006229A6"/>
    <w:rsid w:val="00625D88"/>
    <w:rsid w:val="00637E71"/>
    <w:rsid w:val="006838A3"/>
    <w:rsid w:val="006C336F"/>
    <w:rsid w:val="006E32EB"/>
    <w:rsid w:val="00712B30"/>
    <w:rsid w:val="00722E4C"/>
    <w:rsid w:val="00756535"/>
    <w:rsid w:val="007A4FE1"/>
    <w:rsid w:val="007E5FEB"/>
    <w:rsid w:val="007E6408"/>
    <w:rsid w:val="008271D4"/>
    <w:rsid w:val="00836FCA"/>
    <w:rsid w:val="00844396"/>
    <w:rsid w:val="00864296"/>
    <w:rsid w:val="008764F8"/>
    <w:rsid w:val="008A2728"/>
    <w:rsid w:val="008B3039"/>
    <w:rsid w:val="008D118E"/>
    <w:rsid w:val="008D1534"/>
    <w:rsid w:val="008F4914"/>
    <w:rsid w:val="008F6072"/>
    <w:rsid w:val="00920808"/>
    <w:rsid w:val="00926D23"/>
    <w:rsid w:val="00982790"/>
    <w:rsid w:val="00984D80"/>
    <w:rsid w:val="009E6D6F"/>
    <w:rsid w:val="00A0386C"/>
    <w:rsid w:val="00A1138A"/>
    <w:rsid w:val="00A177F4"/>
    <w:rsid w:val="00A404E0"/>
    <w:rsid w:val="00A46B2D"/>
    <w:rsid w:val="00A76593"/>
    <w:rsid w:val="00A81609"/>
    <w:rsid w:val="00A87046"/>
    <w:rsid w:val="00AA0E1C"/>
    <w:rsid w:val="00AD5AF8"/>
    <w:rsid w:val="00AE79A7"/>
    <w:rsid w:val="00B10C49"/>
    <w:rsid w:val="00B35A86"/>
    <w:rsid w:val="00B46B46"/>
    <w:rsid w:val="00BB0E62"/>
    <w:rsid w:val="00BD6606"/>
    <w:rsid w:val="00BE2D42"/>
    <w:rsid w:val="00BE4D20"/>
    <w:rsid w:val="00C004C9"/>
    <w:rsid w:val="00C16347"/>
    <w:rsid w:val="00C740C7"/>
    <w:rsid w:val="00CA0946"/>
    <w:rsid w:val="00CA4C02"/>
    <w:rsid w:val="00CF2BE6"/>
    <w:rsid w:val="00D053B1"/>
    <w:rsid w:val="00D26A93"/>
    <w:rsid w:val="00D426C7"/>
    <w:rsid w:val="00D625BF"/>
    <w:rsid w:val="00D62823"/>
    <w:rsid w:val="00D7508E"/>
    <w:rsid w:val="00D80C69"/>
    <w:rsid w:val="00D96E37"/>
    <w:rsid w:val="00DA5A0C"/>
    <w:rsid w:val="00DE3770"/>
    <w:rsid w:val="00E04B66"/>
    <w:rsid w:val="00E111B0"/>
    <w:rsid w:val="00E27427"/>
    <w:rsid w:val="00E2751A"/>
    <w:rsid w:val="00E46CD8"/>
    <w:rsid w:val="00E53AB7"/>
    <w:rsid w:val="00E57D34"/>
    <w:rsid w:val="00EB411B"/>
    <w:rsid w:val="00EB598D"/>
    <w:rsid w:val="00EF2188"/>
    <w:rsid w:val="00F1097C"/>
    <w:rsid w:val="00F11342"/>
    <w:rsid w:val="00F17373"/>
    <w:rsid w:val="00F34547"/>
    <w:rsid w:val="00F401F9"/>
    <w:rsid w:val="00F56EDA"/>
    <w:rsid w:val="00F656DE"/>
    <w:rsid w:val="00F87A70"/>
    <w:rsid w:val="00FA245A"/>
    <w:rsid w:val="00FB6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17B63"/>
  <w15:chartTrackingRefBased/>
  <w15:docId w15:val="{60DBD745-887D-407F-BF30-682320529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04E0"/>
    <w:pPr>
      <w:jc w:val="both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401F9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401F9"/>
    <w:pPr>
      <w:keepNext/>
      <w:keepLines/>
      <w:spacing w:before="40" w:after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229A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6229A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87A7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87A70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4263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4263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4263A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2311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2311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2311D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B0E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B0E62"/>
  </w:style>
  <w:style w:type="paragraph" w:styleId="Stopka">
    <w:name w:val="footer"/>
    <w:basedOn w:val="Normalny"/>
    <w:link w:val="StopkaZnak"/>
    <w:uiPriority w:val="99"/>
    <w:unhideWhenUsed/>
    <w:rsid w:val="00BB0E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B0E62"/>
  </w:style>
  <w:style w:type="character" w:customStyle="1" w:styleId="Nagwek1Znak">
    <w:name w:val="Nagłówek 1 Znak"/>
    <w:basedOn w:val="Domylnaczcionkaakapitu"/>
    <w:link w:val="Nagwek1"/>
    <w:uiPriority w:val="9"/>
    <w:rsid w:val="00F401F9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F401F9"/>
    <w:rPr>
      <w:rFonts w:eastAsiaTheme="majorEastAsia" w:cstheme="majorBidi"/>
      <w:b/>
      <w:sz w:val="28"/>
      <w:szCs w:val="2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38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838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838A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38A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38A3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A177F4"/>
    <w:pPr>
      <w:spacing w:after="0" w:line="240" w:lineRule="auto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gramedukacyjny.ms@m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005001-7610-4FF5-9906-F52DCA334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834</Words>
  <Characters>5007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Zając Karolina  (BDG)</dc:creator>
  <cp:keywords/>
  <dc:description/>
  <cp:lastModifiedBy>Główczak Joanna  (BDG)</cp:lastModifiedBy>
  <cp:revision>11</cp:revision>
  <cp:lastPrinted>2022-03-30T08:54:00Z</cp:lastPrinted>
  <dcterms:created xsi:type="dcterms:W3CDTF">2025-04-22T15:21:00Z</dcterms:created>
  <dcterms:modified xsi:type="dcterms:W3CDTF">2026-04-03T09:31:00Z</dcterms:modified>
</cp:coreProperties>
</file>