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395683F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F455CD">
        <w:rPr>
          <w:rFonts w:ascii="Arial" w:hAnsi="Arial" w:cs="Arial"/>
          <w:bCs/>
          <w:sz w:val="24"/>
          <w:szCs w:val="24"/>
        </w:rPr>
        <w:t>1</w:t>
      </w:r>
      <w:r w:rsidRPr="00A156FA">
        <w:rPr>
          <w:rFonts w:ascii="Arial" w:hAnsi="Arial" w:cs="Arial"/>
          <w:bCs/>
          <w:sz w:val="24"/>
          <w:szCs w:val="24"/>
        </w:rPr>
        <w:t xml:space="preserve"> </w:t>
      </w:r>
      <w:r w:rsidR="00F455CD">
        <w:rPr>
          <w:rFonts w:ascii="Arial" w:hAnsi="Arial" w:cs="Arial"/>
          <w:bCs/>
          <w:sz w:val="24"/>
          <w:szCs w:val="24"/>
        </w:rPr>
        <w:t>lipca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125019">
        <w:rPr>
          <w:rFonts w:ascii="Arial" w:hAnsi="Arial" w:cs="Arial"/>
          <w:bCs/>
          <w:sz w:val="24"/>
          <w:szCs w:val="24"/>
        </w:rPr>
        <w:t>2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D06EC7" w:rsidRDefault="00257ED8" w:rsidP="00A156FA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</w:rPr>
      </w:pPr>
      <w:r w:rsidRPr="00D06EC7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573C7F95" w14:textId="77777777" w:rsidR="00C256C2" w:rsidRPr="00A156FA" w:rsidRDefault="00C256C2" w:rsidP="00A156FA">
      <w:pPr>
        <w:spacing w:line="360" w:lineRule="auto"/>
        <w:rPr>
          <w:rFonts w:ascii="Arial" w:hAnsi="Arial" w:cs="Arial"/>
          <w:sz w:val="24"/>
        </w:rPr>
      </w:pPr>
    </w:p>
    <w:p w14:paraId="19D9C7EF" w14:textId="61A78548" w:rsidR="00E13C1C" w:rsidRPr="00A156FA" w:rsidRDefault="00E13C1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</w:t>
      </w:r>
      <w:r w:rsidRPr="00A156FA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2021 r. poz. 735</w:t>
      </w:r>
      <w:r w:rsidR="00125019">
        <w:rPr>
          <w:rFonts w:ascii="Arial" w:hAnsi="Arial" w:cs="Arial"/>
          <w:iCs/>
          <w:sz w:val="24"/>
          <w:szCs w:val="24"/>
        </w:rPr>
        <w:t xml:space="preserve">, </w:t>
      </w:r>
      <w:r w:rsidRPr="00A156FA">
        <w:rPr>
          <w:rFonts w:ascii="Arial" w:hAnsi="Arial" w:cs="Arial"/>
          <w:iCs/>
          <w:sz w:val="24"/>
          <w:szCs w:val="24"/>
        </w:rPr>
        <w:t>149</w:t>
      </w:r>
      <w:r w:rsidR="007570C9">
        <w:rPr>
          <w:rFonts w:ascii="Arial" w:hAnsi="Arial" w:cs="Arial"/>
          <w:iCs/>
          <w:sz w:val="24"/>
          <w:szCs w:val="24"/>
        </w:rPr>
        <w:t xml:space="preserve">1 oraz </w:t>
      </w:r>
      <w:r w:rsidR="00125019">
        <w:rPr>
          <w:rFonts w:ascii="Arial" w:hAnsi="Arial" w:cs="Arial"/>
          <w:iCs/>
          <w:sz w:val="24"/>
          <w:szCs w:val="24"/>
        </w:rPr>
        <w:t>2052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</w:t>
      </w:r>
      <w:r w:rsidR="007570C9">
        <w:rPr>
          <w:rFonts w:ascii="Arial" w:hAnsi="Arial" w:cs="Arial"/>
          <w:sz w:val="24"/>
          <w:szCs w:val="24"/>
        </w:rPr>
        <w:t xml:space="preserve">do dnia </w:t>
      </w:r>
      <w:r w:rsidR="007570C9" w:rsidRPr="00A156FA">
        <w:rPr>
          <w:rFonts w:ascii="Arial" w:hAnsi="Arial" w:cs="Arial"/>
          <w:sz w:val="24"/>
          <w:szCs w:val="24"/>
        </w:rPr>
        <w:t>5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F455CD">
        <w:rPr>
          <w:rFonts w:ascii="Arial" w:hAnsi="Arial" w:cs="Arial"/>
          <w:sz w:val="24"/>
          <w:szCs w:val="24"/>
        </w:rPr>
        <w:t>września</w:t>
      </w:r>
      <w:r w:rsidRPr="00A156FA">
        <w:rPr>
          <w:rFonts w:ascii="Arial" w:hAnsi="Arial" w:cs="Arial"/>
          <w:sz w:val="24"/>
          <w:szCs w:val="24"/>
        </w:rPr>
        <w:t xml:space="preserve"> 202</w:t>
      </w:r>
      <w:r w:rsidR="00125019">
        <w:rPr>
          <w:rFonts w:ascii="Arial" w:hAnsi="Arial" w:cs="Arial"/>
          <w:sz w:val="24"/>
          <w:szCs w:val="24"/>
        </w:rPr>
        <w:t>2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7570C9" w:rsidRPr="00A156FA">
        <w:rPr>
          <w:rFonts w:ascii="Arial" w:hAnsi="Arial" w:cs="Arial"/>
          <w:sz w:val="24"/>
          <w:szCs w:val="24"/>
        </w:rPr>
        <w:t>r</w:t>
      </w:r>
      <w:r w:rsidR="007570C9">
        <w:rPr>
          <w:rFonts w:ascii="Arial" w:hAnsi="Arial" w:cs="Arial"/>
          <w:sz w:val="24"/>
          <w:szCs w:val="24"/>
        </w:rPr>
        <w:t>.,</w:t>
      </w:r>
      <w:r w:rsidRPr="00A156FA">
        <w:rPr>
          <w:rFonts w:ascii="Arial" w:hAnsi="Arial" w:cs="Arial"/>
          <w:sz w:val="24"/>
          <w:szCs w:val="24"/>
        </w:rPr>
        <w:t xml:space="preserve">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72B0FF7C" w:rsidR="00ED550F" w:rsidRDefault="00C5584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0B461A35" w14:textId="77777777" w:rsidR="007570C9" w:rsidRPr="00A156FA" w:rsidRDefault="007570C9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60B72881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A156FA" w:rsidRPr="00A156FA">
        <w:rPr>
          <w:rFonts w:ascii="Arial" w:hAnsi="Arial" w:cs="Arial"/>
          <w:sz w:val="24"/>
          <w:szCs w:val="24"/>
        </w:rPr>
        <w:t>paragraf</w:t>
      </w:r>
      <w:r w:rsidR="00750CB2">
        <w:rPr>
          <w:rFonts w:ascii="Arial" w:hAnsi="Arial" w:cs="Arial"/>
          <w:sz w:val="24"/>
          <w:szCs w:val="24"/>
        </w:rPr>
        <w:t xml:space="preserve"> </w:t>
      </w:r>
      <w:r w:rsidR="00257ED8" w:rsidRPr="00A156FA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Ponaglenie zawiera uzasadnienie. Ponaglenie wnosi się:</w:t>
      </w:r>
      <w:r w:rsidRPr="00A156FA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0088065" w:rsidR="00061F69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 xml:space="preserve">do organu prowadzącego </w:t>
      </w:r>
      <w:r w:rsidR="00125019" w:rsidRPr="00A156FA">
        <w:rPr>
          <w:rFonts w:ascii="Arial" w:hAnsi="Arial" w:cs="Arial"/>
          <w:sz w:val="24"/>
          <w:szCs w:val="24"/>
        </w:rPr>
        <w:t xml:space="preserve">postępowanie </w:t>
      </w:r>
      <w:r w:rsidR="00535081" w:rsidRPr="00A156FA">
        <w:rPr>
          <w:rFonts w:ascii="Arial" w:hAnsi="Arial" w:cs="Arial"/>
          <w:sz w:val="24"/>
          <w:szCs w:val="24"/>
        </w:rPr>
        <w:t>myślnik, jeżeli</w:t>
      </w:r>
      <w:r w:rsidR="00257ED8" w:rsidRPr="00A156FA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9CEB" w14:textId="77777777" w:rsidR="00F306DC" w:rsidRDefault="00F306DC" w:rsidP="00257ED8">
      <w:pPr>
        <w:spacing w:after="0" w:line="240" w:lineRule="auto"/>
      </w:pPr>
      <w:r>
        <w:separator/>
      </w:r>
    </w:p>
  </w:endnote>
  <w:endnote w:type="continuationSeparator" w:id="0">
    <w:p w14:paraId="6AA23924" w14:textId="77777777" w:rsidR="00F306DC" w:rsidRDefault="00F306D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8BA6" w14:textId="77777777" w:rsidR="00F306DC" w:rsidRDefault="00F306DC" w:rsidP="00257ED8">
      <w:pPr>
        <w:spacing w:after="0" w:line="240" w:lineRule="auto"/>
      </w:pPr>
      <w:r>
        <w:separator/>
      </w:r>
    </w:p>
  </w:footnote>
  <w:footnote w:type="continuationSeparator" w:id="0">
    <w:p w14:paraId="6479164E" w14:textId="77777777" w:rsidR="00F306DC" w:rsidRDefault="00F306D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F66C7"/>
    <w:rsid w:val="001027A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C6EA5"/>
    <w:rsid w:val="00402F9A"/>
    <w:rsid w:val="004736A7"/>
    <w:rsid w:val="00477959"/>
    <w:rsid w:val="00485922"/>
    <w:rsid w:val="004D5A29"/>
    <w:rsid w:val="004E604E"/>
    <w:rsid w:val="00535081"/>
    <w:rsid w:val="00542983"/>
    <w:rsid w:val="005F6374"/>
    <w:rsid w:val="006803F5"/>
    <w:rsid w:val="006C4AF8"/>
    <w:rsid w:val="00722DA7"/>
    <w:rsid w:val="00750CB2"/>
    <w:rsid w:val="007570C9"/>
    <w:rsid w:val="007812D1"/>
    <w:rsid w:val="007B2105"/>
    <w:rsid w:val="007F3E57"/>
    <w:rsid w:val="00820C53"/>
    <w:rsid w:val="008274D6"/>
    <w:rsid w:val="008457FB"/>
    <w:rsid w:val="0087583F"/>
    <w:rsid w:val="008A5AC8"/>
    <w:rsid w:val="008B0542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E46E8"/>
    <w:rsid w:val="00E07DEB"/>
    <w:rsid w:val="00E13C1C"/>
    <w:rsid w:val="00E80DDA"/>
    <w:rsid w:val="00ED550F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KR_III_R_5418__-_Nowogrodzka_44_-_zawiadomienie_o_nowym_terminie_załatwienia_sprawy_-_01032022_r_-_wersja_cyfrowa_[BIP_21122021]</vt:lpstr>
    </vt:vector>
  </TitlesOfParts>
  <Company>MS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KR_III_R_5418__-_Nowogrodzka_44_-_zawiadomienie_o_nowym_terminie_załatwienia_sprawy_-_01032022_r_-_wersja_cyfrowa_[BIP_21122021]</dc:title>
  <dc:creator>Damian.Nowak@ms.gov.pl</dc:creator>
  <cp:lastModifiedBy>Nowak Damian  (DPA)</cp:lastModifiedBy>
  <cp:revision>17</cp:revision>
  <cp:lastPrinted>2022-02-28T11:46:00Z</cp:lastPrinted>
  <dcterms:created xsi:type="dcterms:W3CDTF">2021-12-21T10:42:00Z</dcterms:created>
  <dcterms:modified xsi:type="dcterms:W3CDTF">2022-07-04T10:23:00Z</dcterms:modified>
</cp:coreProperties>
</file>