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4D42" w:rsidRPr="00F657C0" w:rsidRDefault="000677BB">
      <w:pPr>
        <w:pStyle w:val="Standard"/>
        <w:tabs>
          <w:tab w:val="left" w:pos="2835"/>
        </w:tabs>
        <w:jc w:val="center"/>
      </w:pPr>
      <w:bookmarkStart w:id="0" w:name="_GoBack"/>
      <w:bookmarkEnd w:id="0"/>
      <w:r>
        <w:rPr>
          <w:noProof/>
          <w:lang w:eastAsia="pl-PL"/>
        </w:rPr>
        <w:drawing>
          <wp:inline distT="0" distB="0" distL="0" distR="0" wp14:anchorId="319D197E" wp14:editId="72E7B902">
            <wp:extent cx="4781550" cy="1162050"/>
            <wp:effectExtent l="0" t="0" r="0" b="0"/>
            <wp:docPr id="1" name="Obraz 2" descr="MSWiA logo wersja podstawowa"/>
            <wp:cNvGraphicFramePr/>
            <a:graphic xmlns:a="http://schemas.openxmlformats.org/drawingml/2006/main">
              <a:graphicData uri="http://schemas.openxmlformats.org/drawingml/2006/picture">
                <pic:pic xmlns:pic="http://schemas.openxmlformats.org/drawingml/2006/picture">
                  <pic:nvPicPr>
                    <pic:cNvPr id="1" name="Obraz 2" descr="MSWiA logo wersja podstawowa"/>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81550" cy="1162050"/>
                    </a:xfrm>
                    <a:prstGeom prst="rect">
                      <a:avLst/>
                    </a:prstGeom>
                    <a:noFill/>
                    <a:ln>
                      <a:noFill/>
                    </a:ln>
                  </pic:spPr>
                </pic:pic>
              </a:graphicData>
            </a:graphic>
          </wp:inline>
        </w:drawing>
      </w:r>
    </w:p>
    <w:p w:rsidR="00CC4D42" w:rsidRPr="00F657C0" w:rsidRDefault="00CC4D42">
      <w:pPr>
        <w:pStyle w:val="Standard"/>
      </w:pPr>
    </w:p>
    <w:p w:rsidR="00CC4D42" w:rsidRPr="00F657C0" w:rsidRDefault="00CC4D42">
      <w:pPr>
        <w:pStyle w:val="Standard"/>
      </w:pPr>
    </w:p>
    <w:p w:rsidR="00CC4D42" w:rsidRPr="00F657C0" w:rsidRDefault="00CC4D42">
      <w:pPr>
        <w:pStyle w:val="Standard"/>
      </w:pPr>
    </w:p>
    <w:p w:rsidR="00B5069A" w:rsidRPr="00B5069A" w:rsidRDefault="00B5069A" w:rsidP="000677BB">
      <w:pPr>
        <w:pStyle w:val="Standard"/>
        <w:shd w:val="clear" w:color="auto" w:fill="D0CECE" w:themeFill="background2" w:themeFillShade="E6"/>
        <w:spacing w:before="120" w:after="120"/>
        <w:jc w:val="center"/>
        <w:rPr>
          <w:sz w:val="18"/>
          <w:szCs w:val="18"/>
        </w:rPr>
      </w:pPr>
    </w:p>
    <w:p w:rsidR="00CC4D42" w:rsidRPr="00B5069A" w:rsidRDefault="00B5069A" w:rsidP="000677BB">
      <w:pPr>
        <w:pStyle w:val="Standard"/>
        <w:shd w:val="clear" w:color="auto" w:fill="D0CECE" w:themeFill="background2" w:themeFillShade="E6"/>
        <w:spacing w:before="240"/>
        <w:jc w:val="center"/>
        <w:rPr>
          <w:b/>
          <w:sz w:val="40"/>
          <w:szCs w:val="40"/>
        </w:rPr>
      </w:pPr>
      <w:r w:rsidRPr="00B5069A">
        <w:rPr>
          <w:b/>
          <w:sz w:val="40"/>
          <w:szCs w:val="40"/>
        </w:rPr>
        <w:t xml:space="preserve">SPRAWOZDANIE </w:t>
      </w:r>
    </w:p>
    <w:p w:rsidR="000677BB" w:rsidRPr="000677BB" w:rsidRDefault="00B5069A" w:rsidP="000677BB">
      <w:pPr>
        <w:pStyle w:val="Standard"/>
        <w:shd w:val="clear" w:color="auto" w:fill="D0CECE" w:themeFill="background2" w:themeFillShade="E6"/>
        <w:jc w:val="center"/>
        <w:rPr>
          <w:b/>
          <w:sz w:val="16"/>
          <w:szCs w:val="16"/>
        </w:rPr>
      </w:pPr>
      <w:r w:rsidRPr="00B5069A">
        <w:rPr>
          <w:b/>
          <w:sz w:val="32"/>
          <w:szCs w:val="32"/>
        </w:rPr>
        <w:t xml:space="preserve">z działalności kontrolnej prowadzonej </w:t>
      </w:r>
      <w:r w:rsidRPr="00B5069A">
        <w:rPr>
          <w:b/>
          <w:sz w:val="32"/>
          <w:szCs w:val="32"/>
        </w:rPr>
        <w:br/>
        <w:t xml:space="preserve">w resorcie spraw wewnętrznych i administracji </w:t>
      </w:r>
      <w:r w:rsidR="000677BB">
        <w:rPr>
          <w:b/>
          <w:sz w:val="32"/>
          <w:szCs w:val="32"/>
        </w:rPr>
        <w:br/>
      </w:r>
    </w:p>
    <w:p w:rsidR="00B5069A" w:rsidRPr="000677BB" w:rsidRDefault="00B5069A" w:rsidP="000677BB">
      <w:pPr>
        <w:pStyle w:val="Standard"/>
        <w:shd w:val="clear" w:color="auto" w:fill="D0CECE" w:themeFill="background2" w:themeFillShade="E6"/>
        <w:jc w:val="center"/>
        <w:rPr>
          <w:b/>
          <w:sz w:val="40"/>
          <w:szCs w:val="40"/>
        </w:rPr>
      </w:pPr>
      <w:r w:rsidRPr="000677BB">
        <w:rPr>
          <w:b/>
          <w:sz w:val="40"/>
          <w:szCs w:val="40"/>
        </w:rPr>
        <w:t>w 2020 roku</w:t>
      </w:r>
    </w:p>
    <w:p w:rsidR="00CC4D42" w:rsidRPr="00F657C0" w:rsidRDefault="00CC4D42">
      <w:pPr>
        <w:pStyle w:val="Standard"/>
      </w:pPr>
    </w:p>
    <w:p w:rsidR="00CC4D42" w:rsidRPr="00F657C0" w:rsidRDefault="00CC4D42">
      <w:pPr>
        <w:pStyle w:val="Standard"/>
      </w:pPr>
    </w:p>
    <w:p w:rsidR="00CC4D42" w:rsidRPr="00F657C0" w:rsidRDefault="00CC4D42">
      <w:pPr>
        <w:pStyle w:val="Standard"/>
      </w:pPr>
    </w:p>
    <w:p w:rsidR="00CC4D42" w:rsidRPr="00F657C0" w:rsidRDefault="00CC4D42">
      <w:pPr>
        <w:pStyle w:val="Standard"/>
      </w:pPr>
    </w:p>
    <w:tbl>
      <w:tblPr>
        <w:tblW w:w="9412" w:type="dxa"/>
        <w:jc w:val="center"/>
        <w:tblLayout w:type="fixed"/>
        <w:tblCellMar>
          <w:left w:w="10" w:type="dxa"/>
          <w:right w:w="10" w:type="dxa"/>
        </w:tblCellMar>
        <w:tblLook w:val="0000" w:firstRow="0" w:lastRow="0" w:firstColumn="0" w:lastColumn="0" w:noHBand="0" w:noVBand="0"/>
      </w:tblPr>
      <w:tblGrid>
        <w:gridCol w:w="1874"/>
        <w:gridCol w:w="1875"/>
        <w:gridCol w:w="504"/>
        <w:gridCol w:w="3837"/>
        <w:gridCol w:w="1322"/>
      </w:tblGrid>
      <w:tr w:rsidR="00F657C0" w:rsidRPr="00F657C0" w:rsidTr="000677BB">
        <w:trPr>
          <w:cantSplit/>
          <w:jc w:val="center"/>
        </w:trPr>
        <w:tc>
          <w:tcPr>
            <w:tcW w:w="1874" w:type="dxa"/>
            <w:shd w:val="clear" w:color="auto" w:fill="auto"/>
            <w:tcMar>
              <w:top w:w="0" w:type="dxa"/>
              <w:left w:w="108" w:type="dxa"/>
              <w:bottom w:w="0" w:type="dxa"/>
              <w:right w:w="108" w:type="dxa"/>
            </w:tcMar>
          </w:tcPr>
          <w:p w:rsidR="00CC4D42" w:rsidRPr="00F657C0" w:rsidRDefault="00CC4D42">
            <w:pPr>
              <w:pStyle w:val="Standard"/>
              <w:spacing w:after="0" w:line="240" w:lineRule="auto"/>
              <w:jc w:val="center"/>
              <w:rPr>
                <w:rFonts w:eastAsia="Times New Roman"/>
              </w:rPr>
            </w:pPr>
          </w:p>
        </w:tc>
        <w:tc>
          <w:tcPr>
            <w:tcW w:w="1875" w:type="dxa"/>
            <w:shd w:val="clear" w:color="auto" w:fill="auto"/>
            <w:tcMar>
              <w:top w:w="0" w:type="dxa"/>
              <w:left w:w="108" w:type="dxa"/>
              <w:bottom w:w="0" w:type="dxa"/>
              <w:right w:w="108" w:type="dxa"/>
            </w:tcMar>
          </w:tcPr>
          <w:p w:rsidR="00CC4D42" w:rsidRPr="00F657C0" w:rsidRDefault="00CC4D42">
            <w:pPr>
              <w:pStyle w:val="Standard"/>
              <w:spacing w:after="0" w:line="240" w:lineRule="auto"/>
              <w:jc w:val="center"/>
              <w:rPr>
                <w:rFonts w:eastAsia="Times New Roman"/>
              </w:rPr>
            </w:pPr>
          </w:p>
        </w:tc>
        <w:tc>
          <w:tcPr>
            <w:tcW w:w="504" w:type="dxa"/>
            <w:shd w:val="clear" w:color="auto" w:fill="auto"/>
            <w:tcMar>
              <w:top w:w="0" w:type="dxa"/>
              <w:left w:w="108" w:type="dxa"/>
              <w:bottom w:w="0" w:type="dxa"/>
              <w:right w:w="108" w:type="dxa"/>
            </w:tcMar>
          </w:tcPr>
          <w:p w:rsidR="00CC4D42" w:rsidRPr="00F657C0" w:rsidRDefault="00CC4D42">
            <w:pPr>
              <w:pStyle w:val="Standard"/>
              <w:spacing w:after="0" w:line="240" w:lineRule="auto"/>
              <w:jc w:val="center"/>
              <w:rPr>
                <w:rFonts w:eastAsia="Times New Roman"/>
              </w:rPr>
            </w:pPr>
          </w:p>
          <w:p w:rsidR="00CC4D42" w:rsidRPr="00F657C0" w:rsidRDefault="00CC4D42">
            <w:pPr>
              <w:rPr>
                <w:lang w:eastAsia="en-US"/>
              </w:rPr>
            </w:pPr>
          </w:p>
          <w:p w:rsidR="00CC4D42" w:rsidRPr="00F657C0" w:rsidRDefault="00CC4D42">
            <w:pPr>
              <w:rPr>
                <w:lang w:eastAsia="en-US"/>
              </w:rPr>
            </w:pPr>
          </w:p>
        </w:tc>
        <w:tc>
          <w:tcPr>
            <w:tcW w:w="3837" w:type="dxa"/>
            <w:shd w:val="clear" w:color="auto" w:fill="auto"/>
            <w:tcMar>
              <w:top w:w="0" w:type="dxa"/>
              <w:left w:w="108" w:type="dxa"/>
              <w:bottom w:w="0" w:type="dxa"/>
              <w:right w:w="108" w:type="dxa"/>
            </w:tcMar>
          </w:tcPr>
          <w:p w:rsidR="00CC4D42" w:rsidRPr="00F657C0" w:rsidRDefault="001468CC">
            <w:pPr>
              <w:pStyle w:val="Standard"/>
              <w:spacing w:after="0" w:line="240" w:lineRule="auto"/>
              <w:jc w:val="center"/>
              <w:rPr>
                <w:rFonts w:eastAsia="Times New Roman"/>
                <w:b/>
              </w:rPr>
            </w:pPr>
            <w:r w:rsidRPr="00F657C0">
              <w:rPr>
                <w:rFonts w:eastAsia="Times New Roman"/>
                <w:b/>
              </w:rPr>
              <w:t>„ZATWIERDZAM”</w:t>
            </w:r>
          </w:p>
        </w:tc>
        <w:tc>
          <w:tcPr>
            <w:tcW w:w="1322" w:type="dxa"/>
            <w:shd w:val="clear" w:color="auto" w:fill="auto"/>
            <w:tcMar>
              <w:top w:w="0" w:type="dxa"/>
              <w:left w:w="108" w:type="dxa"/>
              <w:bottom w:w="0" w:type="dxa"/>
              <w:right w:w="108" w:type="dxa"/>
            </w:tcMar>
          </w:tcPr>
          <w:p w:rsidR="00CC4D42" w:rsidRPr="00F657C0" w:rsidRDefault="00CC4D42">
            <w:pPr>
              <w:pStyle w:val="Standard"/>
              <w:spacing w:after="0" w:line="240" w:lineRule="auto"/>
              <w:jc w:val="center"/>
              <w:rPr>
                <w:rFonts w:eastAsia="Times New Roman"/>
              </w:rPr>
            </w:pPr>
          </w:p>
        </w:tc>
      </w:tr>
      <w:tr w:rsidR="00F657C0" w:rsidRPr="00F657C0" w:rsidTr="000677BB">
        <w:trPr>
          <w:cantSplit/>
          <w:jc w:val="center"/>
        </w:trPr>
        <w:tc>
          <w:tcPr>
            <w:tcW w:w="1874" w:type="dxa"/>
            <w:shd w:val="clear" w:color="auto" w:fill="auto"/>
            <w:tcMar>
              <w:top w:w="0" w:type="dxa"/>
              <w:left w:w="108" w:type="dxa"/>
              <w:bottom w:w="0" w:type="dxa"/>
              <w:right w:w="108" w:type="dxa"/>
            </w:tcMar>
          </w:tcPr>
          <w:p w:rsidR="00CC4D42" w:rsidRPr="00F657C0" w:rsidRDefault="00CC4D42">
            <w:pPr>
              <w:pStyle w:val="Standard"/>
              <w:spacing w:after="0" w:line="240" w:lineRule="auto"/>
              <w:jc w:val="center"/>
              <w:rPr>
                <w:rFonts w:eastAsia="Times New Roman"/>
              </w:rPr>
            </w:pPr>
          </w:p>
        </w:tc>
        <w:tc>
          <w:tcPr>
            <w:tcW w:w="1875" w:type="dxa"/>
            <w:shd w:val="clear" w:color="auto" w:fill="auto"/>
            <w:tcMar>
              <w:top w:w="0" w:type="dxa"/>
              <w:left w:w="108" w:type="dxa"/>
              <w:bottom w:w="0" w:type="dxa"/>
              <w:right w:w="108" w:type="dxa"/>
            </w:tcMar>
          </w:tcPr>
          <w:p w:rsidR="00CC4D42" w:rsidRPr="00F657C0" w:rsidRDefault="00CC4D42">
            <w:pPr>
              <w:pStyle w:val="Standard"/>
              <w:spacing w:after="0" w:line="240" w:lineRule="auto"/>
              <w:jc w:val="center"/>
              <w:rPr>
                <w:rFonts w:eastAsia="Times New Roman"/>
              </w:rPr>
            </w:pPr>
          </w:p>
        </w:tc>
        <w:tc>
          <w:tcPr>
            <w:tcW w:w="504" w:type="dxa"/>
            <w:shd w:val="clear" w:color="auto" w:fill="auto"/>
            <w:tcMar>
              <w:top w:w="0" w:type="dxa"/>
              <w:left w:w="108" w:type="dxa"/>
              <w:bottom w:w="0" w:type="dxa"/>
              <w:right w:w="108" w:type="dxa"/>
            </w:tcMar>
          </w:tcPr>
          <w:p w:rsidR="00CC4D42" w:rsidRPr="00F657C0" w:rsidRDefault="00CC4D42">
            <w:pPr>
              <w:pStyle w:val="Standard"/>
              <w:spacing w:after="0" w:line="240" w:lineRule="auto"/>
              <w:jc w:val="center"/>
              <w:rPr>
                <w:rFonts w:eastAsia="Times New Roman"/>
              </w:rPr>
            </w:pPr>
          </w:p>
          <w:p w:rsidR="00CC4D42" w:rsidRPr="00F657C0" w:rsidRDefault="00CC4D42">
            <w:pPr>
              <w:rPr>
                <w:lang w:eastAsia="en-US"/>
              </w:rPr>
            </w:pPr>
          </w:p>
          <w:p w:rsidR="00CC4D42" w:rsidRPr="00F657C0" w:rsidRDefault="00CC4D42">
            <w:pPr>
              <w:rPr>
                <w:lang w:eastAsia="en-US"/>
              </w:rPr>
            </w:pPr>
          </w:p>
          <w:p w:rsidR="00CC4D42" w:rsidRPr="00F657C0" w:rsidRDefault="00CC4D42">
            <w:pPr>
              <w:rPr>
                <w:lang w:eastAsia="en-US"/>
              </w:rPr>
            </w:pPr>
          </w:p>
          <w:p w:rsidR="00CC4D42" w:rsidRPr="00F657C0" w:rsidRDefault="00CC4D42">
            <w:pPr>
              <w:rPr>
                <w:lang w:eastAsia="en-US"/>
              </w:rPr>
            </w:pPr>
          </w:p>
          <w:p w:rsidR="00CC4D42" w:rsidRPr="00F657C0" w:rsidRDefault="00CC4D42">
            <w:pPr>
              <w:rPr>
                <w:lang w:eastAsia="en-US"/>
              </w:rPr>
            </w:pPr>
          </w:p>
          <w:p w:rsidR="00CC4D42" w:rsidRPr="00F657C0" w:rsidRDefault="00CC4D42">
            <w:pPr>
              <w:rPr>
                <w:lang w:eastAsia="en-US"/>
              </w:rPr>
            </w:pPr>
          </w:p>
        </w:tc>
        <w:tc>
          <w:tcPr>
            <w:tcW w:w="3837" w:type="dxa"/>
            <w:shd w:val="clear" w:color="auto" w:fill="auto"/>
            <w:tcMar>
              <w:top w:w="0" w:type="dxa"/>
              <w:left w:w="108" w:type="dxa"/>
              <w:bottom w:w="0" w:type="dxa"/>
              <w:right w:w="108" w:type="dxa"/>
            </w:tcMar>
          </w:tcPr>
          <w:p w:rsidR="000677BB" w:rsidRDefault="000677BB" w:rsidP="000677BB">
            <w:pPr>
              <w:pStyle w:val="Standard"/>
              <w:spacing w:after="0" w:line="240" w:lineRule="auto"/>
              <w:jc w:val="center"/>
              <w:rPr>
                <w:rFonts w:eastAsia="Times New Roman"/>
                <w:b/>
                <w:i/>
              </w:rPr>
            </w:pPr>
          </w:p>
          <w:p w:rsidR="000677BB" w:rsidRDefault="000677BB" w:rsidP="000677BB">
            <w:pPr>
              <w:pStyle w:val="Standard"/>
              <w:spacing w:after="0" w:line="240" w:lineRule="auto"/>
              <w:jc w:val="center"/>
              <w:rPr>
                <w:rFonts w:eastAsia="Times New Roman"/>
                <w:b/>
                <w:i/>
              </w:rPr>
            </w:pPr>
          </w:p>
          <w:p w:rsidR="00CC4D42" w:rsidRPr="00F657C0" w:rsidRDefault="001468CC" w:rsidP="000677BB">
            <w:pPr>
              <w:pStyle w:val="Standard"/>
              <w:spacing w:after="0" w:line="240" w:lineRule="auto"/>
              <w:jc w:val="center"/>
              <w:rPr>
                <w:rFonts w:eastAsia="Times New Roman"/>
                <w:b/>
                <w:i/>
              </w:rPr>
            </w:pPr>
            <w:r w:rsidRPr="00F657C0">
              <w:rPr>
                <w:rFonts w:eastAsia="Times New Roman"/>
                <w:b/>
                <w:i/>
              </w:rPr>
              <w:t>Mariusz Kamiński</w:t>
            </w:r>
          </w:p>
          <w:p w:rsidR="00CC4D42" w:rsidRPr="00F657C0" w:rsidRDefault="001468CC" w:rsidP="000677BB">
            <w:pPr>
              <w:pStyle w:val="Standard"/>
              <w:spacing w:after="0" w:line="240" w:lineRule="auto"/>
              <w:jc w:val="center"/>
              <w:rPr>
                <w:rFonts w:eastAsia="Times New Roman"/>
                <w:b/>
              </w:rPr>
            </w:pPr>
            <w:r w:rsidRPr="00F657C0">
              <w:rPr>
                <w:rFonts w:eastAsia="Times New Roman"/>
                <w:b/>
              </w:rPr>
              <w:t xml:space="preserve">Minister </w:t>
            </w:r>
            <w:r w:rsidR="000677BB">
              <w:rPr>
                <w:rFonts w:eastAsia="Times New Roman"/>
                <w:b/>
              </w:rPr>
              <w:br/>
              <w:t xml:space="preserve">Spraw Wewnętrznych i </w:t>
            </w:r>
            <w:r w:rsidRPr="00F657C0">
              <w:rPr>
                <w:rFonts w:eastAsia="Times New Roman"/>
                <w:b/>
              </w:rPr>
              <w:t>Administracji</w:t>
            </w:r>
          </w:p>
        </w:tc>
        <w:tc>
          <w:tcPr>
            <w:tcW w:w="1322" w:type="dxa"/>
            <w:shd w:val="clear" w:color="auto" w:fill="auto"/>
            <w:tcMar>
              <w:top w:w="0" w:type="dxa"/>
              <w:left w:w="108" w:type="dxa"/>
              <w:bottom w:w="0" w:type="dxa"/>
              <w:right w:w="108" w:type="dxa"/>
            </w:tcMar>
          </w:tcPr>
          <w:p w:rsidR="00CC4D42" w:rsidRPr="00F657C0" w:rsidRDefault="00CC4D42">
            <w:pPr>
              <w:pStyle w:val="Standard"/>
              <w:spacing w:after="0" w:line="240" w:lineRule="auto"/>
              <w:jc w:val="center"/>
              <w:rPr>
                <w:rFonts w:eastAsia="Times New Roman"/>
              </w:rPr>
            </w:pPr>
          </w:p>
        </w:tc>
      </w:tr>
    </w:tbl>
    <w:p w:rsidR="00F657C0" w:rsidRDefault="00F657C0">
      <w:pPr>
        <w:rPr>
          <w:szCs w:val="22"/>
          <w:lang w:eastAsia="en-US"/>
        </w:rPr>
      </w:pPr>
    </w:p>
    <w:p w:rsidR="00B5069A" w:rsidRDefault="00B5069A">
      <w:pPr>
        <w:rPr>
          <w:szCs w:val="22"/>
          <w:lang w:eastAsia="en-US"/>
        </w:rPr>
      </w:pPr>
    </w:p>
    <w:p w:rsidR="00B5069A" w:rsidRDefault="00B5069A">
      <w:pPr>
        <w:rPr>
          <w:szCs w:val="22"/>
          <w:lang w:eastAsia="en-US"/>
        </w:rPr>
      </w:pPr>
    </w:p>
    <w:p w:rsidR="000677BB" w:rsidRDefault="000677BB">
      <w:pPr>
        <w:rPr>
          <w:szCs w:val="22"/>
          <w:lang w:eastAsia="en-US"/>
        </w:rPr>
      </w:pPr>
    </w:p>
    <w:p w:rsidR="000677BB" w:rsidRPr="00F657C0" w:rsidRDefault="000677BB">
      <w:pPr>
        <w:rPr>
          <w:szCs w:val="22"/>
          <w:lang w:eastAsia="en-US"/>
        </w:rPr>
      </w:pPr>
    </w:p>
    <w:p w:rsidR="000677BB" w:rsidRDefault="000677BB">
      <w:pPr>
        <w:rPr>
          <w:szCs w:val="22"/>
          <w:lang w:eastAsia="en-US"/>
        </w:rPr>
      </w:pPr>
    </w:p>
    <w:p w:rsidR="000677BB" w:rsidRDefault="000677BB">
      <w:pPr>
        <w:rPr>
          <w:szCs w:val="22"/>
          <w:lang w:eastAsia="en-US"/>
        </w:rPr>
      </w:pPr>
    </w:p>
    <w:p w:rsidR="00164863" w:rsidRPr="005F1C8E" w:rsidRDefault="001468CC">
      <w:pPr>
        <w:sectPr w:rsidR="00164863" w:rsidRPr="005F1C8E">
          <w:footerReference w:type="first" r:id="rId9"/>
          <w:pgSz w:w="11906" w:h="16838"/>
          <w:pgMar w:top="1418" w:right="1247" w:bottom="1701" w:left="1247" w:header="708" w:footer="0" w:gutter="0"/>
          <w:cols w:space="708"/>
          <w:titlePg/>
        </w:sectPr>
      </w:pPr>
      <w:r w:rsidRPr="005F1C8E">
        <w:rPr>
          <w:szCs w:val="22"/>
          <w:lang w:eastAsia="en-US"/>
        </w:rPr>
        <w:lastRenderedPageBreak/>
        <w:fldChar w:fldCharType="begin"/>
      </w:r>
    </w:p>
    <w:p w:rsidR="00CC4D42" w:rsidRPr="005F1C8E" w:rsidRDefault="001468CC">
      <w:pPr>
        <w:pStyle w:val="Contents1"/>
        <w:tabs>
          <w:tab w:val="right" w:leader="dot" w:pos="426"/>
        </w:tabs>
      </w:pPr>
      <w:r w:rsidRPr="005F1C8E">
        <w:instrText xml:space="preserve"> TOC \o "1-1" \h </w:instrText>
      </w:r>
      <w:r w:rsidRPr="005F1C8E">
        <w:rPr>
          <w:rFonts w:eastAsia="Calibri"/>
          <w:b w:val="0"/>
          <w:bCs w:val="0"/>
          <w:lang w:eastAsia="en-US"/>
        </w:rPr>
        <w:fldChar w:fldCharType="separate"/>
      </w:r>
      <w:hyperlink w:anchor="_Toc10023112" w:history="1">
        <w:r w:rsidRPr="005F1C8E">
          <w:t>WSTĘP…………………………………………………………………………………………………………………………………………</w:t>
        </w:r>
      </w:hyperlink>
      <w:hyperlink w:anchor="_Toc10023112" w:history="1">
        <w:r w:rsidRPr="005F1C8E">
          <w:t>3</w:t>
        </w:r>
      </w:hyperlink>
    </w:p>
    <w:p w:rsidR="00CC4D42" w:rsidRPr="005F1C8E" w:rsidRDefault="00B420E9">
      <w:pPr>
        <w:pStyle w:val="Contents1"/>
        <w:tabs>
          <w:tab w:val="right" w:leader="dot" w:pos="426"/>
        </w:tabs>
      </w:pPr>
      <w:hyperlink w:anchor="_Toc10023113" w:history="1">
        <w:r w:rsidR="001468CC" w:rsidRPr="005F1C8E">
          <w:t>A.</w:t>
        </w:r>
      </w:hyperlink>
      <w:hyperlink w:anchor="_Toc10023113" w:history="1">
        <w:r w:rsidR="001468CC" w:rsidRPr="005F1C8E">
          <w:tab/>
        </w:r>
      </w:hyperlink>
      <w:hyperlink w:anchor="_Toc10023113" w:history="1">
        <w:r w:rsidR="001468CC" w:rsidRPr="005F1C8E">
          <w:t xml:space="preserve">MINISTERSTWO SPRAW WEWNĘTRZNYCH I ADMINISTRACJI ORAZ JEDNOSTKI PODLEGŁE </w:t>
        </w:r>
        <w:r w:rsidR="009E262B">
          <w:t xml:space="preserve">LUB </w:t>
        </w:r>
        <w:r w:rsidR="009E262B" w:rsidRPr="005F1C8E">
          <w:t> </w:t>
        </w:r>
        <w:r w:rsidR="001468CC" w:rsidRPr="005F1C8E">
          <w:t>NADZOROWANE</w:t>
        </w:r>
      </w:hyperlink>
      <w:hyperlink w:anchor="_Toc10023113" w:history="1">
        <w:r w:rsidR="001468CC" w:rsidRPr="005F1C8E">
          <w:tab/>
          <w:t>3</w:t>
        </w:r>
      </w:hyperlink>
    </w:p>
    <w:p w:rsidR="00CC4D42" w:rsidRPr="005F1C8E" w:rsidRDefault="00B420E9">
      <w:pPr>
        <w:pStyle w:val="Contents1"/>
        <w:tabs>
          <w:tab w:val="right" w:leader="dot" w:pos="426"/>
        </w:tabs>
      </w:pPr>
      <w:hyperlink w:anchor="_Toc10023114" w:history="1">
        <w:r w:rsidR="001468CC" w:rsidRPr="005F1C8E">
          <w:t>I.</w:t>
        </w:r>
      </w:hyperlink>
      <w:hyperlink w:anchor="_Toc10023114" w:history="1">
        <w:r w:rsidR="001468CC" w:rsidRPr="005F1C8E">
          <w:tab/>
        </w:r>
      </w:hyperlink>
      <w:hyperlink w:anchor="_Toc10023114" w:history="1">
        <w:r w:rsidR="001468CC" w:rsidRPr="005F1C8E">
          <w:t>PODSTAWY PRAWNE DZIAŁALNOŚCI KONTROLNEJ W RESORCIE SPRAW WEWNĘTRZNYCH I ADMINISTRACJI</w:t>
        </w:r>
      </w:hyperlink>
      <w:hyperlink w:anchor="_Toc10023114" w:history="1">
        <w:r w:rsidR="001468CC" w:rsidRPr="005F1C8E">
          <w:tab/>
          <w:t>3</w:t>
        </w:r>
      </w:hyperlink>
    </w:p>
    <w:p w:rsidR="00CC4D42" w:rsidRPr="005F1C8E" w:rsidRDefault="00B420E9">
      <w:pPr>
        <w:pStyle w:val="Contents1"/>
        <w:tabs>
          <w:tab w:val="right" w:leader="dot" w:pos="426"/>
        </w:tabs>
      </w:pPr>
      <w:hyperlink w:anchor="_Toc10023115" w:history="1">
        <w:r w:rsidR="001468CC" w:rsidRPr="005F1C8E">
          <w:t>II.</w:t>
        </w:r>
      </w:hyperlink>
      <w:hyperlink w:anchor="_Toc10023115" w:history="1">
        <w:r w:rsidR="001468CC" w:rsidRPr="005F1C8E">
          <w:tab/>
        </w:r>
      </w:hyperlink>
      <w:hyperlink w:anchor="_Toc10023115" w:history="1">
        <w:r w:rsidR="001468CC" w:rsidRPr="005F1C8E">
          <w:t>ORGANIZACJA KOMÓREK REALIZUJĄCYCH CZYNNOŚCI KONTROLNE</w:t>
        </w:r>
      </w:hyperlink>
      <w:hyperlink w:anchor="_Toc10023115" w:history="1">
        <w:r w:rsidR="001468CC" w:rsidRPr="005F1C8E">
          <w:tab/>
          <w:t>5</w:t>
        </w:r>
      </w:hyperlink>
    </w:p>
    <w:p w:rsidR="00CC4D42" w:rsidRPr="005F1C8E" w:rsidRDefault="00B420E9">
      <w:pPr>
        <w:pStyle w:val="Contents1"/>
        <w:tabs>
          <w:tab w:val="right" w:leader="dot" w:pos="426"/>
        </w:tabs>
      </w:pPr>
      <w:hyperlink w:anchor="_Toc10023116" w:history="1">
        <w:r w:rsidR="001468CC" w:rsidRPr="005F1C8E">
          <w:t>III.</w:t>
        </w:r>
      </w:hyperlink>
      <w:hyperlink w:anchor="_Toc10023116" w:history="1">
        <w:r w:rsidR="001468CC" w:rsidRPr="005F1C8E">
          <w:tab/>
        </w:r>
      </w:hyperlink>
      <w:hyperlink w:anchor="_Toc10023116" w:history="1">
        <w:r w:rsidR="001468CC" w:rsidRPr="005F1C8E">
          <w:t>STATYSTYKA KONTROLI</w:t>
        </w:r>
      </w:hyperlink>
      <w:hyperlink w:anchor="_Toc10023116" w:history="1">
        <w:r w:rsidR="001468CC" w:rsidRPr="005F1C8E">
          <w:tab/>
        </w:r>
      </w:hyperlink>
      <w:r w:rsidR="003072EE" w:rsidRPr="003072EE">
        <w:t>9</w:t>
      </w:r>
    </w:p>
    <w:p w:rsidR="00CC4D42" w:rsidRPr="005F1C8E" w:rsidRDefault="00B420E9">
      <w:pPr>
        <w:pStyle w:val="Contents1"/>
        <w:tabs>
          <w:tab w:val="right" w:leader="dot" w:pos="426"/>
        </w:tabs>
      </w:pPr>
      <w:hyperlink w:anchor="_Toc10023117" w:history="1">
        <w:r w:rsidR="001468CC" w:rsidRPr="005F1C8E">
          <w:t>IV.</w:t>
        </w:r>
      </w:hyperlink>
      <w:hyperlink w:anchor="_Toc10023117" w:history="1">
        <w:r w:rsidR="001468CC" w:rsidRPr="005F1C8E">
          <w:tab/>
        </w:r>
      </w:hyperlink>
      <w:hyperlink w:anchor="_Toc10023117" w:history="1">
        <w:r w:rsidR="001468CC" w:rsidRPr="005F1C8E">
          <w:t>EFEKTY DZIAŁALNOŚCI KONTROLNEJ</w:t>
        </w:r>
      </w:hyperlink>
      <w:hyperlink w:anchor="_Toc10023117" w:history="1">
        <w:r w:rsidR="001468CC" w:rsidRPr="005F1C8E">
          <w:tab/>
          <w:t>1</w:t>
        </w:r>
      </w:hyperlink>
      <w:r w:rsidR="003072EE">
        <w:t>0</w:t>
      </w:r>
    </w:p>
    <w:p w:rsidR="00CC4D42" w:rsidRPr="005F1C8E" w:rsidRDefault="00B420E9">
      <w:pPr>
        <w:pStyle w:val="Contents1"/>
        <w:tabs>
          <w:tab w:val="right" w:leader="dot" w:pos="426"/>
        </w:tabs>
      </w:pPr>
      <w:hyperlink w:anchor="_Toc10023118" w:history="1">
        <w:r w:rsidR="001468CC" w:rsidRPr="005F1C8E">
          <w:rPr>
            <w:i/>
            <w:iCs/>
          </w:rPr>
          <w:t>Wyniki kontroli</w:t>
        </w:r>
      </w:hyperlink>
      <w:hyperlink w:anchor="_Toc10023118" w:history="1">
        <w:r w:rsidR="001468CC" w:rsidRPr="005F1C8E">
          <w:tab/>
          <w:t>1</w:t>
        </w:r>
      </w:hyperlink>
      <w:r w:rsidR="003C1814">
        <w:t>0</w:t>
      </w:r>
    </w:p>
    <w:p w:rsidR="00CC4D42" w:rsidRPr="005F1C8E" w:rsidRDefault="00B420E9">
      <w:pPr>
        <w:pStyle w:val="Contents1"/>
        <w:tabs>
          <w:tab w:val="right" w:leader="dot" w:pos="426"/>
        </w:tabs>
      </w:pPr>
      <w:hyperlink w:anchor="_Toc10023120" w:history="1">
        <w:r w:rsidR="001468CC" w:rsidRPr="005F1C8E">
          <w:rPr>
            <w:i/>
            <w:iCs/>
          </w:rPr>
          <w:t>Zawiadomienia do właściwych organów i instytucji</w:t>
        </w:r>
      </w:hyperlink>
      <w:hyperlink w:anchor="_Toc10023120" w:history="1">
        <w:r w:rsidR="001468CC" w:rsidRPr="005F1C8E">
          <w:tab/>
          <w:t>1</w:t>
        </w:r>
        <w:r w:rsidR="003B1DA0">
          <w:t>1</w:t>
        </w:r>
      </w:hyperlink>
    </w:p>
    <w:p w:rsidR="00CC4D42" w:rsidRPr="005F1C8E" w:rsidRDefault="00B420E9">
      <w:pPr>
        <w:pStyle w:val="Contents1"/>
        <w:tabs>
          <w:tab w:val="right" w:leader="dot" w:pos="426"/>
        </w:tabs>
      </w:pPr>
      <w:hyperlink w:anchor="_Toc10023121" w:history="1">
        <w:r w:rsidR="001468CC" w:rsidRPr="005F1C8E">
          <w:t>B.</w:t>
        </w:r>
      </w:hyperlink>
      <w:hyperlink w:anchor="_Toc10023121" w:history="1">
        <w:r w:rsidR="001468CC" w:rsidRPr="005F1C8E">
          <w:tab/>
        </w:r>
      </w:hyperlink>
      <w:hyperlink w:anchor="_Toc10023121" w:history="1">
        <w:r w:rsidR="001468CC" w:rsidRPr="005F1C8E">
          <w:t>URZĘDY WOJEWÓDZKIE</w:t>
        </w:r>
      </w:hyperlink>
      <w:hyperlink w:anchor="_Toc10023121" w:history="1">
        <w:r w:rsidR="001468CC" w:rsidRPr="005F1C8E">
          <w:tab/>
          <w:t>1</w:t>
        </w:r>
      </w:hyperlink>
      <w:r w:rsidR="003B1DA0">
        <w:t>4</w:t>
      </w:r>
    </w:p>
    <w:p w:rsidR="00CC4D42" w:rsidRPr="005F1C8E" w:rsidRDefault="00B420E9">
      <w:pPr>
        <w:pStyle w:val="Contents1"/>
        <w:tabs>
          <w:tab w:val="right" w:leader="dot" w:pos="426"/>
        </w:tabs>
      </w:pPr>
      <w:hyperlink w:anchor="_Toc10023122" w:history="1">
        <w:r w:rsidR="001468CC" w:rsidRPr="005F1C8E">
          <w:t>I.</w:t>
        </w:r>
      </w:hyperlink>
      <w:hyperlink w:anchor="_Toc10023122" w:history="1">
        <w:r w:rsidR="001468CC" w:rsidRPr="005F1C8E">
          <w:tab/>
        </w:r>
      </w:hyperlink>
      <w:hyperlink w:anchor="_Toc10023122" w:history="1">
        <w:r w:rsidR="001468CC" w:rsidRPr="005F1C8E">
          <w:t>WSTĘP</w:t>
        </w:r>
      </w:hyperlink>
      <w:hyperlink w:anchor="_Toc10023122" w:history="1">
        <w:r w:rsidR="001468CC" w:rsidRPr="005F1C8E">
          <w:tab/>
          <w:t>1</w:t>
        </w:r>
      </w:hyperlink>
      <w:r w:rsidR="003B1DA0">
        <w:t>4</w:t>
      </w:r>
    </w:p>
    <w:p w:rsidR="00CC4D42" w:rsidRPr="005F1C8E" w:rsidRDefault="00B420E9">
      <w:pPr>
        <w:pStyle w:val="Contents1"/>
        <w:tabs>
          <w:tab w:val="right" w:leader="dot" w:pos="426"/>
        </w:tabs>
      </w:pPr>
      <w:hyperlink w:anchor="_Toc10023123" w:history="1">
        <w:r w:rsidR="001468CC" w:rsidRPr="005F1C8E">
          <w:t>II.</w:t>
        </w:r>
      </w:hyperlink>
      <w:hyperlink w:anchor="_Toc10023123" w:history="1">
        <w:r w:rsidR="001468CC" w:rsidRPr="005F1C8E">
          <w:tab/>
        </w:r>
      </w:hyperlink>
      <w:hyperlink w:anchor="_Toc10023123" w:history="1">
        <w:r w:rsidR="001468CC" w:rsidRPr="005F1C8E">
          <w:t>PODSTAWY PRAWNE DZIAŁALNOŚCI KONTROLNEJ</w:t>
        </w:r>
      </w:hyperlink>
      <w:hyperlink w:anchor="_Toc10023123" w:history="1">
        <w:r w:rsidR="001468CC" w:rsidRPr="005F1C8E">
          <w:tab/>
          <w:t>1</w:t>
        </w:r>
      </w:hyperlink>
      <w:r w:rsidR="003B1DA0">
        <w:t>4</w:t>
      </w:r>
    </w:p>
    <w:p w:rsidR="00CC4D42" w:rsidRPr="005F1C8E" w:rsidRDefault="00B420E9">
      <w:pPr>
        <w:pStyle w:val="Contents1"/>
        <w:tabs>
          <w:tab w:val="right" w:leader="dot" w:pos="426"/>
        </w:tabs>
      </w:pPr>
      <w:hyperlink w:anchor="_Toc10023124" w:history="1">
        <w:r w:rsidR="001468CC" w:rsidRPr="005F1C8E">
          <w:t>III.</w:t>
        </w:r>
      </w:hyperlink>
      <w:hyperlink w:anchor="_Toc10023124" w:history="1">
        <w:r w:rsidR="001468CC" w:rsidRPr="005F1C8E">
          <w:tab/>
        </w:r>
      </w:hyperlink>
      <w:hyperlink w:anchor="_Toc10023124" w:history="1">
        <w:r w:rsidR="001468CC" w:rsidRPr="005F1C8E">
          <w:t>ORGANIZACJA KOMÓREK REALIZUJĄCYCH CZYNNOŚCI KONTROLNE</w:t>
        </w:r>
      </w:hyperlink>
      <w:hyperlink w:anchor="_Toc10023124" w:history="1">
        <w:r w:rsidR="001468CC" w:rsidRPr="005F1C8E">
          <w:tab/>
          <w:t>1</w:t>
        </w:r>
      </w:hyperlink>
      <w:r w:rsidR="003B1DA0">
        <w:t>4</w:t>
      </w:r>
    </w:p>
    <w:p w:rsidR="00CC4D42" w:rsidRPr="005F1C8E" w:rsidRDefault="00B420E9">
      <w:pPr>
        <w:pStyle w:val="Contents1"/>
        <w:tabs>
          <w:tab w:val="right" w:leader="dot" w:pos="426"/>
        </w:tabs>
      </w:pPr>
      <w:hyperlink w:anchor="_Toc10023125" w:history="1">
        <w:r w:rsidR="001468CC" w:rsidRPr="005F1C8E">
          <w:t>IV.</w:t>
        </w:r>
      </w:hyperlink>
      <w:hyperlink w:anchor="_Toc10023125" w:history="1">
        <w:r w:rsidR="001468CC" w:rsidRPr="005F1C8E">
          <w:tab/>
        </w:r>
      </w:hyperlink>
      <w:hyperlink w:anchor="_Toc10023125" w:history="1">
        <w:r w:rsidR="001468CC" w:rsidRPr="005F1C8E">
          <w:t>STATYSTYKA KONTROLI</w:t>
        </w:r>
      </w:hyperlink>
      <w:hyperlink w:anchor="_Toc10023125" w:history="1">
        <w:r w:rsidR="001468CC" w:rsidRPr="005F1C8E">
          <w:tab/>
          <w:t>1</w:t>
        </w:r>
      </w:hyperlink>
      <w:r w:rsidR="003B1DA0">
        <w:t>6</w:t>
      </w:r>
    </w:p>
    <w:p w:rsidR="00CC4D42" w:rsidRPr="005F1C8E" w:rsidRDefault="00B420E9">
      <w:pPr>
        <w:pStyle w:val="Contents1"/>
        <w:tabs>
          <w:tab w:val="right" w:leader="dot" w:pos="426"/>
        </w:tabs>
      </w:pPr>
      <w:hyperlink w:anchor="_Toc10023126" w:history="1">
        <w:r w:rsidR="001468CC" w:rsidRPr="005F1C8E">
          <w:t>V.</w:t>
        </w:r>
      </w:hyperlink>
      <w:hyperlink w:anchor="_Toc10023126" w:history="1">
        <w:r w:rsidR="001468CC" w:rsidRPr="005F1C8E">
          <w:tab/>
        </w:r>
      </w:hyperlink>
      <w:hyperlink w:anchor="_Toc10023126" w:history="1">
        <w:r w:rsidR="001468CC" w:rsidRPr="005F1C8E">
          <w:t>EFEKTY DZIAŁALNOŚCI KONTROLNEJ</w:t>
        </w:r>
      </w:hyperlink>
      <w:hyperlink w:anchor="_Toc10023126" w:history="1">
        <w:r w:rsidR="001468CC" w:rsidRPr="005F1C8E">
          <w:tab/>
          <w:t>2</w:t>
        </w:r>
      </w:hyperlink>
      <w:r w:rsidR="003B1DA0">
        <w:t>4</w:t>
      </w:r>
    </w:p>
    <w:p w:rsidR="00CC4D42" w:rsidRPr="005F1C8E" w:rsidRDefault="00B420E9">
      <w:pPr>
        <w:pStyle w:val="Contents1"/>
        <w:tabs>
          <w:tab w:val="right" w:leader="dot" w:pos="426"/>
        </w:tabs>
      </w:pPr>
      <w:hyperlink w:anchor="_Toc10023127" w:history="1">
        <w:r w:rsidR="001468CC" w:rsidRPr="005F1C8E">
          <w:rPr>
            <w:i/>
            <w:iCs/>
          </w:rPr>
          <w:t>Wyniki kontroli</w:t>
        </w:r>
      </w:hyperlink>
      <w:hyperlink w:anchor="_Toc10023127" w:history="1">
        <w:r w:rsidR="001468CC" w:rsidRPr="005F1C8E">
          <w:tab/>
          <w:t>2</w:t>
        </w:r>
        <w:r w:rsidR="00673734">
          <w:t>4</w:t>
        </w:r>
      </w:hyperlink>
    </w:p>
    <w:p w:rsidR="00CC4D42" w:rsidRPr="005F1C8E" w:rsidRDefault="00B420E9">
      <w:pPr>
        <w:pStyle w:val="Contents1"/>
        <w:tabs>
          <w:tab w:val="right" w:leader="dot" w:pos="426"/>
        </w:tabs>
      </w:pPr>
      <w:hyperlink w:anchor="_Toc10023128" w:history="1">
        <w:r w:rsidR="001468CC" w:rsidRPr="005F1C8E">
          <w:rPr>
            <w:i/>
            <w:iCs/>
          </w:rPr>
          <w:t>Zalecenia pokontrolne</w:t>
        </w:r>
      </w:hyperlink>
      <w:hyperlink w:anchor="_Toc10023128" w:history="1">
        <w:r w:rsidR="001468CC" w:rsidRPr="005F1C8E">
          <w:tab/>
          <w:t>2</w:t>
        </w:r>
      </w:hyperlink>
      <w:r w:rsidR="003B1DA0">
        <w:t>5</w:t>
      </w:r>
    </w:p>
    <w:p w:rsidR="00CC4D42" w:rsidRPr="005F1C8E" w:rsidRDefault="00B420E9">
      <w:pPr>
        <w:pStyle w:val="Contents1"/>
        <w:tabs>
          <w:tab w:val="right" w:leader="dot" w:pos="426"/>
        </w:tabs>
        <w:sectPr w:rsidR="00CC4D42" w:rsidRPr="005F1C8E">
          <w:headerReference w:type="default" r:id="rId10"/>
          <w:footerReference w:type="default" r:id="rId11"/>
          <w:headerReference w:type="first" r:id="rId12"/>
          <w:footerReference w:type="first" r:id="rId13"/>
          <w:pgSz w:w="11906" w:h="16838"/>
          <w:pgMar w:top="1418" w:right="1247" w:bottom="1701" w:left="1247" w:header="708" w:footer="0" w:gutter="0"/>
          <w:pgNumType w:start="2"/>
          <w:cols w:space="708"/>
          <w:titlePg/>
        </w:sectPr>
      </w:pPr>
      <w:hyperlink w:anchor="_Toc10023129" w:history="1">
        <w:r w:rsidR="001468CC" w:rsidRPr="005F1C8E">
          <w:rPr>
            <w:i/>
            <w:iCs/>
          </w:rPr>
          <w:t>Zawiadomienia do właściwych organów i instytucji</w:t>
        </w:r>
      </w:hyperlink>
      <w:hyperlink w:anchor="_Toc10023129" w:history="1">
        <w:r w:rsidR="001468CC" w:rsidRPr="005F1C8E">
          <w:tab/>
          <w:t>2</w:t>
        </w:r>
      </w:hyperlink>
      <w:r w:rsidR="004D46CF">
        <w:t>5</w:t>
      </w:r>
    </w:p>
    <w:p w:rsidR="00CC4D42" w:rsidRPr="005F1C8E" w:rsidRDefault="001468CC">
      <w:pPr>
        <w:pStyle w:val="Nagwek1"/>
      </w:pPr>
      <w:r w:rsidRPr="005F1C8E">
        <w:rPr>
          <w:b w:val="0"/>
          <w:bCs w:val="0"/>
          <w:szCs w:val="22"/>
        </w:rPr>
        <w:lastRenderedPageBreak/>
        <w:fldChar w:fldCharType="end"/>
      </w:r>
      <w:bookmarkStart w:id="1" w:name="_Toc10023112"/>
      <w:bookmarkStart w:id="2" w:name="_Toc325528111"/>
      <w:r w:rsidRPr="005F1C8E">
        <w:rPr>
          <w:rFonts w:ascii="Calibri" w:hAnsi="Calibri"/>
          <w:sz w:val="28"/>
          <w:szCs w:val="28"/>
        </w:rPr>
        <w:t>WSTĘP</w:t>
      </w:r>
      <w:bookmarkEnd w:id="1"/>
      <w:bookmarkEnd w:id="2"/>
    </w:p>
    <w:p w:rsidR="00CC4D42" w:rsidRPr="005F1C8E" w:rsidRDefault="001468CC">
      <w:pPr>
        <w:pStyle w:val="Standard"/>
        <w:spacing w:after="240" w:line="240" w:lineRule="auto"/>
        <w:jc w:val="both"/>
      </w:pPr>
      <w:r w:rsidRPr="005F1C8E">
        <w:rPr>
          <w:rFonts w:eastAsia="Times New Roman"/>
          <w:lang w:eastAsia="pl-PL"/>
        </w:rPr>
        <w:t>Sprawozdanie niniejsze zostało opracowane na podstawie rocznych sprawozdań z działalności kontrolnej prowadzonej przez: komórki organizacyjne Ministerstwa Spraw Wewnętrznych i Administracji, organy i jednostki organizacyjne podległe lub nadzorowane przez Ministra Spraw Wewnętrznych i Administracji oraz Urzędy Wojewódzkie w 20</w:t>
      </w:r>
      <w:r w:rsidR="005F1C8E" w:rsidRPr="005F1C8E">
        <w:rPr>
          <w:rFonts w:eastAsia="Times New Roman"/>
          <w:lang w:eastAsia="pl-PL"/>
        </w:rPr>
        <w:t>20</w:t>
      </w:r>
      <w:r w:rsidRPr="005F1C8E">
        <w:rPr>
          <w:rFonts w:eastAsia="Times New Roman"/>
          <w:lang w:eastAsia="pl-PL"/>
        </w:rPr>
        <w:t xml:space="preserve"> r. </w:t>
      </w:r>
    </w:p>
    <w:p w:rsidR="00CC4D42" w:rsidRPr="00836188" w:rsidRDefault="001468CC">
      <w:pPr>
        <w:pStyle w:val="Standard"/>
        <w:spacing w:after="240" w:line="240" w:lineRule="auto"/>
        <w:jc w:val="both"/>
      </w:pPr>
      <w:r w:rsidRPr="00836188">
        <w:rPr>
          <w:rFonts w:eastAsia="Times New Roman"/>
          <w:lang w:eastAsia="pl-PL"/>
        </w:rPr>
        <w:t>W 20</w:t>
      </w:r>
      <w:r w:rsidR="005F1C8E" w:rsidRPr="00836188">
        <w:rPr>
          <w:rFonts w:eastAsia="Times New Roman"/>
          <w:lang w:eastAsia="pl-PL"/>
        </w:rPr>
        <w:t>20</w:t>
      </w:r>
      <w:r w:rsidRPr="00836188">
        <w:rPr>
          <w:rFonts w:eastAsia="Times New Roman"/>
          <w:lang w:eastAsia="pl-PL"/>
        </w:rPr>
        <w:t xml:space="preserve"> r. komórki kontrolne resortu spraw wewnętrznych i administracji oraz urzędów wojewódzkich</w:t>
      </w:r>
      <w:r w:rsidRPr="00836188">
        <w:rPr>
          <w:rStyle w:val="Odwoanieprzypisudolnego"/>
          <w:rFonts w:eastAsia="Times New Roman"/>
          <w:lang w:eastAsia="pl-PL"/>
        </w:rPr>
        <w:footnoteReference w:id="1"/>
      </w:r>
      <w:r w:rsidRPr="00836188">
        <w:rPr>
          <w:rFonts w:eastAsia="Times New Roman"/>
          <w:lang w:eastAsia="pl-PL"/>
        </w:rPr>
        <w:t xml:space="preserve"> </w:t>
      </w:r>
      <w:r w:rsidRPr="00836188">
        <w:rPr>
          <w:rFonts w:cs="Calibri"/>
        </w:rPr>
        <w:t xml:space="preserve">przeprowadziły ogółem </w:t>
      </w:r>
      <w:r w:rsidR="000E1F0A" w:rsidRPr="00836188">
        <w:rPr>
          <w:rFonts w:cs="Calibri"/>
        </w:rPr>
        <w:t>1.</w:t>
      </w:r>
      <w:r w:rsidR="00AC13E2">
        <w:rPr>
          <w:rFonts w:cs="Calibri"/>
        </w:rPr>
        <w:t>673</w:t>
      </w:r>
      <w:r w:rsidRPr="00836188">
        <w:rPr>
          <w:rFonts w:cs="Calibri"/>
        </w:rPr>
        <w:t xml:space="preserve"> kontroli w </w:t>
      </w:r>
      <w:r w:rsidR="00836188" w:rsidRPr="00836188">
        <w:rPr>
          <w:rFonts w:cs="Calibri"/>
        </w:rPr>
        <w:t>1.</w:t>
      </w:r>
      <w:r w:rsidR="00213386">
        <w:rPr>
          <w:rFonts w:cs="Calibri"/>
        </w:rPr>
        <w:t>638</w:t>
      </w:r>
      <w:r w:rsidRPr="00836188">
        <w:rPr>
          <w:rFonts w:cs="Calibri"/>
        </w:rPr>
        <w:t xml:space="preserve"> podmiotach.</w:t>
      </w:r>
    </w:p>
    <w:tbl>
      <w:tblPr>
        <w:tblW w:w="9356" w:type="dxa"/>
        <w:tblInd w:w="108" w:type="dxa"/>
        <w:tblLayout w:type="fixed"/>
        <w:tblCellMar>
          <w:left w:w="10" w:type="dxa"/>
          <w:right w:w="10" w:type="dxa"/>
        </w:tblCellMar>
        <w:tblLook w:val="0000" w:firstRow="0" w:lastRow="0" w:firstColumn="0" w:lastColumn="0" w:noHBand="0" w:noVBand="0"/>
      </w:tblPr>
      <w:tblGrid>
        <w:gridCol w:w="3544"/>
        <w:gridCol w:w="1984"/>
        <w:gridCol w:w="1984"/>
        <w:gridCol w:w="1844"/>
      </w:tblGrid>
      <w:tr w:rsidR="000E1F0A" w:rsidRPr="000E1F0A">
        <w:trPr>
          <w:trHeight w:val="308"/>
        </w:trPr>
        <w:tc>
          <w:tcPr>
            <w:tcW w:w="3544" w:type="dxa"/>
            <w:vMerge w:val="restart"/>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tcPr>
          <w:p w:rsidR="00CC4D42" w:rsidRPr="000E1F0A" w:rsidRDefault="00CC4D42">
            <w:pPr>
              <w:pStyle w:val="Standard"/>
              <w:spacing w:after="0" w:line="240" w:lineRule="auto"/>
              <w:jc w:val="center"/>
              <w:rPr>
                <w:b/>
                <w:sz w:val="16"/>
                <w:szCs w:val="16"/>
              </w:rPr>
            </w:pPr>
            <w:bookmarkStart w:id="3" w:name="_Hlk40953374"/>
          </w:p>
          <w:p w:rsidR="00CC4D42" w:rsidRPr="000E1F0A" w:rsidRDefault="001468CC">
            <w:pPr>
              <w:pStyle w:val="Standard"/>
              <w:spacing w:after="0" w:line="240" w:lineRule="auto"/>
              <w:jc w:val="center"/>
            </w:pPr>
            <w:r w:rsidRPr="000E1F0A">
              <w:rPr>
                <w:noProof/>
                <w:sz w:val="16"/>
                <w:szCs w:val="16"/>
                <w:lang w:eastAsia="pl-PL"/>
              </w:rPr>
              <mc:AlternateContent>
                <mc:Choice Requires="wps">
                  <w:drawing>
                    <wp:anchor distT="0" distB="0" distL="114300" distR="114300" simplePos="0" relativeHeight="2" behindDoc="0" locked="0" layoutInCell="1" allowOverlap="1" wp14:anchorId="3EB17172" wp14:editId="3859F5A9">
                      <wp:simplePos x="0" y="0"/>
                      <wp:positionH relativeFrom="column">
                        <wp:posOffset>914400</wp:posOffset>
                      </wp:positionH>
                      <wp:positionV relativeFrom="paragraph">
                        <wp:posOffset>161281</wp:posOffset>
                      </wp:positionV>
                      <wp:extent cx="0" cy="0"/>
                      <wp:effectExtent l="0" t="0" r="0" b="0"/>
                      <wp:wrapNone/>
                      <wp:docPr id="10" name="Line 9"/>
                      <wp:cNvGraphicFramePr/>
                      <a:graphic xmlns:a="http://schemas.openxmlformats.org/drawingml/2006/main">
                        <a:graphicData uri="http://schemas.microsoft.com/office/word/2010/wordprocessingShape">
                          <wps:wsp>
                            <wps:cNvSpPr/>
                            <wps:spPr>
                              <a:xfrm>
                                <a:off x="0" y="0"/>
                                <a:ext cx="0" cy="0"/>
                              </a:xfrm>
                              <a:custGeom>
                                <a:avLst/>
                                <a:gdLst>
                                  <a:gd name="f0" fmla="val 10800000"/>
                                  <a:gd name="f1" fmla="val 5400000"/>
                                  <a:gd name="f2" fmla="val 180"/>
                                  <a:gd name="f3" fmla="val w"/>
                                  <a:gd name="f4" fmla="val h"/>
                                  <a:gd name="f5" fmla="val ss"/>
                                  <a:gd name="f6" fmla="val 0"/>
                                  <a:gd name="f7" fmla="+- 0 0 -360"/>
                                  <a:gd name="f8" fmla="+- 0 0 -270"/>
                                  <a:gd name="f9" fmla="+- 0 0 -180"/>
                                  <a:gd name="f10" fmla="+- 0 0 -90"/>
                                  <a:gd name="f11" fmla="abs f3"/>
                                  <a:gd name="f12" fmla="abs f4"/>
                                  <a:gd name="f13" fmla="abs f5"/>
                                  <a:gd name="f14" fmla="+- f6 0 f6"/>
                                  <a:gd name="f15" fmla="*/ f7 f0 1"/>
                                  <a:gd name="f16" fmla="*/ f8 f0 1"/>
                                  <a:gd name="f17" fmla="*/ f9 f0 1"/>
                                  <a:gd name="f18" fmla="*/ f10 f0 1"/>
                                  <a:gd name="f19" fmla="?: f11 f3 1"/>
                                  <a:gd name="f20" fmla="?: f12 f4 1"/>
                                  <a:gd name="f21" fmla="?: f13 f5 1"/>
                                  <a:gd name="f22" fmla="*/ f14 1 0"/>
                                  <a:gd name="f23" fmla="*/ f15 1 f2"/>
                                  <a:gd name="f24" fmla="*/ f16 1 f2"/>
                                  <a:gd name="f25" fmla="*/ f17 1 f2"/>
                                  <a:gd name="f26" fmla="*/ f18 1 f2"/>
                                  <a:gd name="f27" fmla="*/ f19 1 21600"/>
                                  <a:gd name="f28" fmla="*/ f20 1 21600"/>
                                  <a:gd name="f29" fmla="*/ 21600 f19 1"/>
                                  <a:gd name="f30" fmla="*/ 21600 f20 1"/>
                                  <a:gd name="f31" fmla="*/ 1 1 f22"/>
                                  <a:gd name="f32" fmla="*/ 0 1 f22"/>
                                  <a:gd name="f33" fmla="+- f23 0 f1"/>
                                  <a:gd name="f34" fmla="+- f24 0 f1"/>
                                  <a:gd name="f35" fmla="+- f25 0 f1"/>
                                  <a:gd name="f36" fmla="+- f26 0 f1"/>
                                  <a:gd name="f37" fmla="min f28 f27"/>
                                  <a:gd name="f38" fmla="*/ f29 1 f21"/>
                                  <a:gd name="f39" fmla="*/ f30 1 f21"/>
                                  <a:gd name="f40" fmla="val f38"/>
                                  <a:gd name="f41" fmla="val f39"/>
                                  <a:gd name="f42" fmla="*/ f6 f37 1"/>
                                  <a:gd name="f43" fmla="+- f41 0 f6"/>
                                  <a:gd name="f44" fmla="+- f40 0 f6"/>
                                  <a:gd name="f45" fmla="*/ f44 1 0"/>
                                  <a:gd name="f46" fmla="*/ f43 1 0"/>
                                  <a:gd name="f47" fmla="*/ f32 f45 1"/>
                                  <a:gd name="f48" fmla="*/ f31 f45 1"/>
                                  <a:gd name="f49" fmla="*/ f31 f46 1"/>
                                  <a:gd name="f50" fmla="*/ f32 f46 1"/>
                                  <a:gd name="f51" fmla="*/ f47 f37 1"/>
                                  <a:gd name="f52" fmla="*/ f50 f37 1"/>
                                  <a:gd name="f53" fmla="*/ f48 f37 1"/>
                                  <a:gd name="f54" fmla="*/ f49 f37 1"/>
                                </a:gdLst>
                                <a:ahLst/>
                                <a:cxnLst>
                                  <a:cxn ang="3cd4">
                                    <a:pos x="hc" y="t"/>
                                  </a:cxn>
                                  <a:cxn ang="0">
                                    <a:pos x="r" y="vc"/>
                                  </a:cxn>
                                  <a:cxn ang="cd4">
                                    <a:pos x="hc" y="b"/>
                                  </a:cxn>
                                  <a:cxn ang="cd2">
                                    <a:pos x="l" y="vc"/>
                                  </a:cxn>
                                  <a:cxn ang="f33">
                                    <a:pos x="f53" y="f52"/>
                                  </a:cxn>
                                  <a:cxn ang="f34">
                                    <a:pos x="f51" y="f54"/>
                                  </a:cxn>
                                  <a:cxn ang="f35">
                                    <a:pos x="f53" y="f54"/>
                                  </a:cxn>
                                  <a:cxn ang="f36">
                                    <a:pos x="f53" y="f54"/>
                                  </a:cxn>
                                </a:cxnLst>
                                <a:rect l="f51" t="f52" r="f53" b="f54"/>
                                <a:pathLst>
                                  <a:path>
                                    <a:moveTo>
                                      <a:pt x="f42" y="f42"/>
                                    </a:moveTo>
                                    <a:close/>
                                  </a:path>
                                </a:pathLst>
                              </a:custGeom>
                              <a:noFill/>
                              <a:ln w="9363" cap="flat">
                                <a:solidFill>
                                  <a:srgbClr val="000000"/>
                                </a:solidFill>
                                <a:prstDash val="solid"/>
                                <a:round/>
                              </a:ln>
                            </wps:spPr>
                            <wps:txbx>
                              <w:txbxContent>
                                <w:p w:rsidR="00156AB5" w:rsidRDefault="00156AB5"/>
                              </w:txbxContent>
                            </wps:txbx>
                            <wps:bodyPr vert="horz" wrap="square" lIns="90004" tIns="44997" rIns="90004" bIns="44997" anchor="t" anchorCtr="1" compatLnSpc="0">
                              <a:noAutofit/>
                            </wps:bodyPr>
                          </wps:wsp>
                        </a:graphicData>
                      </a:graphic>
                    </wp:anchor>
                  </w:drawing>
                </mc:Choice>
                <mc:Fallback>
                  <w:pict>
                    <v:shape w14:anchorId="3EB17172" id="Line 9" o:spid="_x0000_s1026" style="position:absolute;left:0;text-align:left;margin-left:1in;margin-top:12.7pt;width:0;height:0;z-index:2;visibility:visible;mso-wrap-style:square;mso-wrap-distance-left:9pt;mso-wrap-distance-top:0;mso-wrap-distance-right:9pt;mso-wrap-distance-bottom:0;mso-position-horizontal:absolute;mso-position-horizontal-relative:text;mso-position-vertical:absolute;mso-position-vertical-relative:text;v-text-anchor:top-center" coordsize="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" adj="-11796480,,5400" path="m,xe" filled="f" strokeweight=".26008mm">
                      <v:stroke joinstyle="round"/>
                      <v:formulas/>
                      <v:path arrowok="t" o:connecttype="custom" o:connectlocs="1,0;1,1;1,1;0,1;1,0;0,1;1,1;1,1" o:connectangles="270,0,90,180,270,180,90,0" textboxrect="0,0,0,0"/>
                      <v:textbox inset="2.50011mm,1.2499mm,2.50011mm,1.2499mm">
                        <w:txbxContent>
                          <w:p w:rsidR="00156AB5" w:rsidRDefault="00156AB5"/>
                        </w:txbxContent>
                      </v:textbox>
                    </v:shape>
                  </w:pict>
                </mc:Fallback>
              </mc:AlternateContent>
            </w:r>
            <w:r w:rsidRPr="000E1F0A">
              <w:rPr>
                <w:sz w:val="16"/>
                <w:szCs w:val="16"/>
              </w:rPr>
              <w:t>Podmiot kontrolujący</w:t>
            </w:r>
          </w:p>
        </w:tc>
        <w:tc>
          <w:tcPr>
            <w:tcW w:w="5812" w:type="dxa"/>
            <w:gridSpan w:val="3"/>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tcPr>
          <w:p w:rsidR="00CC4D42" w:rsidRPr="000E1F0A" w:rsidRDefault="001468CC">
            <w:pPr>
              <w:pStyle w:val="Standard"/>
              <w:spacing w:after="0" w:line="240" w:lineRule="auto"/>
              <w:jc w:val="center"/>
              <w:rPr>
                <w:b/>
                <w:sz w:val="16"/>
                <w:szCs w:val="16"/>
              </w:rPr>
            </w:pPr>
            <w:r w:rsidRPr="000E1F0A">
              <w:rPr>
                <w:b/>
                <w:sz w:val="16"/>
                <w:szCs w:val="16"/>
              </w:rPr>
              <w:t>Rodzaj kontroli</w:t>
            </w:r>
          </w:p>
        </w:tc>
      </w:tr>
      <w:tr w:rsidR="000E1F0A" w:rsidRPr="000E1F0A">
        <w:trPr>
          <w:trHeight w:val="244"/>
        </w:trPr>
        <w:tc>
          <w:tcPr>
            <w:tcW w:w="3544" w:type="dxa"/>
            <w:vMerge/>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tcPr>
          <w:p w:rsidR="00CC4D42" w:rsidRPr="000E1F0A" w:rsidRDefault="00CC4D42"/>
        </w:tc>
        <w:tc>
          <w:tcPr>
            <w:tcW w:w="1984"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tcPr>
          <w:p w:rsidR="00CC4D42" w:rsidRPr="000E1F0A" w:rsidRDefault="001468CC">
            <w:pPr>
              <w:pStyle w:val="Standard"/>
              <w:spacing w:after="0" w:line="240" w:lineRule="auto"/>
              <w:jc w:val="center"/>
              <w:rPr>
                <w:b/>
                <w:sz w:val="16"/>
                <w:szCs w:val="16"/>
              </w:rPr>
            </w:pPr>
            <w:r w:rsidRPr="000E1F0A">
              <w:rPr>
                <w:b/>
                <w:sz w:val="16"/>
                <w:szCs w:val="16"/>
              </w:rPr>
              <w:t>Kontrole planowe</w:t>
            </w:r>
          </w:p>
        </w:tc>
        <w:tc>
          <w:tcPr>
            <w:tcW w:w="1984"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tcPr>
          <w:p w:rsidR="00CC4D42" w:rsidRPr="000E1F0A" w:rsidRDefault="001468CC">
            <w:pPr>
              <w:pStyle w:val="Standard"/>
              <w:spacing w:after="0" w:line="240" w:lineRule="auto"/>
              <w:jc w:val="center"/>
              <w:rPr>
                <w:b/>
                <w:sz w:val="16"/>
                <w:szCs w:val="16"/>
              </w:rPr>
            </w:pPr>
            <w:r w:rsidRPr="000E1F0A">
              <w:rPr>
                <w:b/>
                <w:sz w:val="16"/>
                <w:szCs w:val="16"/>
              </w:rPr>
              <w:t>Kontrole pozaplanowe</w:t>
            </w:r>
          </w:p>
        </w:tc>
        <w:tc>
          <w:tcPr>
            <w:tcW w:w="1844"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tcPr>
          <w:p w:rsidR="00CC4D42" w:rsidRPr="000E1F0A" w:rsidRDefault="001468CC">
            <w:pPr>
              <w:pStyle w:val="Standard"/>
              <w:spacing w:after="0" w:line="240" w:lineRule="auto"/>
              <w:jc w:val="center"/>
              <w:rPr>
                <w:b/>
                <w:sz w:val="16"/>
                <w:szCs w:val="16"/>
              </w:rPr>
            </w:pPr>
            <w:r w:rsidRPr="000E1F0A">
              <w:rPr>
                <w:b/>
                <w:sz w:val="16"/>
                <w:szCs w:val="16"/>
              </w:rPr>
              <w:t>Razem</w:t>
            </w:r>
          </w:p>
        </w:tc>
      </w:tr>
      <w:tr w:rsidR="000E1F0A" w:rsidRPr="000E1F0A">
        <w:trPr>
          <w:trHeight w:val="340"/>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4D42" w:rsidRPr="000E1F0A" w:rsidRDefault="001468CC">
            <w:pPr>
              <w:pStyle w:val="Standard"/>
              <w:spacing w:after="0" w:line="240" w:lineRule="auto"/>
              <w:rPr>
                <w:b/>
                <w:sz w:val="16"/>
                <w:szCs w:val="16"/>
              </w:rPr>
            </w:pPr>
            <w:r w:rsidRPr="000E1F0A">
              <w:rPr>
                <w:b/>
                <w:sz w:val="16"/>
                <w:szCs w:val="16"/>
              </w:rPr>
              <w:t>MSWiA, z tego:</w:t>
            </w:r>
          </w:p>
          <w:p w:rsidR="00CC4D42" w:rsidRPr="000E1F0A" w:rsidRDefault="001468CC">
            <w:pPr>
              <w:pStyle w:val="Standard"/>
              <w:spacing w:after="0" w:line="240" w:lineRule="auto"/>
              <w:ind w:firstLine="1735"/>
              <w:rPr>
                <w:b/>
                <w:sz w:val="16"/>
                <w:szCs w:val="16"/>
              </w:rPr>
            </w:pPr>
            <w:r w:rsidRPr="000E1F0A">
              <w:rPr>
                <w:b/>
                <w:sz w:val="16"/>
                <w:szCs w:val="16"/>
              </w:rPr>
              <w:t>DKiN</w:t>
            </w:r>
          </w:p>
          <w:p w:rsidR="00CC4D42" w:rsidRPr="000E1F0A" w:rsidRDefault="001468CC">
            <w:pPr>
              <w:pStyle w:val="Standard"/>
              <w:spacing w:after="0" w:line="240" w:lineRule="auto"/>
              <w:ind w:firstLine="1735"/>
              <w:rPr>
                <w:b/>
                <w:sz w:val="16"/>
                <w:szCs w:val="16"/>
              </w:rPr>
            </w:pPr>
            <w:r w:rsidRPr="000E1F0A">
              <w:rPr>
                <w:b/>
                <w:sz w:val="16"/>
                <w:szCs w:val="16"/>
              </w:rPr>
              <w:t>DZiK</w:t>
            </w:r>
          </w:p>
          <w:p w:rsidR="00CC4D42" w:rsidRPr="000E1F0A" w:rsidRDefault="001468CC">
            <w:pPr>
              <w:pStyle w:val="Standard"/>
              <w:spacing w:after="0" w:line="240" w:lineRule="auto"/>
              <w:ind w:firstLine="1735"/>
              <w:rPr>
                <w:b/>
                <w:sz w:val="16"/>
                <w:szCs w:val="16"/>
              </w:rPr>
            </w:pPr>
            <w:r w:rsidRPr="000E1F0A">
              <w:rPr>
                <w:b/>
                <w:sz w:val="16"/>
                <w:szCs w:val="16"/>
              </w:rPr>
              <w:t>DOLiZK</w:t>
            </w:r>
          </w:p>
          <w:p w:rsidR="00CC4D42" w:rsidRPr="000E1F0A" w:rsidRDefault="001468CC">
            <w:pPr>
              <w:pStyle w:val="Standard"/>
              <w:spacing w:after="0" w:line="240" w:lineRule="auto"/>
              <w:ind w:firstLine="1735"/>
              <w:rPr>
                <w:b/>
                <w:sz w:val="16"/>
                <w:szCs w:val="16"/>
              </w:rPr>
            </w:pPr>
            <w:r w:rsidRPr="000E1F0A">
              <w:rPr>
                <w:b/>
                <w:sz w:val="16"/>
                <w:szCs w:val="16"/>
              </w:rPr>
              <w:t>DSO</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C4D42" w:rsidRPr="000E1F0A" w:rsidRDefault="00F57B35">
            <w:pPr>
              <w:pStyle w:val="Standard"/>
              <w:spacing w:after="0" w:line="240" w:lineRule="auto"/>
              <w:jc w:val="center"/>
              <w:rPr>
                <w:b/>
                <w:sz w:val="16"/>
                <w:szCs w:val="16"/>
                <w:u w:val="single"/>
              </w:rPr>
            </w:pPr>
            <w:r w:rsidRPr="000E1F0A">
              <w:rPr>
                <w:b/>
                <w:sz w:val="16"/>
                <w:szCs w:val="16"/>
                <w:u w:val="single"/>
              </w:rPr>
              <w:t>41</w:t>
            </w:r>
          </w:p>
          <w:p w:rsidR="00CC4D42" w:rsidRPr="000E1F0A" w:rsidRDefault="00F57B35">
            <w:pPr>
              <w:pStyle w:val="Standard"/>
              <w:spacing w:after="0" w:line="240" w:lineRule="auto"/>
              <w:jc w:val="center"/>
              <w:rPr>
                <w:sz w:val="16"/>
                <w:szCs w:val="16"/>
              </w:rPr>
            </w:pPr>
            <w:r w:rsidRPr="000E1F0A">
              <w:rPr>
                <w:sz w:val="16"/>
                <w:szCs w:val="16"/>
              </w:rPr>
              <w:t>32</w:t>
            </w:r>
          </w:p>
          <w:p w:rsidR="00CC4D42" w:rsidRPr="000E1F0A" w:rsidRDefault="00263CD1">
            <w:pPr>
              <w:pStyle w:val="Standard"/>
              <w:spacing w:after="0" w:line="240" w:lineRule="auto"/>
              <w:jc w:val="center"/>
              <w:rPr>
                <w:sz w:val="16"/>
                <w:szCs w:val="16"/>
              </w:rPr>
            </w:pPr>
            <w:r w:rsidRPr="000E1F0A">
              <w:rPr>
                <w:sz w:val="16"/>
                <w:szCs w:val="16"/>
              </w:rPr>
              <w:t>6</w:t>
            </w:r>
          </w:p>
          <w:p w:rsidR="00CC4D42" w:rsidRPr="000E1F0A" w:rsidRDefault="00281936">
            <w:pPr>
              <w:pStyle w:val="Standard"/>
              <w:spacing w:after="0" w:line="240" w:lineRule="auto"/>
              <w:jc w:val="center"/>
              <w:rPr>
                <w:sz w:val="16"/>
                <w:szCs w:val="16"/>
              </w:rPr>
            </w:pPr>
            <w:r w:rsidRPr="000E1F0A">
              <w:rPr>
                <w:sz w:val="16"/>
                <w:szCs w:val="16"/>
              </w:rPr>
              <w:t>1</w:t>
            </w:r>
          </w:p>
          <w:p w:rsidR="00CC4D42" w:rsidRPr="000E1F0A" w:rsidRDefault="00281936">
            <w:pPr>
              <w:pStyle w:val="Standard"/>
              <w:spacing w:after="0" w:line="240" w:lineRule="auto"/>
              <w:jc w:val="center"/>
              <w:rPr>
                <w:sz w:val="16"/>
                <w:szCs w:val="16"/>
              </w:rPr>
            </w:pPr>
            <w:r w:rsidRPr="000E1F0A">
              <w:rPr>
                <w:sz w:val="16"/>
                <w:szCs w:val="16"/>
              </w:rPr>
              <w:t>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C4D42" w:rsidRPr="000E1F0A" w:rsidRDefault="001468CC">
            <w:pPr>
              <w:pStyle w:val="Standard"/>
              <w:spacing w:after="0" w:line="240" w:lineRule="auto"/>
              <w:jc w:val="center"/>
              <w:rPr>
                <w:b/>
                <w:sz w:val="16"/>
                <w:szCs w:val="16"/>
                <w:u w:val="single"/>
              </w:rPr>
            </w:pPr>
            <w:r w:rsidRPr="000E1F0A">
              <w:rPr>
                <w:b/>
                <w:sz w:val="16"/>
                <w:szCs w:val="16"/>
                <w:u w:val="single"/>
              </w:rPr>
              <w:t>1</w:t>
            </w:r>
            <w:r w:rsidR="00F57B35" w:rsidRPr="000E1F0A">
              <w:rPr>
                <w:b/>
                <w:sz w:val="16"/>
                <w:szCs w:val="16"/>
                <w:u w:val="single"/>
              </w:rPr>
              <w:t>5</w:t>
            </w:r>
          </w:p>
          <w:p w:rsidR="00CC4D42" w:rsidRPr="000E1F0A" w:rsidRDefault="001468CC">
            <w:pPr>
              <w:pStyle w:val="Standard"/>
              <w:spacing w:after="0" w:line="240" w:lineRule="auto"/>
              <w:jc w:val="center"/>
              <w:rPr>
                <w:sz w:val="16"/>
                <w:szCs w:val="16"/>
              </w:rPr>
            </w:pPr>
            <w:r w:rsidRPr="000E1F0A">
              <w:rPr>
                <w:sz w:val="16"/>
                <w:szCs w:val="16"/>
              </w:rPr>
              <w:t>1</w:t>
            </w:r>
            <w:r w:rsidR="00F57B35" w:rsidRPr="000E1F0A">
              <w:rPr>
                <w:sz w:val="16"/>
                <w:szCs w:val="16"/>
              </w:rPr>
              <w:t>1</w:t>
            </w:r>
          </w:p>
          <w:p w:rsidR="00CC4D42" w:rsidRPr="000E1F0A" w:rsidRDefault="00263CD1">
            <w:pPr>
              <w:pStyle w:val="Standard"/>
              <w:spacing w:after="0" w:line="240" w:lineRule="auto"/>
              <w:jc w:val="center"/>
              <w:rPr>
                <w:sz w:val="16"/>
                <w:szCs w:val="16"/>
              </w:rPr>
            </w:pPr>
            <w:r w:rsidRPr="000E1F0A">
              <w:rPr>
                <w:sz w:val="16"/>
                <w:szCs w:val="16"/>
              </w:rPr>
              <w:t>2</w:t>
            </w:r>
          </w:p>
          <w:p w:rsidR="00CC4D42" w:rsidRPr="000E1F0A" w:rsidRDefault="00281936">
            <w:pPr>
              <w:pStyle w:val="Standard"/>
              <w:spacing w:after="0" w:line="240" w:lineRule="auto"/>
              <w:jc w:val="center"/>
              <w:rPr>
                <w:sz w:val="16"/>
                <w:szCs w:val="16"/>
              </w:rPr>
            </w:pPr>
            <w:r w:rsidRPr="000E1F0A">
              <w:rPr>
                <w:sz w:val="16"/>
                <w:szCs w:val="16"/>
              </w:rPr>
              <w:t>2</w:t>
            </w:r>
          </w:p>
          <w:p w:rsidR="00CC4D42" w:rsidRPr="000E1F0A" w:rsidRDefault="001468CC">
            <w:pPr>
              <w:pStyle w:val="Standard"/>
              <w:spacing w:after="0" w:line="240" w:lineRule="auto"/>
              <w:jc w:val="center"/>
              <w:rPr>
                <w:sz w:val="16"/>
                <w:szCs w:val="16"/>
              </w:rPr>
            </w:pPr>
            <w:r w:rsidRPr="000E1F0A">
              <w:rPr>
                <w:sz w:val="16"/>
                <w:szCs w:val="16"/>
              </w:rPr>
              <w:t>0</w:t>
            </w:r>
          </w:p>
        </w:tc>
        <w:tc>
          <w:tcPr>
            <w:tcW w:w="184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CC4D42" w:rsidRPr="000E1F0A" w:rsidRDefault="00F57B35">
            <w:pPr>
              <w:pStyle w:val="Standard"/>
              <w:spacing w:after="0" w:line="240" w:lineRule="auto"/>
              <w:jc w:val="center"/>
              <w:rPr>
                <w:b/>
                <w:sz w:val="16"/>
                <w:szCs w:val="16"/>
                <w:u w:val="single"/>
              </w:rPr>
            </w:pPr>
            <w:r w:rsidRPr="000E1F0A">
              <w:rPr>
                <w:b/>
                <w:sz w:val="16"/>
                <w:szCs w:val="16"/>
                <w:u w:val="single"/>
              </w:rPr>
              <w:t>56</w:t>
            </w:r>
          </w:p>
          <w:p w:rsidR="00CC4D42" w:rsidRPr="000E1F0A" w:rsidRDefault="00F57B35">
            <w:pPr>
              <w:pStyle w:val="Standard"/>
              <w:spacing w:after="0" w:line="240" w:lineRule="auto"/>
              <w:jc w:val="center"/>
              <w:rPr>
                <w:sz w:val="16"/>
                <w:szCs w:val="16"/>
              </w:rPr>
            </w:pPr>
            <w:r w:rsidRPr="000E1F0A">
              <w:rPr>
                <w:sz w:val="16"/>
                <w:szCs w:val="16"/>
              </w:rPr>
              <w:t>43</w:t>
            </w:r>
          </w:p>
          <w:p w:rsidR="00CC4D42" w:rsidRPr="000E1F0A" w:rsidRDefault="00263CD1">
            <w:pPr>
              <w:pStyle w:val="Standard"/>
              <w:spacing w:after="0" w:line="240" w:lineRule="auto"/>
              <w:jc w:val="center"/>
              <w:rPr>
                <w:sz w:val="16"/>
                <w:szCs w:val="16"/>
              </w:rPr>
            </w:pPr>
            <w:r w:rsidRPr="000E1F0A">
              <w:rPr>
                <w:sz w:val="16"/>
                <w:szCs w:val="16"/>
              </w:rPr>
              <w:t>8</w:t>
            </w:r>
          </w:p>
          <w:p w:rsidR="00CC4D42" w:rsidRPr="000E1F0A" w:rsidRDefault="00281936">
            <w:pPr>
              <w:pStyle w:val="Standard"/>
              <w:spacing w:after="0" w:line="240" w:lineRule="auto"/>
              <w:jc w:val="center"/>
              <w:rPr>
                <w:sz w:val="16"/>
                <w:szCs w:val="16"/>
              </w:rPr>
            </w:pPr>
            <w:r w:rsidRPr="000E1F0A">
              <w:rPr>
                <w:sz w:val="16"/>
                <w:szCs w:val="16"/>
              </w:rPr>
              <w:t>3</w:t>
            </w:r>
          </w:p>
          <w:p w:rsidR="00CC4D42" w:rsidRPr="000E1F0A" w:rsidRDefault="00281936">
            <w:pPr>
              <w:pStyle w:val="Standard"/>
              <w:spacing w:after="0" w:line="240" w:lineRule="auto"/>
              <w:jc w:val="center"/>
              <w:rPr>
                <w:sz w:val="16"/>
                <w:szCs w:val="16"/>
              </w:rPr>
            </w:pPr>
            <w:r w:rsidRPr="000E1F0A">
              <w:rPr>
                <w:sz w:val="16"/>
                <w:szCs w:val="16"/>
              </w:rPr>
              <w:t>2</w:t>
            </w:r>
          </w:p>
        </w:tc>
      </w:tr>
      <w:tr w:rsidR="000B6A16" w:rsidRPr="000B6A16">
        <w:trPr>
          <w:trHeight w:val="340"/>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C4D42" w:rsidRPr="00AC13E2" w:rsidRDefault="001468CC">
            <w:pPr>
              <w:pStyle w:val="Standard"/>
              <w:spacing w:after="0" w:line="240" w:lineRule="auto"/>
              <w:rPr>
                <w:b/>
                <w:sz w:val="16"/>
                <w:szCs w:val="16"/>
              </w:rPr>
            </w:pPr>
            <w:r w:rsidRPr="00AC13E2">
              <w:rPr>
                <w:b/>
                <w:sz w:val="16"/>
                <w:szCs w:val="16"/>
              </w:rPr>
              <w:t>Policja</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C4D42" w:rsidRPr="00AC13E2" w:rsidRDefault="003E275A" w:rsidP="00AC13E2">
            <w:pPr>
              <w:pStyle w:val="Standard"/>
              <w:spacing w:after="0" w:line="240" w:lineRule="auto"/>
              <w:jc w:val="center"/>
              <w:rPr>
                <w:sz w:val="16"/>
                <w:szCs w:val="16"/>
              </w:rPr>
            </w:pPr>
            <w:r w:rsidRPr="00AC13E2">
              <w:rPr>
                <w:sz w:val="16"/>
                <w:szCs w:val="16"/>
              </w:rPr>
              <w:t>54</w:t>
            </w:r>
            <w:r w:rsidR="00AC13E2" w:rsidRPr="00AC13E2">
              <w:rPr>
                <w:sz w:val="16"/>
                <w:szCs w:val="16"/>
              </w:rPr>
              <w:t>5</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C4D42" w:rsidRPr="00AC13E2" w:rsidRDefault="003E275A">
            <w:pPr>
              <w:pStyle w:val="Standard"/>
              <w:spacing w:after="0" w:line="240" w:lineRule="auto"/>
              <w:jc w:val="center"/>
              <w:rPr>
                <w:sz w:val="16"/>
                <w:szCs w:val="16"/>
              </w:rPr>
            </w:pPr>
            <w:r w:rsidRPr="00AC13E2">
              <w:rPr>
                <w:sz w:val="16"/>
                <w:szCs w:val="16"/>
              </w:rPr>
              <w:t>91</w:t>
            </w:r>
          </w:p>
        </w:tc>
        <w:tc>
          <w:tcPr>
            <w:tcW w:w="184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CC4D42" w:rsidRPr="00AC13E2" w:rsidRDefault="003E275A" w:rsidP="00AC13E2">
            <w:pPr>
              <w:pStyle w:val="Standard"/>
              <w:spacing w:after="0" w:line="240" w:lineRule="auto"/>
              <w:jc w:val="center"/>
              <w:rPr>
                <w:sz w:val="16"/>
                <w:szCs w:val="16"/>
              </w:rPr>
            </w:pPr>
            <w:r w:rsidRPr="00AC13E2">
              <w:rPr>
                <w:sz w:val="16"/>
                <w:szCs w:val="16"/>
              </w:rPr>
              <w:t>63</w:t>
            </w:r>
            <w:r w:rsidR="00AC13E2" w:rsidRPr="00AC13E2">
              <w:rPr>
                <w:sz w:val="16"/>
                <w:szCs w:val="16"/>
              </w:rPr>
              <w:t>6</w:t>
            </w:r>
          </w:p>
        </w:tc>
      </w:tr>
      <w:tr w:rsidR="000E1F0A" w:rsidRPr="000E1F0A">
        <w:trPr>
          <w:trHeight w:val="340"/>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C4D42" w:rsidRPr="000E1F0A" w:rsidRDefault="001468CC">
            <w:pPr>
              <w:pStyle w:val="Standard"/>
              <w:spacing w:after="0" w:line="240" w:lineRule="auto"/>
              <w:rPr>
                <w:b/>
                <w:sz w:val="16"/>
                <w:szCs w:val="16"/>
              </w:rPr>
            </w:pPr>
            <w:r w:rsidRPr="000E1F0A">
              <w:rPr>
                <w:b/>
                <w:sz w:val="16"/>
                <w:szCs w:val="16"/>
              </w:rPr>
              <w:t>Straż Graniczna</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C4D42" w:rsidRPr="000E1F0A" w:rsidRDefault="008C1E91" w:rsidP="008C1E91">
            <w:pPr>
              <w:pStyle w:val="Standard"/>
              <w:spacing w:after="0" w:line="240" w:lineRule="auto"/>
              <w:jc w:val="center"/>
              <w:rPr>
                <w:sz w:val="16"/>
                <w:szCs w:val="16"/>
              </w:rPr>
            </w:pPr>
            <w:r w:rsidRPr="000E1F0A">
              <w:rPr>
                <w:sz w:val="16"/>
                <w:szCs w:val="16"/>
              </w:rPr>
              <w:t>102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C4D42" w:rsidRPr="000E1F0A" w:rsidRDefault="008C1E91">
            <w:pPr>
              <w:pStyle w:val="Standard"/>
              <w:spacing w:after="0" w:line="240" w:lineRule="auto"/>
              <w:jc w:val="center"/>
              <w:rPr>
                <w:sz w:val="16"/>
                <w:szCs w:val="16"/>
              </w:rPr>
            </w:pPr>
            <w:r w:rsidRPr="000E1F0A">
              <w:rPr>
                <w:sz w:val="16"/>
                <w:szCs w:val="16"/>
              </w:rPr>
              <w:t>10</w:t>
            </w:r>
          </w:p>
        </w:tc>
        <w:tc>
          <w:tcPr>
            <w:tcW w:w="184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CC4D42" w:rsidRPr="000E1F0A" w:rsidRDefault="008C1E91">
            <w:pPr>
              <w:pStyle w:val="Standard"/>
              <w:spacing w:after="0" w:line="240" w:lineRule="auto"/>
              <w:jc w:val="center"/>
              <w:rPr>
                <w:sz w:val="16"/>
                <w:szCs w:val="16"/>
              </w:rPr>
            </w:pPr>
            <w:r w:rsidRPr="000E1F0A">
              <w:rPr>
                <w:sz w:val="16"/>
                <w:szCs w:val="16"/>
              </w:rPr>
              <w:t>112</w:t>
            </w:r>
          </w:p>
        </w:tc>
      </w:tr>
      <w:tr w:rsidR="000E1F0A" w:rsidRPr="000E1F0A">
        <w:trPr>
          <w:trHeight w:val="340"/>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C4D42" w:rsidRPr="000E1F0A" w:rsidRDefault="001468CC">
            <w:pPr>
              <w:pStyle w:val="Standard"/>
              <w:spacing w:after="0" w:line="240" w:lineRule="auto"/>
              <w:rPr>
                <w:b/>
                <w:sz w:val="16"/>
                <w:szCs w:val="16"/>
              </w:rPr>
            </w:pPr>
            <w:r w:rsidRPr="000E1F0A">
              <w:rPr>
                <w:b/>
                <w:sz w:val="16"/>
                <w:szCs w:val="16"/>
              </w:rPr>
              <w:t>Państwowa Straż Pożarna</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C4D42" w:rsidRPr="000E1F0A" w:rsidRDefault="00931B14">
            <w:pPr>
              <w:pStyle w:val="Standard"/>
              <w:spacing w:after="0" w:line="240" w:lineRule="auto"/>
              <w:jc w:val="center"/>
              <w:rPr>
                <w:sz w:val="16"/>
                <w:szCs w:val="16"/>
              </w:rPr>
            </w:pPr>
            <w:r w:rsidRPr="000E1F0A">
              <w:rPr>
                <w:sz w:val="16"/>
                <w:szCs w:val="16"/>
              </w:rPr>
              <w:t>213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C4D42" w:rsidRPr="000E1F0A" w:rsidRDefault="00931B14">
            <w:pPr>
              <w:pStyle w:val="Standard"/>
              <w:spacing w:after="0" w:line="240" w:lineRule="auto"/>
              <w:jc w:val="center"/>
              <w:rPr>
                <w:sz w:val="16"/>
                <w:szCs w:val="16"/>
              </w:rPr>
            </w:pPr>
            <w:r w:rsidRPr="000E1F0A">
              <w:rPr>
                <w:sz w:val="16"/>
                <w:szCs w:val="16"/>
              </w:rPr>
              <w:t>22</w:t>
            </w:r>
          </w:p>
        </w:tc>
        <w:tc>
          <w:tcPr>
            <w:tcW w:w="184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CC4D42" w:rsidRPr="000E1F0A" w:rsidRDefault="00931B14">
            <w:pPr>
              <w:pStyle w:val="Standard"/>
              <w:spacing w:after="0" w:line="240" w:lineRule="auto"/>
              <w:jc w:val="center"/>
              <w:rPr>
                <w:sz w:val="16"/>
                <w:szCs w:val="16"/>
              </w:rPr>
            </w:pPr>
            <w:r w:rsidRPr="000E1F0A">
              <w:rPr>
                <w:sz w:val="16"/>
                <w:szCs w:val="16"/>
              </w:rPr>
              <w:t>235</w:t>
            </w:r>
          </w:p>
        </w:tc>
      </w:tr>
      <w:tr w:rsidR="000E1F0A" w:rsidRPr="000E1F0A">
        <w:trPr>
          <w:trHeight w:val="340"/>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C4D42" w:rsidRPr="000E1F0A" w:rsidRDefault="001468CC">
            <w:pPr>
              <w:pStyle w:val="Standard"/>
              <w:spacing w:after="0" w:line="240" w:lineRule="auto"/>
              <w:rPr>
                <w:b/>
                <w:sz w:val="16"/>
                <w:szCs w:val="16"/>
              </w:rPr>
            </w:pPr>
            <w:r w:rsidRPr="000E1F0A">
              <w:rPr>
                <w:b/>
                <w:sz w:val="16"/>
                <w:szCs w:val="16"/>
              </w:rPr>
              <w:t>Służba Ochrony Państwa</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C4D42" w:rsidRPr="000E1F0A" w:rsidRDefault="00E536AC">
            <w:pPr>
              <w:pStyle w:val="Standard"/>
              <w:spacing w:after="0" w:line="240" w:lineRule="auto"/>
              <w:jc w:val="center"/>
              <w:rPr>
                <w:sz w:val="16"/>
                <w:szCs w:val="16"/>
              </w:rPr>
            </w:pPr>
            <w:r w:rsidRPr="000E1F0A">
              <w:rPr>
                <w:sz w:val="16"/>
                <w:szCs w:val="16"/>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C4D42" w:rsidRPr="000E1F0A" w:rsidRDefault="00E536AC">
            <w:pPr>
              <w:pStyle w:val="Standard"/>
              <w:spacing w:after="0" w:line="240" w:lineRule="auto"/>
              <w:jc w:val="center"/>
              <w:rPr>
                <w:sz w:val="16"/>
                <w:szCs w:val="16"/>
              </w:rPr>
            </w:pPr>
            <w:r w:rsidRPr="000E1F0A">
              <w:rPr>
                <w:sz w:val="16"/>
                <w:szCs w:val="16"/>
              </w:rPr>
              <w:t>1</w:t>
            </w:r>
          </w:p>
        </w:tc>
        <w:tc>
          <w:tcPr>
            <w:tcW w:w="184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CC4D42" w:rsidRPr="000E1F0A" w:rsidRDefault="00E536AC">
            <w:pPr>
              <w:pStyle w:val="Standard"/>
              <w:spacing w:after="0" w:line="240" w:lineRule="auto"/>
              <w:jc w:val="center"/>
              <w:rPr>
                <w:sz w:val="16"/>
                <w:szCs w:val="16"/>
              </w:rPr>
            </w:pPr>
            <w:r w:rsidRPr="000E1F0A">
              <w:rPr>
                <w:sz w:val="16"/>
                <w:szCs w:val="16"/>
              </w:rPr>
              <w:t>15</w:t>
            </w:r>
          </w:p>
        </w:tc>
      </w:tr>
      <w:tr w:rsidR="000E1F0A" w:rsidRPr="000E1F0A">
        <w:trPr>
          <w:trHeight w:val="340"/>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C4D42" w:rsidRPr="000E1F0A" w:rsidRDefault="001468CC">
            <w:pPr>
              <w:pStyle w:val="Standard"/>
              <w:spacing w:after="0" w:line="240" w:lineRule="auto"/>
              <w:rPr>
                <w:b/>
                <w:sz w:val="16"/>
                <w:szCs w:val="16"/>
              </w:rPr>
            </w:pPr>
            <w:r w:rsidRPr="000E1F0A">
              <w:rPr>
                <w:b/>
                <w:sz w:val="16"/>
                <w:szCs w:val="16"/>
              </w:rPr>
              <w:t>Zakład Emerytalno – Rentowy MSWiA</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C4D42" w:rsidRPr="000E1F0A" w:rsidRDefault="007C7208">
            <w:pPr>
              <w:pStyle w:val="Standard"/>
              <w:spacing w:after="0" w:line="240" w:lineRule="auto"/>
              <w:jc w:val="center"/>
              <w:rPr>
                <w:sz w:val="16"/>
                <w:szCs w:val="16"/>
              </w:rPr>
            </w:pPr>
            <w:r w:rsidRPr="000E1F0A">
              <w:rPr>
                <w:sz w:val="16"/>
                <w:szCs w:val="16"/>
              </w:rPr>
              <w:t>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C4D42" w:rsidRPr="000E1F0A" w:rsidRDefault="001468CC">
            <w:pPr>
              <w:pStyle w:val="Standard"/>
              <w:spacing w:after="0" w:line="240" w:lineRule="auto"/>
              <w:jc w:val="center"/>
              <w:rPr>
                <w:sz w:val="16"/>
                <w:szCs w:val="16"/>
              </w:rPr>
            </w:pPr>
            <w:r w:rsidRPr="000E1F0A">
              <w:rPr>
                <w:sz w:val="16"/>
                <w:szCs w:val="16"/>
              </w:rPr>
              <w:t>0</w:t>
            </w:r>
          </w:p>
        </w:tc>
        <w:tc>
          <w:tcPr>
            <w:tcW w:w="184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CC4D42" w:rsidRPr="000E1F0A" w:rsidRDefault="007C7208">
            <w:pPr>
              <w:pStyle w:val="Standard"/>
              <w:spacing w:after="0" w:line="240" w:lineRule="auto"/>
              <w:jc w:val="center"/>
              <w:rPr>
                <w:sz w:val="16"/>
                <w:szCs w:val="16"/>
              </w:rPr>
            </w:pPr>
            <w:r w:rsidRPr="000E1F0A">
              <w:rPr>
                <w:sz w:val="16"/>
                <w:szCs w:val="16"/>
              </w:rPr>
              <w:t>2</w:t>
            </w:r>
          </w:p>
        </w:tc>
      </w:tr>
      <w:tr w:rsidR="000E1F0A" w:rsidRPr="000E1F0A">
        <w:trPr>
          <w:trHeight w:val="340"/>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C4D42" w:rsidRPr="000E1F0A" w:rsidRDefault="001468CC">
            <w:pPr>
              <w:pStyle w:val="Standard"/>
              <w:spacing w:after="0" w:line="240" w:lineRule="auto"/>
              <w:rPr>
                <w:b/>
                <w:sz w:val="16"/>
                <w:szCs w:val="16"/>
              </w:rPr>
            </w:pPr>
            <w:r w:rsidRPr="000E1F0A">
              <w:rPr>
                <w:b/>
                <w:sz w:val="16"/>
                <w:szCs w:val="16"/>
              </w:rPr>
              <w:t>Urząd do Spraw Cudzoziemców</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C4D42" w:rsidRPr="000E1F0A" w:rsidRDefault="00A44C60">
            <w:pPr>
              <w:pStyle w:val="Standard"/>
              <w:spacing w:after="0" w:line="240" w:lineRule="auto"/>
              <w:jc w:val="center"/>
              <w:rPr>
                <w:sz w:val="16"/>
                <w:szCs w:val="16"/>
              </w:rPr>
            </w:pPr>
            <w:r w:rsidRPr="000E1F0A">
              <w:rPr>
                <w:sz w:val="16"/>
                <w:szCs w:val="16"/>
              </w:rPr>
              <w:t>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C4D42" w:rsidRPr="000E1F0A" w:rsidRDefault="001468CC">
            <w:pPr>
              <w:pStyle w:val="Standard"/>
              <w:spacing w:after="0" w:line="240" w:lineRule="auto"/>
              <w:jc w:val="center"/>
              <w:rPr>
                <w:sz w:val="16"/>
                <w:szCs w:val="16"/>
              </w:rPr>
            </w:pPr>
            <w:r w:rsidRPr="000E1F0A">
              <w:rPr>
                <w:sz w:val="16"/>
                <w:szCs w:val="16"/>
              </w:rPr>
              <w:t>0</w:t>
            </w:r>
          </w:p>
        </w:tc>
        <w:tc>
          <w:tcPr>
            <w:tcW w:w="184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CC4D42" w:rsidRPr="000E1F0A" w:rsidRDefault="00A44C60">
            <w:pPr>
              <w:pStyle w:val="Standard"/>
              <w:spacing w:after="0" w:line="240" w:lineRule="auto"/>
              <w:jc w:val="center"/>
              <w:rPr>
                <w:sz w:val="16"/>
                <w:szCs w:val="16"/>
              </w:rPr>
            </w:pPr>
            <w:r w:rsidRPr="000E1F0A">
              <w:rPr>
                <w:sz w:val="16"/>
                <w:szCs w:val="16"/>
              </w:rPr>
              <w:t>4</w:t>
            </w:r>
          </w:p>
        </w:tc>
      </w:tr>
      <w:tr w:rsidR="000E1F0A" w:rsidRPr="000E1F0A">
        <w:trPr>
          <w:trHeight w:val="340"/>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C4D42" w:rsidRPr="000E1F0A" w:rsidRDefault="001468CC">
            <w:pPr>
              <w:pStyle w:val="Standard"/>
              <w:spacing w:after="0" w:line="240" w:lineRule="auto"/>
              <w:rPr>
                <w:b/>
                <w:sz w:val="16"/>
                <w:szCs w:val="16"/>
              </w:rPr>
            </w:pPr>
            <w:r w:rsidRPr="000E1F0A">
              <w:rPr>
                <w:b/>
                <w:sz w:val="16"/>
                <w:szCs w:val="16"/>
              </w:rPr>
              <w:t>Urzędy Wojewódzkie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C4D42" w:rsidRPr="000E1F0A" w:rsidRDefault="000E1F0A">
            <w:pPr>
              <w:pStyle w:val="Standard"/>
              <w:spacing w:after="0" w:line="240" w:lineRule="auto"/>
              <w:jc w:val="center"/>
              <w:rPr>
                <w:sz w:val="16"/>
                <w:szCs w:val="16"/>
              </w:rPr>
            </w:pPr>
            <w:r w:rsidRPr="000E1F0A">
              <w:rPr>
                <w:sz w:val="16"/>
                <w:szCs w:val="16"/>
              </w:rPr>
              <w:t>582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C4D42" w:rsidRPr="000E1F0A" w:rsidRDefault="000E1F0A">
            <w:pPr>
              <w:pStyle w:val="Standard"/>
              <w:spacing w:after="0" w:line="240" w:lineRule="auto"/>
              <w:jc w:val="center"/>
              <w:rPr>
                <w:sz w:val="16"/>
                <w:szCs w:val="16"/>
              </w:rPr>
            </w:pPr>
            <w:r w:rsidRPr="000E1F0A">
              <w:rPr>
                <w:sz w:val="16"/>
                <w:szCs w:val="16"/>
              </w:rPr>
              <w:t>31</w:t>
            </w:r>
          </w:p>
        </w:tc>
        <w:tc>
          <w:tcPr>
            <w:tcW w:w="184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CC4D42" w:rsidRPr="000E1F0A" w:rsidRDefault="000E1F0A">
            <w:pPr>
              <w:pStyle w:val="Standard"/>
              <w:spacing w:after="0" w:line="240" w:lineRule="auto"/>
              <w:jc w:val="center"/>
              <w:rPr>
                <w:sz w:val="16"/>
                <w:szCs w:val="16"/>
              </w:rPr>
            </w:pPr>
            <w:r w:rsidRPr="000E1F0A">
              <w:rPr>
                <w:sz w:val="16"/>
                <w:szCs w:val="16"/>
              </w:rPr>
              <w:t>613</w:t>
            </w:r>
          </w:p>
        </w:tc>
      </w:tr>
      <w:tr w:rsidR="000E1F0A" w:rsidRPr="000E1F0A">
        <w:trPr>
          <w:trHeight w:val="275"/>
        </w:trPr>
        <w:tc>
          <w:tcPr>
            <w:tcW w:w="354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CC4D42" w:rsidRPr="000E1F0A" w:rsidRDefault="001468CC">
            <w:pPr>
              <w:pStyle w:val="Standard"/>
              <w:spacing w:after="0" w:line="240" w:lineRule="auto"/>
              <w:jc w:val="center"/>
              <w:rPr>
                <w:b/>
                <w:sz w:val="16"/>
                <w:szCs w:val="16"/>
              </w:rPr>
            </w:pPr>
            <w:r w:rsidRPr="000E1F0A">
              <w:rPr>
                <w:b/>
                <w:sz w:val="16"/>
                <w:szCs w:val="16"/>
              </w:rPr>
              <w:t>Ogółem:</w:t>
            </w:r>
          </w:p>
        </w:tc>
        <w:tc>
          <w:tcPr>
            <w:tcW w:w="198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CC4D42" w:rsidRPr="000E1F0A" w:rsidRDefault="00AC13E2" w:rsidP="000E1F0A">
            <w:pPr>
              <w:pStyle w:val="Standard"/>
              <w:spacing w:after="0" w:line="240" w:lineRule="auto"/>
              <w:jc w:val="center"/>
              <w:rPr>
                <w:b/>
                <w:sz w:val="16"/>
                <w:szCs w:val="16"/>
              </w:rPr>
            </w:pPr>
            <w:r>
              <w:rPr>
                <w:b/>
                <w:sz w:val="16"/>
                <w:szCs w:val="16"/>
              </w:rPr>
              <w:t>1.503</w:t>
            </w:r>
          </w:p>
        </w:tc>
        <w:tc>
          <w:tcPr>
            <w:tcW w:w="198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CC4D42" w:rsidRPr="000E1F0A" w:rsidRDefault="000E1F0A">
            <w:pPr>
              <w:pStyle w:val="Standard"/>
              <w:spacing w:after="0" w:line="240" w:lineRule="auto"/>
              <w:jc w:val="center"/>
              <w:rPr>
                <w:b/>
                <w:sz w:val="16"/>
                <w:szCs w:val="16"/>
              </w:rPr>
            </w:pPr>
            <w:r w:rsidRPr="000E1F0A">
              <w:rPr>
                <w:b/>
                <w:sz w:val="16"/>
                <w:szCs w:val="16"/>
              </w:rPr>
              <w:t>170</w:t>
            </w:r>
          </w:p>
        </w:tc>
        <w:tc>
          <w:tcPr>
            <w:tcW w:w="184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CC4D42" w:rsidRPr="000E1F0A" w:rsidRDefault="000E1F0A" w:rsidP="00AC13E2">
            <w:pPr>
              <w:pStyle w:val="Standard"/>
              <w:spacing w:after="0" w:line="240" w:lineRule="auto"/>
              <w:jc w:val="center"/>
              <w:rPr>
                <w:b/>
                <w:sz w:val="16"/>
                <w:szCs w:val="16"/>
              </w:rPr>
            </w:pPr>
            <w:r w:rsidRPr="000E1F0A">
              <w:rPr>
                <w:b/>
                <w:sz w:val="16"/>
                <w:szCs w:val="16"/>
              </w:rPr>
              <w:t>1</w:t>
            </w:r>
            <w:r>
              <w:rPr>
                <w:b/>
                <w:sz w:val="16"/>
                <w:szCs w:val="16"/>
              </w:rPr>
              <w:t>.</w:t>
            </w:r>
            <w:r w:rsidRPr="000E1F0A">
              <w:rPr>
                <w:b/>
                <w:sz w:val="16"/>
                <w:szCs w:val="16"/>
              </w:rPr>
              <w:t>67</w:t>
            </w:r>
            <w:r w:rsidR="00AC13E2">
              <w:rPr>
                <w:b/>
                <w:sz w:val="16"/>
                <w:szCs w:val="16"/>
              </w:rPr>
              <w:t>3</w:t>
            </w:r>
          </w:p>
        </w:tc>
      </w:tr>
      <w:bookmarkEnd w:id="3"/>
    </w:tbl>
    <w:p w:rsidR="00CC4D42" w:rsidRPr="00D817AB" w:rsidRDefault="00CC4D42">
      <w:pPr>
        <w:pStyle w:val="Standard"/>
        <w:spacing w:after="0" w:line="240" w:lineRule="auto"/>
        <w:jc w:val="both"/>
        <w:rPr>
          <w:b/>
          <w:bCs/>
          <w:sz w:val="28"/>
          <w:szCs w:val="28"/>
        </w:rPr>
      </w:pPr>
    </w:p>
    <w:p w:rsidR="00CC4D42" w:rsidRPr="00D817AB" w:rsidRDefault="001468CC">
      <w:pPr>
        <w:pStyle w:val="Standard"/>
        <w:numPr>
          <w:ilvl w:val="0"/>
          <w:numId w:val="82"/>
        </w:numPr>
        <w:spacing w:after="0" w:line="240" w:lineRule="auto"/>
        <w:ind w:left="426"/>
        <w:jc w:val="both"/>
      </w:pPr>
      <w:bookmarkStart w:id="4" w:name="_Toc10023113"/>
      <w:r w:rsidRPr="00D817AB">
        <w:rPr>
          <w:b/>
          <w:bCs/>
          <w:sz w:val="28"/>
          <w:szCs w:val="28"/>
        </w:rPr>
        <w:t>MINISTERSTWO SPRAW WEWNĘTRZNYCH I ADMINISTRACJI ORAZ JEDNOSTKI PODLEGŁE I NADZOROWANE</w:t>
      </w:r>
      <w:bookmarkEnd w:id="4"/>
    </w:p>
    <w:p w:rsidR="00CC4D42" w:rsidRPr="00D817AB" w:rsidRDefault="001468CC">
      <w:pPr>
        <w:pStyle w:val="Nagwek1"/>
        <w:numPr>
          <w:ilvl w:val="0"/>
          <w:numId w:val="38"/>
        </w:numPr>
        <w:spacing w:after="180"/>
        <w:jc w:val="both"/>
      </w:pPr>
      <w:bookmarkStart w:id="5" w:name="_Toc325528112"/>
      <w:bookmarkStart w:id="6" w:name="_Toc10023114"/>
      <w:bookmarkStart w:id="7" w:name="_Toc325528113"/>
      <w:r w:rsidRPr="00D817AB">
        <w:rPr>
          <w:rFonts w:ascii="Calibri" w:hAnsi="Calibri"/>
          <w:sz w:val="24"/>
          <w:szCs w:val="24"/>
        </w:rPr>
        <w:t xml:space="preserve">PODSTAWY PRAWNE DZIAŁALNOŚCI KONTROLNEJ W RESORCIE SPRAW WEWNĘTRZNYCH </w:t>
      </w:r>
      <w:bookmarkEnd w:id="5"/>
      <w:r w:rsidRPr="00D817AB">
        <w:rPr>
          <w:rFonts w:ascii="Calibri" w:hAnsi="Calibri"/>
          <w:sz w:val="24"/>
          <w:szCs w:val="24"/>
        </w:rPr>
        <w:t>I ADMINISTRACJI</w:t>
      </w:r>
      <w:bookmarkEnd w:id="6"/>
    </w:p>
    <w:p w:rsidR="00CC4D42" w:rsidRPr="00D817AB" w:rsidRDefault="001468CC">
      <w:pPr>
        <w:pStyle w:val="Standard"/>
        <w:spacing w:after="180" w:line="240" w:lineRule="auto"/>
        <w:jc w:val="both"/>
      </w:pPr>
      <w:r w:rsidRPr="00D817AB">
        <w:rPr>
          <w:u w:val="single"/>
        </w:rPr>
        <w:t>Kontrole zewnętrzne</w:t>
      </w:r>
      <w:r w:rsidRPr="00D817AB">
        <w:t xml:space="preserve"> – podstawowym aktem prawnym od 1 stycznia 2012 r. jest ustawa z 15 lipca 2011 r. </w:t>
      </w:r>
      <w:r w:rsidRPr="00D817AB">
        <w:rPr>
          <w:i/>
        </w:rPr>
        <w:t>o kontroli w administracji rządowej</w:t>
      </w:r>
      <w:r w:rsidRPr="00D817AB">
        <w:rPr>
          <w:rStyle w:val="Odwoanieprzypisudolnego"/>
        </w:rPr>
        <w:footnoteReference w:id="2"/>
      </w:r>
      <w:r w:rsidRPr="00D817AB">
        <w:rPr>
          <w:i/>
        </w:rPr>
        <w:t xml:space="preserve">, </w:t>
      </w:r>
      <w:r w:rsidRPr="00D817AB">
        <w:t xml:space="preserve">która określa zasady i tryb przeprowadzania kontroli m.in. jednostek organizacyjnych podległych Ministrowi Spraw Wewnętrznych i Administracji lub przez niego nadzorowanych.    </w:t>
      </w:r>
    </w:p>
    <w:p w:rsidR="00CC4D42" w:rsidRPr="009C1DDF" w:rsidRDefault="001468CC">
      <w:pPr>
        <w:pStyle w:val="Standard"/>
        <w:spacing w:after="0" w:line="240" w:lineRule="auto"/>
        <w:jc w:val="both"/>
      </w:pPr>
      <w:r w:rsidRPr="009C1DDF">
        <w:t>Najważniejsze akty prawa stanowiące podstawę prowadzenia kontroli w resorcie spraw wewnętrznych i administracji:</w:t>
      </w:r>
    </w:p>
    <w:p w:rsidR="00CC4D42" w:rsidRPr="009C1DDF" w:rsidRDefault="001468CC">
      <w:pPr>
        <w:pStyle w:val="Standard"/>
        <w:numPr>
          <w:ilvl w:val="0"/>
          <w:numId w:val="13"/>
        </w:numPr>
        <w:spacing w:after="0" w:line="240" w:lineRule="auto"/>
        <w:ind w:left="397" w:hanging="397"/>
        <w:jc w:val="both"/>
      </w:pPr>
      <w:r w:rsidRPr="009C1DDF">
        <w:rPr>
          <w:rFonts w:eastAsia="Times New Roman" w:cs="Calibri"/>
          <w:lang w:eastAsia="pl-PL"/>
        </w:rPr>
        <w:t xml:space="preserve">ustawa z 24 kwietnia 2003 r. </w:t>
      </w:r>
      <w:r w:rsidRPr="009C1DDF">
        <w:rPr>
          <w:rFonts w:eastAsia="Times New Roman" w:cs="Calibri"/>
          <w:i/>
          <w:lang w:eastAsia="pl-PL"/>
        </w:rPr>
        <w:t>o działalności pożytku publicznego i o wolontariacie</w:t>
      </w:r>
      <w:r w:rsidRPr="009C1DDF">
        <w:rPr>
          <w:rStyle w:val="Odwoanieprzypisudolnego"/>
          <w:rFonts w:eastAsia="Times New Roman"/>
          <w:lang w:eastAsia="pl-PL"/>
        </w:rPr>
        <w:footnoteReference w:id="3"/>
      </w:r>
      <w:r w:rsidRPr="009C1DDF">
        <w:rPr>
          <w:rFonts w:eastAsia="Times New Roman" w:cs="Calibri"/>
          <w:lang w:eastAsia="pl-PL"/>
        </w:rPr>
        <w:t>,</w:t>
      </w:r>
    </w:p>
    <w:p w:rsidR="00CC4D42" w:rsidRPr="009C1DDF" w:rsidRDefault="001468CC">
      <w:pPr>
        <w:pStyle w:val="Standard"/>
        <w:numPr>
          <w:ilvl w:val="0"/>
          <w:numId w:val="13"/>
        </w:numPr>
        <w:spacing w:after="0" w:line="240" w:lineRule="auto"/>
        <w:ind w:left="397" w:hanging="397"/>
        <w:jc w:val="both"/>
      </w:pPr>
      <w:r w:rsidRPr="009C1DDF">
        <w:rPr>
          <w:rFonts w:eastAsia="Times New Roman" w:cs="Calibri"/>
          <w:lang w:eastAsia="pl-PL"/>
        </w:rPr>
        <w:t xml:space="preserve">ustawa z 18 sierpnia 2011 r. </w:t>
      </w:r>
      <w:r w:rsidRPr="009C1DDF">
        <w:rPr>
          <w:rFonts w:eastAsia="Times New Roman" w:cs="Calibri"/>
          <w:i/>
          <w:lang w:eastAsia="pl-PL"/>
        </w:rPr>
        <w:t>o bezpieczeństwie i ratownictwie w górach i na zorganizowanych terenach narciarskich</w:t>
      </w:r>
      <w:r w:rsidRPr="009C1DDF">
        <w:rPr>
          <w:rStyle w:val="Odwoanieprzypisudolnego"/>
          <w:rFonts w:eastAsia="Times New Roman"/>
          <w:lang w:eastAsia="pl-PL"/>
        </w:rPr>
        <w:footnoteReference w:id="4"/>
      </w:r>
      <w:r w:rsidRPr="009C1DDF">
        <w:rPr>
          <w:rFonts w:eastAsia="Times New Roman" w:cs="Calibri"/>
          <w:i/>
          <w:lang w:eastAsia="pl-PL"/>
        </w:rPr>
        <w:t>,</w:t>
      </w:r>
    </w:p>
    <w:p w:rsidR="009817D1" w:rsidRPr="009C1DDF" w:rsidRDefault="009817D1">
      <w:pPr>
        <w:pStyle w:val="Standard"/>
        <w:numPr>
          <w:ilvl w:val="0"/>
          <w:numId w:val="13"/>
        </w:numPr>
        <w:spacing w:after="0" w:line="240" w:lineRule="auto"/>
        <w:ind w:left="397" w:hanging="397"/>
        <w:jc w:val="both"/>
      </w:pPr>
      <w:r w:rsidRPr="009C1DDF">
        <w:rPr>
          <w:rFonts w:eastAsia="Times New Roman" w:cs="Calibri"/>
          <w:lang w:eastAsia="pl-PL"/>
        </w:rPr>
        <w:t>ustawa z</w:t>
      </w:r>
      <w:r w:rsidR="00D67D5A" w:rsidRPr="009C1DDF">
        <w:rPr>
          <w:rFonts w:eastAsia="Times New Roman" w:cs="Calibri"/>
          <w:lang w:eastAsia="pl-PL"/>
        </w:rPr>
        <w:t xml:space="preserve"> 16 listopada 2016 r. </w:t>
      </w:r>
      <w:r w:rsidRPr="009C1DDF">
        <w:rPr>
          <w:rFonts w:eastAsia="Times New Roman" w:cs="Calibri"/>
          <w:i/>
          <w:lang w:eastAsia="pl-PL"/>
        </w:rPr>
        <w:t>o Krajowej Administracji Skarbowej</w:t>
      </w:r>
      <w:r w:rsidR="00D67D5A" w:rsidRPr="009C1DDF">
        <w:rPr>
          <w:rStyle w:val="Odwoanieprzypisudolnego"/>
          <w:rFonts w:eastAsia="Times New Roman" w:cs="Calibri"/>
          <w:i/>
          <w:lang w:eastAsia="pl-PL"/>
        </w:rPr>
        <w:footnoteReference w:id="5"/>
      </w:r>
      <w:r w:rsidRPr="009C1DDF">
        <w:rPr>
          <w:rFonts w:eastAsia="Times New Roman" w:cs="Calibri"/>
          <w:i/>
          <w:lang w:eastAsia="pl-PL"/>
        </w:rPr>
        <w:t>,</w:t>
      </w:r>
    </w:p>
    <w:p w:rsidR="009817D1" w:rsidRPr="009C1DDF" w:rsidRDefault="009817D1">
      <w:pPr>
        <w:pStyle w:val="Standard"/>
        <w:numPr>
          <w:ilvl w:val="0"/>
          <w:numId w:val="13"/>
        </w:numPr>
        <w:spacing w:after="0" w:line="240" w:lineRule="auto"/>
        <w:ind w:left="397" w:hanging="397"/>
        <w:jc w:val="both"/>
      </w:pPr>
      <w:r w:rsidRPr="009C1DDF">
        <w:rPr>
          <w:rFonts w:eastAsia="Times New Roman" w:cs="Calibri"/>
          <w:lang w:eastAsia="pl-PL"/>
        </w:rPr>
        <w:lastRenderedPageBreak/>
        <w:t>ustawa</w:t>
      </w:r>
      <w:r w:rsidR="00D67D5A" w:rsidRPr="009C1DDF">
        <w:rPr>
          <w:rFonts w:eastAsia="Times New Roman" w:cs="Calibri"/>
          <w:lang w:eastAsia="pl-PL"/>
        </w:rPr>
        <w:t xml:space="preserve"> z 6 kwietnia 1984 r. </w:t>
      </w:r>
      <w:r w:rsidR="00D67D5A" w:rsidRPr="009C1DDF">
        <w:rPr>
          <w:rFonts w:eastAsia="Times New Roman" w:cs="Calibri"/>
          <w:i/>
          <w:lang w:eastAsia="pl-PL"/>
        </w:rPr>
        <w:t>o fundacjach</w:t>
      </w:r>
      <w:r w:rsidR="00D67D5A" w:rsidRPr="009C1DDF">
        <w:rPr>
          <w:rStyle w:val="Odwoanieprzypisudolnego"/>
          <w:rFonts w:eastAsia="Times New Roman" w:cs="Calibri"/>
          <w:lang w:eastAsia="pl-PL"/>
        </w:rPr>
        <w:footnoteReference w:id="6"/>
      </w:r>
      <w:r w:rsidRPr="009C1DDF">
        <w:rPr>
          <w:rFonts w:eastAsia="Times New Roman" w:cs="Calibri"/>
          <w:i/>
          <w:lang w:eastAsia="pl-PL"/>
        </w:rPr>
        <w:t xml:space="preserve"> </w:t>
      </w:r>
    </w:p>
    <w:p w:rsidR="00CC4D42" w:rsidRPr="009C1DDF" w:rsidRDefault="001468CC">
      <w:pPr>
        <w:pStyle w:val="Standard"/>
        <w:numPr>
          <w:ilvl w:val="0"/>
          <w:numId w:val="13"/>
        </w:numPr>
        <w:spacing w:after="0" w:line="240" w:lineRule="auto"/>
        <w:ind w:left="397" w:hanging="397"/>
        <w:jc w:val="both"/>
      </w:pPr>
      <w:r w:rsidRPr="009C1DDF">
        <w:rPr>
          <w:rFonts w:eastAsia="Times New Roman" w:cs="Calibri"/>
          <w:lang w:eastAsia="pl-PL"/>
        </w:rPr>
        <w:t xml:space="preserve">ustawa z 18 sierpnia 2011 r. </w:t>
      </w:r>
      <w:r w:rsidRPr="009C1DDF">
        <w:rPr>
          <w:rFonts w:eastAsia="Times New Roman" w:cs="Calibri"/>
          <w:i/>
          <w:lang w:eastAsia="pl-PL"/>
        </w:rPr>
        <w:t>o bezpieczeństwie osób przebywających na obszarach wodnych</w:t>
      </w:r>
      <w:r w:rsidRPr="009C1DDF">
        <w:rPr>
          <w:rStyle w:val="Odwoanieprzypisudolnego"/>
          <w:rFonts w:eastAsia="Times New Roman"/>
          <w:lang w:eastAsia="pl-PL"/>
        </w:rPr>
        <w:footnoteReference w:id="7"/>
      </w:r>
      <w:r w:rsidRPr="009C1DDF">
        <w:rPr>
          <w:rFonts w:eastAsia="Times New Roman" w:cs="Calibri"/>
          <w:i/>
          <w:lang w:eastAsia="pl-PL"/>
        </w:rPr>
        <w:t>,</w:t>
      </w:r>
    </w:p>
    <w:p w:rsidR="00CC4D42" w:rsidRPr="009C1DDF" w:rsidRDefault="001468CC">
      <w:pPr>
        <w:pStyle w:val="Standard"/>
        <w:numPr>
          <w:ilvl w:val="0"/>
          <w:numId w:val="13"/>
        </w:numPr>
        <w:spacing w:after="0" w:line="240" w:lineRule="auto"/>
        <w:ind w:left="397" w:hanging="397"/>
        <w:jc w:val="both"/>
      </w:pPr>
      <w:r w:rsidRPr="009C1DDF">
        <w:rPr>
          <w:rFonts w:eastAsia="Times New Roman" w:cs="Calibri"/>
          <w:lang w:eastAsia="pl-PL"/>
        </w:rPr>
        <w:t xml:space="preserve">ustawa z 6 marca 2018 r. </w:t>
      </w:r>
      <w:r w:rsidRPr="009C1DDF">
        <w:rPr>
          <w:rFonts w:eastAsia="Times New Roman" w:cs="Calibri"/>
          <w:i/>
          <w:lang w:eastAsia="pl-PL"/>
        </w:rPr>
        <w:t>Prawo przedsiębiorców</w:t>
      </w:r>
      <w:r w:rsidRPr="009C1DDF">
        <w:rPr>
          <w:rStyle w:val="Odwoanieprzypisudolnego"/>
          <w:rFonts w:eastAsia="Times New Roman"/>
          <w:lang w:eastAsia="pl-PL"/>
        </w:rPr>
        <w:footnoteReference w:id="8"/>
      </w:r>
      <w:r w:rsidRPr="009C1DDF">
        <w:rPr>
          <w:rFonts w:eastAsia="Times New Roman" w:cs="Calibri"/>
          <w:lang w:eastAsia="pl-PL"/>
        </w:rPr>
        <w:t>,</w:t>
      </w:r>
    </w:p>
    <w:p w:rsidR="00CC4D42" w:rsidRPr="009C1DDF" w:rsidRDefault="001468CC">
      <w:pPr>
        <w:pStyle w:val="Standard"/>
        <w:numPr>
          <w:ilvl w:val="0"/>
          <w:numId w:val="13"/>
        </w:numPr>
        <w:spacing w:after="0" w:line="240" w:lineRule="auto"/>
        <w:ind w:left="397" w:hanging="397"/>
        <w:jc w:val="both"/>
      </w:pPr>
      <w:r w:rsidRPr="009C1DDF">
        <w:rPr>
          <w:rFonts w:eastAsia="Times New Roman" w:cs="Calibri"/>
          <w:lang w:eastAsia="pl-PL"/>
        </w:rPr>
        <w:t xml:space="preserve">ustawa z 22 sierpnia 1997 r. </w:t>
      </w:r>
      <w:r w:rsidRPr="009C1DDF">
        <w:rPr>
          <w:rFonts w:eastAsia="Times New Roman" w:cs="Calibri"/>
          <w:i/>
          <w:lang w:eastAsia="pl-PL"/>
        </w:rPr>
        <w:t>o ochronie osób i mienia</w:t>
      </w:r>
      <w:r w:rsidRPr="009C1DDF">
        <w:rPr>
          <w:rStyle w:val="Odwoanieprzypisudolnego"/>
          <w:rFonts w:eastAsia="Times New Roman"/>
          <w:lang w:eastAsia="pl-PL"/>
        </w:rPr>
        <w:footnoteReference w:id="9"/>
      </w:r>
      <w:r w:rsidRPr="009C1DDF">
        <w:rPr>
          <w:rFonts w:eastAsia="Times New Roman" w:cs="Calibri"/>
          <w:lang w:eastAsia="pl-PL"/>
        </w:rPr>
        <w:t>,</w:t>
      </w:r>
    </w:p>
    <w:p w:rsidR="00CC4D42" w:rsidRPr="009C1DDF" w:rsidRDefault="001468CC">
      <w:pPr>
        <w:pStyle w:val="Standard"/>
        <w:numPr>
          <w:ilvl w:val="0"/>
          <w:numId w:val="13"/>
        </w:numPr>
        <w:spacing w:after="0" w:line="240" w:lineRule="auto"/>
        <w:ind w:left="397" w:hanging="397"/>
        <w:jc w:val="both"/>
      </w:pPr>
      <w:r w:rsidRPr="009C1DDF">
        <w:rPr>
          <w:rFonts w:eastAsia="Times New Roman" w:cs="Calibri"/>
          <w:lang w:eastAsia="pl-PL"/>
        </w:rPr>
        <w:t xml:space="preserve">ustawa z 6 lipca 2001 r. </w:t>
      </w:r>
      <w:r w:rsidRPr="009C1DDF">
        <w:rPr>
          <w:rFonts w:eastAsia="Times New Roman" w:cs="Calibri"/>
          <w:i/>
          <w:lang w:eastAsia="pl-PL"/>
        </w:rPr>
        <w:t>o usługach detektywistycznych</w:t>
      </w:r>
      <w:r w:rsidRPr="009C1DDF">
        <w:rPr>
          <w:rStyle w:val="Odwoanieprzypisudolnego"/>
          <w:rFonts w:eastAsia="Times New Roman"/>
          <w:lang w:eastAsia="pl-PL"/>
        </w:rPr>
        <w:footnoteReference w:id="10"/>
      </w:r>
      <w:r w:rsidRPr="009C1DDF">
        <w:rPr>
          <w:rFonts w:eastAsia="Times New Roman" w:cs="Calibri"/>
          <w:lang w:eastAsia="pl-PL"/>
        </w:rPr>
        <w:t>,</w:t>
      </w:r>
    </w:p>
    <w:p w:rsidR="00CC4D42" w:rsidRPr="009C1DDF" w:rsidRDefault="001468CC">
      <w:pPr>
        <w:pStyle w:val="Standard"/>
        <w:numPr>
          <w:ilvl w:val="0"/>
          <w:numId w:val="13"/>
        </w:numPr>
        <w:spacing w:after="0" w:line="240" w:lineRule="auto"/>
        <w:ind w:left="397" w:hanging="397"/>
        <w:jc w:val="both"/>
      </w:pPr>
      <w:r w:rsidRPr="009C1DDF">
        <w:rPr>
          <w:rFonts w:eastAsia="Times New Roman" w:cs="Calibri"/>
          <w:lang w:eastAsia="pl-PL"/>
        </w:rPr>
        <w:t>ustawa z 15 kwietnia 2011 r</w:t>
      </w:r>
      <w:r w:rsidRPr="009C1DDF">
        <w:rPr>
          <w:rFonts w:eastAsia="Times New Roman" w:cs="Calibri"/>
          <w:i/>
          <w:lang w:eastAsia="pl-PL"/>
        </w:rPr>
        <w:t>. o działalności leczniczej</w:t>
      </w:r>
      <w:r w:rsidRPr="009C1DDF">
        <w:rPr>
          <w:rStyle w:val="Odwoanieprzypisudolnego"/>
          <w:rFonts w:eastAsia="Times New Roman"/>
          <w:lang w:eastAsia="pl-PL"/>
        </w:rPr>
        <w:footnoteReference w:id="11"/>
      </w:r>
      <w:r w:rsidRPr="009C1DDF">
        <w:rPr>
          <w:rFonts w:eastAsia="Times New Roman" w:cs="Calibri"/>
          <w:lang w:eastAsia="pl-PL"/>
        </w:rPr>
        <w:t>,</w:t>
      </w:r>
    </w:p>
    <w:p w:rsidR="00CC4D42" w:rsidRPr="009C1DDF" w:rsidRDefault="001468CC">
      <w:pPr>
        <w:pStyle w:val="Standard"/>
        <w:numPr>
          <w:ilvl w:val="0"/>
          <w:numId w:val="13"/>
        </w:numPr>
        <w:spacing w:after="0" w:line="240" w:lineRule="auto"/>
        <w:ind w:left="397" w:hanging="397"/>
        <w:jc w:val="both"/>
      </w:pPr>
      <w:r w:rsidRPr="009C1DDF">
        <w:rPr>
          <w:rFonts w:eastAsia="Times New Roman" w:cs="Calibri"/>
          <w:lang w:eastAsia="pl-PL"/>
        </w:rPr>
        <w:t xml:space="preserve">ustawa z 20 lipca 2018 r. </w:t>
      </w:r>
      <w:r w:rsidRPr="009C1DDF">
        <w:rPr>
          <w:rFonts w:eastAsia="Times New Roman" w:cs="Calibri"/>
          <w:i/>
          <w:lang w:eastAsia="pl-PL"/>
        </w:rPr>
        <w:t>Prawo</w:t>
      </w:r>
      <w:r w:rsidRPr="009C1DDF">
        <w:rPr>
          <w:rFonts w:eastAsia="Times New Roman" w:cs="Calibri"/>
          <w:lang w:eastAsia="pl-PL"/>
        </w:rPr>
        <w:t xml:space="preserve"> </w:t>
      </w:r>
      <w:r w:rsidRPr="009C1DDF">
        <w:rPr>
          <w:rFonts w:eastAsia="Times New Roman" w:cs="Calibri"/>
          <w:i/>
          <w:lang w:eastAsia="pl-PL"/>
        </w:rPr>
        <w:t>o szkolnictwie wyższym i nauce</w:t>
      </w:r>
      <w:r w:rsidRPr="009C1DDF">
        <w:rPr>
          <w:rStyle w:val="Odwoanieprzypisudolnego"/>
          <w:rFonts w:eastAsia="Times New Roman"/>
          <w:lang w:eastAsia="pl-PL"/>
        </w:rPr>
        <w:footnoteReference w:id="12"/>
      </w:r>
      <w:r w:rsidRPr="009C1DDF">
        <w:rPr>
          <w:rFonts w:eastAsia="Times New Roman" w:cs="Calibri"/>
          <w:lang w:eastAsia="pl-PL"/>
        </w:rPr>
        <w:t>,</w:t>
      </w:r>
    </w:p>
    <w:p w:rsidR="00CC4D42" w:rsidRPr="009C1DDF" w:rsidRDefault="001468CC">
      <w:pPr>
        <w:pStyle w:val="Standard"/>
        <w:numPr>
          <w:ilvl w:val="0"/>
          <w:numId w:val="13"/>
        </w:numPr>
        <w:spacing w:after="0" w:line="240" w:lineRule="auto"/>
        <w:ind w:left="397" w:hanging="397"/>
        <w:jc w:val="both"/>
      </w:pPr>
      <w:r w:rsidRPr="009C1DDF">
        <w:rPr>
          <w:rFonts w:eastAsia="Times New Roman" w:cs="Calibri"/>
          <w:lang w:eastAsia="pl-PL"/>
        </w:rPr>
        <w:t xml:space="preserve">ustawa z 30 kwietnia 2010 r. </w:t>
      </w:r>
      <w:r w:rsidRPr="009C1DDF">
        <w:rPr>
          <w:rFonts w:eastAsia="Times New Roman" w:cs="Calibri"/>
          <w:i/>
          <w:lang w:eastAsia="pl-PL"/>
        </w:rPr>
        <w:t>o instytutach badawczych</w:t>
      </w:r>
      <w:r w:rsidRPr="009C1DDF">
        <w:rPr>
          <w:rStyle w:val="Odwoanieprzypisudolnego"/>
          <w:rFonts w:eastAsia="Times New Roman"/>
          <w:lang w:eastAsia="pl-PL"/>
        </w:rPr>
        <w:footnoteReference w:id="13"/>
      </w:r>
      <w:r w:rsidRPr="009C1DDF">
        <w:rPr>
          <w:rFonts w:eastAsia="Times New Roman" w:cs="Calibri"/>
          <w:lang w:eastAsia="pl-PL"/>
        </w:rPr>
        <w:t>,</w:t>
      </w:r>
    </w:p>
    <w:p w:rsidR="00CC4D42" w:rsidRPr="009C1DDF" w:rsidRDefault="001468CC">
      <w:pPr>
        <w:pStyle w:val="Standard"/>
        <w:numPr>
          <w:ilvl w:val="0"/>
          <w:numId w:val="13"/>
        </w:numPr>
        <w:spacing w:after="0" w:line="240" w:lineRule="auto"/>
        <w:ind w:left="397" w:hanging="397"/>
        <w:jc w:val="both"/>
      </w:pPr>
      <w:r w:rsidRPr="009C1DDF">
        <w:rPr>
          <w:rFonts w:eastAsia="Times New Roman" w:cs="Calibri"/>
          <w:lang w:eastAsia="pl-PL"/>
        </w:rPr>
        <w:t>ustawa z 21 listopada 1967 r.</w:t>
      </w:r>
      <w:r w:rsidRPr="009C1DDF">
        <w:rPr>
          <w:rFonts w:eastAsia="Times New Roman" w:cs="Calibri"/>
          <w:i/>
          <w:lang w:eastAsia="pl-PL"/>
        </w:rPr>
        <w:t xml:space="preserve"> o powszechnym obowiązku obrony Rzeczypospolitej Polskiej</w:t>
      </w:r>
      <w:r w:rsidRPr="009C1DDF">
        <w:rPr>
          <w:rStyle w:val="Odwoanieprzypisudolnego"/>
          <w:rFonts w:eastAsia="Times New Roman"/>
          <w:lang w:eastAsia="pl-PL"/>
        </w:rPr>
        <w:footnoteReference w:id="14"/>
      </w:r>
      <w:r w:rsidRPr="009C1DDF">
        <w:rPr>
          <w:rFonts w:eastAsia="Times New Roman" w:cs="Calibri"/>
          <w:lang w:eastAsia="pl-PL"/>
        </w:rPr>
        <w:t>,</w:t>
      </w:r>
    </w:p>
    <w:p w:rsidR="00CC4D42" w:rsidRPr="009C1DDF" w:rsidRDefault="001468CC">
      <w:pPr>
        <w:pStyle w:val="Standard"/>
        <w:numPr>
          <w:ilvl w:val="0"/>
          <w:numId w:val="13"/>
        </w:numPr>
        <w:spacing w:after="0" w:line="240" w:lineRule="auto"/>
        <w:ind w:left="397" w:hanging="397"/>
        <w:jc w:val="both"/>
      </w:pPr>
      <w:r w:rsidRPr="009C1DDF">
        <w:rPr>
          <w:rFonts w:eastAsia="Times New Roman" w:cs="Calibri"/>
          <w:lang w:eastAsia="pl-PL"/>
        </w:rPr>
        <w:t xml:space="preserve">ustawa z 12 października 1994 r. </w:t>
      </w:r>
      <w:r w:rsidRPr="009C1DDF">
        <w:rPr>
          <w:rFonts w:eastAsia="Times New Roman" w:cs="Calibri"/>
          <w:i/>
          <w:lang w:eastAsia="pl-PL"/>
        </w:rPr>
        <w:t>o samorządowych kolegiach odwoławczych</w:t>
      </w:r>
      <w:r w:rsidRPr="009C1DDF">
        <w:rPr>
          <w:rStyle w:val="Odwoanieprzypisudolnego"/>
          <w:rFonts w:eastAsia="Times New Roman"/>
          <w:lang w:eastAsia="pl-PL"/>
        </w:rPr>
        <w:footnoteReference w:id="15"/>
      </w:r>
      <w:r w:rsidRPr="009C1DDF">
        <w:rPr>
          <w:rFonts w:eastAsia="Times New Roman" w:cs="Calibri"/>
          <w:i/>
          <w:lang w:eastAsia="pl-PL"/>
        </w:rPr>
        <w:t>,</w:t>
      </w:r>
    </w:p>
    <w:p w:rsidR="00CC4D42" w:rsidRPr="009C1DDF" w:rsidRDefault="001468CC">
      <w:pPr>
        <w:pStyle w:val="Standard"/>
        <w:numPr>
          <w:ilvl w:val="0"/>
          <w:numId w:val="13"/>
        </w:numPr>
        <w:spacing w:after="0" w:line="240" w:lineRule="auto"/>
        <w:ind w:left="397" w:hanging="397"/>
        <w:jc w:val="both"/>
      </w:pPr>
      <w:r w:rsidRPr="009C1DDF">
        <w:rPr>
          <w:rFonts w:eastAsia="Times New Roman" w:cs="Calibri"/>
          <w:lang w:eastAsia="pl-PL"/>
        </w:rPr>
        <w:t xml:space="preserve">ustawa z 7 października 1992 r. </w:t>
      </w:r>
      <w:r w:rsidRPr="009C1DDF">
        <w:rPr>
          <w:rFonts w:eastAsia="Times New Roman" w:cs="Calibri"/>
          <w:i/>
          <w:lang w:eastAsia="pl-PL"/>
        </w:rPr>
        <w:t>o regionalnych izbach obrachunkowych</w:t>
      </w:r>
      <w:r w:rsidRPr="009C1DDF">
        <w:rPr>
          <w:rStyle w:val="Odwoanieprzypisudolnego"/>
          <w:rFonts w:eastAsia="Times New Roman"/>
          <w:lang w:eastAsia="pl-PL"/>
        </w:rPr>
        <w:footnoteReference w:id="16"/>
      </w:r>
      <w:r w:rsidRPr="009C1DDF">
        <w:rPr>
          <w:rFonts w:eastAsia="Times New Roman" w:cs="Calibri"/>
          <w:lang w:eastAsia="pl-PL"/>
        </w:rPr>
        <w:t>,</w:t>
      </w:r>
    </w:p>
    <w:p w:rsidR="00CC4D42" w:rsidRPr="009C1DDF" w:rsidRDefault="001468CC">
      <w:pPr>
        <w:pStyle w:val="Standard"/>
        <w:numPr>
          <w:ilvl w:val="0"/>
          <w:numId w:val="13"/>
        </w:numPr>
        <w:spacing w:after="0" w:line="240" w:lineRule="auto"/>
        <w:ind w:left="397" w:hanging="397"/>
        <w:jc w:val="both"/>
      </w:pPr>
      <w:r w:rsidRPr="009C1DDF">
        <w:rPr>
          <w:rFonts w:eastAsia="Times New Roman" w:cs="Calibri"/>
          <w:lang w:eastAsia="pl-PL"/>
        </w:rPr>
        <w:t xml:space="preserve">ustawa z 17 października 2008 r. </w:t>
      </w:r>
      <w:r w:rsidRPr="009C1DDF">
        <w:rPr>
          <w:rFonts w:eastAsia="Times New Roman" w:cs="Calibri"/>
          <w:i/>
          <w:lang w:eastAsia="pl-PL"/>
        </w:rPr>
        <w:t>o zmianie imienia i nazwiska</w:t>
      </w:r>
      <w:r w:rsidRPr="009C1DDF">
        <w:rPr>
          <w:rStyle w:val="Odwoanieprzypisudolnego"/>
          <w:rFonts w:eastAsia="Times New Roman"/>
          <w:lang w:eastAsia="pl-PL"/>
        </w:rPr>
        <w:footnoteReference w:id="17"/>
      </w:r>
      <w:r w:rsidRPr="009C1DDF">
        <w:rPr>
          <w:rFonts w:eastAsia="Times New Roman" w:cs="Calibri"/>
          <w:lang w:eastAsia="pl-PL"/>
        </w:rPr>
        <w:t>,</w:t>
      </w:r>
    </w:p>
    <w:p w:rsidR="00CC4D42" w:rsidRPr="009C1DDF" w:rsidRDefault="001468CC">
      <w:pPr>
        <w:pStyle w:val="Standard"/>
        <w:numPr>
          <w:ilvl w:val="0"/>
          <w:numId w:val="13"/>
        </w:numPr>
        <w:spacing w:after="0" w:line="240" w:lineRule="auto"/>
        <w:ind w:left="397" w:hanging="397"/>
        <w:jc w:val="both"/>
      </w:pPr>
      <w:r w:rsidRPr="009C1DDF">
        <w:rPr>
          <w:rFonts w:eastAsia="Times New Roman" w:cs="Calibri"/>
          <w:lang w:eastAsia="pl-PL"/>
        </w:rPr>
        <w:t xml:space="preserve">ustawa z 26 czerwca 1974 r. </w:t>
      </w:r>
      <w:r w:rsidRPr="009C1DDF">
        <w:rPr>
          <w:rFonts w:eastAsia="Times New Roman" w:cs="Calibri"/>
          <w:i/>
          <w:lang w:eastAsia="pl-PL"/>
        </w:rPr>
        <w:t>Kodeks pracy</w:t>
      </w:r>
      <w:r w:rsidRPr="009C1DDF">
        <w:rPr>
          <w:rStyle w:val="Odwoanieprzypisudolnego"/>
          <w:rFonts w:eastAsia="Times New Roman"/>
          <w:lang w:eastAsia="pl-PL"/>
        </w:rPr>
        <w:footnoteReference w:id="18"/>
      </w:r>
      <w:r w:rsidRPr="009C1DDF">
        <w:rPr>
          <w:rFonts w:eastAsia="Times New Roman" w:cs="Calibri"/>
          <w:lang w:eastAsia="pl-PL"/>
        </w:rPr>
        <w:t>,</w:t>
      </w:r>
    </w:p>
    <w:p w:rsidR="00CC4D42" w:rsidRPr="009C1DDF" w:rsidRDefault="001468CC">
      <w:pPr>
        <w:pStyle w:val="Standard"/>
        <w:numPr>
          <w:ilvl w:val="0"/>
          <w:numId w:val="13"/>
        </w:numPr>
        <w:spacing w:after="0" w:line="240" w:lineRule="auto"/>
        <w:ind w:left="397" w:hanging="397"/>
        <w:jc w:val="both"/>
      </w:pPr>
      <w:r w:rsidRPr="009C1DDF">
        <w:rPr>
          <w:rFonts w:eastAsia="Times New Roman" w:cs="Calibri"/>
          <w:lang w:eastAsia="pl-PL"/>
        </w:rPr>
        <w:t xml:space="preserve">ustawa z 14 czerwca 1960 r. </w:t>
      </w:r>
      <w:r w:rsidRPr="009C1DDF">
        <w:rPr>
          <w:rFonts w:eastAsia="Times New Roman" w:cs="Calibri"/>
          <w:i/>
          <w:lang w:eastAsia="pl-PL"/>
        </w:rPr>
        <w:t>Kodeks postępowania administracyjnego</w:t>
      </w:r>
      <w:r w:rsidRPr="009C1DDF">
        <w:rPr>
          <w:rStyle w:val="Odwoanieprzypisudolnego"/>
          <w:rFonts w:eastAsia="Times New Roman"/>
          <w:lang w:eastAsia="pl-PL"/>
        </w:rPr>
        <w:footnoteReference w:id="19"/>
      </w:r>
      <w:r w:rsidRPr="009C1DDF">
        <w:rPr>
          <w:rFonts w:eastAsia="Times New Roman" w:cs="Calibri"/>
          <w:i/>
          <w:lang w:eastAsia="pl-PL"/>
        </w:rPr>
        <w:t>,</w:t>
      </w:r>
    </w:p>
    <w:p w:rsidR="00CC4D42" w:rsidRPr="009C1DDF" w:rsidRDefault="001468CC">
      <w:pPr>
        <w:pStyle w:val="Standard"/>
        <w:numPr>
          <w:ilvl w:val="0"/>
          <w:numId w:val="13"/>
        </w:numPr>
        <w:spacing w:after="0" w:line="240" w:lineRule="auto"/>
        <w:ind w:left="397" w:hanging="397"/>
        <w:jc w:val="both"/>
      </w:pPr>
      <w:r w:rsidRPr="009C1DDF">
        <w:rPr>
          <w:rFonts w:eastAsia="Times New Roman" w:cs="Calibri"/>
          <w:lang w:eastAsia="pl-PL"/>
        </w:rPr>
        <w:t xml:space="preserve">ustawa z 12 grudnia 2013 r. </w:t>
      </w:r>
      <w:r w:rsidRPr="009C1DDF">
        <w:rPr>
          <w:rFonts w:eastAsia="Times New Roman" w:cs="Calibri"/>
          <w:i/>
          <w:lang w:eastAsia="pl-PL"/>
        </w:rPr>
        <w:t>o cudzoziemcach</w:t>
      </w:r>
      <w:r w:rsidRPr="009C1DDF">
        <w:rPr>
          <w:rStyle w:val="Odwoanieprzypisudolnego"/>
          <w:rFonts w:eastAsia="Times New Roman"/>
          <w:lang w:eastAsia="pl-PL"/>
        </w:rPr>
        <w:footnoteReference w:id="20"/>
      </w:r>
      <w:r w:rsidRPr="009C1DDF">
        <w:rPr>
          <w:rFonts w:eastAsia="Times New Roman" w:cs="Calibri"/>
          <w:lang w:eastAsia="pl-PL"/>
        </w:rPr>
        <w:t>,</w:t>
      </w:r>
    </w:p>
    <w:p w:rsidR="001A15D5" w:rsidRPr="009C1DDF" w:rsidRDefault="001A15D5">
      <w:pPr>
        <w:pStyle w:val="Standard"/>
        <w:numPr>
          <w:ilvl w:val="0"/>
          <w:numId w:val="13"/>
        </w:numPr>
        <w:spacing w:after="0" w:line="240" w:lineRule="auto"/>
        <w:ind w:left="397" w:hanging="397"/>
        <w:jc w:val="both"/>
      </w:pPr>
      <w:r w:rsidRPr="009C1DDF">
        <w:rPr>
          <w:rFonts w:eastAsia="Times New Roman" w:cs="Calibri"/>
          <w:lang w:eastAsia="pl-PL"/>
        </w:rPr>
        <w:t xml:space="preserve">ustawa z 1 marca 2018 r. </w:t>
      </w:r>
      <w:r w:rsidRPr="009C1DDF">
        <w:rPr>
          <w:rFonts w:eastAsia="Times New Roman" w:cs="Calibri"/>
          <w:i/>
          <w:lang w:eastAsia="pl-PL"/>
        </w:rPr>
        <w:t>o przeciwdziałaniu praniu pieniędzy oraz finansowaniu terroryzmu</w:t>
      </w:r>
      <w:r w:rsidRPr="009C1DDF">
        <w:rPr>
          <w:rStyle w:val="Odwoanieprzypisudolnego"/>
          <w:rFonts w:eastAsia="Times New Roman" w:cs="Calibri"/>
          <w:i/>
          <w:lang w:eastAsia="pl-PL"/>
        </w:rPr>
        <w:footnoteReference w:id="21"/>
      </w:r>
    </w:p>
    <w:p w:rsidR="00CC4D42" w:rsidRPr="009C1DDF" w:rsidRDefault="001468CC">
      <w:pPr>
        <w:pStyle w:val="Standard"/>
        <w:numPr>
          <w:ilvl w:val="0"/>
          <w:numId w:val="13"/>
        </w:numPr>
        <w:spacing w:after="0" w:line="240" w:lineRule="auto"/>
        <w:ind w:left="397" w:hanging="397"/>
        <w:jc w:val="both"/>
      </w:pPr>
      <w:r w:rsidRPr="009C1DDF">
        <w:rPr>
          <w:rFonts w:eastAsia="Times New Roman" w:cs="Calibri"/>
          <w:lang w:eastAsia="pl-PL"/>
        </w:rPr>
        <w:t xml:space="preserve">rozporządzenie Ministra Zdrowia z 20 grudnia 2012 r. </w:t>
      </w:r>
      <w:r w:rsidRPr="009C1DDF">
        <w:rPr>
          <w:rFonts w:eastAsia="Times New Roman" w:cs="Calibri"/>
          <w:i/>
          <w:lang w:eastAsia="pl-PL"/>
        </w:rPr>
        <w:t>w sprawie sposobu i trybu przeprowadzania kontroli podmiotów leczniczych</w:t>
      </w:r>
      <w:r w:rsidRPr="009C1DDF">
        <w:rPr>
          <w:rStyle w:val="Odwoanieprzypisudolnego"/>
          <w:rFonts w:eastAsia="Times New Roman"/>
          <w:lang w:eastAsia="pl-PL"/>
        </w:rPr>
        <w:footnoteReference w:id="22"/>
      </w:r>
      <w:r w:rsidRPr="009C1DDF">
        <w:rPr>
          <w:rFonts w:eastAsia="Times New Roman" w:cs="Calibri"/>
          <w:lang w:eastAsia="pl-PL"/>
        </w:rPr>
        <w:t>,</w:t>
      </w:r>
    </w:p>
    <w:p w:rsidR="00CC4D42" w:rsidRPr="009C1DDF" w:rsidRDefault="001468CC">
      <w:pPr>
        <w:pStyle w:val="Standard"/>
        <w:numPr>
          <w:ilvl w:val="0"/>
          <w:numId w:val="13"/>
        </w:numPr>
        <w:spacing w:after="0" w:line="240" w:lineRule="auto"/>
        <w:ind w:left="397" w:hanging="397"/>
        <w:jc w:val="both"/>
      </w:pPr>
      <w:r w:rsidRPr="009C1DDF">
        <w:rPr>
          <w:rFonts w:eastAsia="Times New Roman" w:cs="Calibri"/>
          <w:lang w:eastAsia="pl-PL"/>
        </w:rPr>
        <w:t xml:space="preserve">rozporządzenie Rady Ministrów z 13 stycznia 2004 r. </w:t>
      </w:r>
      <w:r w:rsidRPr="009C1DDF">
        <w:rPr>
          <w:rFonts w:eastAsia="Times New Roman" w:cs="Calibri"/>
          <w:i/>
          <w:lang w:eastAsia="pl-PL"/>
        </w:rPr>
        <w:t>w sprawie wykonywania zadań obronnych</w:t>
      </w:r>
      <w:r w:rsidRPr="009C1DDF">
        <w:rPr>
          <w:rStyle w:val="Odwoanieprzypisudolnego"/>
          <w:rFonts w:eastAsia="Times New Roman"/>
          <w:lang w:eastAsia="pl-PL"/>
        </w:rPr>
        <w:footnoteReference w:id="23"/>
      </w:r>
      <w:r w:rsidRPr="009C1DDF">
        <w:rPr>
          <w:rFonts w:eastAsia="Times New Roman" w:cs="Calibri"/>
          <w:lang w:eastAsia="pl-PL"/>
        </w:rPr>
        <w:t>,</w:t>
      </w:r>
    </w:p>
    <w:p w:rsidR="00CC4D42" w:rsidRPr="009C1DDF" w:rsidRDefault="001468CC">
      <w:pPr>
        <w:pStyle w:val="Standard"/>
        <w:numPr>
          <w:ilvl w:val="0"/>
          <w:numId w:val="13"/>
        </w:numPr>
        <w:spacing w:after="240" w:line="240" w:lineRule="auto"/>
        <w:ind w:left="397" w:hanging="397"/>
        <w:jc w:val="both"/>
      </w:pPr>
      <w:r w:rsidRPr="009C1DDF">
        <w:rPr>
          <w:rFonts w:eastAsia="Times New Roman" w:cs="Calibri"/>
          <w:lang w:eastAsia="pl-PL"/>
        </w:rPr>
        <w:t xml:space="preserve">rozporządzenie Ministra Spraw Wewnętrznych z 24 kwietnia 2014 r. </w:t>
      </w:r>
      <w:r w:rsidRPr="009C1DDF">
        <w:rPr>
          <w:rFonts w:eastAsia="Times New Roman" w:cs="Calibri"/>
          <w:i/>
          <w:lang w:eastAsia="pl-PL"/>
        </w:rPr>
        <w:t>w sprawie kontroli korzystania z dostępu do danych przetwarzanych w krajowym zbiorze rejestrów, ewidencji i wykazu w sprawach cudzoziemców za pomocą urządzeń telekomunikacyjnych lub systemów teleinformatycznych</w:t>
      </w:r>
      <w:r w:rsidRPr="009C1DDF">
        <w:rPr>
          <w:rStyle w:val="Odwoanieprzypisudolnego"/>
          <w:rFonts w:eastAsia="Times New Roman"/>
          <w:lang w:eastAsia="pl-PL"/>
        </w:rPr>
        <w:footnoteReference w:id="24"/>
      </w:r>
      <w:r w:rsidRPr="009C1DDF">
        <w:rPr>
          <w:rFonts w:eastAsia="Times New Roman" w:cs="Calibri"/>
          <w:lang w:eastAsia="pl-PL"/>
        </w:rPr>
        <w:t>.</w:t>
      </w:r>
    </w:p>
    <w:p w:rsidR="00CC4D42" w:rsidRPr="000C27B1" w:rsidRDefault="001468CC">
      <w:pPr>
        <w:pStyle w:val="Standard"/>
        <w:spacing w:after="240" w:line="240" w:lineRule="auto"/>
        <w:jc w:val="both"/>
      </w:pPr>
      <w:r w:rsidRPr="000C27B1">
        <w:rPr>
          <w:u w:val="single"/>
        </w:rPr>
        <w:t>Kontrole wewnętrzne</w:t>
      </w:r>
      <w:r w:rsidRPr="000C27B1">
        <w:t xml:space="preserve"> – zasady i tryb przeprowadzania kontroli ujęte są w decyzji Nr 65 Ministra Spraw Wewnętrznych z 31 maja 2012 r. </w:t>
      </w:r>
      <w:r w:rsidRPr="000C27B1">
        <w:rPr>
          <w:i/>
        </w:rPr>
        <w:t>w sprawie wprowadzenia do stosowania wytycznych w zakresie zasad i trybu przeprowadzania kontroli w urzędach obsługujących organy lub w jednostkach organizacyjnych podległych lub nadzorowanych przez Ministra Spraw Wewnętrznych</w:t>
      </w:r>
      <w:r w:rsidRPr="000C27B1">
        <w:rPr>
          <w:rStyle w:val="Odwoanieprzypisudolnego"/>
        </w:rPr>
        <w:footnoteReference w:id="25"/>
      </w:r>
      <w:r w:rsidRPr="000C27B1">
        <w:t xml:space="preserve"> oraz w zarządzeniu Nr 43 Dyrektora Generalnego z 18 maja 2012 r. </w:t>
      </w:r>
      <w:r w:rsidRPr="000C27B1">
        <w:rPr>
          <w:i/>
        </w:rPr>
        <w:t>w sprawie zasad i trybu przeprowadzania kontroli w Ministerstwie Spraw Wewnętrznych.</w:t>
      </w:r>
    </w:p>
    <w:p w:rsidR="00CC4D42" w:rsidRPr="000C27B1" w:rsidRDefault="001468CC">
      <w:pPr>
        <w:pStyle w:val="Standard"/>
        <w:spacing w:after="240" w:line="240" w:lineRule="auto"/>
        <w:jc w:val="both"/>
      </w:pPr>
      <w:r w:rsidRPr="000C27B1">
        <w:lastRenderedPageBreak/>
        <w:t xml:space="preserve">Dodatkowo działalność kontrolna, zarówno w przypadku kontroli zewnętrznych jak i wewnętrznych, uwzględnia </w:t>
      </w:r>
      <w:r w:rsidRPr="000C27B1">
        <w:rPr>
          <w:i/>
        </w:rPr>
        <w:t xml:space="preserve">Standardy kontroli w administracji rządowej </w:t>
      </w:r>
      <w:r w:rsidRPr="000C27B1">
        <w:t>z 31 sierpnia 2017 r., opublikowane w Biuletynie Informacji Publicznej Kancelarii Prezesa Rady Ministrów.</w:t>
      </w:r>
    </w:p>
    <w:p w:rsidR="00CC4D42" w:rsidRPr="005B65E3" w:rsidRDefault="001468CC">
      <w:pPr>
        <w:pStyle w:val="Nagwek1"/>
        <w:numPr>
          <w:ilvl w:val="0"/>
          <w:numId w:val="38"/>
        </w:numPr>
        <w:spacing w:before="0" w:after="180"/>
        <w:jc w:val="both"/>
      </w:pPr>
      <w:bookmarkStart w:id="8" w:name="_Toc10023115"/>
      <w:r w:rsidRPr="005B65E3">
        <w:rPr>
          <w:rFonts w:ascii="Calibri" w:hAnsi="Calibri"/>
          <w:sz w:val="24"/>
          <w:szCs w:val="24"/>
        </w:rPr>
        <w:t>ORGANIZACJA KOMÓREK REALIZUJĄCYCH CZYNNOŚCI KONTROLNE</w:t>
      </w:r>
      <w:bookmarkEnd w:id="7"/>
      <w:bookmarkEnd w:id="8"/>
    </w:p>
    <w:p w:rsidR="00CC4D42" w:rsidRPr="000C27B1" w:rsidRDefault="001468CC">
      <w:pPr>
        <w:pStyle w:val="Nagwek3"/>
        <w:spacing w:before="0" w:after="180"/>
      </w:pPr>
      <w:r w:rsidRPr="000C27B1">
        <w:t>MINISTERSTWO SPRAW WEWNĘTRZNYCH I ADMINISTRACJI</w:t>
      </w:r>
    </w:p>
    <w:p w:rsidR="00CC4D42" w:rsidRPr="00AE1A54" w:rsidRDefault="001468CC">
      <w:pPr>
        <w:pStyle w:val="Standard"/>
        <w:spacing w:after="240" w:line="240" w:lineRule="auto"/>
        <w:jc w:val="both"/>
      </w:pPr>
      <w:r w:rsidRPr="000C27B1">
        <w:rPr>
          <w:rFonts w:eastAsia="Times New Roman"/>
          <w:lang w:eastAsia="pl-PL"/>
        </w:rPr>
        <w:t>W 20</w:t>
      </w:r>
      <w:r w:rsidR="000C27B1" w:rsidRPr="000C27B1">
        <w:rPr>
          <w:rFonts w:eastAsia="Times New Roman"/>
          <w:lang w:eastAsia="pl-PL"/>
        </w:rPr>
        <w:t>20</w:t>
      </w:r>
      <w:r w:rsidRPr="000C27B1">
        <w:rPr>
          <w:rFonts w:eastAsia="Times New Roman"/>
          <w:lang w:eastAsia="pl-PL"/>
        </w:rPr>
        <w:t xml:space="preserve"> r. w Ministerstwie komórką wyznaczoną do przeprowadzania i koordynowania kontroli w komórkach organizacyjnych Ministerstwa Spraw Wewnętrznych i Administracji oraz w organach </w:t>
      </w:r>
      <w:r w:rsidRPr="00AE1A54">
        <w:rPr>
          <w:rFonts w:eastAsia="Times New Roman"/>
          <w:lang w:eastAsia="pl-PL"/>
        </w:rPr>
        <w:t xml:space="preserve">i jednostkach organizacyjnych podległych Ministrowi Spraw Wewnętrznych i Administracji lub przez niego nadzorowanych był Departament Kontroli i Nadzoru. Zakres uprawnień kontrolnych Departamentu został określony w § 18 zarządzenia Nr 13 Ministra Spraw Wewnętrznych i Administracji z 13 marca 2018 r. </w:t>
      </w:r>
      <w:r w:rsidRPr="00AE1A54">
        <w:rPr>
          <w:rFonts w:eastAsia="Times New Roman"/>
          <w:i/>
          <w:lang w:eastAsia="pl-PL"/>
        </w:rPr>
        <w:t>w sprawie ustalenia regulaminu organizacyjnego Ministerstwa Spraw Wewnętrznych i Administracji</w:t>
      </w:r>
      <w:r w:rsidRPr="00AE1A54">
        <w:rPr>
          <w:rStyle w:val="Odwoanieprzypisudolnego"/>
          <w:rFonts w:eastAsia="Times New Roman"/>
          <w:lang w:eastAsia="pl-PL"/>
        </w:rPr>
        <w:footnoteReference w:id="26"/>
      </w:r>
      <w:r w:rsidRPr="00AE1A54">
        <w:rPr>
          <w:rFonts w:eastAsia="Times New Roman"/>
          <w:lang w:eastAsia="pl-PL"/>
        </w:rPr>
        <w:t xml:space="preserve"> oraz w Regulaminie wewnętrznym Departamentu</w:t>
      </w:r>
      <w:r w:rsidRPr="00AE1A54">
        <w:rPr>
          <w:rStyle w:val="Odwoanieprzypisudolnego"/>
          <w:rFonts w:eastAsia="Times New Roman"/>
          <w:lang w:eastAsia="pl-PL"/>
        </w:rPr>
        <w:footnoteReference w:id="27"/>
      </w:r>
      <w:r w:rsidRPr="00AE1A54">
        <w:rPr>
          <w:rFonts w:eastAsia="Times New Roman"/>
          <w:lang w:eastAsia="pl-PL"/>
        </w:rPr>
        <w:t>.</w:t>
      </w:r>
    </w:p>
    <w:p w:rsidR="00CC4D42" w:rsidRPr="00D817AB" w:rsidRDefault="001468CC" w:rsidP="00511205">
      <w:pPr>
        <w:pStyle w:val="Standard"/>
        <w:spacing w:after="120" w:line="240" w:lineRule="auto"/>
        <w:jc w:val="both"/>
      </w:pPr>
      <w:r w:rsidRPr="00D817AB">
        <w:t>Ponadto, w Ministerstwie Spraw Wewnętrznych i Administracji działania kontrolne realizowały:</w:t>
      </w:r>
    </w:p>
    <w:p w:rsidR="00CC4D42" w:rsidRPr="009F1515" w:rsidRDefault="001468CC" w:rsidP="00511205">
      <w:pPr>
        <w:pStyle w:val="Standard"/>
        <w:numPr>
          <w:ilvl w:val="0"/>
          <w:numId w:val="14"/>
        </w:numPr>
        <w:spacing w:after="60" w:line="240" w:lineRule="auto"/>
        <w:ind w:left="397" w:hanging="397"/>
        <w:jc w:val="both"/>
      </w:pPr>
      <w:r w:rsidRPr="000B1399">
        <w:t xml:space="preserve">Departament Spraw Obywatelskich, który prowadził kontrole wojewodów w zakresie nadzoru </w:t>
      </w:r>
      <w:r w:rsidRPr="000B1399">
        <w:rPr>
          <w:rFonts w:eastAsia="Lucida Sans Unicode"/>
          <w:lang w:bidi="pl-PL"/>
        </w:rPr>
        <w:t xml:space="preserve">nad sprawami paszportowymi, ewidencją ludności i wydawaniem </w:t>
      </w:r>
      <w:r w:rsidRPr="009F1515">
        <w:rPr>
          <w:rFonts w:eastAsia="Lucida Sans Unicode"/>
          <w:lang w:bidi="pl-PL"/>
        </w:rPr>
        <w:t>dowodów osobistych, szeroko rozumianą rejestracją stanu cywilnego oraz udostępnianiem danych,</w:t>
      </w:r>
      <w:r w:rsidR="009F1515" w:rsidRPr="009F1515">
        <w:rPr>
          <w:rFonts w:eastAsia="Lucida Sans Unicode"/>
          <w:lang w:bidi="pl-PL"/>
        </w:rPr>
        <w:t xml:space="preserve"> a także wytwórców blankietów dokumentów publicznych oraz w zakresie funkcjonowania Centrum Personalizacji Dokumentów MSWiA;</w:t>
      </w:r>
    </w:p>
    <w:p w:rsidR="00CC4D42" w:rsidRPr="00D817AB" w:rsidRDefault="001468CC" w:rsidP="00511205">
      <w:pPr>
        <w:pStyle w:val="Standard"/>
        <w:numPr>
          <w:ilvl w:val="0"/>
          <w:numId w:val="14"/>
        </w:numPr>
        <w:spacing w:after="60" w:line="240" w:lineRule="auto"/>
        <w:ind w:left="397" w:hanging="397"/>
        <w:jc w:val="both"/>
      </w:pPr>
      <w:r w:rsidRPr="00D817AB">
        <w:t>Departament Zezwoleń i Koncesji, który prowadził kontrole koncesjonowanej i regulowanej działalności gospodarczej,</w:t>
      </w:r>
    </w:p>
    <w:p w:rsidR="00CC4D42" w:rsidRPr="00BA20B3" w:rsidRDefault="001468CC" w:rsidP="00511205">
      <w:pPr>
        <w:pStyle w:val="Standard"/>
        <w:numPr>
          <w:ilvl w:val="0"/>
          <w:numId w:val="14"/>
        </w:numPr>
        <w:spacing w:after="240" w:line="240" w:lineRule="auto"/>
        <w:ind w:left="397" w:hanging="397"/>
        <w:jc w:val="both"/>
      </w:pPr>
      <w:r w:rsidRPr="00BA20B3">
        <w:t>Departament Ochrony Ludności i Zarządzania Kryzysowego, który prowadził kontrole w zakresie ratownictwa górskiego i wodnego.</w:t>
      </w:r>
    </w:p>
    <w:p w:rsidR="00CC4D42" w:rsidRPr="00D817AB" w:rsidRDefault="001468CC">
      <w:pPr>
        <w:pStyle w:val="Standard"/>
        <w:spacing w:after="0" w:line="240" w:lineRule="auto"/>
        <w:jc w:val="both"/>
      </w:pPr>
      <w:r w:rsidRPr="00D817AB">
        <w:t>W 20</w:t>
      </w:r>
      <w:r w:rsidR="00D817AB" w:rsidRPr="00D817AB">
        <w:t>20</w:t>
      </w:r>
      <w:r w:rsidRPr="00D817AB">
        <w:t xml:space="preserve"> r. w Ministerstwie Spraw Wewnętrznych i Administracji czynności kontrolne realizowane były przez:</w:t>
      </w:r>
    </w:p>
    <w:p w:rsidR="00CC4D42" w:rsidRPr="000F1156" w:rsidRDefault="001468CC">
      <w:pPr>
        <w:pStyle w:val="Standard"/>
        <w:numPr>
          <w:ilvl w:val="0"/>
          <w:numId w:val="15"/>
        </w:numPr>
        <w:spacing w:after="0" w:line="240" w:lineRule="auto"/>
        <w:ind w:left="397" w:hanging="397"/>
        <w:jc w:val="both"/>
      </w:pPr>
      <w:r w:rsidRPr="000F1156">
        <w:t>Departament Kontroli i Nadzoru – 26 osób,</w:t>
      </w:r>
    </w:p>
    <w:p w:rsidR="00CC4D42" w:rsidRPr="008A4047" w:rsidRDefault="001468CC">
      <w:pPr>
        <w:pStyle w:val="Standard"/>
        <w:numPr>
          <w:ilvl w:val="0"/>
          <w:numId w:val="16"/>
        </w:numPr>
        <w:spacing w:after="0" w:line="240" w:lineRule="auto"/>
        <w:ind w:left="397" w:hanging="397"/>
        <w:jc w:val="both"/>
      </w:pPr>
      <w:r w:rsidRPr="008A4047">
        <w:t xml:space="preserve">Departament Spraw Obywatelskich – </w:t>
      </w:r>
      <w:r w:rsidR="00156AB5">
        <w:t>6</w:t>
      </w:r>
      <w:r w:rsidRPr="008A4047">
        <w:t xml:space="preserve"> osób</w:t>
      </w:r>
      <w:r w:rsidR="00156AB5">
        <w:rPr>
          <w:rStyle w:val="Odwoanieprzypisudolnego"/>
        </w:rPr>
        <w:footnoteReference w:id="28"/>
      </w:r>
      <w:r w:rsidRPr="008A4047">
        <w:t>,</w:t>
      </w:r>
    </w:p>
    <w:p w:rsidR="00CC4D42" w:rsidRPr="00D817AB" w:rsidRDefault="001468CC">
      <w:pPr>
        <w:pStyle w:val="Standard"/>
        <w:numPr>
          <w:ilvl w:val="0"/>
          <w:numId w:val="16"/>
        </w:numPr>
        <w:spacing w:after="0" w:line="240" w:lineRule="auto"/>
        <w:ind w:left="397" w:hanging="397"/>
        <w:jc w:val="both"/>
      </w:pPr>
      <w:r w:rsidRPr="00D817AB">
        <w:t>Departament Zezwoleń i Koncesji – 10 osób,</w:t>
      </w:r>
    </w:p>
    <w:p w:rsidR="00CC4D42" w:rsidRDefault="001468CC" w:rsidP="008A5FB4">
      <w:pPr>
        <w:pStyle w:val="Standard"/>
        <w:numPr>
          <w:ilvl w:val="0"/>
          <w:numId w:val="16"/>
        </w:numPr>
        <w:spacing w:after="120" w:line="240" w:lineRule="auto"/>
        <w:ind w:left="397" w:hanging="397"/>
        <w:jc w:val="both"/>
      </w:pPr>
      <w:r w:rsidRPr="006D1F7A">
        <w:t>Departament Ochrony Ludności i Zarządzania Kryzysowego – 7 osób.</w:t>
      </w:r>
    </w:p>
    <w:p w:rsidR="00CC4D42" w:rsidRPr="00D817AB" w:rsidRDefault="001468CC">
      <w:pPr>
        <w:pStyle w:val="Standard"/>
        <w:spacing w:before="120" w:after="240" w:line="240" w:lineRule="auto"/>
        <w:jc w:val="both"/>
      </w:pPr>
      <w:r w:rsidRPr="00D817AB">
        <w:t>Podział zadań kontrolnych w Ministerstwie Spraw Wewnętrznych i Administracji wynikał ze zróżnicowanego rodzajowo zakresu obszarów podlegających kontroli i był uzasadniony specjalizacją poszczególnych departamentów merytorycznych Ministerstwa Spraw Wewnętrznych i Administracji.</w:t>
      </w:r>
    </w:p>
    <w:p w:rsidR="00CC4D42" w:rsidRPr="00D817AB" w:rsidRDefault="001468CC">
      <w:pPr>
        <w:pStyle w:val="Standard"/>
        <w:spacing w:before="120" w:after="120" w:line="240" w:lineRule="auto"/>
        <w:jc w:val="both"/>
      </w:pPr>
      <w:r w:rsidRPr="00D817AB">
        <w:t>Dodatkowo, w Ministerstwie Spraw Wewnętrznych i Administracji czynności kontrole realizowały:</w:t>
      </w:r>
    </w:p>
    <w:p w:rsidR="00CC4D42" w:rsidRPr="00634E5D" w:rsidRDefault="001468CC" w:rsidP="00430150">
      <w:pPr>
        <w:pStyle w:val="Standard"/>
        <w:spacing w:after="0" w:line="240" w:lineRule="auto"/>
        <w:jc w:val="both"/>
      </w:pPr>
      <w:r w:rsidRPr="00634E5D">
        <w:t>Departament Bezpieczeństwa, który prowadził kontrole w zakresie ochrony informacji</w:t>
      </w:r>
      <w:r w:rsidRPr="00634E5D">
        <w:rPr>
          <w:rStyle w:val="Odwoanieprzypisudolnego"/>
        </w:rPr>
        <w:footnoteReference w:id="29"/>
      </w:r>
      <w:r w:rsidRPr="00634E5D">
        <w:t xml:space="preserve"> przetwarzanych w użytkowanych przez Ministerstwo systemach teleinformatycznych, w szczególności </w:t>
      </w:r>
      <w:r w:rsidR="009E262B">
        <w:t>przeznaczonych do przetwarzania</w:t>
      </w:r>
      <w:r w:rsidRPr="00634E5D">
        <w:t xml:space="preserve"> informacj</w:t>
      </w:r>
      <w:r w:rsidR="009E262B">
        <w:t>i</w:t>
      </w:r>
      <w:r w:rsidRPr="00634E5D">
        <w:t xml:space="preserve"> niejawn</w:t>
      </w:r>
      <w:r w:rsidR="009E262B">
        <w:t>ych</w:t>
      </w:r>
      <w:r w:rsidRPr="00634E5D">
        <w:t xml:space="preserve"> krajow</w:t>
      </w:r>
      <w:r w:rsidR="009E262B">
        <w:t>ych</w:t>
      </w:r>
      <w:r w:rsidRPr="00634E5D">
        <w:t xml:space="preserve"> i międzynarodow</w:t>
      </w:r>
      <w:r w:rsidR="009E262B">
        <w:t>ych</w:t>
      </w:r>
      <w:r w:rsidRPr="00634E5D">
        <w:t xml:space="preserve"> NATO/UE</w:t>
      </w:r>
      <w:r w:rsidR="00634E5D" w:rsidRPr="00634E5D">
        <w:t>/ESA</w:t>
      </w:r>
      <w:r w:rsidRPr="00634E5D">
        <w:t xml:space="preserve"> oraz danych osobowych; kontrole przestrzegania polityki bezpieczeństwa w Ministerstwie, kontrole stanu </w:t>
      </w:r>
      <w:r w:rsidRPr="00634E5D">
        <w:lastRenderedPageBreak/>
        <w:t>zabezpieczenia informacji niejawnych oraz przestrzegania przepisów o ochronie tych informacji w</w:t>
      </w:r>
      <w:r w:rsidR="007A07F0">
        <w:t> </w:t>
      </w:r>
      <w:r w:rsidRPr="00634E5D">
        <w:t>komórka</w:t>
      </w:r>
      <w:r w:rsidR="0010080D" w:rsidRPr="00634E5D">
        <w:t>ch organizacyjnych Ministerstwa</w:t>
      </w:r>
      <w:r w:rsidRPr="00634E5D">
        <w:t>,</w:t>
      </w:r>
    </w:p>
    <w:p w:rsidR="00CC4D42" w:rsidRPr="00634E5D" w:rsidRDefault="001468CC">
      <w:pPr>
        <w:pStyle w:val="Standard"/>
        <w:spacing w:before="120" w:after="0" w:line="240" w:lineRule="auto"/>
        <w:jc w:val="both"/>
      </w:pPr>
      <w:r w:rsidRPr="00634E5D">
        <w:t xml:space="preserve">Departament Administracji Publicznej, który prowadził kontrole zgodnie z rocznym Planem Kontroli Instytucji pośredniczącej </w:t>
      </w:r>
      <w:r w:rsidR="00057A04">
        <w:t xml:space="preserve">PO KL dla działania 5.2 Programu Operacyjnego Kapitał Ludzki oraz </w:t>
      </w:r>
      <w:r w:rsidRPr="00634E5D">
        <w:t xml:space="preserve">dla działania 2.18 Programu Operacyjnego Wiedza Edukacja Rozwój z zakresu </w:t>
      </w:r>
      <w:r w:rsidR="00503E55">
        <w:t>kontroli projektów wybranych do </w:t>
      </w:r>
      <w:r w:rsidRPr="00634E5D">
        <w:t>dofinansowania. Zadania są wykonywane na podstawie Rocznego Planu Kontroli Instytucji. Instytucja Pośrednicząca przekazuje Instytucji Zarządzającej (IZ) informacje o stopniu wykonania Rocznego Planu Kontroli (RPK), co do zasady, w terminie do 15 dnia miesiąca następującego po z</w:t>
      </w:r>
      <w:r w:rsidR="007A07F0">
        <w:t>akończeniu kwartału. W </w:t>
      </w:r>
      <w:r w:rsidRPr="00634E5D">
        <w:t>terminie do 30 września każdego roku sporządzane jest sprawozdanie z wykonania RPK za poprzedni rok obrachunkowy. Wymienione dokumenty sporządzane są w szczegółowości określonej przez IZ i są przez nią akceptowane,</w:t>
      </w:r>
    </w:p>
    <w:p w:rsidR="00CC4D42" w:rsidRPr="00634E5D" w:rsidRDefault="001468CC">
      <w:pPr>
        <w:pStyle w:val="Standard"/>
        <w:spacing w:before="120" w:after="0" w:line="240" w:lineRule="auto"/>
        <w:jc w:val="both"/>
      </w:pPr>
      <w:r w:rsidRPr="00634E5D">
        <w:t>Departament Funduszy Europejskich, który prowadził cykliczne kontrole systemowe w Centrum Obsługi Projektów Europejskich MSWiA w zakresie realizacji zadań Instytucji Delegowanego i Instytucji Wspomagającej w odniesieniu do Wieloletnich Ram Finansowych i Norweskiego Mechanizmu Finansowego.</w:t>
      </w:r>
    </w:p>
    <w:p w:rsidR="00CC4D42" w:rsidRPr="00634E5D" w:rsidRDefault="001468CC" w:rsidP="00430150">
      <w:pPr>
        <w:pStyle w:val="Nagwek3"/>
        <w:spacing w:after="120"/>
      </w:pPr>
      <w:r w:rsidRPr="00634E5D">
        <w:t>CENTRUM OBSŁUGI PROJEKTÓW EUROPEJSKICH</w:t>
      </w:r>
    </w:p>
    <w:p w:rsidR="00CC4D42" w:rsidRPr="00696493" w:rsidRDefault="001468CC">
      <w:pPr>
        <w:pStyle w:val="Standard"/>
        <w:spacing w:after="0" w:line="240" w:lineRule="auto"/>
        <w:jc w:val="both"/>
      </w:pPr>
      <w:r w:rsidRPr="00696493">
        <w:t>Centrum Obsługi Projektów Europejskich MSWiA (COPE) realizuje zadania związane z uczestnictwem we wdrażaniu środków pochodzących z budżetu Unii Europejskiej, środków pochodzących z bezzwrotnej pomocy zagranicznej oraz środków pochodzących z innych programów, w zakresie powierzonym właściwymi umowami i porozumieniami, w szczególności:</w:t>
      </w:r>
    </w:p>
    <w:p w:rsidR="00CC4D42" w:rsidRPr="00696493" w:rsidRDefault="001468CC">
      <w:pPr>
        <w:pStyle w:val="Standard"/>
        <w:numPr>
          <w:ilvl w:val="0"/>
          <w:numId w:val="49"/>
        </w:numPr>
        <w:spacing w:after="0" w:line="240" w:lineRule="auto"/>
        <w:ind w:left="709" w:hanging="283"/>
      </w:pPr>
      <w:r w:rsidRPr="00696493">
        <w:t>weryfikuje wykorzystanie środków finansowych,</w:t>
      </w:r>
    </w:p>
    <w:p w:rsidR="00CC4D42" w:rsidRPr="00696493" w:rsidRDefault="001468CC">
      <w:pPr>
        <w:pStyle w:val="Standard"/>
        <w:numPr>
          <w:ilvl w:val="0"/>
          <w:numId w:val="49"/>
        </w:numPr>
        <w:spacing w:after="0" w:line="240" w:lineRule="auto"/>
        <w:ind w:left="709" w:hanging="283"/>
      </w:pPr>
      <w:r w:rsidRPr="00696493">
        <w:t>prowadzi działania monitoringowe,</w:t>
      </w:r>
    </w:p>
    <w:p w:rsidR="00CC4D42" w:rsidRPr="00696493" w:rsidRDefault="001468CC">
      <w:pPr>
        <w:pStyle w:val="Standard"/>
        <w:numPr>
          <w:ilvl w:val="0"/>
          <w:numId w:val="49"/>
        </w:numPr>
        <w:spacing w:after="0" w:line="240" w:lineRule="auto"/>
        <w:ind w:left="709" w:hanging="283"/>
      </w:pPr>
      <w:r w:rsidRPr="00696493">
        <w:t>prowadzi działalność informacyjną dotyczącą funduszy europejskich,</w:t>
      </w:r>
    </w:p>
    <w:p w:rsidR="00CC4D42" w:rsidRPr="00696493" w:rsidRDefault="001468CC" w:rsidP="00430150">
      <w:pPr>
        <w:pStyle w:val="Standard"/>
        <w:numPr>
          <w:ilvl w:val="0"/>
          <w:numId w:val="49"/>
        </w:numPr>
        <w:spacing w:after="120" w:line="240" w:lineRule="auto"/>
        <w:ind w:left="709" w:hanging="284"/>
      </w:pPr>
      <w:r w:rsidRPr="00696493">
        <w:t>weryfikuje dokumentacje przetargowe.</w:t>
      </w:r>
    </w:p>
    <w:p w:rsidR="00CC4D42" w:rsidRPr="00696493" w:rsidRDefault="001468CC" w:rsidP="00430150">
      <w:pPr>
        <w:pStyle w:val="Standard"/>
        <w:spacing w:after="120" w:line="240" w:lineRule="auto"/>
        <w:jc w:val="both"/>
      </w:pPr>
      <w:r w:rsidRPr="00696493">
        <w:t>COPE realizuje zadania na rzecz projektów, w szczególności w przedmiocie bezpieczeństwa wewnętrznego, azylu, migracji i integracji oraz kontroli i ochrony granic.</w:t>
      </w:r>
    </w:p>
    <w:p w:rsidR="00CC4D42" w:rsidRPr="00696493" w:rsidRDefault="001468CC" w:rsidP="00430150">
      <w:pPr>
        <w:pStyle w:val="Standard"/>
        <w:spacing w:after="120" w:line="240" w:lineRule="auto"/>
        <w:jc w:val="both"/>
        <w:rPr>
          <w:rFonts w:eastAsia="Times New Roman"/>
          <w:lang w:eastAsia="pl-PL"/>
        </w:rPr>
      </w:pPr>
      <w:r w:rsidRPr="00696493">
        <w:rPr>
          <w:rFonts w:eastAsia="Times New Roman"/>
          <w:lang w:eastAsia="pl-PL"/>
        </w:rPr>
        <w:t>W wyniku przeprowadzonych kontroli przez COPE sporządzany jest raport z monitoringu, który jest przekazywany do beneficjenta.</w:t>
      </w:r>
    </w:p>
    <w:p w:rsidR="00CC4D42" w:rsidRPr="00696493" w:rsidRDefault="001468CC" w:rsidP="00430150">
      <w:pPr>
        <w:pStyle w:val="Nagwek3"/>
        <w:spacing w:after="120"/>
      </w:pPr>
      <w:r w:rsidRPr="00696493">
        <w:t>URZĄD DO SPRAW CUDZOZIEMCÓW</w:t>
      </w:r>
    </w:p>
    <w:p w:rsidR="00CC4D42" w:rsidRPr="003022F1" w:rsidRDefault="001468CC">
      <w:pPr>
        <w:pStyle w:val="Standard"/>
        <w:spacing w:after="180" w:line="240" w:lineRule="auto"/>
        <w:jc w:val="both"/>
      </w:pPr>
      <w:r w:rsidRPr="003022F1">
        <w:t xml:space="preserve">W Urzędzie do Spraw Cudzoziemców zgodnie z § 19 zarządzenia Nr 7 Szefa Urzędu do Spraw Cudzoziemców z 29 października 2018 r. </w:t>
      </w:r>
      <w:r w:rsidRPr="003022F1">
        <w:rPr>
          <w:i/>
        </w:rPr>
        <w:t>w sprawie ustalenia regulaminu organizacyjnego Urzędu do Spraw Cudzoziemców</w:t>
      </w:r>
      <w:r w:rsidRPr="003022F1">
        <w:rPr>
          <w:rStyle w:val="Odwoanieprzypisudolnego"/>
        </w:rPr>
        <w:footnoteReference w:id="30"/>
      </w:r>
      <w:r w:rsidRPr="003022F1">
        <w:t xml:space="preserve"> komórką właściwą do przeprowadzenia kontroli było Biuro Szefa Urzędu.</w:t>
      </w:r>
      <w:r w:rsidR="00165DA8" w:rsidRPr="003022F1">
        <w:t xml:space="preserve"> </w:t>
      </w:r>
      <w:r w:rsidR="003022F1" w:rsidRPr="003022F1">
        <w:t xml:space="preserve">Natomiast </w:t>
      </w:r>
      <w:r w:rsidR="00DC083E">
        <w:t xml:space="preserve">od marca 2020 r., </w:t>
      </w:r>
      <w:r w:rsidR="003022F1" w:rsidRPr="003022F1">
        <w:t>zgodnie z zarządzeniem Nr 1 Szefa Ur</w:t>
      </w:r>
      <w:r w:rsidR="00503E55">
        <w:t>zędu do Spraw Cudzoziemców z 16 </w:t>
      </w:r>
      <w:r w:rsidR="003022F1" w:rsidRPr="003022F1">
        <w:t>marca 2020 r.</w:t>
      </w:r>
      <w:r w:rsidR="00DC083E">
        <w:t>,</w:t>
      </w:r>
      <w:r w:rsidR="003022F1" w:rsidRPr="003022F1">
        <w:t xml:space="preserve"> </w:t>
      </w:r>
      <w:r w:rsidR="00DC083E">
        <w:t xml:space="preserve">a następnie </w:t>
      </w:r>
      <w:r w:rsidR="003022F1" w:rsidRPr="003022F1">
        <w:t>zarządzeniem Nr</w:t>
      </w:r>
      <w:r w:rsidR="00511205">
        <w:t> </w:t>
      </w:r>
      <w:r w:rsidR="003022F1" w:rsidRPr="003022F1">
        <w:t xml:space="preserve">2 z 26 sierpnia 2020 r. </w:t>
      </w:r>
      <w:r w:rsidR="003022F1" w:rsidRPr="003022F1">
        <w:rPr>
          <w:i/>
        </w:rPr>
        <w:t>w sprawie ustalenia regulaminu organizacyjnego Urzędu do Spraw Cudzoziemców</w:t>
      </w:r>
      <w:r w:rsidR="00DC083E">
        <w:rPr>
          <w:i/>
        </w:rPr>
        <w:t>,</w:t>
      </w:r>
      <w:r w:rsidR="003022F1" w:rsidRPr="003022F1">
        <w:rPr>
          <w:i/>
        </w:rPr>
        <w:t xml:space="preserve"> </w:t>
      </w:r>
      <w:r w:rsidR="003022F1" w:rsidRPr="003022F1">
        <w:t>komórką właściwą do przeprowadzania kontroli był Departament Kontroli.</w:t>
      </w:r>
    </w:p>
    <w:p w:rsidR="00CC4D42" w:rsidRPr="007C7208" w:rsidRDefault="001468CC" w:rsidP="00430150">
      <w:pPr>
        <w:pStyle w:val="Nagwek3"/>
        <w:spacing w:after="120"/>
      </w:pPr>
      <w:r w:rsidRPr="007C7208">
        <w:t>ZAKŁAD EMERYTALNO-RENTOWY MSWiA</w:t>
      </w:r>
    </w:p>
    <w:p w:rsidR="00CC4D42" w:rsidRPr="008135C5" w:rsidRDefault="001468CC">
      <w:pPr>
        <w:pStyle w:val="Standard"/>
        <w:spacing w:after="180" w:line="240" w:lineRule="auto"/>
        <w:jc w:val="both"/>
        <w:rPr>
          <w:rFonts w:eastAsia="Times New Roman"/>
          <w:lang w:eastAsia="pl-PL"/>
        </w:rPr>
      </w:pPr>
      <w:r w:rsidRPr="008135C5">
        <w:rPr>
          <w:rFonts w:eastAsia="Times New Roman"/>
          <w:lang w:eastAsia="pl-PL"/>
        </w:rPr>
        <w:t xml:space="preserve">W Zakładzie Emerytalno-Rentowym Ministerstwa Spraw Wewnętrznych i Administracji brak było wyodrębnionej organizacyjnie komórki realizującej kontrole. Na podstawie decyzji Nr </w:t>
      </w:r>
      <w:r w:rsidR="008135C5" w:rsidRPr="008135C5">
        <w:rPr>
          <w:rFonts w:eastAsia="Times New Roman"/>
          <w:lang w:eastAsia="pl-PL"/>
        </w:rPr>
        <w:t>33</w:t>
      </w:r>
      <w:r w:rsidRPr="008135C5">
        <w:rPr>
          <w:rFonts w:eastAsia="Times New Roman"/>
          <w:lang w:eastAsia="pl-PL"/>
        </w:rPr>
        <w:t>/20</w:t>
      </w:r>
      <w:r w:rsidR="008135C5" w:rsidRPr="008135C5">
        <w:rPr>
          <w:rFonts w:eastAsia="Times New Roman"/>
          <w:lang w:eastAsia="pl-PL"/>
        </w:rPr>
        <w:t>20</w:t>
      </w:r>
      <w:r w:rsidR="008135C5">
        <w:rPr>
          <w:rFonts w:eastAsia="Times New Roman"/>
          <w:lang w:eastAsia="pl-PL"/>
        </w:rPr>
        <w:t xml:space="preserve"> z </w:t>
      </w:r>
      <w:r w:rsidR="008135C5" w:rsidRPr="008135C5">
        <w:rPr>
          <w:rFonts w:eastAsia="Times New Roman"/>
          <w:lang w:eastAsia="pl-PL"/>
        </w:rPr>
        <w:t>13</w:t>
      </w:r>
      <w:r w:rsidRPr="008135C5">
        <w:rPr>
          <w:rFonts w:eastAsia="Times New Roman"/>
          <w:lang w:eastAsia="pl-PL"/>
        </w:rPr>
        <w:t> </w:t>
      </w:r>
      <w:r w:rsidR="008135C5" w:rsidRPr="008135C5">
        <w:rPr>
          <w:rFonts w:eastAsia="Times New Roman"/>
          <w:lang w:eastAsia="pl-PL"/>
        </w:rPr>
        <w:t>sierpnia</w:t>
      </w:r>
      <w:r w:rsidRPr="008135C5">
        <w:rPr>
          <w:rFonts w:eastAsia="Times New Roman"/>
          <w:lang w:eastAsia="pl-PL"/>
        </w:rPr>
        <w:t xml:space="preserve"> 20</w:t>
      </w:r>
      <w:r w:rsidR="008135C5" w:rsidRPr="008135C5">
        <w:rPr>
          <w:rFonts w:eastAsia="Times New Roman"/>
          <w:lang w:eastAsia="pl-PL"/>
        </w:rPr>
        <w:t>20</w:t>
      </w:r>
      <w:r w:rsidRPr="008135C5">
        <w:rPr>
          <w:rFonts w:eastAsia="Times New Roman"/>
          <w:lang w:eastAsia="pl-PL"/>
        </w:rPr>
        <w:t xml:space="preserve"> r. </w:t>
      </w:r>
      <w:r w:rsidR="008135C5" w:rsidRPr="008135C5">
        <w:rPr>
          <w:rFonts w:eastAsia="Times New Roman"/>
          <w:lang w:eastAsia="pl-PL"/>
        </w:rPr>
        <w:t xml:space="preserve">zmienioną decyzjami Nr 55/2020 z 15 grudnia 2020 r. </w:t>
      </w:r>
      <w:r w:rsidRPr="008135C5">
        <w:rPr>
          <w:rFonts w:eastAsia="Times New Roman"/>
          <w:lang w:eastAsia="pl-PL"/>
        </w:rPr>
        <w:t>Dyrektor Zakładu sprawuje bezpośredni nadzór nad realizacją zadań właściwych dla stanowiska specjalisty ds. kontroli wewnętrznej.</w:t>
      </w:r>
    </w:p>
    <w:p w:rsidR="00CC4D42" w:rsidRPr="003E275A" w:rsidRDefault="001468CC">
      <w:pPr>
        <w:pStyle w:val="Nagwek3"/>
        <w:spacing w:after="180"/>
      </w:pPr>
      <w:r w:rsidRPr="003E275A">
        <w:lastRenderedPageBreak/>
        <w:t>POLICJA</w:t>
      </w:r>
    </w:p>
    <w:p w:rsidR="003E275A" w:rsidRPr="00D9382A" w:rsidRDefault="001468CC">
      <w:pPr>
        <w:widowControl/>
        <w:tabs>
          <w:tab w:val="center" w:pos="0"/>
          <w:tab w:val="right" w:pos="9072"/>
        </w:tabs>
        <w:spacing w:after="120"/>
        <w:jc w:val="both"/>
        <w:textAlignment w:val="auto"/>
        <w:rPr>
          <w:rFonts w:eastAsia="Times New Roman"/>
          <w:color w:val="FF0000"/>
          <w:szCs w:val="22"/>
        </w:rPr>
      </w:pPr>
      <w:r w:rsidRPr="003E275A">
        <w:rPr>
          <w:rFonts w:eastAsia="Times New Roman"/>
          <w:szCs w:val="22"/>
        </w:rPr>
        <w:t xml:space="preserve">W Komendzie Głównej Policji w </w:t>
      </w:r>
      <w:r w:rsidR="008D64E6" w:rsidRPr="003E275A">
        <w:rPr>
          <w:rFonts w:eastAsia="Times New Roman"/>
          <w:szCs w:val="22"/>
        </w:rPr>
        <w:t>20</w:t>
      </w:r>
      <w:r w:rsidR="008D64E6">
        <w:rPr>
          <w:rFonts w:eastAsia="Times New Roman"/>
          <w:szCs w:val="22"/>
        </w:rPr>
        <w:t>20</w:t>
      </w:r>
      <w:r w:rsidR="008D64E6" w:rsidRPr="003E275A">
        <w:rPr>
          <w:rFonts w:eastAsia="Times New Roman"/>
          <w:szCs w:val="22"/>
        </w:rPr>
        <w:t xml:space="preserve"> </w:t>
      </w:r>
      <w:r w:rsidRPr="003E275A">
        <w:rPr>
          <w:rFonts w:eastAsia="Times New Roman"/>
          <w:szCs w:val="22"/>
        </w:rPr>
        <w:t xml:space="preserve">r. czynności kontrolne realizowało Biuro Kontroli Komendy Głównej Policji na podstawie zarządzenia Nr 2 Komendanta Głównego Policji z 1 kwietnia 2016 r. </w:t>
      </w:r>
      <w:r w:rsidRPr="003E275A">
        <w:rPr>
          <w:rFonts w:eastAsia="Times New Roman"/>
          <w:i/>
          <w:szCs w:val="22"/>
        </w:rPr>
        <w:t>w sprawie regulaminu Komendy Głównej Policji</w:t>
      </w:r>
      <w:r w:rsidRPr="003E275A">
        <w:rPr>
          <w:rFonts w:eastAsia="Times New Roman"/>
          <w:szCs w:val="22"/>
        </w:rPr>
        <w:t xml:space="preserve"> oraz decyzji Nr 8/2017 Dyrektora Biura Kontroli Komendy Głównej Policji z 31 lipca 2017 r. </w:t>
      </w:r>
      <w:r w:rsidRPr="003E275A">
        <w:rPr>
          <w:rFonts w:eastAsia="Times New Roman"/>
          <w:i/>
          <w:szCs w:val="22"/>
        </w:rPr>
        <w:t xml:space="preserve">w sprawie szczegółowej struktury organizacyjnej i schematu organizacyjnego Biura </w:t>
      </w:r>
      <w:r w:rsidRPr="00D9382A">
        <w:rPr>
          <w:rFonts w:eastAsia="Times New Roman"/>
          <w:i/>
          <w:szCs w:val="22"/>
        </w:rPr>
        <w:t>Kontroli Komendy Głównej Policji, podziału zadań między dyrektorem a jego zastępcą oraz katalogu zadań komórek organizacyjnych</w:t>
      </w:r>
      <w:r w:rsidRPr="00D9382A">
        <w:rPr>
          <w:rFonts w:eastAsia="Times New Roman"/>
          <w:szCs w:val="22"/>
        </w:rPr>
        <w:t>. Natomiast w Biurze Spraw Wewnętrznych Policji czynności kontrolne</w:t>
      </w:r>
      <w:r w:rsidR="003E275A" w:rsidRPr="00D9382A">
        <w:rPr>
          <w:rFonts w:eastAsia="Times New Roman"/>
          <w:szCs w:val="22"/>
        </w:rPr>
        <w:t xml:space="preserve"> w okresie od 1 stycznia 2020 r. do 18 września 2020 r.</w:t>
      </w:r>
      <w:r w:rsidRPr="00D9382A">
        <w:rPr>
          <w:rFonts w:eastAsia="Times New Roman"/>
          <w:szCs w:val="22"/>
        </w:rPr>
        <w:t xml:space="preserve"> realizował Wydział Bezpieczeństwa Informacji i Kontroli</w:t>
      </w:r>
      <w:r w:rsidR="003E275A" w:rsidRPr="00D9382A">
        <w:rPr>
          <w:rFonts w:eastAsia="Times New Roman"/>
          <w:szCs w:val="22"/>
        </w:rPr>
        <w:t xml:space="preserve">. </w:t>
      </w:r>
      <w:r w:rsidR="00FE539F">
        <w:rPr>
          <w:rFonts w:eastAsia="Times New Roman"/>
          <w:szCs w:val="22"/>
        </w:rPr>
        <w:t>N</w:t>
      </w:r>
      <w:r w:rsidR="00503E55">
        <w:rPr>
          <w:rFonts w:eastAsia="Times New Roman"/>
          <w:szCs w:val="22"/>
        </w:rPr>
        <w:t>a </w:t>
      </w:r>
      <w:r w:rsidR="003E275A" w:rsidRPr="00D9382A">
        <w:rPr>
          <w:rFonts w:eastAsia="Times New Roman"/>
          <w:szCs w:val="22"/>
        </w:rPr>
        <w:t xml:space="preserve">podstawie zarządzenia Nr 56 Ministra Spraw Wewnętrznych i Administracji z </w:t>
      </w:r>
      <w:r w:rsidR="003E275A" w:rsidRPr="00FE539F">
        <w:rPr>
          <w:rFonts w:eastAsia="Times New Roman"/>
          <w:szCs w:val="22"/>
        </w:rPr>
        <w:t>dnia 4 września 2020</w:t>
      </w:r>
      <w:r w:rsidR="003E275A" w:rsidRPr="00D9382A">
        <w:rPr>
          <w:rFonts w:eastAsia="Times New Roman"/>
          <w:szCs w:val="22"/>
        </w:rPr>
        <w:t xml:space="preserve"> r. </w:t>
      </w:r>
      <w:r w:rsidR="003E275A" w:rsidRPr="00D9382A">
        <w:rPr>
          <w:rFonts w:eastAsia="Times New Roman"/>
          <w:i/>
          <w:szCs w:val="22"/>
        </w:rPr>
        <w:t>zmieniającego zarządzenie w sprawie ustalenia regulaminu organizacyjnego Biura Spraw Wewnętrznych Policji</w:t>
      </w:r>
      <w:r w:rsidR="00FE539F" w:rsidRPr="00FE539F">
        <w:rPr>
          <w:rFonts w:eastAsia="Times New Roman"/>
          <w:szCs w:val="22"/>
        </w:rPr>
        <w:t xml:space="preserve"> </w:t>
      </w:r>
      <w:r w:rsidR="00FE539F" w:rsidRPr="00D9382A">
        <w:rPr>
          <w:rFonts w:eastAsia="Times New Roman"/>
          <w:szCs w:val="22"/>
        </w:rPr>
        <w:t xml:space="preserve">od </w:t>
      </w:r>
      <w:r w:rsidR="00FE539F" w:rsidRPr="00FE539F">
        <w:rPr>
          <w:rFonts w:eastAsia="Times New Roman"/>
          <w:szCs w:val="22"/>
        </w:rPr>
        <w:t>19 września 2020</w:t>
      </w:r>
      <w:r w:rsidR="00FE539F" w:rsidRPr="00D9382A">
        <w:rPr>
          <w:rFonts w:eastAsia="Times New Roman"/>
          <w:szCs w:val="22"/>
        </w:rPr>
        <w:t xml:space="preserve"> r. czynności kontrolne realizował Zespół Kontroli Biura Spraw Wewnętrznych Policji wyodrębniony w strukturze BSWP</w:t>
      </w:r>
      <w:r w:rsidR="00FE539F">
        <w:rPr>
          <w:rFonts w:eastAsia="Times New Roman"/>
          <w:szCs w:val="22"/>
        </w:rPr>
        <w:t>.</w:t>
      </w:r>
    </w:p>
    <w:p w:rsidR="00CC4D42" w:rsidRPr="003E275A" w:rsidRDefault="001468CC">
      <w:pPr>
        <w:widowControl/>
        <w:spacing w:after="120"/>
        <w:jc w:val="both"/>
        <w:textAlignment w:val="auto"/>
        <w:rPr>
          <w:rFonts w:eastAsia="Times New Roman"/>
          <w:szCs w:val="22"/>
        </w:rPr>
      </w:pPr>
      <w:r w:rsidRPr="003E275A">
        <w:rPr>
          <w:rFonts w:eastAsia="Times New Roman"/>
          <w:szCs w:val="22"/>
        </w:rPr>
        <w:t xml:space="preserve">Kontrole w komendach wojewódzkich, Komendzie Stołecznej Policji oraz w Centralnym Biurze Śledczym Policji realizowane były przez wydziały kontroli. </w:t>
      </w:r>
    </w:p>
    <w:p w:rsidR="00CC4D42" w:rsidRPr="00D9382A" w:rsidRDefault="001468CC">
      <w:pPr>
        <w:widowControl/>
        <w:jc w:val="both"/>
        <w:textAlignment w:val="auto"/>
        <w:rPr>
          <w:rFonts w:eastAsia="Times New Roman"/>
          <w:szCs w:val="22"/>
        </w:rPr>
      </w:pPr>
      <w:r w:rsidRPr="00D9382A">
        <w:rPr>
          <w:rFonts w:eastAsia="Times New Roman"/>
          <w:szCs w:val="22"/>
        </w:rPr>
        <w:t>W szkołach Policji czynności kontrolne realizowane były przez:</w:t>
      </w:r>
    </w:p>
    <w:p w:rsidR="00CC4D42" w:rsidRPr="00D9382A" w:rsidRDefault="001468CC">
      <w:pPr>
        <w:widowControl/>
        <w:numPr>
          <w:ilvl w:val="1"/>
          <w:numId w:val="83"/>
        </w:numPr>
        <w:tabs>
          <w:tab w:val="left" w:pos="1440"/>
        </w:tabs>
        <w:ind w:left="397" w:hanging="397"/>
        <w:jc w:val="both"/>
        <w:textAlignment w:val="auto"/>
        <w:rPr>
          <w:rFonts w:eastAsia="Times New Roman"/>
          <w:szCs w:val="22"/>
        </w:rPr>
      </w:pPr>
      <w:r w:rsidRPr="00D9382A">
        <w:rPr>
          <w:rFonts w:eastAsia="Times New Roman"/>
          <w:szCs w:val="22"/>
        </w:rPr>
        <w:t>Zespół Kontroli w Szkole Policji w Słupsku,</w:t>
      </w:r>
    </w:p>
    <w:p w:rsidR="00CC4D42" w:rsidRPr="00D9382A" w:rsidRDefault="001468CC">
      <w:pPr>
        <w:widowControl/>
        <w:numPr>
          <w:ilvl w:val="1"/>
          <w:numId w:val="83"/>
        </w:numPr>
        <w:tabs>
          <w:tab w:val="left" w:pos="1440"/>
        </w:tabs>
        <w:ind w:left="397" w:hanging="397"/>
        <w:jc w:val="both"/>
        <w:textAlignment w:val="auto"/>
        <w:rPr>
          <w:rFonts w:eastAsia="Times New Roman"/>
          <w:szCs w:val="22"/>
        </w:rPr>
      </w:pPr>
      <w:r w:rsidRPr="00D9382A">
        <w:rPr>
          <w:rFonts w:eastAsia="Times New Roman"/>
          <w:szCs w:val="22"/>
        </w:rPr>
        <w:t>Zespół do spraw Kontroli, Skarg i Wniosków w Szkole Policji w Pile,</w:t>
      </w:r>
    </w:p>
    <w:p w:rsidR="00CC4D42" w:rsidRPr="00D9382A" w:rsidRDefault="001468CC">
      <w:pPr>
        <w:widowControl/>
        <w:numPr>
          <w:ilvl w:val="1"/>
          <w:numId w:val="83"/>
        </w:numPr>
        <w:tabs>
          <w:tab w:val="left" w:pos="1440"/>
        </w:tabs>
        <w:ind w:left="397" w:hanging="397"/>
        <w:jc w:val="both"/>
        <w:textAlignment w:val="auto"/>
        <w:rPr>
          <w:rFonts w:eastAsia="Times New Roman"/>
          <w:szCs w:val="22"/>
        </w:rPr>
      </w:pPr>
      <w:r w:rsidRPr="00D9382A">
        <w:rPr>
          <w:rFonts w:eastAsia="Times New Roman"/>
          <w:szCs w:val="22"/>
        </w:rPr>
        <w:t>Sekcję Ochrony Informacji Niejawnych i Kontroli w Szkole Policji w Katowicach,</w:t>
      </w:r>
    </w:p>
    <w:p w:rsidR="00CC4D42" w:rsidRPr="00D9382A" w:rsidRDefault="00D9382A">
      <w:pPr>
        <w:widowControl/>
        <w:numPr>
          <w:ilvl w:val="1"/>
          <w:numId w:val="83"/>
        </w:numPr>
        <w:tabs>
          <w:tab w:val="left" w:pos="1440"/>
        </w:tabs>
        <w:ind w:left="397" w:hanging="397"/>
        <w:jc w:val="both"/>
        <w:textAlignment w:val="auto"/>
        <w:rPr>
          <w:rFonts w:eastAsia="Times New Roman"/>
          <w:szCs w:val="22"/>
        </w:rPr>
      </w:pPr>
      <w:r w:rsidRPr="00D9382A">
        <w:rPr>
          <w:rFonts w:eastAsia="Times New Roman"/>
          <w:szCs w:val="22"/>
        </w:rPr>
        <w:t>Wydział</w:t>
      </w:r>
      <w:r w:rsidR="001468CC" w:rsidRPr="00D9382A">
        <w:rPr>
          <w:rFonts w:eastAsia="Times New Roman"/>
          <w:szCs w:val="22"/>
        </w:rPr>
        <w:t xml:space="preserve"> Ochrony Informacji Niejawnych i Kontroli w Centrum Szkolenia Policji w Legionowie.</w:t>
      </w:r>
    </w:p>
    <w:p w:rsidR="00CC4D42" w:rsidRPr="005F1C8E" w:rsidRDefault="00CC4D42">
      <w:pPr>
        <w:widowControl/>
        <w:ind w:left="397"/>
        <w:jc w:val="both"/>
        <w:textAlignment w:val="auto"/>
        <w:rPr>
          <w:rFonts w:eastAsia="Times New Roman"/>
          <w:color w:val="FF0000"/>
          <w:szCs w:val="22"/>
        </w:rPr>
      </w:pPr>
    </w:p>
    <w:p w:rsidR="00CC4D42" w:rsidRPr="00D9382A" w:rsidRDefault="001468CC">
      <w:pPr>
        <w:widowControl/>
        <w:spacing w:after="120"/>
        <w:jc w:val="both"/>
        <w:textAlignment w:val="auto"/>
        <w:rPr>
          <w:rFonts w:eastAsia="Times New Roman"/>
          <w:szCs w:val="22"/>
        </w:rPr>
      </w:pPr>
      <w:r w:rsidRPr="00D9382A">
        <w:rPr>
          <w:rFonts w:eastAsia="Times New Roman"/>
          <w:szCs w:val="22"/>
        </w:rPr>
        <w:t>W Wyższej Szkole Policji w Szczytnie czynności kontrolne</w:t>
      </w:r>
      <w:r w:rsidR="00F0177B" w:rsidRPr="00D9382A">
        <w:rPr>
          <w:rFonts w:eastAsia="Times New Roman"/>
          <w:szCs w:val="22"/>
        </w:rPr>
        <w:t xml:space="preserve"> od 1 stycznia 2020 r. do 11 października 2020 r. prowadził Dział </w:t>
      </w:r>
      <w:r w:rsidRPr="00D9382A">
        <w:rPr>
          <w:rFonts w:eastAsia="Times New Roman"/>
          <w:szCs w:val="22"/>
        </w:rPr>
        <w:t>Ochrony Informacji Niejawnych i Kontroli.</w:t>
      </w:r>
      <w:r w:rsidR="00F0177B" w:rsidRPr="00D9382A">
        <w:rPr>
          <w:rFonts w:eastAsia="Times New Roman"/>
          <w:szCs w:val="22"/>
        </w:rPr>
        <w:t xml:space="preserve"> W związku z przeprowadzonymi zmianami organizacyjnymi od 12 października 2020 r. do 31 grudnia 2020 r. czynności kontrolne prowadził Dział Dyscyplinarny i Kontroli.</w:t>
      </w:r>
    </w:p>
    <w:p w:rsidR="00CC4D42" w:rsidRPr="002B1E5F" w:rsidRDefault="001468CC">
      <w:pPr>
        <w:widowControl/>
        <w:spacing w:after="120"/>
        <w:jc w:val="both"/>
        <w:textAlignment w:val="auto"/>
      </w:pPr>
      <w:r w:rsidRPr="002B1E5F">
        <w:rPr>
          <w:rFonts w:eastAsia="Times New Roman"/>
          <w:szCs w:val="22"/>
        </w:rPr>
        <w:t>W 20</w:t>
      </w:r>
      <w:r w:rsidR="00045037" w:rsidRPr="002B1E5F">
        <w:rPr>
          <w:rFonts w:eastAsia="Times New Roman"/>
          <w:szCs w:val="22"/>
        </w:rPr>
        <w:t>20</w:t>
      </w:r>
      <w:r w:rsidRPr="002B1E5F">
        <w:rPr>
          <w:rFonts w:eastAsia="Times New Roman"/>
          <w:szCs w:val="22"/>
        </w:rPr>
        <w:t xml:space="preserve"> r. ogólna liczba osób bezpośrednio realizująca czynności kontrolne wynosiła </w:t>
      </w:r>
      <w:r w:rsidR="002B1E5F" w:rsidRPr="002B1E5F">
        <w:rPr>
          <w:rFonts w:eastAsia="Times New Roman"/>
          <w:szCs w:val="22"/>
        </w:rPr>
        <w:t>419</w:t>
      </w:r>
      <w:r w:rsidRPr="002B1E5F">
        <w:rPr>
          <w:rFonts w:eastAsia="Times New Roman"/>
          <w:szCs w:val="22"/>
        </w:rPr>
        <w:t xml:space="preserve"> osób. Służby </w:t>
      </w:r>
      <w:r w:rsidRPr="00966826">
        <w:rPr>
          <w:rFonts w:eastAsia="Times New Roman"/>
          <w:szCs w:val="22"/>
        </w:rPr>
        <w:t>kontrolne w Policji dysponowały</w:t>
      </w:r>
      <w:r w:rsidR="002B1E5F" w:rsidRPr="00966826">
        <w:rPr>
          <w:rFonts w:eastAsia="Times New Roman"/>
          <w:szCs w:val="22"/>
        </w:rPr>
        <w:t xml:space="preserve"> 550,5</w:t>
      </w:r>
      <w:r w:rsidRPr="00966826">
        <w:rPr>
          <w:rFonts w:eastAsia="Times New Roman"/>
          <w:szCs w:val="22"/>
        </w:rPr>
        <w:t xml:space="preserve"> etatam</w:t>
      </w:r>
      <w:r w:rsidR="00045037" w:rsidRPr="00966826">
        <w:rPr>
          <w:rFonts w:eastAsia="Times New Roman"/>
          <w:szCs w:val="22"/>
        </w:rPr>
        <w:t>i, stan zatrudnienia wynosił</w:t>
      </w:r>
      <w:r w:rsidR="002B1E5F" w:rsidRPr="00966826">
        <w:rPr>
          <w:rFonts w:eastAsia="Times New Roman"/>
          <w:szCs w:val="22"/>
        </w:rPr>
        <w:t xml:space="preserve"> </w:t>
      </w:r>
      <w:r w:rsidR="001B61C6" w:rsidRPr="00966826">
        <w:rPr>
          <w:rFonts w:eastAsia="Times New Roman"/>
          <w:szCs w:val="22"/>
        </w:rPr>
        <w:t>528 osób</w:t>
      </w:r>
      <w:r w:rsidRPr="00966826">
        <w:rPr>
          <w:rFonts w:eastAsia="Times New Roman"/>
          <w:szCs w:val="22"/>
        </w:rPr>
        <w:t>. Fluktuacja wynikała z naturalnych procesów kadrowych, np. odejście ze służby, na zaopatrzenie emerytalne lub awans na wyższe stanowisko służbowe.</w:t>
      </w:r>
    </w:p>
    <w:p w:rsidR="00CC4D42" w:rsidRPr="009622F9" w:rsidRDefault="001468CC">
      <w:pPr>
        <w:pStyle w:val="Nagwek3"/>
        <w:spacing w:after="180"/>
      </w:pPr>
      <w:r w:rsidRPr="009622F9">
        <w:t>STRAŻ GRANICZNA</w:t>
      </w:r>
    </w:p>
    <w:p w:rsidR="00CC4D42" w:rsidRPr="005F1C8E" w:rsidRDefault="001468CC">
      <w:pPr>
        <w:widowControl/>
        <w:spacing w:after="120"/>
        <w:jc w:val="both"/>
        <w:textAlignment w:val="auto"/>
        <w:rPr>
          <w:color w:val="FF0000"/>
        </w:rPr>
      </w:pPr>
      <w:r w:rsidRPr="009622F9">
        <w:rPr>
          <w:rFonts w:eastAsia="Times New Roman"/>
          <w:szCs w:val="22"/>
        </w:rPr>
        <w:t>Komórką organizacyjną Komendy Głównej Straży Granicznej powołaną do przeprowadzania kontroli w komórkach organizacyjnych Komendy Głównej Straży Granicznej i jednostkach</w:t>
      </w:r>
      <w:r w:rsidRPr="009622F9">
        <w:rPr>
          <w:rFonts w:eastAsia="Times New Roman"/>
          <w:sz w:val="24"/>
          <w:szCs w:val="24"/>
        </w:rPr>
        <w:t xml:space="preserve"> organizacyjnych </w:t>
      </w:r>
      <w:r w:rsidRPr="009622F9">
        <w:rPr>
          <w:rFonts w:eastAsia="Times New Roman"/>
          <w:szCs w:val="22"/>
        </w:rPr>
        <w:t xml:space="preserve">Straży Granicznej było Biuro Kontroli Komendy Głównej Straży Granicznej utworzone na podstawie zarządzenia Nr 30 Komendanta Głównego Straży Granicznej z 18 lipca 2019 r. </w:t>
      </w:r>
      <w:r w:rsidRPr="009622F9">
        <w:rPr>
          <w:rFonts w:eastAsia="Times New Roman"/>
          <w:i/>
          <w:szCs w:val="22"/>
        </w:rPr>
        <w:t>w sprawie organizacji Komendy Głównej Straży Granicznej</w:t>
      </w:r>
      <w:r w:rsidRPr="009622F9">
        <w:rPr>
          <w:rStyle w:val="Odwoanieprzypisudolnego"/>
          <w:rFonts w:eastAsia="Times New Roman"/>
          <w:szCs w:val="22"/>
        </w:rPr>
        <w:footnoteReference w:id="31"/>
      </w:r>
      <w:r w:rsidRPr="009622F9">
        <w:rPr>
          <w:rFonts w:eastAsia="Times New Roman"/>
          <w:i/>
          <w:szCs w:val="22"/>
        </w:rPr>
        <w:t>.</w:t>
      </w:r>
    </w:p>
    <w:p w:rsidR="00CC4D42" w:rsidRPr="009622F9" w:rsidRDefault="009622F9">
      <w:pPr>
        <w:widowControl/>
        <w:spacing w:after="120"/>
        <w:jc w:val="both"/>
        <w:textAlignment w:val="auto"/>
        <w:rPr>
          <w:rFonts w:eastAsia="Times New Roman"/>
          <w:szCs w:val="22"/>
        </w:rPr>
      </w:pPr>
      <w:r w:rsidRPr="009622F9">
        <w:rPr>
          <w:rFonts w:eastAsia="Times New Roman"/>
          <w:szCs w:val="22"/>
        </w:rPr>
        <w:t xml:space="preserve">W Biurze Spraw Wewnętrznych Straży Granicznej kontrole realizowała Samodzielna Sekcja Kontroli wyodrębniona w strukturze tego Biura w 2020 r. </w:t>
      </w:r>
      <w:r w:rsidR="001468CC" w:rsidRPr="009622F9">
        <w:rPr>
          <w:rFonts w:eastAsia="Times New Roman"/>
          <w:szCs w:val="22"/>
        </w:rPr>
        <w:t>W oddziałach terenowych Straży Granicznej zadania kontrolne realizowali funkc</w:t>
      </w:r>
      <w:r w:rsidRPr="009622F9">
        <w:rPr>
          <w:rFonts w:eastAsia="Times New Roman"/>
          <w:szCs w:val="22"/>
        </w:rPr>
        <w:t xml:space="preserve">jonariusze wydziałów kontroli </w:t>
      </w:r>
      <w:r w:rsidR="001468CC" w:rsidRPr="009622F9">
        <w:rPr>
          <w:rFonts w:eastAsia="Times New Roman"/>
          <w:szCs w:val="22"/>
        </w:rPr>
        <w:t>oraz referatów nadzoru i kontroli. W miarę potrzeb, w skład zespołów kontrolnych włączani byli pracownicy innych komórek organizacyjnych.</w:t>
      </w:r>
    </w:p>
    <w:p w:rsidR="00CC4D42" w:rsidRPr="005F1C8E" w:rsidRDefault="001468CC">
      <w:pPr>
        <w:widowControl/>
        <w:spacing w:after="120"/>
        <w:jc w:val="both"/>
        <w:textAlignment w:val="auto"/>
        <w:rPr>
          <w:color w:val="FF0000"/>
        </w:rPr>
      </w:pPr>
      <w:r w:rsidRPr="009622F9">
        <w:rPr>
          <w:rFonts w:eastAsia="Times New Roman"/>
          <w:szCs w:val="22"/>
        </w:rPr>
        <w:t>W 20</w:t>
      </w:r>
      <w:r w:rsidR="009622F9" w:rsidRPr="009622F9">
        <w:rPr>
          <w:rFonts w:eastAsia="Times New Roman"/>
          <w:szCs w:val="22"/>
        </w:rPr>
        <w:t>20</w:t>
      </w:r>
      <w:r w:rsidRPr="009622F9">
        <w:rPr>
          <w:rFonts w:eastAsia="Times New Roman"/>
          <w:szCs w:val="22"/>
        </w:rPr>
        <w:t xml:space="preserve"> r. ogólna liczba osób </w:t>
      </w:r>
      <w:r w:rsidRPr="000F75FB">
        <w:rPr>
          <w:rFonts w:eastAsia="Times New Roman"/>
          <w:szCs w:val="22"/>
        </w:rPr>
        <w:t xml:space="preserve">bezpośrednio realizujących czynności kontrolne wynosiła </w:t>
      </w:r>
      <w:r w:rsidR="009622F9" w:rsidRPr="000F75FB">
        <w:rPr>
          <w:rFonts w:eastAsia="Times New Roman"/>
          <w:szCs w:val="22"/>
        </w:rPr>
        <w:t>71</w:t>
      </w:r>
      <w:r w:rsidRPr="000F75FB">
        <w:rPr>
          <w:rFonts w:eastAsia="Times New Roman"/>
          <w:szCs w:val="22"/>
        </w:rPr>
        <w:t>. Służby kontrolne w S</w:t>
      </w:r>
      <w:r w:rsidR="009622F9" w:rsidRPr="000F75FB">
        <w:rPr>
          <w:rFonts w:eastAsia="Times New Roman"/>
          <w:szCs w:val="22"/>
        </w:rPr>
        <w:t>traży Granicznej dysponowały 163</w:t>
      </w:r>
      <w:r w:rsidRPr="000F75FB">
        <w:rPr>
          <w:rFonts w:eastAsia="Times New Roman"/>
          <w:szCs w:val="22"/>
        </w:rPr>
        <w:t xml:space="preserve"> etatami, stan zatrudnienia wynosił </w:t>
      </w:r>
      <w:r w:rsidR="000F75FB" w:rsidRPr="000F75FB">
        <w:rPr>
          <w:rFonts w:eastAsia="Times New Roman"/>
          <w:szCs w:val="22"/>
        </w:rPr>
        <w:t>115</w:t>
      </w:r>
      <w:r w:rsidRPr="000F75FB">
        <w:rPr>
          <w:rFonts w:eastAsia="Times New Roman"/>
          <w:szCs w:val="22"/>
        </w:rPr>
        <w:t>. Zjawisko fluktuacji kadry kontrolerskiej wynikało ze zmian kadrowych spowodowanych przyjęciami do służby, przeniesieniem na inne stanowisko służbowe poza pionem kontroli, jak również oddelegowaniem do wykonywania pracy poza Strażą Graniczną.</w:t>
      </w:r>
    </w:p>
    <w:p w:rsidR="00CC4D42" w:rsidRPr="00E11DB6" w:rsidRDefault="001468CC">
      <w:pPr>
        <w:pStyle w:val="Nagwek3"/>
        <w:spacing w:after="180"/>
      </w:pPr>
      <w:r w:rsidRPr="00E11DB6">
        <w:lastRenderedPageBreak/>
        <w:t>PAŃSTWOWA STRAŻ POŻARNA</w:t>
      </w:r>
    </w:p>
    <w:p w:rsidR="00D3476F" w:rsidRPr="00D51D7B" w:rsidRDefault="00D3476F">
      <w:pPr>
        <w:widowControl/>
        <w:spacing w:after="120"/>
        <w:jc w:val="both"/>
        <w:textAlignment w:val="auto"/>
        <w:rPr>
          <w:rFonts w:eastAsia="Times New Roman"/>
          <w:szCs w:val="22"/>
        </w:rPr>
      </w:pPr>
      <w:r w:rsidRPr="00D51D7B">
        <w:rPr>
          <w:rFonts w:eastAsia="Times New Roman"/>
          <w:szCs w:val="22"/>
        </w:rPr>
        <w:t xml:space="preserve">Zgodnie z </w:t>
      </w:r>
      <w:r w:rsidRPr="00D51D7B">
        <w:rPr>
          <w:rFonts w:eastAsia="Times New Roman"/>
          <w:i/>
          <w:szCs w:val="22"/>
        </w:rPr>
        <w:t xml:space="preserve">Regulaminem organizacyjnym Komendy Głównej Straży Pożarnej </w:t>
      </w:r>
      <w:r w:rsidRPr="00D51D7B">
        <w:rPr>
          <w:rFonts w:eastAsia="Times New Roman"/>
          <w:szCs w:val="22"/>
        </w:rPr>
        <w:t>wykonywanie zadań kontrolnych w 2020 r. należało do właściwości Biura Kontroli, Skarg i Wniosków. W okresie sprawozdawczym, zarządzeniem Nr 4 Komendanta Głównego Państwowej Straży Pożarnej z dnia 29 maja 2020 r.</w:t>
      </w:r>
      <w:r w:rsidRPr="00D51D7B">
        <w:rPr>
          <w:rStyle w:val="Odwoanieprzypisudolnego"/>
          <w:rFonts w:eastAsia="Times New Roman"/>
          <w:szCs w:val="22"/>
        </w:rPr>
        <w:footnoteReference w:id="32"/>
      </w:r>
      <w:r w:rsidR="006A1D76">
        <w:rPr>
          <w:rFonts w:eastAsia="Times New Roman"/>
          <w:szCs w:val="22"/>
        </w:rPr>
        <w:t xml:space="preserve"> </w:t>
      </w:r>
      <w:r w:rsidRPr="00D51D7B">
        <w:rPr>
          <w:rFonts w:eastAsia="Times New Roman"/>
          <w:szCs w:val="22"/>
        </w:rPr>
        <w:t xml:space="preserve">znowelizowano </w:t>
      </w:r>
      <w:r w:rsidRPr="00D51D7B">
        <w:rPr>
          <w:rFonts w:eastAsia="Times New Roman"/>
          <w:i/>
          <w:szCs w:val="22"/>
        </w:rPr>
        <w:t>Regulamin organizacyjny Komendy Głównej Straży Pożarnej</w:t>
      </w:r>
      <w:r w:rsidRPr="00D51D7B">
        <w:rPr>
          <w:rFonts w:eastAsia="Times New Roman"/>
          <w:szCs w:val="22"/>
        </w:rPr>
        <w:t>. Na jego podstawie oraz w wyniku dokonanych zmian wprowadzonych zarządzeniem Nr 22 Komendanta Głównego Państwowej Straży Pożarnej z dnia 28 grudnia 2020 r. opracowano Wewnętrzny Regulamin Organizacyjny</w:t>
      </w:r>
      <w:r w:rsidR="00D51D7B" w:rsidRPr="00D51D7B">
        <w:rPr>
          <w:rFonts w:eastAsia="Times New Roman"/>
          <w:szCs w:val="22"/>
        </w:rPr>
        <w:t xml:space="preserve"> Biura Kontroli, Skarg i Wniosków zatwierdzony w dniu 30 grudnia 2020 r.</w:t>
      </w:r>
      <w:r w:rsidRPr="00D51D7B">
        <w:rPr>
          <w:rFonts w:eastAsia="Times New Roman"/>
          <w:szCs w:val="22"/>
        </w:rPr>
        <w:t xml:space="preserve">  </w:t>
      </w:r>
    </w:p>
    <w:p w:rsidR="00CC4D42" w:rsidRPr="005F1C8E" w:rsidRDefault="001468CC" w:rsidP="00102AD6">
      <w:pPr>
        <w:widowControl/>
        <w:spacing w:after="120"/>
        <w:jc w:val="both"/>
        <w:textAlignment w:val="auto"/>
        <w:rPr>
          <w:rFonts w:eastAsia="Times New Roman"/>
          <w:color w:val="FF0000"/>
          <w:szCs w:val="22"/>
        </w:rPr>
      </w:pPr>
      <w:r w:rsidRPr="00D51D7B">
        <w:rPr>
          <w:rFonts w:eastAsia="Times New Roman"/>
          <w:szCs w:val="22"/>
        </w:rPr>
        <w:t xml:space="preserve">W komendach wojewódzkich Państwowej Straży Pożarnej, szkołach Państwowej Straży Pożarnej oraz Centralnym Muzeum Pożarnictwa działalność kontrolna jest zadaniem wspólnym komórek organizacyjnych danej jednostki. W większości jednostek koordynowanie kontroli i nadzór nad realizacją tego zadania w imieniu kierowników jednostek przypisany był wydziałom lub stanowiskom pracy </w:t>
      </w:r>
      <w:r w:rsidRPr="00BD40FE">
        <w:rPr>
          <w:rFonts w:eastAsia="Times New Roman"/>
          <w:szCs w:val="22"/>
        </w:rPr>
        <w:t xml:space="preserve">właściwym w sprawach organizacji i nadzoru oraz organizacyjno-kadrowym. W regulaminach organizacyjnych tych jednostek na bieżąco wprowadzane były zmiany związane z działalnością kontrolną uwzględniające specyfikę funkcjonowania komórek właściwych do spraw kontroli. Aktualizowano również treści zakresów czynności dla osób wyznaczonych do sprawowania bieżącego nadzoru, koordynacji oraz uczestnictwa w czynnościach kontrolnych. Wyznaczono osoby do pełnienia funkcji kierowników komórek do spraw kontroli. Do wykonywania czynności kontrolnych wyznaczano funkcjonariuszy i pracowników merytorycznych komórek organizacyjnych, zgodnie z potrzebami </w:t>
      </w:r>
      <w:r w:rsidR="00BD40FE">
        <w:rPr>
          <w:rFonts w:eastAsia="Times New Roman"/>
          <w:szCs w:val="22"/>
        </w:rPr>
        <w:t>określonymi</w:t>
      </w:r>
      <w:r w:rsidRPr="00BD40FE">
        <w:rPr>
          <w:rFonts w:eastAsia="Times New Roman"/>
          <w:szCs w:val="22"/>
        </w:rPr>
        <w:t xml:space="preserve"> tematyką kontroli.  </w:t>
      </w:r>
    </w:p>
    <w:p w:rsidR="00CC4D42" w:rsidRPr="00253B60" w:rsidRDefault="001468CC">
      <w:pPr>
        <w:widowControl/>
        <w:spacing w:after="120"/>
        <w:jc w:val="both"/>
        <w:textAlignment w:val="auto"/>
        <w:rPr>
          <w:rFonts w:eastAsia="Times New Roman"/>
          <w:szCs w:val="22"/>
        </w:rPr>
      </w:pPr>
      <w:r w:rsidRPr="00253B60">
        <w:rPr>
          <w:rFonts w:eastAsia="Times New Roman"/>
          <w:szCs w:val="22"/>
        </w:rPr>
        <w:t>W 20</w:t>
      </w:r>
      <w:r w:rsidR="00253B60" w:rsidRPr="00253B60">
        <w:rPr>
          <w:rFonts w:eastAsia="Times New Roman"/>
          <w:szCs w:val="22"/>
        </w:rPr>
        <w:t>20</w:t>
      </w:r>
      <w:r w:rsidRPr="00253B60">
        <w:rPr>
          <w:rFonts w:eastAsia="Times New Roman"/>
          <w:szCs w:val="22"/>
        </w:rPr>
        <w:t xml:space="preserve"> r. ogólna liczba osób bezpośrednio realizujących czynności kontrolne wynosiła </w:t>
      </w:r>
      <w:r w:rsidR="00253B60" w:rsidRPr="00253B60">
        <w:rPr>
          <w:rFonts w:eastAsia="Times New Roman"/>
          <w:szCs w:val="22"/>
        </w:rPr>
        <w:t>358</w:t>
      </w:r>
      <w:r w:rsidRPr="00253B60">
        <w:rPr>
          <w:rFonts w:eastAsia="Times New Roman"/>
          <w:szCs w:val="22"/>
        </w:rPr>
        <w:t>. Fluktuacja pracowników uczestniczących w kontrolach w 20</w:t>
      </w:r>
      <w:r w:rsidR="00253B60" w:rsidRPr="00253B60">
        <w:rPr>
          <w:rFonts w:eastAsia="Times New Roman"/>
          <w:szCs w:val="22"/>
        </w:rPr>
        <w:t>20</w:t>
      </w:r>
      <w:r w:rsidRPr="00253B60">
        <w:rPr>
          <w:rFonts w:eastAsia="Times New Roman"/>
          <w:szCs w:val="22"/>
        </w:rPr>
        <w:t xml:space="preserve"> r. wyniosła 22%. </w:t>
      </w:r>
    </w:p>
    <w:p w:rsidR="00CC4D42" w:rsidRPr="003772F0" w:rsidRDefault="001468CC">
      <w:pPr>
        <w:pStyle w:val="Nagwek3"/>
        <w:spacing w:after="180"/>
      </w:pPr>
      <w:r w:rsidRPr="003772F0">
        <w:t>SŁUŻBA OCHRONY PAŃSTWA</w:t>
      </w:r>
    </w:p>
    <w:p w:rsidR="00CC4D42" w:rsidRPr="003772F0" w:rsidRDefault="001468CC">
      <w:pPr>
        <w:widowControl/>
        <w:tabs>
          <w:tab w:val="left" w:pos="0"/>
        </w:tabs>
        <w:spacing w:after="120"/>
        <w:jc w:val="both"/>
        <w:textAlignment w:val="auto"/>
      </w:pPr>
      <w:r w:rsidRPr="003772F0">
        <w:rPr>
          <w:rFonts w:eastAsia="Times New Roman"/>
          <w:szCs w:val="22"/>
        </w:rPr>
        <w:t xml:space="preserve">W Służbie Ochrony Państwa komórką właściwą do spraw kontroli wewnętrznej był Wydział 1 Zarządu II zgodnie ze strukturą organizacyjną wprowadzoną na podstawie zarządzenia Nr Z-75/2018 Komendanta Służby Ochrony Państwa z 21 grudnia 2018 r. </w:t>
      </w:r>
      <w:r w:rsidRPr="003772F0">
        <w:rPr>
          <w:rFonts w:eastAsia="Times New Roman"/>
          <w:i/>
          <w:szCs w:val="22"/>
        </w:rPr>
        <w:t>w sprawie określenia regulaminu organizacyjnego Służby Ochrony Państwa</w:t>
      </w:r>
      <w:r w:rsidRPr="003772F0">
        <w:rPr>
          <w:rFonts w:eastAsia="Times New Roman"/>
          <w:szCs w:val="22"/>
          <w:vertAlign w:val="superscript"/>
        </w:rPr>
        <w:footnoteReference w:id="33"/>
      </w:r>
      <w:r w:rsidRPr="003772F0">
        <w:rPr>
          <w:rFonts w:eastAsia="Times New Roman"/>
          <w:szCs w:val="22"/>
        </w:rPr>
        <w:t>. Służba Ochrony Państwa nie posiada terenowych komórek organizacyjnych jednakże realizowała doraźne zadania o</w:t>
      </w:r>
      <w:r w:rsidR="003772F0" w:rsidRPr="003772F0">
        <w:rPr>
          <w:rFonts w:eastAsia="Times New Roman"/>
          <w:szCs w:val="22"/>
        </w:rPr>
        <w:t>chronne na terenie całego kraju oraz stałe m.in. w Gdańsku, Juracie, Krakowie, Wiśle, Rudzie Tarnowskiej i Raduczu.</w:t>
      </w:r>
      <w:r w:rsidRPr="003772F0">
        <w:rPr>
          <w:rFonts w:eastAsia="Times New Roman"/>
          <w:szCs w:val="22"/>
        </w:rPr>
        <w:t xml:space="preserve"> Zgodnie z regulaminem organizacyjnym funkcjonariusze </w:t>
      </w:r>
      <w:r w:rsidR="003772F0" w:rsidRPr="003772F0">
        <w:rPr>
          <w:rFonts w:eastAsia="Times New Roman"/>
          <w:szCs w:val="22"/>
        </w:rPr>
        <w:t>i </w:t>
      </w:r>
      <w:r w:rsidRPr="003772F0">
        <w:rPr>
          <w:rFonts w:eastAsia="Times New Roman"/>
          <w:szCs w:val="22"/>
        </w:rPr>
        <w:t>pracownicy Wydziału 1 Zarządu II, poza prowadzeniem kontroli, wykonywali obowiązki związane</w:t>
      </w:r>
      <w:r w:rsidR="003772F0" w:rsidRPr="003772F0">
        <w:rPr>
          <w:rFonts w:eastAsia="Times New Roman"/>
          <w:szCs w:val="22"/>
        </w:rPr>
        <w:t xml:space="preserve"> z </w:t>
      </w:r>
      <w:r w:rsidRPr="003772F0">
        <w:rPr>
          <w:rFonts w:eastAsia="Times New Roman"/>
          <w:szCs w:val="22"/>
        </w:rPr>
        <w:t>rozpatrywaniem skarg i wniosków wpływających do Służby Ochrony Państwa oraz prowadzeniem wewnętrznych czynności wyjaśniających na polecenie Komendanta Służby Ochrony Państwa w tym w</w:t>
      </w:r>
      <w:r w:rsidR="00D40DD0">
        <w:rPr>
          <w:rFonts w:eastAsia="Times New Roman"/>
          <w:szCs w:val="22"/>
        </w:rPr>
        <w:t> </w:t>
      </w:r>
      <w:r w:rsidRPr="003772F0">
        <w:rPr>
          <w:rFonts w:eastAsia="Times New Roman"/>
          <w:szCs w:val="22"/>
        </w:rPr>
        <w:t>sprawach wydarzeń nadzwyczajnych lub przypadków naruszenia przepisów prawa prze</w:t>
      </w:r>
      <w:r w:rsidR="003772F0" w:rsidRPr="003772F0">
        <w:rPr>
          <w:rFonts w:eastAsia="Times New Roman"/>
          <w:szCs w:val="22"/>
        </w:rPr>
        <w:t xml:space="preserve">z funkcjonariuszy i pracowników oraz koordynacją obsługi kontroli zewnętrznych powadzonych w </w:t>
      </w:r>
      <w:r w:rsidR="00A51317" w:rsidRPr="003772F0">
        <w:rPr>
          <w:rFonts w:eastAsia="Times New Roman"/>
          <w:szCs w:val="22"/>
        </w:rPr>
        <w:t>Służbie Ochrony Państwa</w:t>
      </w:r>
      <w:r w:rsidR="003772F0" w:rsidRPr="003772F0">
        <w:rPr>
          <w:rFonts w:eastAsia="Times New Roman"/>
          <w:szCs w:val="22"/>
        </w:rPr>
        <w:t>.</w:t>
      </w:r>
    </w:p>
    <w:p w:rsidR="00CC4D42" w:rsidRPr="005F1C8E" w:rsidRDefault="00CC4D42">
      <w:pPr>
        <w:widowControl/>
        <w:tabs>
          <w:tab w:val="left" w:pos="0"/>
        </w:tabs>
        <w:spacing w:after="120"/>
        <w:jc w:val="both"/>
        <w:textAlignment w:val="auto"/>
        <w:rPr>
          <w:color w:val="FF0000"/>
        </w:rPr>
      </w:pPr>
    </w:p>
    <w:p w:rsidR="00CC4D42" w:rsidRPr="00102AD6" w:rsidRDefault="001468CC" w:rsidP="002124D6">
      <w:pPr>
        <w:pStyle w:val="Standard"/>
        <w:pBdr>
          <w:top w:val="single" w:sz="4" w:space="1" w:color="000000"/>
          <w:left w:val="single" w:sz="4" w:space="4" w:color="000000"/>
          <w:bottom w:val="single" w:sz="4" w:space="1" w:color="000000"/>
          <w:right w:val="single" w:sz="4" w:space="4" w:color="000000"/>
        </w:pBdr>
        <w:shd w:val="clear" w:color="auto" w:fill="E7E6E6" w:themeFill="background2"/>
        <w:spacing w:after="60" w:line="240" w:lineRule="auto"/>
        <w:jc w:val="both"/>
        <w:rPr>
          <w:b/>
        </w:rPr>
      </w:pPr>
      <w:r w:rsidRPr="00102AD6">
        <w:rPr>
          <w:b/>
        </w:rPr>
        <w:t>Podsumowując wskazać należy, że organy i jednostki organizacyjne podległe lub nadzorowane przez Ministra Spraw Wewnętrznych i Administracji miały w swojej strukturze wyodrębnione komórki realizujące zadania kontrolne</w:t>
      </w:r>
      <w:r w:rsidR="00D40DD0">
        <w:rPr>
          <w:b/>
        </w:rPr>
        <w:t>,</w:t>
      </w:r>
      <w:r w:rsidRPr="00102AD6">
        <w:rPr>
          <w:b/>
        </w:rPr>
        <w:t xml:space="preserve"> z wyjątkiem Zakładu Emerytalno-Rentowego MSWiA.</w:t>
      </w:r>
    </w:p>
    <w:p w:rsidR="00CC4D42" w:rsidRPr="00102AD6" w:rsidRDefault="001468CC" w:rsidP="002124D6">
      <w:pPr>
        <w:pStyle w:val="Standard"/>
        <w:pBdr>
          <w:top w:val="single" w:sz="4" w:space="1" w:color="000000"/>
          <w:left w:val="single" w:sz="4" w:space="4" w:color="000000"/>
          <w:bottom w:val="single" w:sz="4" w:space="1" w:color="000000"/>
          <w:right w:val="single" w:sz="4" w:space="4" w:color="000000"/>
        </w:pBdr>
        <w:shd w:val="clear" w:color="auto" w:fill="E7E6E6" w:themeFill="background2"/>
        <w:spacing w:after="0" w:line="240" w:lineRule="auto"/>
        <w:jc w:val="both"/>
        <w:rPr>
          <w:b/>
        </w:rPr>
      </w:pPr>
      <w:r w:rsidRPr="00102AD6">
        <w:rPr>
          <w:b/>
        </w:rPr>
        <w:t>Komórki kontroli podlegały bezpośrednio zarządzającym kontrolę, najczęściej kierownikom tych jednostek.</w:t>
      </w:r>
    </w:p>
    <w:p w:rsidR="00CC4D42" w:rsidRPr="00B20987" w:rsidRDefault="001468CC">
      <w:pPr>
        <w:pStyle w:val="Nagwek1"/>
        <w:pageBreakBefore/>
        <w:numPr>
          <w:ilvl w:val="0"/>
          <w:numId w:val="38"/>
        </w:numPr>
        <w:spacing w:before="360" w:after="240"/>
        <w:jc w:val="both"/>
      </w:pPr>
      <w:bookmarkStart w:id="9" w:name="_Toc10023116"/>
      <w:r w:rsidRPr="00B20987">
        <w:rPr>
          <w:rFonts w:ascii="Calibri" w:hAnsi="Calibri"/>
          <w:sz w:val="24"/>
          <w:szCs w:val="24"/>
        </w:rPr>
        <w:lastRenderedPageBreak/>
        <w:t>STATYSTYKA KONTROLI</w:t>
      </w:r>
      <w:bookmarkEnd w:id="9"/>
    </w:p>
    <w:p w:rsidR="00CC4D42" w:rsidRPr="00B20987" w:rsidRDefault="001468CC">
      <w:pPr>
        <w:pStyle w:val="Standard"/>
        <w:ind w:left="993" w:hanging="993"/>
      </w:pPr>
      <w:r w:rsidRPr="00B20987">
        <w:rPr>
          <w:b/>
          <w:sz w:val="18"/>
          <w:szCs w:val="18"/>
        </w:rPr>
        <w:t>Tabela nr 1</w:t>
      </w:r>
      <w:r w:rsidRPr="00B20987">
        <w:rPr>
          <w:sz w:val="18"/>
          <w:szCs w:val="18"/>
        </w:rPr>
        <w:t xml:space="preserve">. </w:t>
      </w:r>
      <w:r w:rsidRPr="00B20987">
        <w:rPr>
          <w:sz w:val="18"/>
          <w:szCs w:val="18"/>
        </w:rPr>
        <w:tab/>
      </w:r>
      <w:r w:rsidRPr="00B20987">
        <w:rPr>
          <w:b/>
          <w:sz w:val="18"/>
          <w:szCs w:val="18"/>
        </w:rPr>
        <w:t>Liczba kontroli przeprowadzonych przez komórki kontrolne.</w:t>
      </w:r>
    </w:p>
    <w:tbl>
      <w:tblPr>
        <w:tblW w:w="10065" w:type="dxa"/>
        <w:tblInd w:w="-5" w:type="dxa"/>
        <w:tblLayout w:type="fixed"/>
        <w:tblCellMar>
          <w:left w:w="10" w:type="dxa"/>
          <w:right w:w="10" w:type="dxa"/>
        </w:tblCellMar>
        <w:tblLook w:val="0000" w:firstRow="0" w:lastRow="0" w:firstColumn="0" w:lastColumn="0" w:noHBand="0" w:noVBand="0"/>
      </w:tblPr>
      <w:tblGrid>
        <w:gridCol w:w="2125"/>
        <w:gridCol w:w="494"/>
        <w:gridCol w:w="567"/>
        <w:gridCol w:w="567"/>
        <w:gridCol w:w="567"/>
        <w:gridCol w:w="567"/>
        <w:gridCol w:w="567"/>
        <w:gridCol w:w="567"/>
        <w:gridCol w:w="567"/>
        <w:gridCol w:w="642"/>
        <w:gridCol w:w="492"/>
        <w:gridCol w:w="567"/>
        <w:gridCol w:w="545"/>
        <w:gridCol w:w="589"/>
        <w:gridCol w:w="642"/>
      </w:tblGrid>
      <w:tr w:rsidR="003F4BF0" w:rsidRPr="00E42629" w:rsidTr="00102AD6">
        <w:trPr>
          <w:cantSplit/>
          <w:trHeight w:val="496"/>
        </w:trPr>
        <w:tc>
          <w:tcPr>
            <w:tcW w:w="2125"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cPr>
          <w:p w:rsidR="003F4BF0" w:rsidRPr="00E42629" w:rsidRDefault="003F4BF0">
            <w:pPr>
              <w:pStyle w:val="Standard"/>
              <w:tabs>
                <w:tab w:val="left" w:pos="540"/>
              </w:tabs>
              <w:spacing w:after="120" w:line="240" w:lineRule="auto"/>
              <w:rPr>
                <w:b/>
                <w:sz w:val="16"/>
                <w:szCs w:val="16"/>
              </w:rPr>
            </w:pPr>
            <w:r w:rsidRPr="00E42629">
              <w:rPr>
                <w:b/>
                <w:sz w:val="16"/>
                <w:szCs w:val="16"/>
              </w:rPr>
              <w:t xml:space="preserve">                    </w:t>
            </w:r>
          </w:p>
          <w:p w:rsidR="003F4BF0" w:rsidRPr="00E42629" w:rsidRDefault="003F4BF0">
            <w:pPr>
              <w:pStyle w:val="Standard"/>
              <w:tabs>
                <w:tab w:val="left" w:pos="540"/>
              </w:tabs>
              <w:spacing w:after="120" w:line="240" w:lineRule="auto"/>
              <w:rPr>
                <w:b/>
                <w:sz w:val="16"/>
                <w:szCs w:val="16"/>
              </w:rPr>
            </w:pPr>
            <w:r w:rsidRPr="00E42629">
              <w:rPr>
                <w:b/>
                <w:sz w:val="16"/>
                <w:szCs w:val="16"/>
              </w:rPr>
              <w:t xml:space="preserve">                       Kontrole</w:t>
            </w:r>
          </w:p>
          <w:p w:rsidR="003F4BF0" w:rsidRPr="00E42629" w:rsidRDefault="003F4BF0">
            <w:pPr>
              <w:pStyle w:val="Standard"/>
              <w:tabs>
                <w:tab w:val="left" w:pos="540"/>
              </w:tabs>
              <w:spacing w:after="120" w:line="240" w:lineRule="auto"/>
              <w:rPr>
                <w:b/>
                <w:sz w:val="16"/>
                <w:szCs w:val="16"/>
              </w:rPr>
            </w:pPr>
            <w:r w:rsidRPr="00E42629">
              <w:rPr>
                <w:b/>
                <w:sz w:val="16"/>
                <w:szCs w:val="16"/>
              </w:rPr>
              <w:t xml:space="preserve">   </w:t>
            </w:r>
          </w:p>
          <w:p w:rsidR="003F4BF0" w:rsidRPr="00E42629" w:rsidRDefault="003F4BF0">
            <w:pPr>
              <w:pStyle w:val="Standard"/>
              <w:tabs>
                <w:tab w:val="left" w:pos="540"/>
              </w:tabs>
              <w:spacing w:after="120" w:line="240" w:lineRule="auto"/>
              <w:rPr>
                <w:b/>
                <w:sz w:val="16"/>
                <w:szCs w:val="16"/>
              </w:rPr>
            </w:pPr>
          </w:p>
          <w:p w:rsidR="003F4BF0" w:rsidRPr="00E42629" w:rsidRDefault="003F4BF0">
            <w:pPr>
              <w:pStyle w:val="Standard"/>
              <w:tabs>
                <w:tab w:val="left" w:pos="540"/>
              </w:tabs>
              <w:spacing w:after="120" w:line="240" w:lineRule="auto"/>
              <w:rPr>
                <w:b/>
                <w:sz w:val="16"/>
                <w:szCs w:val="16"/>
              </w:rPr>
            </w:pPr>
            <w:r w:rsidRPr="00E42629">
              <w:rPr>
                <w:b/>
                <w:sz w:val="16"/>
                <w:szCs w:val="16"/>
              </w:rPr>
              <w:t xml:space="preserve">  Liczba</w:t>
            </w:r>
          </w:p>
        </w:tc>
        <w:tc>
          <w:tcPr>
            <w:tcW w:w="494"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3F4BF0" w:rsidRPr="00FD61AB" w:rsidRDefault="003F4BF0">
            <w:pPr>
              <w:pStyle w:val="Standard"/>
              <w:tabs>
                <w:tab w:val="left" w:pos="653"/>
              </w:tabs>
              <w:spacing w:after="0" w:line="240" w:lineRule="auto"/>
              <w:ind w:left="113" w:right="113"/>
              <w:rPr>
                <w:b/>
                <w:bCs/>
                <w:sz w:val="16"/>
                <w:szCs w:val="16"/>
              </w:rPr>
            </w:pPr>
            <w:r w:rsidRPr="00FD61AB">
              <w:rPr>
                <w:b/>
                <w:bCs/>
                <w:sz w:val="16"/>
                <w:szCs w:val="16"/>
              </w:rPr>
              <w:t>MSWiA</w:t>
            </w:r>
          </w:p>
        </w:tc>
        <w:tc>
          <w:tcPr>
            <w:tcW w:w="567"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3F4BF0" w:rsidRPr="00FD61AB" w:rsidRDefault="003F4BF0">
            <w:pPr>
              <w:pStyle w:val="Standard"/>
              <w:tabs>
                <w:tab w:val="left" w:pos="653"/>
              </w:tabs>
              <w:spacing w:after="0" w:line="240" w:lineRule="auto"/>
              <w:ind w:left="113" w:right="113"/>
              <w:rPr>
                <w:b/>
                <w:bCs/>
                <w:sz w:val="16"/>
                <w:szCs w:val="16"/>
              </w:rPr>
            </w:pPr>
            <w:r w:rsidRPr="00FD61AB">
              <w:rPr>
                <w:b/>
                <w:bCs/>
                <w:sz w:val="16"/>
                <w:szCs w:val="16"/>
              </w:rPr>
              <w:t>Urząd do Spraw Cudzoziemców</w:t>
            </w:r>
          </w:p>
        </w:tc>
        <w:tc>
          <w:tcPr>
            <w:tcW w:w="567"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3F4BF0" w:rsidRPr="00FD61AB" w:rsidRDefault="003F4BF0">
            <w:pPr>
              <w:pStyle w:val="Standard"/>
              <w:tabs>
                <w:tab w:val="left" w:pos="653"/>
              </w:tabs>
              <w:spacing w:after="0" w:line="240" w:lineRule="auto"/>
              <w:ind w:left="113" w:right="113"/>
              <w:rPr>
                <w:b/>
                <w:bCs/>
                <w:sz w:val="16"/>
                <w:szCs w:val="16"/>
              </w:rPr>
            </w:pPr>
            <w:r w:rsidRPr="00FD61AB">
              <w:rPr>
                <w:b/>
                <w:bCs/>
                <w:sz w:val="16"/>
                <w:szCs w:val="16"/>
              </w:rPr>
              <w:t>Zakład Emerytalno-Rentowy MSWiA</w:t>
            </w:r>
          </w:p>
        </w:tc>
        <w:tc>
          <w:tcPr>
            <w:tcW w:w="2835" w:type="dxa"/>
            <w:gridSpan w:val="5"/>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vAlign w:val="center"/>
          </w:tcPr>
          <w:p w:rsidR="003F4BF0" w:rsidRPr="00FD61AB" w:rsidRDefault="003F4BF0">
            <w:pPr>
              <w:pStyle w:val="Standard"/>
              <w:spacing w:after="0" w:line="240" w:lineRule="auto"/>
              <w:ind w:left="113"/>
              <w:jc w:val="center"/>
            </w:pPr>
            <w:r w:rsidRPr="00FD61AB">
              <w:rPr>
                <w:b/>
                <w:bCs/>
                <w:sz w:val="16"/>
                <w:szCs w:val="16"/>
              </w:rPr>
              <w:t>Policja</w:t>
            </w:r>
          </w:p>
        </w:tc>
        <w:tc>
          <w:tcPr>
            <w:tcW w:w="1701" w:type="dxa"/>
            <w:gridSpan w:val="3"/>
            <w:tcBorders>
              <w:top w:val="single" w:sz="4" w:space="0" w:color="000000"/>
              <w:left w:val="single" w:sz="4" w:space="0" w:color="000000"/>
              <w:bottom w:val="double" w:sz="4" w:space="0" w:color="000000"/>
              <w:right w:val="single" w:sz="4" w:space="0" w:color="000000"/>
            </w:tcBorders>
            <w:shd w:val="clear" w:color="auto" w:fill="E2EFD9"/>
            <w:tcMar>
              <w:top w:w="0" w:type="dxa"/>
              <w:left w:w="70" w:type="dxa"/>
              <w:bottom w:w="0" w:type="dxa"/>
              <w:right w:w="70" w:type="dxa"/>
            </w:tcMar>
            <w:vAlign w:val="center"/>
          </w:tcPr>
          <w:p w:rsidR="003F4BF0" w:rsidRPr="00FD61AB" w:rsidRDefault="003F4BF0">
            <w:pPr>
              <w:pStyle w:val="Standard"/>
              <w:spacing w:after="0" w:line="240" w:lineRule="auto"/>
              <w:ind w:left="113"/>
              <w:jc w:val="center"/>
              <w:rPr>
                <w:b/>
                <w:bCs/>
                <w:sz w:val="16"/>
                <w:szCs w:val="16"/>
              </w:rPr>
            </w:pPr>
            <w:r w:rsidRPr="00FD61AB">
              <w:rPr>
                <w:b/>
                <w:bCs/>
                <w:sz w:val="16"/>
                <w:szCs w:val="16"/>
              </w:rPr>
              <w:t>Straż Graniczna</w:t>
            </w:r>
          </w:p>
        </w:tc>
        <w:tc>
          <w:tcPr>
            <w:tcW w:w="545"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3F4BF0" w:rsidRPr="00FD61AB" w:rsidRDefault="003F4BF0" w:rsidP="00102AD6">
            <w:pPr>
              <w:pStyle w:val="Standard"/>
              <w:tabs>
                <w:tab w:val="left" w:pos="653"/>
              </w:tabs>
              <w:spacing w:after="0" w:line="240" w:lineRule="auto"/>
              <w:jc w:val="center"/>
            </w:pPr>
            <w:r w:rsidRPr="00FD61AB">
              <w:rPr>
                <w:b/>
                <w:bCs/>
                <w:sz w:val="16"/>
                <w:szCs w:val="16"/>
              </w:rPr>
              <w:t>PSP</w:t>
            </w:r>
          </w:p>
        </w:tc>
        <w:tc>
          <w:tcPr>
            <w:tcW w:w="589"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3F4BF0" w:rsidRPr="00FD61AB" w:rsidRDefault="003F4BF0" w:rsidP="00102AD6">
            <w:pPr>
              <w:pStyle w:val="Standard"/>
              <w:tabs>
                <w:tab w:val="left" w:pos="653"/>
              </w:tabs>
              <w:spacing w:after="0" w:line="240" w:lineRule="auto"/>
              <w:jc w:val="center"/>
              <w:rPr>
                <w:b/>
                <w:bCs/>
                <w:sz w:val="16"/>
                <w:szCs w:val="16"/>
              </w:rPr>
            </w:pPr>
            <w:r w:rsidRPr="00FD61AB">
              <w:rPr>
                <w:b/>
                <w:bCs/>
                <w:sz w:val="16"/>
                <w:szCs w:val="16"/>
              </w:rPr>
              <w:t>SOP</w:t>
            </w:r>
          </w:p>
        </w:tc>
        <w:tc>
          <w:tcPr>
            <w:tcW w:w="642"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3F4BF0" w:rsidRPr="00FD61AB" w:rsidRDefault="003F4BF0" w:rsidP="00102AD6">
            <w:pPr>
              <w:pStyle w:val="Standard"/>
              <w:tabs>
                <w:tab w:val="left" w:pos="653"/>
              </w:tabs>
              <w:spacing w:after="0" w:line="240" w:lineRule="auto"/>
              <w:ind w:left="113" w:right="113"/>
              <w:jc w:val="center"/>
            </w:pPr>
            <w:r w:rsidRPr="00FD61AB">
              <w:rPr>
                <w:b/>
                <w:bCs/>
                <w:sz w:val="16"/>
                <w:szCs w:val="16"/>
              </w:rPr>
              <w:t>Ogółem</w:t>
            </w:r>
          </w:p>
        </w:tc>
      </w:tr>
      <w:tr w:rsidR="003F4BF0" w:rsidRPr="005F1C8E" w:rsidTr="008D2238">
        <w:tblPrEx>
          <w:tblCellMar>
            <w:left w:w="8" w:type="dxa"/>
            <w:right w:w="8" w:type="dxa"/>
          </w:tblCellMar>
        </w:tblPrEx>
        <w:trPr>
          <w:cantSplit/>
          <w:trHeight w:val="1152"/>
        </w:trPr>
        <w:tc>
          <w:tcPr>
            <w:tcW w:w="2125" w:type="dxa"/>
            <w:vMerge/>
            <w:tcBorders>
              <w:top w:val="single" w:sz="3" w:space="0" w:color="000000"/>
              <w:left w:val="single" w:sz="3" w:space="0" w:color="000000"/>
              <w:right w:val="single" w:sz="3" w:space="0" w:color="000000"/>
            </w:tcBorders>
            <w:shd w:val="clear" w:color="auto" w:fill="E2EFD9"/>
            <w:tcMar>
              <w:top w:w="0" w:type="dxa"/>
              <w:left w:w="57" w:type="dxa"/>
              <w:bottom w:w="0" w:type="dxa"/>
              <w:right w:w="57" w:type="dxa"/>
            </w:tcMar>
          </w:tcPr>
          <w:p w:rsidR="003F4BF0" w:rsidRPr="00A168CB" w:rsidRDefault="003F4BF0"/>
        </w:tc>
        <w:tc>
          <w:tcPr>
            <w:tcW w:w="494" w:type="dxa"/>
            <w:vMerge/>
            <w:tcBorders>
              <w:top w:val="single" w:sz="3" w:space="0" w:color="000000"/>
              <w:left w:val="single" w:sz="3" w:space="0" w:color="000000"/>
              <w:right w:val="single" w:sz="3" w:space="0" w:color="000000"/>
            </w:tcBorders>
            <w:shd w:val="clear" w:color="auto" w:fill="E2EFD9"/>
            <w:tcMar>
              <w:top w:w="0" w:type="dxa"/>
              <w:left w:w="57" w:type="dxa"/>
              <w:bottom w:w="0" w:type="dxa"/>
              <w:right w:w="57" w:type="dxa"/>
            </w:tcMar>
            <w:textDirection w:val="btLr"/>
            <w:vAlign w:val="center"/>
          </w:tcPr>
          <w:p w:rsidR="003F4BF0" w:rsidRPr="00FD61AB" w:rsidRDefault="003F4BF0"/>
        </w:tc>
        <w:tc>
          <w:tcPr>
            <w:tcW w:w="567" w:type="dxa"/>
            <w:vMerge/>
            <w:tcBorders>
              <w:top w:val="single" w:sz="3" w:space="0" w:color="000000"/>
              <w:left w:val="single" w:sz="3" w:space="0" w:color="000000"/>
              <w:right w:val="single" w:sz="3" w:space="0" w:color="000000"/>
            </w:tcBorders>
            <w:shd w:val="clear" w:color="auto" w:fill="E2EFD9"/>
            <w:tcMar>
              <w:top w:w="0" w:type="dxa"/>
              <w:left w:w="57" w:type="dxa"/>
              <w:bottom w:w="0" w:type="dxa"/>
              <w:right w:w="57" w:type="dxa"/>
            </w:tcMar>
            <w:textDirection w:val="btLr"/>
            <w:vAlign w:val="center"/>
          </w:tcPr>
          <w:p w:rsidR="003F4BF0" w:rsidRPr="00FD61AB" w:rsidRDefault="003F4BF0"/>
        </w:tc>
        <w:tc>
          <w:tcPr>
            <w:tcW w:w="567" w:type="dxa"/>
            <w:vMerge/>
            <w:tcBorders>
              <w:top w:val="single" w:sz="3" w:space="0" w:color="000000"/>
              <w:left w:val="single" w:sz="3" w:space="0" w:color="000000"/>
              <w:right w:val="single" w:sz="3" w:space="0" w:color="000000"/>
            </w:tcBorders>
            <w:shd w:val="clear" w:color="auto" w:fill="E2EFD9"/>
            <w:tcMar>
              <w:top w:w="0" w:type="dxa"/>
              <w:left w:w="57" w:type="dxa"/>
              <w:bottom w:w="0" w:type="dxa"/>
              <w:right w:w="57" w:type="dxa"/>
            </w:tcMar>
            <w:textDirection w:val="btLr"/>
            <w:vAlign w:val="center"/>
          </w:tcPr>
          <w:p w:rsidR="003F4BF0" w:rsidRPr="00FD61AB" w:rsidRDefault="003F4BF0"/>
        </w:tc>
        <w:tc>
          <w:tcPr>
            <w:tcW w:w="567" w:type="dxa"/>
            <w:tcBorders>
              <w:top w:val="double" w:sz="3" w:space="0" w:color="000000"/>
              <w:left w:val="single" w:sz="3" w:space="0" w:color="000000"/>
              <w:right w:val="single" w:sz="3" w:space="0" w:color="000000"/>
            </w:tcBorders>
            <w:shd w:val="clear" w:color="auto" w:fill="E2EFD9"/>
            <w:tcMar>
              <w:top w:w="0" w:type="dxa"/>
              <w:left w:w="57" w:type="dxa"/>
              <w:bottom w:w="0" w:type="dxa"/>
              <w:right w:w="57" w:type="dxa"/>
            </w:tcMar>
            <w:textDirection w:val="btLr"/>
            <w:vAlign w:val="center"/>
          </w:tcPr>
          <w:p w:rsidR="003F4BF0" w:rsidRPr="00FD61AB" w:rsidRDefault="003F4BF0">
            <w:pPr>
              <w:pStyle w:val="Standard"/>
              <w:tabs>
                <w:tab w:val="left" w:pos="653"/>
              </w:tabs>
              <w:spacing w:after="0" w:line="240" w:lineRule="auto"/>
              <w:ind w:left="113" w:right="113"/>
              <w:rPr>
                <w:b/>
                <w:bCs/>
                <w:sz w:val="16"/>
                <w:szCs w:val="16"/>
              </w:rPr>
            </w:pPr>
            <w:r w:rsidRPr="00FD61AB">
              <w:rPr>
                <w:b/>
                <w:bCs/>
                <w:sz w:val="16"/>
                <w:szCs w:val="16"/>
              </w:rPr>
              <w:t>Policja (ogółem)</w:t>
            </w:r>
          </w:p>
        </w:tc>
        <w:tc>
          <w:tcPr>
            <w:tcW w:w="567" w:type="dxa"/>
            <w:tcBorders>
              <w:top w:val="double" w:sz="3" w:space="0" w:color="000000"/>
              <w:left w:val="single" w:sz="3" w:space="0" w:color="000000"/>
              <w:right w:val="single" w:sz="3" w:space="0" w:color="000000"/>
            </w:tcBorders>
            <w:shd w:val="clear" w:color="auto" w:fill="E2EFD9"/>
            <w:tcMar>
              <w:top w:w="0" w:type="dxa"/>
              <w:left w:w="57" w:type="dxa"/>
              <w:bottom w:w="0" w:type="dxa"/>
              <w:right w:w="57" w:type="dxa"/>
            </w:tcMar>
            <w:textDirection w:val="btLr"/>
            <w:vAlign w:val="center"/>
          </w:tcPr>
          <w:p w:rsidR="003F4BF0" w:rsidRPr="00FD61AB" w:rsidRDefault="003F4BF0">
            <w:pPr>
              <w:pStyle w:val="Standard"/>
              <w:tabs>
                <w:tab w:val="left" w:pos="653"/>
              </w:tabs>
              <w:spacing w:after="0" w:line="240" w:lineRule="auto"/>
              <w:ind w:left="113" w:right="113"/>
              <w:rPr>
                <w:b/>
                <w:bCs/>
                <w:sz w:val="16"/>
                <w:szCs w:val="16"/>
              </w:rPr>
            </w:pPr>
            <w:r w:rsidRPr="00FD61AB">
              <w:rPr>
                <w:b/>
                <w:bCs/>
                <w:sz w:val="16"/>
                <w:szCs w:val="16"/>
              </w:rPr>
              <w:t>KGP</w:t>
            </w:r>
          </w:p>
        </w:tc>
        <w:tc>
          <w:tcPr>
            <w:tcW w:w="567" w:type="dxa"/>
            <w:tcBorders>
              <w:top w:val="double" w:sz="3" w:space="0" w:color="000000"/>
              <w:left w:val="single" w:sz="3" w:space="0" w:color="000000"/>
              <w:right w:val="single" w:sz="3" w:space="0" w:color="000000"/>
            </w:tcBorders>
            <w:shd w:val="clear" w:color="auto" w:fill="E2EFD9"/>
            <w:tcMar>
              <w:top w:w="0" w:type="dxa"/>
              <w:left w:w="57" w:type="dxa"/>
              <w:bottom w:w="0" w:type="dxa"/>
              <w:right w:w="57" w:type="dxa"/>
            </w:tcMar>
            <w:textDirection w:val="btLr"/>
            <w:vAlign w:val="center"/>
          </w:tcPr>
          <w:p w:rsidR="003F4BF0" w:rsidRPr="00FD61AB" w:rsidRDefault="003F4BF0">
            <w:pPr>
              <w:pStyle w:val="Standard"/>
              <w:tabs>
                <w:tab w:val="left" w:pos="653"/>
              </w:tabs>
              <w:spacing w:after="0" w:line="240" w:lineRule="auto"/>
              <w:ind w:left="113" w:right="113"/>
              <w:rPr>
                <w:b/>
                <w:bCs/>
                <w:sz w:val="16"/>
                <w:szCs w:val="16"/>
              </w:rPr>
            </w:pPr>
            <w:r w:rsidRPr="00FD61AB">
              <w:rPr>
                <w:b/>
                <w:bCs/>
                <w:sz w:val="16"/>
                <w:szCs w:val="16"/>
              </w:rPr>
              <w:t>KSP/KWP</w:t>
            </w:r>
          </w:p>
        </w:tc>
        <w:tc>
          <w:tcPr>
            <w:tcW w:w="567" w:type="dxa"/>
            <w:tcBorders>
              <w:top w:val="double" w:sz="3" w:space="0" w:color="000000"/>
              <w:left w:val="single" w:sz="3" w:space="0" w:color="000000"/>
              <w:right w:val="single" w:sz="3" w:space="0" w:color="000000"/>
            </w:tcBorders>
            <w:shd w:val="clear" w:color="auto" w:fill="E2EFD9"/>
            <w:tcMar>
              <w:top w:w="0" w:type="dxa"/>
              <w:left w:w="57" w:type="dxa"/>
              <w:bottom w:w="0" w:type="dxa"/>
              <w:right w:w="57" w:type="dxa"/>
            </w:tcMar>
            <w:textDirection w:val="btLr"/>
            <w:vAlign w:val="center"/>
          </w:tcPr>
          <w:p w:rsidR="003F4BF0" w:rsidRPr="00FD61AB" w:rsidRDefault="003F4BF0">
            <w:pPr>
              <w:pStyle w:val="Standard"/>
              <w:tabs>
                <w:tab w:val="left" w:pos="653"/>
              </w:tabs>
              <w:spacing w:after="0" w:line="240" w:lineRule="auto"/>
              <w:ind w:left="113" w:right="113"/>
              <w:rPr>
                <w:b/>
                <w:bCs/>
                <w:sz w:val="16"/>
                <w:szCs w:val="16"/>
              </w:rPr>
            </w:pPr>
            <w:r w:rsidRPr="00FD61AB">
              <w:rPr>
                <w:b/>
                <w:bCs/>
                <w:sz w:val="16"/>
                <w:szCs w:val="16"/>
              </w:rPr>
              <w:t>CBŚP/BSWP</w:t>
            </w:r>
          </w:p>
        </w:tc>
        <w:tc>
          <w:tcPr>
            <w:tcW w:w="567" w:type="dxa"/>
            <w:tcBorders>
              <w:top w:val="single" w:sz="3" w:space="0" w:color="000000"/>
              <w:left w:val="single" w:sz="3" w:space="0" w:color="000000"/>
              <w:bottom w:val="single" w:sz="3" w:space="0" w:color="000000"/>
              <w:right w:val="single" w:sz="3" w:space="0" w:color="000000"/>
            </w:tcBorders>
            <w:shd w:val="clear" w:color="auto" w:fill="E2EFD9"/>
            <w:tcMar>
              <w:top w:w="0" w:type="dxa"/>
              <w:left w:w="57" w:type="dxa"/>
              <w:bottom w:w="0" w:type="dxa"/>
              <w:right w:w="57" w:type="dxa"/>
            </w:tcMar>
            <w:textDirection w:val="btLr"/>
            <w:vAlign w:val="center"/>
          </w:tcPr>
          <w:p w:rsidR="003F4BF0" w:rsidRPr="00FD61AB" w:rsidRDefault="003F4BF0">
            <w:pPr>
              <w:pStyle w:val="Standard"/>
              <w:tabs>
                <w:tab w:val="left" w:pos="653"/>
              </w:tabs>
              <w:spacing w:after="0" w:line="240" w:lineRule="auto"/>
              <w:ind w:left="113" w:right="113"/>
              <w:rPr>
                <w:b/>
                <w:bCs/>
                <w:sz w:val="16"/>
                <w:szCs w:val="16"/>
              </w:rPr>
            </w:pPr>
            <w:r w:rsidRPr="00FD61AB">
              <w:rPr>
                <w:b/>
                <w:bCs/>
                <w:sz w:val="16"/>
                <w:szCs w:val="16"/>
              </w:rPr>
              <w:t>Szkoły Policji</w:t>
            </w:r>
          </w:p>
        </w:tc>
        <w:tc>
          <w:tcPr>
            <w:tcW w:w="642" w:type="dxa"/>
            <w:tcBorders>
              <w:top w:val="double" w:sz="3" w:space="0" w:color="000000"/>
              <w:left w:val="single" w:sz="3" w:space="0" w:color="000000"/>
              <w:right w:val="single" w:sz="3" w:space="0" w:color="000000"/>
            </w:tcBorders>
            <w:shd w:val="clear" w:color="auto" w:fill="E2EFD9"/>
            <w:tcMar>
              <w:top w:w="0" w:type="dxa"/>
              <w:left w:w="57" w:type="dxa"/>
              <w:bottom w:w="0" w:type="dxa"/>
              <w:right w:w="57" w:type="dxa"/>
            </w:tcMar>
            <w:textDirection w:val="btLr"/>
            <w:vAlign w:val="center"/>
          </w:tcPr>
          <w:p w:rsidR="003F4BF0" w:rsidRPr="00FD61AB" w:rsidRDefault="003F4BF0" w:rsidP="008D2238">
            <w:pPr>
              <w:pStyle w:val="Standard"/>
              <w:tabs>
                <w:tab w:val="left" w:pos="653"/>
              </w:tabs>
              <w:spacing w:after="0" w:line="240" w:lineRule="auto"/>
              <w:ind w:left="113" w:right="113"/>
              <w:rPr>
                <w:b/>
                <w:bCs/>
                <w:sz w:val="16"/>
                <w:szCs w:val="16"/>
              </w:rPr>
            </w:pPr>
            <w:r w:rsidRPr="00FD61AB">
              <w:rPr>
                <w:b/>
                <w:bCs/>
                <w:sz w:val="16"/>
                <w:szCs w:val="16"/>
              </w:rPr>
              <w:t>Straż Graniczna (ogółem)</w:t>
            </w:r>
          </w:p>
        </w:tc>
        <w:tc>
          <w:tcPr>
            <w:tcW w:w="492" w:type="dxa"/>
            <w:tcBorders>
              <w:top w:val="double" w:sz="3" w:space="0" w:color="000000"/>
              <w:left w:val="single" w:sz="3" w:space="0" w:color="000000"/>
              <w:bottom w:val="single" w:sz="3" w:space="0" w:color="000000"/>
              <w:right w:val="single" w:sz="3" w:space="0" w:color="000000"/>
            </w:tcBorders>
            <w:shd w:val="clear" w:color="auto" w:fill="E2EFD9"/>
            <w:tcMar>
              <w:top w:w="0" w:type="dxa"/>
              <w:left w:w="57" w:type="dxa"/>
              <w:bottom w:w="0" w:type="dxa"/>
              <w:right w:w="57" w:type="dxa"/>
            </w:tcMar>
            <w:textDirection w:val="btLr"/>
            <w:vAlign w:val="center"/>
          </w:tcPr>
          <w:p w:rsidR="003F4BF0" w:rsidRPr="00FD61AB" w:rsidRDefault="003F4BF0">
            <w:pPr>
              <w:pStyle w:val="Standard"/>
              <w:tabs>
                <w:tab w:val="left" w:pos="653"/>
              </w:tabs>
              <w:spacing w:after="0" w:line="240" w:lineRule="auto"/>
              <w:ind w:left="113" w:right="113"/>
              <w:rPr>
                <w:b/>
                <w:bCs/>
                <w:sz w:val="16"/>
                <w:szCs w:val="16"/>
              </w:rPr>
            </w:pPr>
            <w:r w:rsidRPr="00FD61AB">
              <w:rPr>
                <w:b/>
                <w:bCs/>
                <w:sz w:val="16"/>
                <w:szCs w:val="16"/>
              </w:rPr>
              <w:t>KG SG</w:t>
            </w:r>
          </w:p>
        </w:tc>
        <w:tc>
          <w:tcPr>
            <w:tcW w:w="567" w:type="dxa"/>
            <w:tcBorders>
              <w:top w:val="double" w:sz="3" w:space="0" w:color="000000"/>
              <w:left w:val="single" w:sz="3" w:space="0" w:color="000000"/>
              <w:right w:val="single" w:sz="4" w:space="0" w:color="000000"/>
            </w:tcBorders>
            <w:shd w:val="clear" w:color="auto" w:fill="E2EFD9"/>
            <w:tcMar>
              <w:top w:w="0" w:type="dxa"/>
              <w:left w:w="57" w:type="dxa"/>
              <w:bottom w:w="0" w:type="dxa"/>
              <w:right w:w="57" w:type="dxa"/>
            </w:tcMar>
            <w:textDirection w:val="btLr"/>
            <w:vAlign w:val="center"/>
          </w:tcPr>
          <w:p w:rsidR="003F4BF0" w:rsidRPr="00FD61AB" w:rsidRDefault="003F4BF0">
            <w:pPr>
              <w:pStyle w:val="Standard"/>
              <w:tabs>
                <w:tab w:val="left" w:pos="653"/>
              </w:tabs>
              <w:spacing w:after="0" w:line="240" w:lineRule="auto"/>
              <w:ind w:left="113" w:right="113"/>
              <w:rPr>
                <w:b/>
                <w:bCs/>
                <w:sz w:val="16"/>
                <w:szCs w:val="16"/>
              </w:rPr>
            </w:pPr>
            <w:r w:rsidRPr="00FD61AB">
              <w:rPr>
                <w:b/>
                <w:bCs/>
                <w:sz w:val="16"/>
                <w:szCs w:val="16"/>
              </w:rPr>
              <w:t>Oddziały SG oraz BSW SG</w:t>
            </w:r>
          </w:p>
        </w:tc>
        <w:tc>
          <w:tcPr>
            <w:tcW w:w="545" w:type="dxa"/>
            <w:vMerge/>
            <w:tcBorders>
              <w:left w:val="single" w:sz="4" w:space="0" w:color="000000"/>
              <w:right w:val="single" w:sz="4" w:space="0" w:color="000000"/>
            </w:tcBorders>
            <w:shd w:val="clear" w:color="auto" w:fill="E2EFD9"/>
            <w:tcMar>
              <w:top w:w="0" w:type="dxa"/>
              <w:left w:w="57" w:type="dxa"/>
              <w:bottom w:w="0" w:type="dxa"/>
              <w:right w:w="57" w:type="dxa"/>
            </w:tcMar>
            <w:textDirection w:val="btLr"/>
            <w:vAlign w:val="center"/>
          </w:tcPr>
          <w:p w:rsidR="003F4BF0" w:rsidRPr="00FD61AB" w:rsidRDefault="003F4BF0"/>
        </w:tc>
        <w:tc>
          <w:tcPr>
            <w:tcW w:w="589" w:type="dxa"/>
            <w:vMerge/>
            <w:tcBorders>
              <w:left w:val="single" w:sz="4" w:space="0" w:color="000000"/>
              <w:right w:val="single" w:sz="4" w:space="0" w:color="000000"/>
            </w:tcBorders>
            <w:shd w:val="clear" w:color="auto" w:fill="E2EFD9"/>
            <w:tcMar>
              <w:top w:w="0" w:type="dxa"/>
              <w:left w:w="57" w:type="dxa"/>
              <w:bottom w:w="0" w:type="dxa"/>
              <w:right w:w="57" w:type="dxa"/>
            </w:tcMar>
            <w:textDirection w:val="btLr"/>
            <w:vAlign w:val="center"/>
          </w:tcPr>
          <w:p w:rsidR="003F4BF0" w:rsidRPr="00FD61AB" w:rsidRDefault="003F4BF0"/>
        </w:tc>
        <w:tc>
          <w:tcPr>
            <w:tcW w:w="642" w:type="dxa"/>
            <w:vMerge/>
            <w:tcBorders>
              <w:left w:val="single" w:sz="4" w:space="0" w:color="000000"/>
              <w:right w:val="single" w:sz="3" w:space="0" w:color="000000"/>
            </w:tcBorders>
            <w:shd w:val="clear" w:color="auto" w:fill="E2EFD9"/>
            <w:tcMar>
              <w:top w:w="0" w:type="dxa"/>
              <w:left w:w="57" w:type="dxa"/>
              <w:bottom w:w="0" w:type="dxa"/>
              <w:right w:w="57" w:type="dxa"/>
            </w:tcMar>
            <w:textDirection w:val="btLr"/>
            <w:vAlign w:val="center"/>
          </w:tcPr>
          <w:p w:rsidR="003F4BF0" w:rsidRPr="00FD61AB" w:rsidRDefault="003F4BF0"/>
        </w:tc>
      </w:tr>
      <w:tr w:rsidR="00F31A6F" w:rsidRPr="005F1C8E" w:rsidTr="008D2238">
        <w:trPr>
          <w:trHeight w:val="554"/>
        </w:trPr>
        <w:tc>
          <w:tcPr>
            <w:tcW w:w="2125"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vAlign w:val="center"/>
          </w:tcPr>
          <w:p w:rsidR="007C7208" w:rsidRPr="00A168CB" w:rsidRDefault="007C7208">
            <w:pPr>
              <w:pStyle w:val="Standard"/>
              <w:tabs>
                <w:tab w:val="left" w:pos="540"/>
              </w:tabs>
              <w:spacing w:after="0" w:line="240" w:lineRule="auto"/>
              <w:rPr>
                <w:b/>
                <w:sz w:val="16"/>
                <w:szCs w:val="16"/>
              </w:rPr>
            </w:pPr>
            <w:r w:rsidRPr="00A168CB">
              <w:rPr>
                <w:b/>
                <w:sz w:val="16"/>
                <w:szCs w:val="16"/>
              </w:rPr>
              <w:t>przeprowadzonych kontroli</w:t>
            </w:r>
          </w:p>
          <w:p w:rsidR="007C7208" w:rsidRPr="00A168CB" w:rsidRDefault="007C7208">
            <w:pPr>
              <w:pStyle w:val="Standard"/>
              <w:tabs>
                <w:tab w:val="left" w:pos="540"/>
              </w:tabs>
              <w:spacing w:after="0" w:line="240" w:lineRule="auto"/>
              <w:rPr>
                <w:b/>
                <w:sz w:val="16"/>
                <w:szCs w:val="16"/>
              </w:rPr>
            </w:pPr>
            <w:r w:rsidRPr="00A168CB">
              <w:rPr>
                <w:b/>
                <w:sz w:val="16"/>
                <w:szCs w:val="16"/>
              </w:rPr>
              <w:t>w tym kontroli:</w:t>
            </w:r>
          </w:p>
        </w:tc>
        <w:tc>
          <w:tcPr>
            <w:tcW w:w="494"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542E55" w:rsidRDefault="0000565A">
            <w:pPr>
              <w:pStyle w:val="Standard"/>
              <w:tabs>
                <w:tab w:val="left" w:pos="540"/>
              </w:tabs>
              <w:spacing w:after="0" w:line="240" w:lineRule="auto"/>
              <w:jc w:val="center"/>
            </w:pPr>
            <w:r w:rsidRPr="00542E55">
              <w:rPr>
                <w:b/>
                <w:sz w:val="16"/>
                <w:szCs w:val="16"/>
              </w:rPr>
              <w:t>56</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542E55" w:rsidRDefault="00BC07A5">
            <w:pPr>
              <w:pStyle w:val="Standard"/>
              <w:tabs>
                <w:tab w:val="left" w:pos="540"/>
              </w:tabs>
              <w:spacing w:after="0" w:line="240" w:lineRule="auto"/>
              <w:jc w:val="center"/>
              <w:rPr>
                <w:b/>
                <w:sz w:val="16"/>
                <w:szCs w:val="16"/>
              </w:rPr>
            </w:pPr>
            <w:r w:rsidRPr="00542E55">
              <w:rPr>
                <w:b/>
                <w:sz w:val="16"/>
                <w:szCs w:val="16"/>
              </w:rPr>
              <w:t>4</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542E55" w:rsidRDefault="007C7208">
            <w:pPr>
              <w:pStyle w:val="Standard"/>
              <w:tabs>
                <w:tab w:val="left" w:pos="540"/>
              </w:tabs>
              <w:spacing w:after="0" w:line="240" w:lineRule="auto"/>
              <w:jc w:val="center"/>
              <w:rPr>
                <w:b/>
                <w:sz w:val="16"/>
                <w:szCs w:val="16"/>
              </w:rPr>
            </w:pPr>
            <w:r w:rsidRPr="00542E55">
              <w:rPr>
                <w:b/>
                <w:sz w:val="16"/>
                <w:szCs w:val="16"/>
              </w:rPr>
              <w:t>2</w:t>
            </w:r>
          </w:p>
        </w:tc>
        <w:tc>
          <w:tcPr>
            <w:tcW w:w="567"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7C7208" w:rsidRPr="00542E55" w:rsidRDefault="008E1404">
            <w:pPr>
              <w:pStyle w:val="Standard"/>
              <w:tabs>
                <w:tab w:val="left" w:pos="540"/>
              </w:tabs>
              <w:spacing w:after="0" w:line="240" w:lineRule="auto"/>
              <w:jc w:val="center"/>
            </w:pPr>
            <w:r w:rsidRPr="00542E55">
              <w:rPr>
                <w:b/>
                <w:sz w:val="16"/>
                <w:szCs w:val="16"/>
              </w:rPr>
              <w:t>636</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542E55" w:rsidRDefault="003E6E14">
            <w:pPr>
              <w:pStyle w:val="Standard"/>
              <w:tabs>
                <w:tab w:val="left" w:pos="540"/>
              </w:tabs>
              <w:spacing w:after="0" w:line="240" w:lineRule="auto"/>
              <w:jc w:val="center"/>
              <w:rPr>
                <w:b/>
                <w:sz w:val="16"/>
                <w:szCs w:val="16"/>
              </w:rPr>
            </w:pPr>
            <w:r w:rsidRPr="00542E55">
              <w:rPr>
                <w:b/>
                <w:sz w:val="16"/>
                <w:szCs w:val="16"/>
              </w:rPr>
              <w:t>25</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542E55" w:rsidRDefault="007E3711">
            <w:pPr>
              <w:pStyle w:val="Standard"/>
              <w:tabs>
                <w:tab w:val="left" w:pos="540"/>
              </w:tabs>
              <w:spacing w:after="0" w:line="240" w:lineRule="auto"/>
              <w:jc w:val="center"/>
            </w:pPr>
            <w:r w:rsidRPr="00542E55">
              <w:rPr>
                <w:b/>
                <w:sz w:val="16"/>
                <w:szCs w:val="16"/>
              </w:rPr>
              <w:t>554</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542E55" w:rsidRDefault="007E3711">
            <w:pPr>
              <w:pStyle w:val="Standard"/>
              <w:tabs>
                <w:tab w:val="left" w:pos="540"/>
              </w:tabs>
              <w:spacing w:after="0" w:line="240" w:lineRule="auto"/>
              <w:jc w:val="center"/>
            </w:pPr>
            <w:r w:rsidRPr="00542E55">
              <w:rPr>
                <w:b/>
                <w:sz w:val="16"/>
                <w:szCs w:val="16"/>
              </w:rPr>
              <w:t>31</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542E55" w:rsidRDefault="007E3711">
            <w:pPr>
              <w:pStyle w:val="Standard"/>
              <w:tabs>
                <w:tab w:val="left" w:pos="540"/>
              </w:tabs>
              <w:spacing w:after="0" w:line="240" w:lineRule="auto"/>
              <w:jc w:val="center"/>
              <w:rPr>
                <w:b/>
                <w:sz w:val="16"/>
                <w:szCs w:val="16"/>
              </w:rPr>
            </w:pPr>
            <w:r w:rsidRPr="00542E55">
              <w:rPr>
                <w:b/>
                <w:sz w:val="16"/>
                <w:szCs w:val="16"/>
              </w:rPr>
              <w:t>26</w:t>
            </w:r>
          </w:p>
        </w:tc>
        <w:tc>
          <w:tcPr>
            <w:tcW w:w="642"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7C7208" w:rsidRPr="00542E55" w:rsidRDefault="005C7EBA">
            <w:pPr>
              <w:pStyle w:val="Standard"/>
              <w:tabs>
                <w:tab w:val="left" w:pos="540"/>
              </w:tabs>
              <w:spacing w:after="0" w:line="240" w:lineRule="auto"/>
              <w:jc w:val="center"/>
              <w:rPr>
                <w:b/>
                <w:sz w:val="16"/>
                <w:szCs w:val="16"/>
              </w:rPr>
            </w:pPr>
            <w:r w:rsidRPr="00542E55">
              <w:rPr>
                <w:b/>
                <w:sz w:val="16"/>
                <w:szCs w:val="16"/>
              </w:rPr>
              <w:t>112</w:t>
            </w:r>
          </w:p>
        </w:tc>
        <w:tc>
          <w:tcPr>
            <w:tcW w:w="492"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542E55" w:rsidRDefault="006A7C38">
            <w:pPr>
              <w:pStyle w:val="Standard"/>
              <w:tabs>
                <w:tab w:val="left" w:pos="540"/>
              </w:tabs>
              <w:spacing w:after="0" w:line="240" w:lineRule="auto"/>
              <w:jc w:val="center"/>
              <w:rPr>
                <w:b/>
                <w:sz w:val="16"/>
                <w:szCs w:val="16"/>
              </w:rPr>
            </w:pPr>
            <w:r w:rsidRPr="00542E55">
              <w:rPr>
                <w:b/>
                <w:sz w:val="16"/>
                <w:szCs w:val="16"/>
              </w:rPr>
              <w:t>23</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542E55" w:rsidRDefault="006A7C38">
            <w:pPr>
              <w:pStyle w:val="Standard"/>
              <w:tabs>
                <w:tab w:val="left" w:pos="540"/>
              </w:tabs>
              <w:spacing w:after="0" w:line="240" w:lineRule="auto"/>
              <w:jc w:val="center"/>
              <w:rPr>
                <w:b/>
                <w:sz w:val="16"/>
                <w:szCs w:val="16"/>
              </w:rPr>
            </w:pPr>
            <w:r w:rsidRPr="00542E55">
              <w:rPr>
                <w:b/>
                <w:sz w:val="16"/>
                <w:szCs w:val="16"/>
              </w:rPr>
              <w:t>89</w:t>
            </w:r>
          </w:p>
        </w:tc>
        <w:tc>
          <w:tcPr>
            <w:tcW w:w="54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542E55" w:rsidRDefault="00E11DB6">
            <w:pPr>
              <w:pStyle w:val="Standard"/>
              <w:tabs>
                <w:tab w:val="left" w:pos="540"/>
              </w:tabs>
              <w:spacing w:after="0" w:line="240" w:lineRule="auto"/>
              <w:jc w:val="center"/>
              <w:rPr>
                <w:b/>
                <w:bCs/>
                <w:sz w:val="16"/>
                <w:szCs w:val="16"/>
              </w:rPr>
            </w:pPr>
            <w:r w:rsidRPr="00542E55">
              <w:rPr>
                <w:b/>
                <w:bCs/>
                <w:sz w:val="16"/>
                <w:szCs w:val="16"/>
              </w:rPr>
              <w:t>235</w:t>
            </w:r>
          </w:p>
        </w:tc>
        <w:tc>
          <w:tcPr>
            <w:tcW w:w="589"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542E55" w:rsidRDefault="00115DC0">
            <w:pPr>
              <w:pStyle w:val="Standard"/>
              <w:tabs>
                <w:tab w:val="left" w:pos="540"/>
              </w:tabs>
              <w:spacing w:after="0" w:line="240" w:lineRule="auto"/>
              <w:jc w:val="center"/>
              <w:rPr>
                <w:b/>
                <w:bCs/>
                <w:sz w:val="16"/>
                <w:szCs w:val="16"/>
              </w:rPr>
            </w:pPr>
            <w:r w:rsidRPr="00542E55">
              <w:rPr>
                <w:b/>
                <w:bCs/>
                <w:sz w:val="16"/>
                <w:szCs w:val="16"/>
              </w:rPr>
              <w:t>15</w:t>
            </w:r>
          </w:p>
        </w:tc>
        <w:tc>
          <w:tcPr>
            <w:tcW w:w="642"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542E55" w:rsidRDefault="007C7208" w:rsidP="00FD61AB">
            <w:pPr>
              <w:pStyle w:val="Standard"/>
              <w:tabs>
                <w:tab w:val="left" w:pos="540"/>
              </w:tabs>
              <w:spacing w:after="0" w:line="240" w:lineRule="auto"/>
              <w:jc w:val="center"/>
            </w:pPr>
            <w:r w:rsidRPr="00542E55">
              <w:rPr>
                <w:b/>
                <w:bCs/>
                <w:sz w:val="16"/>
                <w:szCs w:val="16"/>
              </w:rPr>
              <w:t>1</w:t>
            </w:r>
            <w:r w:rsidR="00FD61AB" w:rsidRPr="00542E55">
              <w:rPr>
                <w:b/>
                <w:bCs/>
                <w:sz w:val="16"/>
                <w:szCs w:val="16"/>
              </w:rPr>
              <w:t>060</w:t>
            </w:r>
          </w:p>
        </w:tc>
      </w:tr>
      <w:tr w:rsidR="00F31A6F" w:rsidRPr="005F1C8E" w:rsidTr="008D2238">
        <w:trPr>
          <w:trHeight w:val="205"/>
        </w:trPr>
        <w:tc>
          <w:tcPr>
            <w:tcW w:w="2125" w:type="dxa"/>
            <w:vMerge/>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vAlign w:val="center"/>
          </w:tcPr>
          <w:p w:rsidR="007C7208" w:rsidRPr="00A168CB" w:rsidRDefault="007C7208"/>
        </w:tc>
        <w:tc>
          <w:tcPr>
            <w:tcW w:w="494"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542E55" w:rsidRDefault="00167C7E">
            <w:pPr>
              <w:pStyle w:val="Standard"/>
              <w:tabs>
                <w:tab w:val="left" w:pos="540"/>
              </w:tabs>
              <w:spacing w:after="0" w:line="240" w:lineRule="auto"/>
              <w:jc w:val="center"/>
              <w:rPr>
                <w:sz w:val="13"/>
                <w:szCs w:val="13"/>
              </w:rPr>
            </w:pPr>
            <w:r w:rsidRPr="00542E55">
              <w:rPr>
                <w:sz w:val="13"/>
                <w:szCs w:val="13"/>
              </w:rPr>
              <w:t>5,28</w:t>
            </w:r>
            <w:r w:rsidR="007C7208" w:rsidRPr="00542E55">
              <w:rPr>
                <w:sz w:val="13"/>
                <w:szCs w:val="13"/>
              </w:rPr>
              <w:t>%</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542E55" w:rsidRDefault="007C7208" w:rsidP="00167C7E">
            <w:pPr>
              <w:pStyle w:val="Standard"/>
              <w:tabs>
                <w:tab w:val="left" w:pos="540"/>
              </w:tabs>
              <w:spacing w:after="0" w:line="240" w:lineRule="auto"/>
              <w:jc w:val="center"/>
              <w:rPr>
                <w:sz w:val="13"/>
                <w:szCs w:val="13"/>
              </w:rPr>
            </w:pPr>
            <w:r w:rsidRPr="00542E55">
              <w:rPr>
                <w:sz w:val="13"/>
                <w:szCs w:val="13"/>
              </w:rPr>
              <w:t>0,</w:t>
            </w:r>
            <w:r w:rsidR="00167C7E" w:rsidRPr="00542E55">
              <w:rPr>
                <w:sz w:val="13"/>
                <w:szCs w:val="13"/>
              </w:rPr>
              <w:t>38</w:t>
            </w:r>
            <w:r w:rsidRPr="00542E55">
              <w:rPr>
                <w:sz w:val="13"/>
                <w:szCs w:val="13"/>
              </w:rPr>
              <w:t>%</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542E55" w:rsidRDefault="007C7208" w:rsidP="00167C7E">
            <w:pPr>
              <w:pStyle w:val="Standard"/>
              <w:tabs>
                <w:tab w:val="left" w:pos="540"/>
              </w:tabs>
              <w:spacing w:after="0" w:line="240" w:lineRule="auto"/>
              <w:jc w:val="center"/>
              <w:rPr>
                <w:sz w:val="13"/>
                <w:szCs w:val="13"/>
              </w:rPr>
            </w:pPr>
            <w:r w:rsidRPr="00542E55">
              <w:rPr>
                <w:sz w:val="13"/>
                <w:szCs w:val="13"/>
              </w:rPr>
              <w:t>0,</w:t>
            </w:r>
            <w:r w:rsidR="00167C7E" w:rsidRPr="00542E55">
              <w:rPr>
                <w:sz w:val="13"/>
                <w:szCs w:val="13"/>
              </w:rPr>
              <w:t>19</w:t>
            </w:r>
            <w:r w:rsidRPr="00542E55">
              <w:rPr>
                <w:sz w:val="13"/>
                <w:szCs w:val="13"/>
              </w:rPr>
              <w:t>%</w:t>
            </w:r>
          </w:p>
        </w:tc>
        <w:tc>
          <w:tcPr>
            <w:tcW w:w="567"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7C7208" w:rsidRPr="00542E55" w:rsidRDefault="00167C7E">
            <w:pPr>
              <w:pStyle w:val="Standard"/>
              <w:tabs>
                <w:tab w:val="left" w:pos="540"/>
              </w:tabs>
              <w:spacing w:after="0" w:line="240" w:lineRule="auto"/>
              <w:jc w:val="center"/>
              <w:rPr>
                <w:sz w:val="13"/>
                <w:szCs w:val="13"/>
              </w:rPr>
            </w:pPr>
            <w:r w:rsidRPr="00542E55">
              <w:rPr>
                <w:sz w:val="13"/>
                <w:szCs w:val="13"/>
              </w:rPr>
              <w:t>60</w:t>
            </w:r>
            <w:r w:rsidR="007C7208" w:rsidRPr="00542E55">
              <w:rPr>
                <w:sz w:val="13"/>
                <w:szCs w:val="13"/>
              </w:rPr>
              <w:t xml:space="preserve">%                                                                                                                                                                                                                     </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542E55" w:rsidRDefault="00167C7E">
            <w:pPr>
              <w:pStyle w:val="Standard"/>
              <w:tabs>
                <w:tab w:val="left" w:pos="540"/>
              </w:tabs>
              <w:spacing w:after="0" w:line="240" w:lineRule="auto"/>
              <w:jc w:val="center"/>
              <w:rPr>
                <w:sz w:val="13"/>
                <w:szCs w:val="13"/>
              </w:rPr>
            </w:pPr>
            <w:r w:rsidRPr="00542E55">
              <w:rPr>
                <w:sz w:val="13"/>
                <w:szCs w:val="13"/>
              </w:rPr>
              <w:t>2,36</w:t>
            </w:r>
            <w:r w:rsidR="007C7208" w:rsidRPr="00542E55">
              <w:rPr>
                <w:sz w:val="13"/>
                <w:szCs w:val="13"/>
              </w:rPr>
              <w:t>%</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542E55" w:rsidRDefault="00167C7E">
            <w:pPr>
              <w:pStyle w:val="Standard"/>
              <w:tabs>
                <w:tab w:val="left" w:pos="540"/>
              </w:tabs>
              <w:spacing w:after="0" w:line="240" w:lineRule="auto"/>
              <w:jc w:val="center"/>
              <w:rPr>
                <w:sz w:val="13"/>
                <w:szCs w:val="13"/>
              </w:rPr>
            </w:pPr>
            <w:r w:rsidRPr="00542E55">
              <w:rPr>
                <w:sz w:val="13"/>
                <w:szCs w:val="13"/>
              </w:rPr>
              <w:t>52,26</w:t>
            </w:r>
            <w:r w:rsidR="007C7208" w:rsidRPr="00542E55">
              <w:rPr>
                <w:sz w:val="13"/>
                <w:szCs w:val="13"/>
              </w:rPr>
              <w:t>%</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542E55" w:rsidRDefault="00167C7E">
            <w:pPr>
              <w:pStyle w:val="Standard"/>
              <w:tabs>
                <w:tab w:val="left" w:pos="540"/>
              </w:tabs>
              <w:spacing w:after="0" w:line="240" w:lineRule="auto"/>
              <w:jc w:val="center"/>
              <w:rPr>
                <w:sz w:val="13"/>
                <w:szCs w:val="13"/>
              </w:rPr>
            </w:pPr>
            <w:r w:rsidRPr="00542E55">
              <w:rPr>
                <w:sz w:val="13"/>
                <w:szCs w:val="13"/>
              </w:rPr>
              <w:t>2,92</w:t>
            </w:r>
            <w:r w:rsidR="007C7208" w:rsidRPr="00542E55">
              <w:rPr>
                <w:sz w:val="13"/>
                <w:szCs w:val="13"/>
              </w:rPr>
              <w:t>%</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542E55" w:rsidRDefault="00167C7E">
            <w:pPr>
              <w:pStyle w:val="Standard"/>
              <w:tabs>
                <w:tab w:val="left" w:pos="540"/>
              </w:tabs>
              <w:spacing w:after="0" w:line="240" w:lineRule="auto"/>
              <w:jc w:val="center"/>
              <w:rPr>
                <w:sz w:val="13"/>
                <w:szCs w:val="13"/>
              </w:rPr>
            </w:pPr>
            <w:r w:rsidRPr="00542E55">
              <w:rPr>
                <w:sz w:val="13"/>
                <w:szCs w:val="13"/>
              </w:rPr>
              <w:t>2,45</w:t>
            </w:r>
            <w:r w:rsidR="007C7208" w:rsidRPr="00542E55">
              <w:rPr>
                <w:sz w:val="13"/>
                <w:szCs w:val="13"/>
              </w:rPr>
              <w:t>%</w:t>
            </w:r>
          </w:p>
        </w:tc>
        <w:tc>
          <w:tcPr>
            <w:tcW w:w="642"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7C7208" w:rsidRPr="00542E55" w:rsidRDefault="00167C7E">
            <w:pPr>
              <w:pStyle w:val="Standard"/>
              <w:tabs>
                <w:tab w:val="left" w:pos="540"/>
              </w:tabs>
              <w:spacing w:after="0" w:line="240" w:lineRule="auto"/>
              <w:jc w:val="center"/>
              <w:rPr>
                <w:sz w:val="13"/>
                <w:szCs w:val="13"/>
              </w:rPr>
            </w:pPr>
            <w:r w:rsidRPr="00542E55">
              <w:rPr>
                <w:sz w:val="13"/>
                <w:szCs w:val="13"/>
              </w:rPr>
              <w:t>10,57</w:t>
            </w:r>
            <w:r w:rsidR="007C7208" w:rsidRPr="00542E55">
              <w:rPr>
                <w:sz w:val="13"/>
                <w:szCs w:val="13"/>
              </w:rPr>
              <w:t>%</w:t>
            </w:r>
          </w:p>
        </w:tc>
        <w:tc>
          <w:tcPr>
            <w:tcW w:w="492"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542E55" w:rsidRDefault="00167C7E">
            <w:pPr>
              <w:pStyle w:val="Standard"/>
              <w:tabs>
                <w:tab w:val="left" w:pos="540"/>
              </w:tabs>
              <w:spacing w:after="0" w:line="240" w:lineRule="auto"/>
              <w:jc w:val="center"/>
              <w:rPr>
                <w:sz w:val="13"/>
                <w:szCs w:val="13"/>
              </w:rPr>
            </w:pPr>
            <w:r w:rsidRPr="00542E55">
              <w:rPr>
                <w:sz w:val="13"/>
                <w:szCs w:val="13"/>
              </w:rPr>
              <w:t>2,17</w:t>
            </w:r>
            <w:r w:rsidR="007C7208" w:rsidRPr="00542E55">
              <w:rPr>
                <w:sz w:val="13"/>
                <w:szCs w:val="13"/>
              </w:rPr>
              <w:t>%</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542E55" w:rsidRDefault="00167C7E">
            <w:pPr>
              <w:pStyle w:val="Standard"/>
              <w:tabs>
                <w:tab w:val="left" w:pos="540"/>
              </w:tabs>
              <w:spacing w:after="0" w:line="240" w:lineRule="auto"/>
              <w:jc w:val="center"/>
              <w:rPr>
                <w:sz w:val="13"/>
                <w:szCs w:val="13"/>
              </w:rPr>
            </w:pPr>
            <w:r w:rsidRPr="00542E55">
              <w:rPr>
                <w:sz w:val="13"/>
                <w:szCs w:val="13"/>
              </w:rPr>
              <w:t>8,40</w:t>
            </w:r>
            <w:r w:rsidR="007C7208" w:rsidRPr="00542E55">
              <w:rPr>
                <w:sz w:val="13"/>
                <w:szCs w:val="13"/>
              </w:rPr>
              <w:t>%</w:t>
            </w:r>
          </w:p>
        </w:tc>
        <w:tc>
          <w:tcPr>
            <w:tcW w:w="54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542E55" w:rsidRDefault="007C7208" w:rsidP="00167C7E">
            <w:pPr>
              <w:pStyle w:val="Standard"/>
              <w:tabs>
                <w:tab w:val="left" w:pos="540"/>
              </w:tabs>
              <w:spacing w:after="0" w:line="240" w:lineRule="auto"/>
              <w:jc w:val="center"/>
              <w:rPr>
                <w:sz w:val="13"/>
                <w:szCs w:val="13"/>
              </w:rPr>
            </w:pPr>
            <w:r w:rsidRPr="00542E55">
              <w:rPr>
                <w:sz w:val="13"/>
                <w:szCs w:val="13"/>
              </w:rPr>
              <w:t>2</w:t>
            </w:r>
            <w:r w:rsidR="00167C7E" w:rsidRPr="00542E55">
              <w:rPr>
                <w:sz w:val="13"/>
                <w:szCs w:val="13"/>
              </w:rPr>
              <w:t>2</w:t>
            </w:r>
            <w:r w:rsidRPr="00542E55">
              <w:rPr>
                <w:sz w:val="13"/>
                <w:szCs w:val="13"/>
              </w:rPr>
              <w:t>,1</w:t>
            </w:r>
            <w:r w:rsidR="00167C7E" w:rsidRPr="00542E55">
              <w:rPr>
                <w:sz w:val="13"/>
                <w:szCs w:val="13"/>
              </w:rPr>
              <w:t>7</w:t>
            </w:r>
            <w:r w:rsidRPr="00542E55">
              <w:rPr>
                <w:sz w:val="13"/>
                <w:szCs w:val="13"/>
              </w:rPr>
              <w:t>%</w:t>
            </w:r>
          </w:p>
        </w:tc>
        <w:tc>
          <w:tcPr>
            <w:tcW w:w="589"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542E55" w:rsidRDefault="007C7208" w:rsidP="00542E55">
            <w:pPr>
              <w:pStyle w:val="Standard"/>
              <w:tabs>
                <w:tab w:val="left" w:pos="540"/>
              </w:tabs>
              <w:spacing w:after="0" w:line="240" w:lineRule="auto"/>
              <w:jc w:val="center"/>
              <w:rPr>
                <w:sz w:val="13"/>
                <w:szCs w:val="13"/>
              </w:rPr>
            </w:pPr>
            <w:r w:rsidRPr="00542E55">
              <w:rPr>
                <w:sz w:val="13"/>
                <w:szCs w:val="13"/>
              </w:rPr>
              <w:t>1,</w:t>
            </w:r>
            <w:r w:rsidR="00542E55" w:rsidRPr="00542E55">
              <w:rPr>
                <w:sz w:val="13"/>
                <w:szCs w:val="13"/>
              </w:rPr>
              <w:t>42</w:t>
            </w:r>
            <w:r w:rsidRPr="00542E55">
              <w:rPr>
                <w:sz w:val="13"/>
                <w:szCs w:val="13"/>
              </w:rPr>
              <w:t>%</w:t>
            </w:r>
          </w:p>
        </w:tc>
        <w:tc>
          <w:tcPr>
            <w:tcW w:w="642"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7C7208" w:rsidRPr="00542E55" w:rsidRDefault="007C7208">
            <w:pPr>
              <w:pStyle w:val="Standard"/>
              <w:tabs>
                <w:tab w:val="left" w:pos="540"/>
              </w:tabs>
              <w:spacing w:after="0" w:line="240" w:lineRule="auto"/>
              <w:jc w:val="center"/>
              <w:rPr>
                <w:sz w:val="13"/>
                <w:szCs w:val="13"/>
              </w:rPr>
            </w:pPr>
            <w:r w:rsidRPr="00542E55">
              <w:rPr>
                <w:sz w:val="13"/>
                <w:szCs w:val="13"/>
              </w:rPr>
              <w:t>100%</w:t>
            </w:r>
          </w:p>
        </w:tc>
      </w:tr>
      <w:tr w:rsidR="00F31A6F" w:rsidRPr="0026799C" w:rsidTr="008D2238">
        <w:trPr>
          <w:trHeight w:hRule="exact" w:val="340"/>
        </w:trPr>
        <w:tc>
          <w:tcPr>
            <w:tcW w:w="2125"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rsidR="007C7208" w:rsidRPr="0026799C" w:rsidRDefault="007C7208">
            <w:pPr>
              <w:pStyle w:val="Standard"/>
              <w:tabs>
                <w:tab w:val="left" w:pos="540"/>
              </w:tabs>
              <w:spacing w:after="0" w:line="240" w:lineRule="auto"/>
              <w:jc w:val="right"/>
              <w:rPr>
                <w:sz w:val="16"/>
                <w:szCs w:val="16"/>
              </w:rPr>
            </w:pPr>
            <w:r w:rsidRPr="0026799C">
              <w:rPr>
                <w:sz w:val="16"/>
                <w:szCs w:val="16"/>
              </w:rPr>
              <w:t>w trybie zwykłym</w:t>
            </w:r>
          </w:p>
        </w:tc>
        <w:tc>
          <w:tcPr>
            <w:tcW w:w="494"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26799C" w:rsidRDefault="00A168CB" w:rsidP="0000565A">
            <w:pPr>
              <w:pStyle w:val="Standard"/>
              <w:tabs>
                <w:tab w:val="left" w:pos="540"/>
              </w:tabs>
              <w:spacing w:after="0" w:line="240" w:lineRule="auto"/>
              <w:jc w:val="center"/>
              <w:rPr>
                <w:sz w:val="16"/>
                <w:szCs w:val="16"/>
              </w:rPr>
            </w:pPr>
            <w:r w:rsidRPr="0026799C">
              <w:rPr>
                <w:sz w:val="16"/>
                <w:szCs w:val="16"/>
              </w:rPr>
              <w:t>4</w:t>
            </w:r>
            <w:r w:rsidR="0000565A" w:rsidRPr="0026799C">
              <w:rPr>
                <w:sz w:val="16"/>
                <w:szCs w:val="16"/>
              </w:rPr>
              <w:t>3</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26799C" w:rsidRDefault="00BC07A5">
            <w:pPr>
              <w:pStyle w:val="Standard"/>
              <w:tabs>
                <w:tab w:val="left" w:pos="540"/>
              </w:tabs>
              <w:spacing w:after="0" w:line="240" w:lineRule="auto"/>
              <w:jc w:val="center"/>
              <w:rPr>
                <w:sz w:val="16"/>
                <w:szCs w:val="16"/>
              </w:rPr>
            </w:pPr>
            <w:r w:rsidRPr="0026799C">
              <w:rPr>
                <w:sz w:val="16"/>
                <w:szCs w:val="16"/>
              </w:rPr>
              <w:t>4</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26799C" w:rsidRDefault="007C7208">
            <w:pPr>
              <w:pStyle w:val="Standard"/>
              <w:tabs>
                <w:tab w:val="left" w:pos="540"/>
              </w:tabs>
              <w:spacing w:after="0" w:line="240" w:lineRule="auto"/>
              <w:jc w:val="center"/>
              <w:rPr>
                <w:sz w:val="16"/>
                <w:szCs w:val="16"/>
              </w:rPr>
            </w:pPr>
            <w:r w:rsidRPr="0026799C">
              <w:rPr>
                <w:sz w:val="16"/>
                <w:szCs w:val="16"/>
              </w:rPr>
              <w:t>2</w:t>
            </w:r>
          </w:p>
        </w:tc>
        <w:tc>
          <w:tcPr>
            <w:tcW w:w="567"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7C7208" w:rsidRPr="0026799C" w:rsidRDefault="006C7FAF" w:rsidP="00FD61AB">
            <w:pPr>
              <w:pStyle w:val="Standard"/>
              <w:tabs>
                <w:tab w:val="left" w:pos="540"/>
              </w:tabs>
              <w:spacing w:after="0" w:line="240" w:lineRule="auto"/>
              <w:jc w:val="center"/>
            </w:pPr>
            <w:r w:rsidRPr="0026799C">
              <w:rPr>
                <w:sz w:val="16"/>
                <w:szCs w:val="16"/>
              </w:rPr>
              <w:t>52</w:t>
            </w:r>
            <w:r w:rsidR="00FD61AB" w:rsidRPr="0026799C">
              <w:rPr>
                <w:sz w:val="16"/>
                <w:szCs w:val="16"/>
              </w:rPr>
              <w:t>2</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26799C" w:rsidRDefault="003E6E14">
            <w:pPr>
              <w:pStyle w:val="Standard"/>
              <w:tabs>
                <w:tab w:val="left" w:pos="540"/>
              </w:tabs>
              <w:spacing w:after="0" w:line="240" w:lineRule="auto"/>
              <w:jc w:val="center"/>
              <w:rPr>
                <w:sz w:val="16"/>
                <w:szCs w:val="16"/>
              </w:rPr>
            </w:pPr>
            <w:r w:rsidRPr="0026799C">
              <w:rPr>
                <w:sz w:val="16"/>
                <w:szCs w:val="16"/>
              </w:rPr>
              <w:t>21</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26799C" w:rsidRDefault="007E3711" w:rsidP="00FD61AB">
            <w:pPr>
              <w:pStyle w:val="Standard"/>
              <w:tabs>
                <w:tab w:val="left" w:pos="540"/>
              </w:tabs>
              <w:spacing w:after="0" w:line="240" w:lineRule="auto"/>
              <w:jc w:val="center"/>
              <w:rPr>
                <w:sz w:val="16"/>
                <w:szCs w:val="16"/>
              </w:rPr>
            </w:pPr>
            <w:r w:rsidRPr="0026799C">
              <w:rPr>
                <w:sz w:val="16"/>
                <w:szCs w:val="16"/>
              </w:rPr>
              <w:t>44</w:t>
            </w:r>
            <w:r w:rsidR="00FD61AB" w:rsidRPr="0026799C">
              <w:rPr>
                <w:sz w:val="16"/>
                <w:szCs w:val="16"/>
              </w:rPr>
              <w:t>9</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26799C" w:rsidRDefault="007E3711">
            <w:pPr>
              <w:pStyle w:val="Standard"/>
              <w:tabs>
                <w:tab w:val="left" w:pos="540"/>
              </w:tabs>
              <w:spacing w:after="0" w:line="240" w:lineRule="auto"/>
              <w:jc w:val="center"/>
              <w:rPr>
                <w:sz w:val="16"/>
                <w:szCs w:val="16"/>
              </w:rPr>
            </w:pPr>
            <w:r w:rsidRPr="0026799C">
              <w:rPr>
                <w:sz w:val="16"/>
                <w:szCs w:val="16"/>
              </w:rPr>
              <w:t>29</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26799C" w:rsidRDefault="007C7208" w:rsidP="00531EA2">
            <w:pPr>
              <w:pStyle w:val="Standard"/>
              <w:tabs>
                <w:tab w:val="left" w:pos="540"/>
              </w:tabs>
              <w:spacing w:after="0" w:line="240" w:lineRule="auto"/>
              <w:jc w:val="center"/>
              <w:rPr>
                <w:sz w:val="16"/>
                <w:szCs w:val="16"/>
              </w:rPr>
            </w:pPr>
            <w:r w:rsidRPr="0026799C">
              <w:rPr>
                <w:sz w:val="16"/>
                <w:szCs w:val="16"/>
              </w:rPr>
              <w:t>2</w:t>
            </w:r>
            <w:r w:rsidR="007E3711" w:rsidRPr="0026799C">
              <w:rPr>
                <w:sz w:val="16"/>
                <w:szCs w:val="16"/>
              </w:rPr>
              <w:t>3</w:t>
            </w:r>
          </w:p>
        </w:tc>
        <w:tc>
          <w:tcPr>
            <w:tcW w:w="642"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7C7208" w:rsidRPr="0026799C" w:rsidRDefault="005C7EBA">
            <w:pPr>
              <w:pStyle w:val="Standard"/>
              <w:tabs>
                <w:tab w:val="left" w:pos="540"/>
              </w:tabs>
              <w:spacing w:after="0" w:line="240" w:lineRule="auto"/>
              <w:jc w:val="center"/>
              <w:rPr>
                <w:sz w:val="16"/>
                <w:szCs w:val="16"/>
              </w:rPr>
            </w:pPr>
            <w:r w:rsidRPr="0026799C">
              <w:rPr>
                <w:sz w:val="16"/>
                <w:szCs w:val="16"/>
              </w:rPr>
              <w:t>104</w:t>
            </w:r>
          </w:p>
        </w:tc>
        <w:tc>
          <w:tcPr>
            <w:tcW w:w="492" w:type="dxa"/>
            <w:tcBorders>
              <w:top w:val="single" w:sz="4" w:space="0" w:color="000000"/>
              <w:left w:val="doub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7C7208" w:rsidRPr="0026799C" w:rsidRDefault="006A7C38">
            <w:pPr>
              <w:pStyle w:val="Standard"/>
              <w:tabs>
                <w:tab w:val="left" w:pos="540"/>
              </w:tabs>
              <w:spacing w:after="0" w:line="240" w:lineRule="auto"/>
              <w:jc w:val="center"/>
            </w:pPr>
            <w:r w:rsidRPr="0026799C">
              <w:rPr>
                <w:sz w:val="16"/>
                <w:szCs w:val="16"/>
              </w:rPr>
              <w:t>19</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26799C" w:rsidRDefault="006A7C38">
            <w:pPr>
              <w:pStyle w:val="Standard"/>
              <w:tabs>
                <w:tab w:val="left" w:pos="540"/>
              </w:tabs>
              <w:spacing w:after="0" w:line="240" w:lineRule="auto"/>
              <w:jc w:val="center"/>
              <w:rPr>
                <w:sz w:val="16"/>
                <w:szCs w:val="16"/>
              </w:rPr>
            </w:pPr>
            <w:r w:rsidRPr="0026799C">
              <w:rPr>
                <w:sz w:val="16"/>
                <w:szCs w:val="16"/>
              </w:rPr>
              <w:t>85</w:t>
            </w:r>
          </w:p>
        </w:tc>
        <w:tc>
          <w:tcPr>
            <w:tcW w:w="54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26799C" w:rsidRDefault="00E11DB6">
            <w:pPr>
              <w:pStyle w:val="Standard"/>
              <w:tabs>
                <w:tab w:val="left" w:pos="540"/>
              </w:tabs>
              <w:spacing w:after="0" w:line="240" w:lineRule="auto"/>
              <w:jc w:val="center"/>
              <w:rPr>
                <w:sz w:val="16"/>
                <w:szCs w:val="16"/>
              </w:rPr>
            </w:pPr>
            <w:r w:rsidRPr="0026799C">
              <w:rPr>
                <w:sz w:val="16"/>
                <w:szCs w:val="16"/>
              </w:rPr>
              <w:t>211</w:t>
            </w:r>
          </w:p>
        </w:tc>
        <w:tc>
          <w:tcPr>
            <w:tcW w:w="589"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26799C" w:rsidRDefault="00115DC0">
            <w:pPr>
              <w:pStyle w:val="Standard"/>
              <w:tabs>
                <w:tab w:val="left" w:pos="540"/>
              </w:tabs>
              <w:spacing w:after="0" w:line="240" w:lineRule="auto"/>
              <w:jc w:val="center"/>
              <w:rPr>
                <w:sz w:val="16"/>
                <w:szCs w:val="16"/>
              </w:rPr>
            </w:pPr>
            <w:r w:rsidRPr="0026799C">
              <w:rPr>
                <w:sz w:val="16"/>
                <w:szCs w:val="16"/>
              </w:rPr>
              <w:t>14</w:t>
            </w:r>
          </w:p>
        </w:tc>
        <w:tc>
          <w:tcPr>
            <w:tcW w:w="642"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7C7208" w:rsidRPr="0026799C" w:rsidRDefault="0026799C">
            <w:pPr>
              <w:pStyle w:val="Standard"/>
              <w:tabs>
                <w:tab w:val="left" w:pos="540"/>
              </w:tabs>
              <w:spacing w:after="0" w:line="240" w:lineRule="auto"/>
              <w:jc w:val="center"/>
            </w:pPr>
            <w:r w:rsidRPr="0026799C">
              <w:rPr>
                <w:sz w:val="16"/>
                <w:szCs w:val="16"/>
              </w:rPr>
              <w:t>900</w:t>
            </w:r>
          </w:p>
        </w:tc>
      </w:tr>
      <w:tr w:rsidR="00F31A6F" w:rsidRPr="0026799C" w:rsidTr="008D2238">
        <w:trPr>
          <w:trHeight w:hRule="exact" w:val="340"/>
        </w:trPr>
        <w:tc>
          <w:tcPr>
            <w:tcW w:w="2125"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rsidR="007C7208" w:rsidRPr="0026799C" w:rsidRDefault="007C7208">
            <w:pPr>
              <w:pStyle w:val="Standard"/>
              <w:tabs>
                <w:tab w:val="left" w:pos="540"/>
              </w:tabs>
              <w:spacing w:after="0" w:line="240" w:lineRule="auto"/>
              <w:jc w:val="right"/>
              <w:rPr>
                <w:sz w:val="16"/>
                <w:szCs w:val="16"/>
              </w:rPr>
            </w:pPr>
            <w:r w:rsidRPr="0026799C">
              <w:rPr>
                <w:sz w:val="16"/>
                <w:szCs w:val="16"/>
              </w:rPr>
              <w:t>w trybie uproszczonym</w:t>
            </w:r>
          </w:p>
        </w:tc>
        <w:tc>
          <w:tcPr>
            <w:tcW w:w="494"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26799C" w:rsidRDefault="0000565A">
            <w:pPr>
              <w:pStyle w:val="Standard"/>
              <w:tabs>
                <w:tab w:val="left" w:pos="540"/>
              </w:tabs>
              <w:spacing w:after="0" w:line="240" w:lineRule="auto"/>
              <w:jc w:val="center"/>
            </w:pPr>
            <w:r w:rsidRPr="0026799C">
              <w:rPr>
                <w:sz w:val="16"/>
                <w:szCs w:val="16"/>
              </w:rPr>
              <w:t>13</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26799C" w:rsidRDefault="007C7208">
            <w:pPr>
              <w:pStyle w:val="Standard"/>
              <w:tabs>
                <w:tab w:val="left" w:pos="540"/>
              </w:tabs>
              <w:spacing w:after="0" w:line="240" w:lineRule="auto"/>
              <w:jc w:val="center"/>
              <w:rPr>
                <w:sz w:val="16"/>
                <w:szCs w:val="16"/>
              </w:rPr>
            </w:pPr>
            <w:r w:rsidRPr="0026799C">
              <w:rPr>
                <w:sz w:val="16"/>
                <w:szCs w:val="16"/>
              </w:rPr>
              <w:t>0</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26799C" w:rsidRDefault="007C7208">
            <w:pPr>
              <w:pStyle w:val="Standard"/>
              <w:tabs>
                <w:tab w:val="left" w:pos="540"/>
              </w:tabs>
              <w:spacing w:after="0" w:line="240" w:lineRule="auto"/>
              <w:jc w:val="center"/>
              <w:rPr>
                <w:sz w:val="16"/>
                <w:szCs w:val="16"/>
              </w:rPr>
            </w:pPr>
            <w:r w:rsidRPr="0026799C">
              <w:rPr>
                <w:sz w:val="16"/>
                <w:szCs w:val="16"/>
              </w:rPr>
              <w:t>0</w:t>
            </w:r>
          </w:p>
        </w:tc>
        <w:tc>
          <w:tcPr>
            <w:tcW w:w="567"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7C7208" w:rsidRPr="0026799C" w:rsidRDefault="007E3711">
            <w:pPr>
              <w:pStyle w:val="Standard"/>
              <w:tabs>
                <w:tab w:val="left" w:pos="540"/>
              </w:tabs>
              <w:spacing w:after="0" w:line="240" w:lineRule="auto"/>
              <w:jc w:val="center"/>
              <w:rPr>
                <w:sz w:val="16"/>
                <w:szCs w:val="16"/>
              </w:rPr>
            </w:pPr>
            <w:r w:rsidRPr="0026799C">
              <w:rPr>
                <w:sz w:val="16"/>
                <w:szCs w:val="16"/>
              </w:rPr>
              <w:t>114</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26799C" w:rsidRDefault="003E6E14">
            <w:pPr>
              <w:pStyle w:val="Standard"/>
              <w:tabs>
                <w:tab w:val="left" w:pos="540"/>
              </w:tabs>
              <w:spacing w:after="0" w:line="240" w:lineRule="auto"/>
              <w:jc w:val="center"/>
              <w:rPr>
                <w:sz w:val="16"/>
                <w:szCs w:val="16"/>
              </w:rPr>
            </w:pPr>
            <w:r w:rsidRPr="0026799C">
              <w:rPr>
                <w:sz w:val="16"/>
                <w:szCs w:val="16"/>
              </w:rPr>
              <w:t>4</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26799C" w:rsidRDefault="007E3711">
            <w:pPr>
              <w:pStyle w:val="Standard"/>
              <w:tabs>
                <w:tab w:val="left" w:pos="540"/>
              </w:tabs>
              <w:spacing w:after="0" w:line="240" w:lineRule="auto"/>
              <w:jc w:val="center"/>
              <w:rPr>
                <w:sz w:val="16"/>
                <w:szCs w:val="16"/>
              </w:rPr>
            </w:pPr>
            <w:r w:rsidRPr="0026799C">
              <w:rPr>
                <w:sz w:val="16"/>
                <w:szCs w:val="16"/>
              </w:rPr>
              <w:t>105</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26799C" w:rsidRDefault="007E3711">
            <w:pPr>
              <w:pStyle w:val="Standard"/>
              <w:tabs>
                <w:tab w:val="left" w:pos="540"/>
              </w:tabs>
              <w:spacing w:after="0" w:line="240" w:lineRule="auto"/>
              <w:jc w:val="center"/>
              <w:rPr>
                <w:sz w:val="16"/>
                <w:szCs w:val="16"/>
              </w:rPr>
            </w:pPr>
            <w:r w:rsidRPr="0026799C">
              <w:rPr>
                <w:sz w:val="16"/>
                <w:szCs w:val="16"/>
              </w:rPr>
              <w:t>2</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26799C" w:rsidRDefault="007E3711">
            <w:pPr>
              <w:pStyle w:val="Standard"/>
              <w:tabs>
                <w:tab w:val="left" w:pos="540"/>
              </w:tabs>
              <w:spacing w:after="0" w:line="240" w:lineRule="auto"/>
              <w:jc w:val="center"/>
              <w:rPr>
                <w:sz w:val="16"/>
                <w:szCs w:val="16"/>
              </w:rPr>
            </w:pPr>
            <w:r w:rsidRPr="0026799C">
              <w:rPr>
                <w:sz w:val="16"/>
                <w:szCs w:val="16"/>
              </w:rPr>
              <w:t>3</w:t>
            </w:r>
          </w:p>
        </w:tc>
        <w:tc>
          <w:tcPr>
            <w:tcW w:w="642"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7C7208" w:rsidRPr="0026799C" w:rsidRDefault="005C7EBA">
            <w:pPr>
              <w:pStyle w:val="Standard"/>
              <w:tabs>
                <w:tab w:val="left" w:pos="540"/>
              </w:tabs>
              <w:spacing w:after="0" w:line="240" w:lineRule="auto"/>
              <w:jc w:val="center"/>
              <w:rPr>
                <w:sz w:val="16"/>
                <w:szCs w:val="16"/>
              </w:rPr>
            </w:pPr>
            <w:r w:rsidRPr="0026799C">
              <w:rPr>
                <w:sz w:val="16"/>
                <w:szCs w:val="16"/>
              </w:rPr>
              <w:t>8</w:t>
            </w:r>
          </w:p>
        </w:tc>
        <w:tc>
          <w:tcPr>
            <w:tcW w:w="492" w:type="dxa"/>
            <w:tcBorders>
              <w:top w:val="single" w:sz="4" w:space="0" w:color="000000"/>
              <w:left w:val="doub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7C7208" w:rsidRPr="0026799C" w:rsidRDefault="006A7C38">
            <w:pPr>
              <w:pStyle w:val="Standard"/>
              <w:tabs>
                <w:tab w:val="left" w:pos="540"/>
              </w:tabs>
              <w:spacing w:after="0" w:line="240" w:lineRule="auto"/>
              <w:jc w:val="center"/>
              <w:rPr>
                <w:sz w:val="16"/>
                <w:szCs w:val="16"/>
              </w:rPr>
            </w:pPr>
            <w:r w:rsidRPr="0026799C">
              <w:rPr>
                <w:sz w:val="16"/>
                <w:szCs w:val="16"/>
              </w:rPr>
              <w:t>4</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26799C" w:rsidRDefault="006A7C38">
            <w:pPr>
              <w:pStyle w:val="Standard"/>
              <w:tabs>
                <w:tab w:val="left" w:pos="540"/>
              </w:tabs>
              <w:spacing w:after="0" w:line="240" w:lineRule="auto"/>
              <w:jc w:val="center"/>
              <w:rPr>
                <w:sz w:val="16"/>
                <w:szCs w:val="16"/>
              </w:rPr>
            </w:pPr>
            <w:r w:rsidRPr="0026799C">
              <w:rPr>
                <w:sz w:val="16"/>
                <w:szCs w:val="16"/>
              </w:rPr>
              <w:t>4</w:t>
            </w:r>
          </w:p>
        </w:tc>
        <w:tc>
          <w:tcPr>
            <w:tcW w:w="54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26799C" w:rsidRDefault="00E11DB6">
            <w:pPr>
              <w:pStyle w:val="Standard"/>
              <w:tabs>
                <w:tab w:val="left" w:pos="540"/>
              </w:tabs>
              <w:spacing w:after="0" w:line="240" w:lineRule="auto"/>
              <w:jc w:val="center"/>
              <w:rPr>
                <w:sz w:val="16"/>
                <w:szCs w:val="16"/>
              </w:rPr>
            </w:pPr>
            <w:r w:rsidRPr="0026799C">
              <w:rPr>
                <w:sz w:val="16"/>
                <w:szCs w:val="16"/>
              </w:rPr>
              <w:t>24</w:t>
            </w:r>
          </w:p>
        </w:tc>
        <w:tc>
          <w:tcPr>
            <w:tcW w:w="589"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26799C" w:rsidRDefault="00115DC0">
            <w:pPr>
              <w:pStyle w:val="Standard"/>
              <w:tabs>
                <w:tab w:val="left" w:pos="540"/>
              </w:tabs>
              <w:spacing w:after="0" w:line="240" w:lineRule="auto"/>
              <w:jc w:val="center"/>
              <w:rPr>
                <w:sz w:val="16"/>
                <w:szCs w:val="16"/>
              </w:rPr>
            </w:pPr>
            <w:r w:rsidRPr="0026799C">
              <w:rPr>
                <w:sz w:val="16"/>
                <w:szCs w:val="16"/>
              </w:rPr>
              <w:t>1</w:t>
            </w:r>
          </w:p>
        </w:tc>
        <w:tc>
          <w:tcPr>
            <w:tcW w:w="642"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7C7208" w:rsidRPr="0026799C" w:rsidRDefault="007C7208" w:rsidP="0026799C">
            <w:pPr>
              <w:pStyle w:val="Standard"/>
              <w:tabs>
                <w:tab w:val="left" w:pos="540"/>
              </w:tabs>
              <w:spacing w:after="0" w:line="240" w:lineRule="auto"/>
              <w:jc w:val="center"/>
            </w:pPr>
            <w:r w:rsidRPr="0026799C">
              <w:rPr>
                <w:sz w:val="16"/>
                <w:szCs w:val="16"/>
              </w:rPr>
              <w:t>1</w:t>
            </w:r>
            <w:r w:rsidR="0026799C" w:rsidRPr="0026799C">
              <w:rPr>
                <w:sz w:val="16"/>
                <w:szCs w:val="16"/>
              </w:rPr>
              <w:t>6</w:t>
            </w:r>
            <w:r w:rsidRPr="0026799C">
              <w:rPr>
                <w:sz w:val="16"/>
                <w:szCs w:val="16"/>
              </w:rPr>
              <w:t>0</w:t>
            </w:r>
          </w:p>
        </w:tc>
      </w:tr>
      <w:tr w:rsidR="00F31A6F" w:rsidRPr="0026799C" w:rsidTr="008D2238">
        <w:trPr>
          <w:trHeight w:hRule="exact" w:val="340"/>
        </w:trPr>
        <w:tc>
          <w:tcPr>
            <w:tcW w:w="2125"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rsidR="003E6E14" w:rsidRPr="0026799C" w:rsidRDefault="003E6E14" w:rsidP="003E6E14">
            <w:pPr>
              <w:pStyle w:val="Standard"/>
              <w:tabs>
                <w:tab w:val="left" w:pos="540"/>
              </w:tabs>
              <w:spacing w:after="0" w:line="240" w:lineRule="auto"/>
              <w:jc w:val="right"/>
              <w:rPr>
                <w:sz w:val="16"/>
                <w:szCs w:val="16"/>
              </w:rPr>
            </w:pPr>
            <w:r w:rsidRPr="0026799C">
              <w:rPr>
                <w:sz w:val="16"/>
                <w:szCs w:val="16"/>
              </w:rPr>
              <w:t>planowych</w:t>
            </w:r>
          </w:p>
        </w:tc>
        <w:tc>
          <w:tcPr>
            <w:tcW w:w="494"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3E6E14" w:rsidRPr="0026799C" w:rsidRDefault="003E6E14" w:rsidP="003E6E14">
            <w:pPr>
              <w:pStyle w:val="Standard"/>
              <w:tabs>
                <w:tab w:val="left" w:pos="540"/>
              </w:tabs>
              <w:spacing w:after="0" w:line="240" w:lineRule="auto"/>
              <w:jc w:val="center"/>
              <w:rPr>
                <w:sz w:val="16"/>
                <w:szCs w:val="16"/>
              </w:rPr>
            </w:pPr>
            <w:r w:rsidRPr="0026799C">
              <w:rPr>
                <w:sz w:val="16"/>
                <w:szCs w:val="16"/>
              </w:rPr>
              <w:t>41</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3E6E14" w:rsidRPr="0026799C" w:rsidRDefault="003E6E14" w:rsidP="003E6E14">
            <w:pPr>
              <w:pStyle w:val="Standard"/>
              <w:tabs>
                <w:tab w:val="left" w:pos="540"/>
              </w:tabs>
              <w:spacing w:after="0" w:line="240" w:lineRule="auto"/>
              <w:jc w:val="center"/>
              <w:rPr>
                <w:sz w:val="16"/>
                <w:szCs w:val="16"/>
              </w:rPr>
            </w:pPr>
            <w:r w:rsidRPr="0026799C">
              <w:rPr>
                <w:sz w:val="16"/>
                <w:szCs w:val="16"/>
              </w:rPr>
              <w:t>4</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3E6E14" w:rsidRPr="0026799C" w:rsidRDefault="003E6E14" w:rsidP="003E6E14">
            <w:pPr>
              <w:pStyle w:val="Standard"/>
              <w:tabs>
                <w:tab w:val="left" w:pos="540"/>
              </w:tabs>
              <w:spacing w:after="0" w:line="240" w:lineRule="auto"/>
              <w:jc w:val="center"/>
              <w:rPr>
                <w:sz w:val="16"/>
                <w:szCs w:val="16"/>
              </w:rPr>
            </w:pPr>
            <w:r w:rsidRPr="0026799C">
              <w:rPr>
                <w:sz w:val="16"/>
                <w:szCs w:val="16"/>
              </w:rPr>
              <w:t>2</w:t>
            </w:r>
          </w:p>
        </w:tc>
        <w:tc>
          <w:tcPr>
            <w:tcW w:w="567"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3E6E14" w:rsidRPr="0026799C" w:rsidRDefault="006C7FAF" w:rsidP="00384CD1">
            <w:pPr>
              <w:pStyle w:val="Standard"/>
              <w:tabs>
                <w:tab w:val="left" w:pos="540"/>
              </w:tabs>
              <w:spacing w:after="0" w:line="240" w:lineRule="auto"/>
              <w:jc w:val="center"/>
              <w:rPr>
                <w:sz w:val="16"/>
                <w:szCs w:val="16"/>
              </w:rPr>
            </w:pPr>
            <w:r w:rsidRPr="0026799C">
              <w:rPr>
                <w:sz w:val="16"/>
                <w:szCs w:val="16"/>
              </w:rPr>
              <w:t>54</w:t>
            </w:r>
            <w:r w:rsidR="00384CD1" w:rsidRPr="0026799C">
              <w:rPr>
                <w:sz w:val="16"/>
                <w:szCs w:val="16"/>
              </w:rPr>
              <w:t>5</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3E6E14" w:rsidRPr="0026799C" w:rsidRDefault="003E6E14" w:rsidP="003E6E14">
            <w:pPr>
              <w:pStyle w:val="Standard"/>
              <w:tabs>
                <w:tab w:val="left" w:pos="540"/>
              </w:tabs>
              <w:spacing w:after="0" w:line="240" w:lineRule="auto"/>
              <w:jc w:val="center"/>
              <w:rPr>
                <w:sz w:val="16"/>
                <w:szCs w:val="16"/>
              </w:rPr>
            </w:pPr>
            <w:r w:rsidRPr="0026799C">
              <w:rPr>
                <w:sz w:val="16"/>
                <w:szCs w:val="16"/>
              </w:rPr>
              <w:t>21</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3E6E14" w:rsidRPr="0026799C" w:rsidRDefault="007E3711" w:rsidP="003E6E14">
            <w:pPr>
              <w:pStyle w:val="Standard"/>
              <w:tabs>
                <w:tab w:val="left" w:pos="540"/>
              </w:tabs>
              <w:spacing w:after="0" w:line="240" w:lineRule="auto"/>
              <w:jc w:val="center"/>
              <w:rPr>
                <w:sz w:val="16"/>
                <w:szCs w:val="16"/>
              </w:rPr>
            </w:pPr>
            <w:r w:rsidRPr="0026799C">
              <w:rPr>
                <w:sz w:val="16"/>
                <w:szCs w:val="16"/>
              </w:rPr>
              <w:t>474</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3E6E14" w:rsidRPr="0026799C" w:rsidRDefault="007E3711" w:rsidP="003E6E14">
            <w:pPr>
              <w:pStyle w:val="Standard"/>
              <w:tabs>
                <w:tab w:val="left" w:pos="540"/>
              </w:tabs>
              <w:spacing w:after="0" w:line="240" w:lineRule="auto"/>
              <w:jc w:val="center"/>
              <w:rPr>
                <w:sz w:val="16"/>
                <w:szCs w:val="16"/>
              </w:rPr>
            </w:pPr>
            <w:r w:rsidRPr="0026799C">
              <w:rPr>
                <w:sz w:val="16"/>
                <w:szCs w:val="16"/>
              </w:rPr>
              <w:t>29</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3E6E14" w:rsidRPr="0026799C" w:rsidRDefault="003E6E14" w:rsidP="00384CD1">
            <w:pPr>
              <w:pStyle w:val="Standard"/>
              <w:tabs>
                <w:tab w:val="left" w:pos="540"/>
              </w:tabs>
              <w:spacing w:after="0" w:line="240" w:lineRule="auto"/>
              <w:jc w:val="center"/>
              <w:rPr>
                <w:sz w:val="16"/>
                <w:szCs w:val="16"/>
              </w:rPr>
            </w:pPr>
            <w:r w:rsidRPr="0026799C">
              <w:rPr>
                <w:sz w:val="16"/>
                <w:szCs w:val="16"/>
              </w:rPr>
              <w:t>2</w:t>
            </w:r>
            <w:r w:rsidR="00384CD1" w:rsidRPr="0026799C">
              <w:rPr>
                <w:sz w:val="16"/>
                <w:szCs w:val="16"/>
              </w:rPr>
              <w:t>1</w:t>
            </w:r>
          </w:p>
        </w:tc>
        <w:tc>
          <w:tcPr>
            <w:tcW w:w="642"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3E6E14" w:rsidRPr="0026799C" w:rsidRDefault="003E6E14" w:rsidP="003E6E14">
            <w:pPr>
              <w:pStyle w:val="Standard"/>
              <w:tabs>
                <w:tab w:val="left" w:pos="540"/>
              </w:tabs>
              <w:spacing w:after="0" w:line="240" w:lineRule="auto"/>
              <w:jc w:val="center"/>
              <w:rPr>
                <w:sz w:val="16"/>
                <w:szCs w:val="16"/>
              </w:rPr>
            </w:pPr>
            <w:r w:rsidRPr="0026799C">
              <w:rPr>
                <w:sz w:val="16"/>
                <w:szCs w:val="16"/>
              </w:rPr>
              <w:t>102</w:t>
            </w:r>
          </w:p>
        </w:tc>
        <w:tc>
          <w:tcPr>
            <w:tcW w:w="492" w:type="dxa"/>
            <w:tcBorders>
              <w:top w:val="single" w:sz="4" w:space="0" w:color="000000"/>
              <w:left w:val="doub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3E6E14" w:rsidRPr="0026799C" w:rsidRDefault="003E6E14" w:rsidP="003E6E14">
            <w:pPr>
              <w:pStyle w:val="Standard"/>
              <w:tabs>
                <w:tab w:val="left" w:pos="540"/>
              </w:tabs>
              <w:spacing w:after="0" w:line="240" w:lineRule="auto"/>
              <w:jc w:val="center"/>
            </w:pPr>
            <w:r w:rsidRPr="0026799C">
              <w:rPr>
                <w:sz w:val="16"/>
                <w:szCs w:val="16"/>
              </w:rPr>
              <w:t>19</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3E6E14" w:rsidRPr="0026799C" w:rsidRDefault="003E6E14" w:rsidP="003E6E14">
            <w:pPr>
              <w:pStyle w:val="Standard"/>
              <w:tabs>
                <w:tab w:val="left" w:pos="540"/>
              </w:tabs>
              <w:spacing w:after="0" w:line="240" w:lineRule="auto"/>
              <w:jc w:val="center"/>
              <w:rPr>
                <w:sz w:val="16"/>
                <w:szCs w:val="16"/>
              </w:rPr>
            </w:pPr>
            <w:r w:rsidRPr="0026799C">
              <w:rPr>
                <w:sz w:val="16"/>
                <w:szCs w:val="16"/>
              </w:rPr>
              <w:t>83</w:t>
            </w:r>
          </w:p>
        </w:tc>
        <w:tc>
          <w:tcPr>
            <w:tcW w:w="54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3E6E14" w:rsidRPr="0026799C" w:rsidRDefault="003E6E14" w:rsidP="003E6E14">
            <w:pPr>
              <w:pStyle w:val="Standard"/>
              <w:tabs>
                <w:tab w:val="left" w:pos="540"/>
              </w:tabs>
              <w:spacing w:after="0" w:line="240" w:lineRule="auto"/>
              <w:jc w:val="center"/>
              <w:rPr>
                <w:sz w:val="16"/>
                <w:szCs w:val="16"/>
              </w:rPr>
            </w:pPr>
            <w:r w:rsidRPr="0026799C">
              <w:rPr>
                <w:sz w:val="16"/>
                <w:szCs w:val="16"/>
              </w:rPr>
              <w:t>213</w:t>
            </w:r>
          </w:p>
        </w:tc>
        <w:tc>
          <w:tcPr>
            <w:tcW w:w="589"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3E6E14" w:rsidRPr="0026799C" w:rsidRDefault="003E6E14" w:rsidP="003E6E14">
            <w:pPr>
              <w:pStyle w:val="Standard"/>
              <w:tabs>
                <w:tab w:val="left" w:pos="540"/>
              </w:tabs>
              <w:spacing w:after="0" w:line="240" w:lineRule="auto"/>
              <w:jc w:val="center"/>
              <w:rPr>
                <w:sz w:val="16"/>
                <w:szCs w:val="16"/>
              </w:rPr>
            </w:pPr>
            <w:r w:rsidRPr="0026799C">
              <w:rPr>
                <w:sz w:val="16"/>
                <w:szCs w:val="16"/>
              </w:rPr>
              <w:t>14</w:t>
            </w:r>
          </w:p>
        </w:tc>
        <w:tc>
          <w:tcPr>
            <w:tcW w:w="642"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3E6E14" w:rsidRPr="0026799C" w:rsidRDefault="0026799C" w:rsidP="003E6E14">
            <w:pPr>
              <w:pStyle w:val="Standard"/>
              <w:tabs>
                <w:tab w:val="left" w:pos="540"/>
              </w:tabs>
              <w:spacing w:after="0" w:line="240" w:lineRule="auto"/>
              <w:jc w:val="center"/>
            </w:pPr>
            <w:r w:rsidRPr="0026799C">
              <w:rPr>
                <w:sz w:val="16"/>
                <w:szCs w:val="16"/>
              </w:rPr>
              <w:t>921</w:t>
            </w:r>
          </w:p>
        </w:tc>
      </w:tr>
      <w:tr w:rsidR="00F31A6F" w:rsidRPr="0026799C" w:rsidTr="008D2238">
        <w:trPr>
          <w:trHeight w:hRule="exact" w:val="340"/>
        </w:trPr>
        <w:tc>
          <w:tcPr>
            <w:tcW w:w="2125"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rsidR="003E6E14" w:rsidRPr="0026799C" w:rsidRDefault="003E6E14" w:rsidP="003E6E14">
            <w:pPr>
              <w:pStyle w:val="Standard"/>
              <w:tabs>
                <w:tab w:val="left" w:pos="540"/>
              </w:tabs>
              <w:spacing w:after="0" w:line="240" w:lineRule="auto"/>
              <w:jc w:val="right"/>
              <w:rPr>
                <w:sz w:val="16"/>
                <w:szCs w:val="16"/>
              </w:rPr>
            </w:pPr>
            <w:r w:rsidRPr="0026799C">
              <w:rPr>
                <w:sz w:val="16"/>
                <w:szCs w:val="16"/>
              </w:rPr>
              <w:t>pozaplanowych</w:t>
            </w:r>
          </w:p>
        </w:tc>
        <w:tc>
          <w:tcPr>
            <w:tcW w:w="494"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3E6E14" w:rsidRPr="0026799C" w:rsidRDefault="003E6E14" w:rsidP="003E6E14">
            <w:pPr>
              <w:pStyle w:val="Standard"/>
              <w:tabs>
                <w:tab w:val="left" w:pos="540"/>
              </w:tabs>
              <w:spacing w:after="0" w:line="240" w:lineRule="auto"/>
              <w:jc w:val="center"/>
            </w:pPr>
            <w:r w:rsidRPr="0026799C">
              <w:rPr>
                <w:sz w:val="16"/>
                <w:szCs w:val="16"/>
              </w:rPr>
              <w:t>15</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3E6E14" w:rsidRPr="0026799C" w:rsidRDefault="003E6E14" w:rsidP="003E6E14">
            <w:pPr>
              <w:pStyle w:val="Standard"/>
              <w:tabs>
                <w:tab w:val="left" w:pos="540"/>
              </w:tabs>
              <w:spacing w:after="0" w:line="240" w:lineRule="auto"/>
              <w:jc w:val="center"/>
              <w:rPr>
                <w:sz w:val="16"/>
                <w:szCs w:val="16"/>
              </w:rPr>
            </w:pPr>
            <w:r w:rsidRPr="0026799C">
              <w:rPr>
                <w:sz w:val="16"/>
                <w:szCs w:val="16"/>
              </w:rPr>
              <w:t>0</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3E6E14" w:rsidRPr="0026799C" w:rsidRDefault="003E6E14" w:rsidP="003E6E14">
            <w:pPr>
              <w:pStyle w:val="Standard"/>
              <w:tabs>
                <w:tab w:val="left" w:pos="540"/>
              </w:tabs>
              <w:spacing w:after="0" w:line="240" w:lineRule="auto"/>
              <w:jc w:val="center"/>
              <w:rPr>
                <w:sz w:val="16"/>
                <w:szCs w:val="16"/>
              </w:rPr>
            </w:pPr>
            <w:r w:rsidRPr="0026799C">
              <w:rPr>
                <w:sz w:val="16"/>
                <w:szCs w:val="16"/>
              </w:rPr>
              <w:t>0</w:t>
            </w:r>
          </w:p>
        </w:tc>
        <w:tc>
          <w:tcPr>
            <w:tcW w:w="567"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3E6E14" w:rsidRPr="0026799C" w:rsidRDefault="007E3711" w:rsidP="003E6E14">
            <w:pPr>
              <w:pStyle w:val="Standard"/>
              <w:tabs>
                <w:tab w:val="left" w:pos="540"/>
              </w:tabs>
              <w:spacing w:after="0" w:line="240" w:lineRule="auto"/>
              <w:jc w:val="center"/>
            </w:pPr>
            <w:r w:rsidRPr="0026799C">
              <w:rPr>
                <w:sz w:val="16"/>
                <w:szCs w:val="16"/>
              </w:rPr>
              <w:t>91</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3E6E14" w:rsidRPr="0026799C" w:rsidRDefault="003E6E14" w:rsidP="003E6E14">
            <w:pPr>
              <w:pStyle w:val="Standard"/>
              <w:tabs>
                <w:tab w:val="left" w:pos="540"/>
              </w:tabs>
              <w:spacing w:after="0" w:line="240" w:lineRule="auto"/>
              <w:jc w:val="center"/>
              <w:rPr>
                <w:sz w:val="16"/>
                <w:szCs w:val="16"/>
              </w:rPr>
            </w:pPr>
            <w:r w:rsidRPr="0026799C">
              <w:rPr>
                <w:sz w:val="16"/>
                <w:szCs w:val="16"/>
              </w:rPr>
              <w:t>4</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3E6E14" w:rsidRPr="0026799C" w:rsidRDefault="007E3711" w:rsidP="003E6E14">
            <w:pPr>
              <w:pStyle w:val="Standard"/>
              <w:tabs>
                <w:tab w:val="left" w:pos="540"/>
              </w:tabs>
              <w:spacing w:after="0" w:line="240" w:lineRule="auto"/>
              <w:jc w:val="center"/>
              <w:rPr>
                <w:sz w:val="16"/>
                <w:szCs w:val="16"/>
              </w:rPr>
            </w:pPr>
            <w:r w:rsidRPr="0026799C">
              <w:rPr>
                <w:sz w:val="16"/>
                <w:szCs w:val="16"/>
              </w:rPr>
              <w:t>80</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3E6E14" w:rsidRPr="0026799C" w:rsidRDefault="007E3711" w:rsidP="003E6E14">
            <w:pPr>
              <w:pStyle w:val="Standard"/>
              <w:tabs>
                <w:tab w:val="left" w:pos="540"/>
              </w:tabs>
              <w:spacing w:after="0" w:line="240" w:lineRule="auto"/>
              <w:jc w:val="center"/>
              <w:rPr>
                <w:sz w:val="16"/>
                <w:szCs w:val="16"/>
              </w:rPr>
            </w:pPr>
            <w:r w:rsidRPr="0026799C">
              <w:rPr>
                <w:sz w:val="16"/>
                <w:szCs w:val="16"/>
              </w:rPr>
              <w:t>2</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3E6E14" w:rsidRPr="0026799C" w:rsidRDefault="007E3711" w:rsidP="003E6E14">
            <w:pPr>
              <w:pStyle w:val="Standard"/>
              <w:tabs>
                <w:tab w:val="left" w:pos="540"/>
              </w:tabs>
              <w:spacing w:after="0" w:line="240" w:lineRule="auto"/>
              <w:jc w:val="center"/>
              <w:rPr>
                <w:sz w:val="16"/>
                <w:szCs w:val="16"/>
              </w:rPr>
            </w:pPr>
            <w:r w:rsidRPr="0026799C">
              <w:rPr>
                <w:sz w:val="16"/>
                <w:szCs w:val="16"/>
              </w:rPr>
              <w:t>5</w:t>
            </w:r>
          </w:p>
        </w:tc>
        <w:tc>
          <w:tcPr>
            <w:tcW w:w="642"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3E6E14" w:rsidRPr="0026799C" w:rsidRDefault="003E6E14" w:rsidP="003E6E14">
            <w:pPr>
              <w:pStyle w:val="Standard"/>
              <w:tabs>
                <w:tab w:val="left" w:pos="540"/>
              </w:tabs>
              <w:spacing w:after="0" w:line="240" w:lineRule="auto"/>
              <w:jc w:val="center"/>
              <w:rPr>
                <w:sz w:val="16"/>
                <w:szCs w:val="16"/>
              </w:rPr>
            </w:pPr>
            <w:r w:rsidRPr="0026799C">
              <w:rPr>
                <w:sz w:val="16"/>
                <w:szCs w:val="16"/>
              </w:rPr>
              <w:t>10</w:t>
            </w:r>
          </w:p>
        </w:tc>
        <w:tc>
          <w:tcPr>
            <w:tcW w:w="492" w:type="dxa"/>
            <w:tcBorders>
              <w:top w:val="single" w:sz="4" w:space="0" w:color="000000"/>
              <w:left w:val="doub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3E6E14" w:rsidRPr="0026799C" w:rsidRDefault="003E6E14" w:rsidP="003E6E14">
            <w:pPr>
              <w:pStyle w:val="Standard"/>
              <w:tabs>
                <w:tab w:val="left" w:pos="540"/>
              </w:tabs>
              <w:spacing w:after="0" w:line="240" w:lineRule="auto"/>
              <w:jc w:val="center"/>
              <w:rPr>
                <w:sz w:val="16"/>
                <w:szCs w:val="16"/>
              </w:rPr>
            </w:pPr>
            <w:r w:rsidRPr="0026799C">
              <w:rPr>
                <w:sz w:val="16"/>
                <w:szCs w:val="16"/>
              </w:rPr>
              <w:t>4</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3E6E14" w:rsidRPr="0026799C" w:rsidRDefault="003E6E14" w:rsidP="003E6E14">
            <w:pPr>
              <w:pStyle w:val="Standard"/>
              <w:tabs>
                <w:tab w:val="left" w:pos="540"/>
              </w:tabs>
              <w:spacing w:after="0" w:line="240" w:lineRule="auto"/>
              <w:jc w:val="center"/>
              <w:rPr>
                <w:sz w:val="16"/>
                <w:szCs w:val="16"/>
              </w:rPr>
            </w:pPr>
            <w:r w:rsidRPr="0026799C">
              <w:rPr>
                <w:sz w:val="16"/>
                <w:szCs w:val="16"/>
              </w:rPr>
              <w:t>6</w:t>
            </w:r>
          </w:p>
        </w:tc>
        <w:tc>
          <w:tcPr>
            <w:tcW w:w="54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3E6E14" w:rsidRPr="0026799C" w:rsidRDefault="003E6E14" w:rsidP="003E6E14">
            <w:pPr>
              <w:pStyle w:val="Standard"/>
              <w:tabs>
                <w:tab w:val="left" w:pos="540"/>
              </w:tabs>
              <w:spacing w:after="0" w:line="240" w:lineRule="auto"/>
              <w:jc w:val="center"/>
              <w:rPr>
                <w:sz w:val="16"/>
                <w:szCs w:val="16"/>
              </w:rPr>
            </w:pPr>
            <w:r w:rsidRPr="0026799C">
              <w:rPr>
                <w:sz w:val="16"/>
                <w:szCs w:val="16"/>
              </w:rPr>
              <w:t>22</w:t>
            </w:r>
          </w:p>
        </w:tc>
        <w:tc>
          <w:tcPr>
            <w:tcW w:w="589"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3E6E14" w:rsidRPr="0026799C" w:rsidRDefault="003E6E14" w:rsidP="003E6E14">
            <w:pPr>
              <w:pStyle w:val="Standard"/>
              <w:tabs>
                <w:tab w:val="left" w:pos="540"/>
              </w:tabs>
              <w:spacing w:after="0" w:line="240" w:lineRule="auto"/>
              <w:jc w:val="center"/>
              <w:rPr>
                <w:sz w:val="16"/>
                <w:szCs w:val="16"/>
              </w:rPr>
            </w:pPr>
            <w:r w:rsidRPr="0026799C">
              <w:rPr>
                <w:sz w:val="16"/>
                <w:szCs w:val="16"/>
              </w:rPr>
              <w:t>1</w:t>
            </w:r>
          </w:p>
        </w:tc>
        <w:tc>
          <w:tcPr>
            <w:tcW w:w="642"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3E6E14" w:rsidRPr="0026799C" w:rsidRDefault="0026799C" w:rsidP="003E6E14">
            <w:pPr>
              <w:pStyle w:val="Standard"/>
              <w:tabs>
                <w:tab w:val="left" w:pos="540"/>
              </w:tabs>
              <w:spacing w:after="0" w:line="240" w:lineRule="auto"/>
              <w:jc w:val="center"/>
            </w:pPr>
            <w:r w:rsidRPr="0026799C">
              <w:rPr>
                <w:sz w:val="16"/>
                <w:szCs w:val="16"/>
              </w:rPr>
              <w:t>139</w:t>
            </w:r>
          </w:p>
        </w:tc>
      </w:tr>
      <w:tr w:rsidR="00F31A6F" w:rsidRPr="00B135FC" w:rsidTr="008D2238">
        <w:trPr>
          <w:cantSplit/>
          <w:trHeight w:val="810"/>
        </w:trPr>
        <w:tc>
          <w:tcPr>
            <w:tcW w:w="2125"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rsidR="007C7208" w:rsidRPr="00B135FC" w:rsidRDefault="007C7208">
            <w:pPr>
              <w:pStyle w:val="Standard"/>
              <w:tabs>
                <w:tab w:val="left" w:pos="540"/>
              </w:tabs>
              <w:spacing w:after="0" w:line="240" w:lineRule="auto"/>
            </w:pPr>
            <w:r w:rsidRPr="00B135FC">
              <w:rPr>
                <w:b/>
                <w:sz w:val="16"/>
                <w:szCs w:val="16"/>
              </w:rPr>
              <w:t>kontroli rozpoczętych a niezakończonych w okresie sprawozdawczym</w:t>
            </w:r>
            <w:r w:rsidRPr="00B135FC">
              <w:rPr>
                <w:rStyle w:val="Odwoanieprzypisudolnego"/>
                <w:b/>
                <w:sz w:val="16"/>
                <w:szCs w:val="16"/>
              </w:rPr>
              <w:footnoteReference w:id="34"/>
            </w:r>
          </w:p>
        </w:tc>
        <w:tc>
          <w:tcPr>
            <w:tcW w:w="494"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B135FC" w:rsidRDefault="00CC0A0E">
            <w:pPr>
              <w:pStyle w:val="Standard"/>
              <w:tabs>
                <w:tab w:val="left" w:pos="540"/>
              </w:tabs>
              <w:spacing w:after="0" w:line="240" w:lineRule="auto"/>
              <w:jc w:val="center"/>
            </w:pPr>
            <w:r w:rsidRPr="00B135FC">
              <w:rPr>
                <w:sz w:val="16"/>
                <w:szCs w:val="16"/>
              </w:rPr>
              <w:t>15</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B135FC" w:rsidRDefault="007C7208">
            <w:pPr>
              <w:pStyle w:val="Standard"/>
              <w:tabs>
                <w:tab w:val="left" w:pos="540"/>
              </w:tabs>
              <w:spacing w:after="0" w:line="240" w:lineRule="auto"/>
              <w:jc w:val="center"/>
              <w:rPr>
                <w:sz w:val="16"/>
                <w:szCs w:val="16"/>
              </w:rPr>
            </w:pPr>
            <w:r w:rsidRPr="00B135FC">
              <w:rPr>
                <w:sz w:val="16"/>
                <w:szCs w:val="16"/>
              </w:rPr>
              <w:t>0</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B135FC" w:rsidRDefault="007C7208">
            <w:pPr>
              <w:pStyle w:val="Standard"/>
              <w:tabs>
                <w:tab w:val="left" w:pos="540"/>
              </w:tabs>
              <w:spacing w:after="0" w:line="240" w:lineRule="auto"/>
              <w:jc w:val="center"/>
              <w:rPr>
                <w:sz w:val="16"/>
                <w:szCs w:val="16"/>
              </w:rPr>
            </w:pPr>
            <w:r w:rsidRPr="00B135FC">
              <w:rPr>
                <w:sz w:val="16"/>
                <w:szCs w:val="16"/>
              </w:rPr>
              <w:t>0</w:t>
            </w:r>
          </w:p>
        </w:tc>
        <w:tc>
          <w:tcPr>
            <w:tcW w:w="567"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7C7208" w:rsidRPr="00B135FC" w:rsidRDefault="007E3711">
            <w:pPr>
              <w:pStyle w:val="Standard"/>
              <w:tabs>
                <w:tab w:val="left" w:pos="540"/>
              </w:tabs>
              <w:spacing w:after="0" w:line="240" w:lineRule="auto"/>
              <w:jc w:val="center"/>
              <w:rPr>
                <w:sz w:val="16"/>
                <w:szCs w:val="16"/>
              </w:rPr>
            </w:pPr>
            <w:r w:rsidRPr="00B135FC">
              <w:rPr>
                <w:sz w:val="16"/>
                <w:szCs w:val="16"/>
              </w:rPr>
              <w:t>140</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B135FC" w:rsidRDefault="003E6E14">
            <w:pPr>
              <w:pStyle w:val="Standard"/>
              <w:tabs>
                <w:tab w:val="left" w:pos="540"/>
              </w:tabs>
              <w:spacing w:after="0" w:line="240" w:lineRule="auto"/>
              <w:jc w:val="center"/>
              <w:rPr>
                <w:sz w:val="16"/>
                <w:szCs w:val="16"/>
              </w:rPr>
            </w:pPr>
            <w:r w:rsidRPr="00B135FC">
              <w:rPr>
                <w:sz w:val="16"/>
                <w:szCs w:val="16"/>
              </w:rPr>
              <w:t>14</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B135FC" w:rsidRDefault="007E3711">
            <w:pPr>
              <w:pStyle w:val="Standard"/>
              <w:tabs>
                <w:tab w:val="left" w:pos="540"/>
              </w:tabs>
              <w:spacing w:after="0" w:line="240" w:lineRule="auto"/>
              <w:jc w:val="center"/>
              <w:rPr>
                <w:sz w:val="16"/>
                <w:szCs w:val="16"/>
              </w:rPr>
            </w:pPr>
            <w:r w:rsidRPr="00B135FC">
              <w:rPr>
                <w:sz w:val="16"/>
                <w:szCs w:val="16"/>
              </w:rPr>
              <w:t>113</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B135FC" w:rsidRDefault="007E3711">
            <w:pPr>
              <w:pStyle w:val="Standard"/>
              <w:tabs>
                <w:tab w:val="left" w:pos="540"/>
              </w:tabs>
              <w:spacing w:after="0" w:line="240" w:lineRule="auto"/>
              <w:jc w:val="center"/>
              <w:rPr>
                <w:sz w:val="16"/>
                <w:szCs w:val="16"/>
              </w:rPr>
            </w:pPr>
            <w:r w:rsidRPr="00B135FC">
              <w:rPr>
                <w:sz w:val="16"/>
                <w:szCs w:val="16"/>
              </w:rPr>
              <w:t>12</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B135FC" w:rsidRDefault="007E3711">
            <w:pPr>
              <w:pStyle w:val="Standard"/>
              <w:tabs>
                <w:tab w:val="left" w:pos="540"/>
              </w:tabs>
              <w:spacing w:after="0" w:line="240" w:lineRule="auto"/>
              <w:jc w:val="center"/>
              <w:rPr>
                <w:sz w:val="16"/>
                <w:szCs w:val="16"/>
              </w:rPr>
            </w:pPr>
            <w:r w:rsidRPr="00B135FC">
              <w:rPr>
                <w:sz w:val="16"/>
                <w:szCs w:val="16"/>
              </w:rPr>
              <w:t>1</w:t>
            </w:r>
          </w:p>
        </w:tc>
        <w:tc>
          <w:tcPr>
            <w:tcW w:w="642"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7C7208" w:rsidRPr="00B135FC" w:rsidRDefault="005C7EBA">
            <w:pPr>
              <w:pStyle w:val="Standard"/>
              <w:tabs>
                <w:tab w:val="left" w:pos="540"/>
              </w:tabs>
              <w:spacing w:after="0" w:line="240" w:lineRule="auto"/>
              <w:jc w:val="center"/>
              <w:rPr>
                <w:sz w:val="16"/>
                <w:szCs w:val="16"/>
              </w:rPr>
            </w:pPr>
            <w:r w:rsidRPr="00B135FC">
              <w:rPr>
                <w:sz w:val="16"/>
                <w:szCs w:val="16"/>
              </w:rPr>
              <w:t>24</w:t>
            </w:r>
          </w:p>
        </w:tc>
        <w:tc>
          <w:tcPr>
            <w:tcW w:w="492"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B135FC" w:rsidRDefault="006A7C38">
            <w:pPr>
              <w:pStyle w:val="Standard"/>
              <w:tabs>
                <w:tab w:val="left" w:pos="540"/>
              </w:tabs>
              <w:spacing w:after="0" w:line="240" w:lineRule="auto"/>
              <w:jc w:val="center"/>
              <w:rPr>
                <w:sz w:val="16"/>
                <w:szCs w:val="16"/>
              </w:rPr>
            </w:pPr>
            <w:r w:rsidRPr="00B135FC">
              <w:rPr>
                <w:sz w:val="16"/>
                <w:szCs w:val="16"/>
              </w:rPr>
              <w:t>4</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B135FC" w:rsidRDefault="006A7C38">
            <w:pPr>
              <w:pStyle w:val="Standard"/>
              <w:tabs>
                <w:tab w:val="left" w:pos="540"/>
              </w:tabs>
              <w:spacing w:after="0" w:line="240" w:lineRule="auto"/>
              <w:jc w:val="center"/>
              <w:rPr>
                <w:sz w:val="16"/>
                <w:szCs w:val="16"/>
              </w:rPr>
            </w:pPr>
            <w:r w:rsidRPr="00B135FC">
              <w:rPr>
                <w:sz w:val="16"/>
                <w:szCs w:val="16"/>
              </w:rPr>
              <w:t>20</w:t>
            </w:r>
          </w:p>
        </w:tc>
        <w:tc>
          <w:tcPr>
            <w:tcW w:w="54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B135FC" w:rsidRDefault="00E11DB6">
            <w:pPr>
              <w:pStyle w:val="Standard"/>
              <w:tabs>
                <w:tab w:val="left" w:pos="540"/>
              </w:tabs>
              <w:spacing w:after="0" w:line="240" w:lineRule="auto"/>
              <w:jc w:val="center"/>
              <w:rPr>
                <w:sz w:val="16"/>
                <w:szCs w:val="16"/>
              </w:rPr>
            </w:pPr>
            <w:r w:rsidRPr="00B135FC">
              <w:rPr>
                <w:sz w:val="16"/>
                <w:szCs w:val="16"/>
              </w:rPr>
              <w:t>3</w:t>
            </w:r>
            <w:r w:rsidR="003857BC" w:rsidRPr="00B135FC">
              <w:rPr>
                <w:sz w:val="16"/>
                <w:szCs w:val="16"/>
              </w:rPr>
              <w:t>3</w:t>
            </w:r>
          </w:p>
        </w:tc>
        <w:tc>
          <w:tcPr>
            <w:tcW w:w="589"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B135FC" w:rsidRDefault="00115DC0">
            <w:pPr>
              <w:pStyle w:val="Standard"/>
              <w:tabs>
                <w:tab w:val="left" w:pos="540"/>
              </w:tabs>
              <w:spacing w:after="0" w:line="240" w:lineRule="auto"/>
              <w:jc w:val="center"/>
            </w:pPr>
            <w:r w:rsidRPr="00B135FC">
              <w:rPr>
                <w:sz w:val="16"/>
                <w:szCs w:val="16"/>
              </w:rPr>
              <w:t>0</w:t>
            </w:r>
          </w:p>
        </w:tc>
        <w:tc>
          <w:tcPr>
            <w:tcW w:w="642"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7C7208" w:rsidRPr="00B135FC" w:rsidRDefault="007C7208" w:rsidP="00B135FC">
            <w:pPr>
              <w:pStyle w:val="Standard"/>
              <w:tabs>
                <w:tab w:val="left" w:pos="540"/>
              </w:tabs>
              <w:spacing w:after="0" w:line="240" w:lineRule="auto"/>
              <w:jc w:val="center"/>
            </w:pPr>
            <w:r w:rsidRPr="00B135FC">
              <w:rPr>
                <w:sz w:val="16"/>
                <w:szCs w:val="16"/>
              </w:rPr>
              <w:t>2</w:t>
            </w:r>
            <w:r w:rsidR="00B135FC" w:rsidRPr="00B135FC">
              <w:rPr>
                <w:sz w:val="16"/>
                <w:szCs w:val="16"/>
              </w:rPr>
              <w:t>12</w:t>
            </w:r>
          </w:p>
        </w:tc>
      </w:tr>
      <w:tr w:rsidR="00F31A6F" w:rsidRPr="00B135FC" w:rsidTr="008D2238">
        <w:trPr>
          <w:trHeight w:val="553"/>
        </w:trPr>
        <w:tc>
          <w:tcPr>
            <w:tcW w:w="2125"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rsidR="007C7208" w:rsidRPr="00B135FC" w:rsidRDefault="007C7208" w:rsidP="007C7208">
            <w:pPr>
              <w:pStyle w:val="Standard"/>
              <w:tabs>
                <w:tab w:val="left" w:pos="540"/>
              </w:tabs>
              <w:spacing w:after="0" w:line="240" w:lineRule="auto"/>
              <w:rPr>
                <w:b/>
                <w:sz w:val="16"/>
                <w:szCs w:val="16"/>
              </w:rPr>
            </w:pPr>
            <w:r w:rsidRPr="00B135FC">
              <w:rPr>
                <w:b/>
                <w:sz w:val="16"/>
                <w:szCs w:val="16"/>
              </w:rPr>
              <w:t>niezrealizowanych kontroli zaplanowanych na 2020 r.</w:t>
            </w:r>
          </w:p>
        </w:tc>
        <w:tc>
          <w:tcPr>
            <w:tcW w:w="494"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B135FC" w:rsidRDefault="00CC0A0E">
            <w:pPr>
              <w:pStyle w:val="Standard"/>
              <w:tabs>
                <w:tab w:val="left" w:pos="540"/>
              </w:tabs>
              <w:spacing w:after="0" w:line="240" w:lineRule="auto"/>
              <w:jc w:val="center"/>
              <w:rPr>
                <w:sz w:val="16"/>
                <w:szCs w:val="16"/>
              </w:rPr>
            </w:pPr>
            <w:r w:rsidRPr="00B135FC">
              <w:rPr>
                <w:sz w:val="16"/>
                <w:szCs w:val="16"/>
              </w:rPr>
              <w:t>33</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B135FC" w:rsidRDefault="00BC07A5">
            <w:pPr>
              <w:pStyle w:val="Standard"/>
              <w:tabs>
                <w:tab w:val="left" w:pos="540"/>
              </w:tabs>
              <w:spacing w:after="0" w:line="240" w:lineRule="auto"/>
              <w:jc w:val="center"/>
              <w:rPr>
                <w:sz w:val="16"/>
                <w:szCs w:val="16"/>
              </w:rPr>
            </w:pPr>
            <w:r w:rsidRPr="00B135FC">
              <w:rPr>
                <w:sz w:val="16"/>
                <w:szCs w:val="16"/>
              </w:rPr>
              <w:t>2</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B135FC" w:rsidRDefault="007C7208">
            <w:pPr>
              <w:pStyle w:val="Standard"/>
              <w:tabs>
                <w:tab w:val="left" w:pos="540"/>
              </w:tabs>
              <w:spacing w:after="0" w:line="240" w:lineRule="auto"/>
              <w:jc w:val="center"/>
              <w:rPr>
                <w:sz w:val="16"/>
                <w:szCs w:val="16"/>
              </w:rPr>
            </w:pPr>
            <w:r w:rsidRPr="00B135FC">
              <w:rPr>
                <w:sz w:val="16"/>
                <w:szCs w:val="16"/>
              </w:rPr>
              <w:t>4</w:t>
            </w:r>
          </w:p>
        </w:tc>
        <w:tc>
          <w:tcPr>
            <w:tcW w:w="567"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7C7208" w:rsidRPr="00B135FC" w:rsidRDefault="007E3711">
            <w:pPr>
              <w:pStyle w:val="Standard"/>
              <w:tabs>
                <w:tab w:val="left" w:pos="540"/>
              </w:tabs>
              <w:spacing w:after="0" w:line="240" w:lineRule="auto"/>
              <w:jc w:val="center"/>
              <w:rPr>
                <w:sz w:val="16"/>
                <w:szCs w:val="16"/>
              </w:rPr>
            </w:pPr>
            <w:r w:rsidRPr="00B135FC">
              <w:rPr>
                <w:sz w:val="16"/>
                <w:szCs w:val="16"/>
              </w:rPr>
              <w:t>15</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B135FC" w:rsidRDefault="007C7208">
            <w:pPr>
              <w:pStyle w:val="Standard"/>
              <w:tabs>
                <w:tab w:val="left" w:pos="540"/>
              </w:tabs>
              <w:spacing w:after="0" w:line="240" w:lineRule="auto"/>
              <w:jc w:val="center"/>
              <w:rPr>
                <w:sz w:val="16"/>
                <w:szCs w:val="16"/>
              </w:rPr>
            </w:pPr>
            <w:r w:rsidRPr="00B135FC">
              <w:rPr>
                <w:sz w:val="16"/>
                <w:szCs w:val="16"/>
              </w:rPr>
              <w:t>0</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B135FC" w:rsidRDefault="007E3711">
            <w:pPr>
              <w:pStyle w:val="Standard"/>
              <w:tabs>
                <w:tab w:val="left" w:pos="540"/>
              </w:tabs>
              <w:spacing w:after="0" w:line="240" w:lineRule="auto"/>
              <w:jc w:val="center"/>
              <w:rPr>
                <w:sz w:val="16"/>
                <w:szCs w:val="16"/>
              </w:rPr>
            </w:pPr>
            <w:r w:rsidRPr="00B135FC">
              <w:rPr>
                <w:sz w:val="16"/>
                <w:szCs w:val="16"/>
              </w:rPr>
              <w:t>15</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B135FC" w:rsidRDefault="007C7208">
            <w:pPr>
              <w:pStyle w:val="Standard"/>
              <w:tabs>
                <w:tab w:val="left" w:pos="540"/>
              </w:tabs>
              <w:spacing w:after="0" w:line="240" w:lineRule="auto"/>
              <w:jc w:val="center"/>
              <w:rPr>
                <w:sz w:val="16"/>
                <w:szCs w:val="16"/>
              </w:rPr>
            </w:pPr>
            <w:r w:rsidRPr="00B135FC">
              <w:rPr>
                <w:sz w:val="16"/>
                <w:szCs w:val="16"/>
              </w:rPr>
              <w:t>0</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B135FC" w:rsidRDefault="007C7208">
            <w:pPr>
              <w:pStyle w:val="Standard"/>
              <w:tabs>
                <w:tab w:val="left" w:pos="540"/>
              </w:tabs>
              <w:spacing w:after="0" w:line="240" w:lineRule="auto"/>
              <w:jc w:val="center"/>
              <w:rPr>
                <w:sz w:val="16"/>
                <w:szCs w:val="16"/>
              </w:rPr>
            </w:pPr>
            <w:r w:rsidRPr="00B135FC">
              <w:rPr>
                <w:sz w:val="16"/>
                <w:szCs w:val="16"/>
              </w:rPr>
              <w:t>0</w:t>
            </w:r>
          </w:p>
        </w:tc>
        <w:tc>
          <w:tcPr>
            <w:tcW w:w="642"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7C7208" w:rsidRPr="00B135FC" w:rsidRDefault="007C7208">
            <w:pPr>
              <w:pStyle w:val="Standard"/>
              <w:tabs>
                <w:tab w:val="left" w:pos="540"/>
              </w:tabs>
              <w:spacing w:after="0" w:line="240" w:lineRule="auto"/>
              <w:jc w:val="center"/>
              <w:rPr>
                <w:sz w:val="16"/>
                <w:szCs w:val="16"/>
              </w:rPr>
            </w:pPr>
            <w:r w:rsidRPr="00B135FC">
              <w:rPr>
                <w:sz w:val="16"/>
                <w:szCs w:val="16"/>
              </w:rPr>
              <w:t>2</w:t>
            </w:r>
          </w:p>
        </w:tc>
        <w:tc>
          <w:tcPr>
            <w:tcW w:w="492"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B135FC" w:rsidRDefault="007C7208">
            <w:pPr>
              <w:pStyle w:val="Standard"/>
              <w:tabs>
                <w:tab w:val="left" w:pos="540"/>
              </w:tabs>
              <w:spacing w:after="0" w:line="240" w:lineRule="auto"/>
              <w:jc w:val="center"/>
              <w:rPr>
                <w:sz w:val="16"/>
                <w:szCs w:val="16"/>
              </w:rPr>
            </w:pPr>
            <w:r w:rsidRPr="00B135FC">
              <w:rPr>
                <w:sz w:val="16"/>
                <w:szCs w:val="16"/>
              </w:rPr>
              <w:t>0</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B135FC" w:rsidRDefault="007C7208">
            <w:pPr>
              <w:pStyle w:val="Standard"/>
              <w:tabs>
                <w:tab w:val="left" w:pos="540"/>
              </w:tabs>
              <w:spacing w:after="0" w:line="240" w:lineRule="auto"/>
              <w:jc w:val="center"/>
              <w:rPr>
                <w:sz w:val="16"/>
                <w:szCs w:val="16"/>
              </w:rPr>
            </w:pPr>
            <w:r w:rsidRPr="00B135FC">
              <w:rPr>
                <w:sz w:val="16"/>
                <w:szCs w:val="16"/>
              </w:rPr>
              <w:t>2</w:t>
            </w:r>
          </w:p>
        </w:tc>
        <w:tc>
          <w:tcPr>
            <w:tcW w:w="54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B135FC" w:rsidRDefault="003857BC">
            <w:pPr>
              <w:pStyle w:val="Standard"/>
              <w:tabs>
                <w:tab w:val="left" w:pos="540"/>
              </w:tabs>
              <w:spacing w:after="0" w:line="240" w:lineRule="auto"/>
              <w:jc w:val="center"/>
              <w:rPr>
                <w:sz w:val="16"/>
                <w:szCs w:val="16"/>
              </w:rPr>
            </w:pPr>
            <w:r w:rsidRPr="00B135FC">
              <w:rPr>
                <w:sz w:val="16"/>
                <w:szCs w:val="16"/>
              </w:rPr>
              <w:t>9</w:t>
            </w:r>
          </w:p>
        </w:tc>
        <w:tc>
          <w:tcPr>
            <w:tcW w:w="589"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B135FC" w:rsidRDefault="007C7208">
            <w:pPr>
              <w:pStyle w:val="Standard"/>
              <w:tabs>
                <w:tab w:val="left" w:pos="540"/>
              </w:tabs>
              <w:spacing w:after="0" w:line="240" w:lineRule="auto"/>
              <w:jc w:val="center"/>
              <w:rPr>
                <w:sz w:val="16"/>
                <w:szCs w:val="16"/>
              </w:rPr>
            </w:pPr>
            <w:r w:rsidRPr="00B135FC">
              <w:rPr>
                <w:sz w:val="16"/>
                <w:szCs w:val="16"/>
              </w:rPr>
              <w:t>0</w:t>
            </w:r>
          </w:p>
        </w:tc>
        <w:tc>
          <w:tcPr>
            <w:tcW w:w="642"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7C7208" w:rsidRPr="00B135FC" w:rsidRDefault="00B135FC">
            <w:pPr>
              <w:pStyle w:val="Standard"/>
              <w:tabs>
                <w:tab w:val="left" w:pos="540"/>
              </w:tabs>
              <w:spacing w:after="0" w:line="240" w:lineRule="auto"/>
              <w:jc w:val="center"/>
              <w:rPr>
                <w:sz w:val="16"/>
                <w:szCs w:val="16"/>
              </w:rPr>
            </w:pPr>
            <w:r w:rsidRPr="00B135FC">
              <w:rPr>
                <w:sz w:val="16"/>
                <w:szCs w:val="16"/>
              </w:rPr>
              <w:t>65</w:t>
            </w:r>
          </w:p>
        </w:tc>
      </w:tr>
      <w:tr w:rsidR="00F31A6F" w:rsidRPr="00254849" w:rsidTr="008D2238">
        <w:trPr>
          <w:trHeight w:val="547"/>
        </w:trPr>
        <w:tc>
          <w:tcPr>
            <w:tcW w:w="2125"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rsidR="007C7208" w:rsidRPr="00254849" w:rsidRDefault="007C7208">
            <w:pPr>
              <w:pStyle w:val="Standard"/>
              <w:tabs>
                <w:tab w:val="left" w:pos="540"/>
              </w:tabs>
              <w:spacing w:after="0" w:line="240" w:lineRule="auto"/>
            </w:pPr>
            <w:r w:rsidRPr="00254849">
              <w:rPr>
                <w:b/>
                <w:sz w:val="16"/>
                <w:szCs w:val="16"/>
              </w:rPr>
              <w:t>średniego czasu trwania kontroli w dniach roboczych</w:t>
            </w:r>
            <w:r w:rsidRPr="00254849">
              <w:rPr>
                <w:rStyle w:val="Odwoanieprzypisudolnego"/>
                <w:b/>
                <w:sz w:val="16"/>
                <w:szCs w:val="16"/>
              </w:rPr>
              <w:footnoteReference w:id="35"/>
            </w:r>
          </w:p>
        </w:tc>
        <w:tc>
          <w:tcPr>
            <w:tcW w:w="494"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254849" w:rsidRDefault="006B2B21">
            <w:pPr>
              <w:pStyle w:val="Standard"/>
              <w:tabs>
                <w:tab w:val="left" w:pos="540"/>
              </w:tabs>
              <w:spacing w:after="0" w:line="240" w:lineRule="auto"/>
              <w:jc w:val="center"/>
              <w:rPr>
                <w:sz w:val="16"/>
                <w:szCs w:val="16"/>
              </w:rPr>
            </w:pPr>
            <w:r w:rsidRPr="00254849">
              <w:rPr>
                <w:sz w:val="16"/>
                <w:szCs w:val="16"/>
              </w:rPr>
              <w:t>73</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254849" w:rsidRDefault="007C7208">
            <w:pPr>
              <w:pStyle w:val="Standard"/>
              <w:tabs>
                <w:tab w:val="left" w:pos="540"/>
              </w:tabs>
              <w:spacing w:after="0" w:line="240" w:lineRule="auto"/>
              <w:jc w:val="center"/>
              <w:rPr>
                <w:sz w:val="16"/>
                <w:szCs w:val="16"/>
              </w:rPr>
            </w:pPr>
            <w:r w:rsidRPr="00254849">
              <w:rPr>
                <w:sz w:val="16"/>
                <w:szCs w:val="16"/>
              </w:rPr>
              <w:t>7</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254849" w:rsidRDefault="005B65E3">
            <w:pPr>
              <w:pStyle w:val="Standard"/>
              <w:tabs>
                <w:tab w:val="left" w:pos="540"/>
              </w:tabs>
              <w:spacing w:after="0" w:line="240" w:lineRule="auto"/>
              <w:jc w:val="center"/>
              <w:rPr>
                <w:sz w:val="16"/>
                <w:szCs w:val="16"/>
              </w:rPr>
            </w:pPr>
            <w:r w:rsidRPr="00254849">
              <w:rPr>
                <w:sz w:val="16"/>
                <w:szCs w:val="16"/>
              </w:rPr>
              <w:t>44,5</w:t>
            </w:r>
          </w:p>
        </w:tc>
        <w:tc>
          <w:tcPr>
            <w:tcW w:w="567"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7C7208" w:rsidRPr="00254849" w:rsidRDefault="007E3711">
            <w:pPr>
              <w:pStyle w:val="Standard"/>
              <w:tabs>
                <w:tab w:val="left" w:pos="540"/>
              </w:tabs>
              <w:spacing w:after="0" w:line="240" w:lineRule="auto"/>
              <w:jc w:val="center"/>
              <w:rPr>
                <w:sz w:val="16"/>
                <w:szCs w:val="16"/>
              </w:rPr>
            </w:pPr>
            <w:r w:rsidRPr="00254849">
              <w:rPr>
                <w:sz w:val="16"/>
                <w:szCs w:val="16"/>
              </w:rPr>
              <w:t>57</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254849" w:rsidRDefault="007C7208">
            <w:pPr>
              <w:pStyle w:val="Standard"/>
              <w:tabs>
                <w:tab w:val="left" w:pos="540"/>
              </w:tabs>
              <w:spacing w:after="0" w:line="240" w:lineRule="auto"/>
              <w:jc w:val="center"/>
              <w:rPr>
                <w:sz w:val="16"/>
                <w:szCs w:val="16"/>
              </w:rPr>
            </w:pPr>
            <w:r w:rsidRPr="00254849">
              <w:rPr>
                <w:sz w:val="16"/>
                <w:szCs w:val="16"/>
              </w:rPr>
              <w:t>54,5</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254849" w:rsidRDefault="007E3711">
            <w:pPr>
              <w:pStyle w:val="Standard"/>
              <w:tabs>
                <w:tab w:val="left" w:pos="540"/>
              </w:tabs>
              <w:spacing w:after="0" w:line="240" w:lineRule="auto"/>
              <w:jc w:val="center"/>
              <w:rPr>
                <w:sz w:val="16"/>
                <w:szCs w:val="16"/>
              </w:rPr>
            </w:pPr>
            <w:r w:rsidRPr="00254849">
              <w:rPr>
                <w:sz w:val="16"/>
                <w:szCs w:val="16"/>
              </w:rPr>
              <w:t>37,9</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254849" w:rsidRDefault="007E3711">
            <w:pPr>
              <w:pStyle w:val="Standard"/>
              <w:tabs>
                <w:tab w:val="left" w:pos="540"/>
              </w:tabs>
              <w:spacing w:after="0" w:line="240" w:lineRule="auto"/>
              <w:jc w:val="center"/>
              <w:rPr>
                <w:sz w:val="16"/>
                <w:szCs w:val="16"/>
              </w:rPr>
            </w:pPr>
            <w:r w:rsidRPr="00254849">
              <w:rPr>
                <w:sz w:val="16"/>
                <w:szCs w:val="16"/>
              </w:rPr>
              <w:t>114,3</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254849" w:rsidRDefault="007E3711">
            <w:pPr>
              <w:pStyle w:val="Standard"/>
              <w:tabs>
                <w:tab w:val="left" w:pos="540"/>
              </w:tabs>
              <w:spacing w:after="0" w:line="240" w:lineRule="auto"/>
              <w:jc w:val="center"/>
              <w:rPr>
                <w:sz w:val="16"/>
                <w:szCs w:val="16"/>
              </w:rPr>
            </w:pPr>
            <w:r w:rsidRPr="00254849">
              <w:rPr>
                <w:sz w:val="16"/>
                <w:szCs w:val="16"/>
              </w:rPr>
              <w:t>21,3</w:t>
            </w:r>
          </w:p>
        </w:tc>
        <w:tc>
          <w:tcPr>
            <w:tcW w:w="642"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7C7208" w:rsidRPr="00254849" w:rsidRDefault="007C7208">
            <w:pPr>
              <w:pStyle w:val="Standard"/>
              <w:tabs>
                <w:tab w:val="left" w:pos="540"/>
              </w:tabs>
              <w:spacing w:after="0" w:line="240" w:lineRule="auto"/>
              <w:jc w:val="center"/>
              <w:rPr>
                <w:sz w:val="16"/>
                <w:szCs w:val="16"/>
              </w:rPr>
            </w:pPr>
            <w:r w:rsidRPr="00254849">
              <w:rPr>
                <w:sz w:val="16"/>
                <w:szCs w:val="16"/>
              </w:rPr>
              <w:t>52</w:t>
            </w:r>
          </w:p>
        </w:tc>
        <w:tc>
          <w:tcPr>
            <w:tcW w:w="492"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254849" w:rsidRDefault="006A7C38">
            <w:pPr>
              <w:pStyle w:val="Standard"/>
              <w:tabs>
                <w:tab w:val="left" w:pos="540"/>
              </w:tabs>
              <w:spacing w:after="0" w:line="240" w:lineRule="auto"/>
              <w:jc w:val="center"/>
              <w:rPr>
                <w:sz w:val="16"/>
                <w:szCs w:val="16"/>
              </w:rPr>
            </w:pPr>
            <w:r w:rsidRPr="00254849">
              <w:rPr>
                <w:sz w:val="16"/>
                <w:szCs w:val="16"/>
              </w:rPr>
              <w:t>77</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254849" w:rsidRDefault="006A7C38">
            <w:pPr>
              <w:pStyle w:val="Standard"/>
              <w:tabs>
                <w:tab w:val="left" w:pos="540"/>
              </w:tabs>
              <w:spacing w:after="0" w:line="240" w:lineRule="auto"/>
              <w:jc w:val="center"/>
              <w:rPr>
                <w:sz w:val="16"/>
                <w:szCs w:val="16"/>
              </w:rPr>
            </w:pPr>
            <w:r w:rsidRPr="00254849">
              <w:rPr>
                <w:sz w:val="16"/>
                <w:szCs w:val="16"/>
              </w:rPr>
              <w:t>155</w:t>
            </w:r>
          </w:p>
        </w:tc>
        <w:tc>
          <w:tcPr>
            <w:tcW w:w="54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254849" w:rsidRDefault="00E11DB6">
            <w:pPr>
              <w:pStyle w:val="Standard"/>
              <w:tabs>
                <w:tab w:val="left" w:pos="540"/>
              </w:tabs>
              <w:spacing w:after="0" w:line="240" w:lineRule="auto"/>
              <w:jc w:val="center"/>
              <w:rPr>
                <w:sz w:val="16"/>
                <w:szCs w:val="16"/>
              </w:rPr>
            </w:pPr>
            <w:r w:rsidRPr="00254849">
              <w:rPr>
                <w:sz w:val="16"/>
                <w:szCs w:val="16"/>
              </w:rPr>
              <w:t>77</w:t>
            </w:r>
          </w:p>
        </w:tc>
        <w:tc>
          <w:tcPr>
            <w:tcW w:w="589"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254849" w:rsidRDefault="00115DC0">
            <w:pPr>
              <w:pStyle w:val="Standard"/>
              <w:tabs>
                <w:tab w:val="left" w:pos="540"/>
              </w:tabs>
              <w:spacing w:after="0" w:line="240" w:lineRule="auto"/>
              <w:jc w:val="center"/>
              <w:rPr>
                <w:sz w:val="16"/>
                <w:szCs w:val="16"/>
              </w:rPr>
            </w:pPr>
            <w:r w:rsidRPr="00254849">
              <w:rPr>
                <w:sz w:val="16"/>
                <w:szCs w:val="16"/>
              </w:rPr>
              <w:t>48,6</w:t>
            </w:r>
          </w:p>
        </w:tc>
        <w:tc>
          <w:tcPr>
            <w:tcW w:w="642"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7C7208" w:rsidRPr="00254849" w:rsidRDefault="007C7208">
            <w:pPr>
              <w:pStyle w:val="Standard"/>
              <w:tabs>
                <w:tab w:val="left" w:pos="540"/>
              </w:tabs>
              <w:spacing w:after="0" w:line="240" w:lineRule="auto"/>
              <w:jc w:val="center"/>
              <w:rPr>
                <w:sz w:val="16"/>
                <w:szCs w:val="16"/>
              </w:rPr>
            </w:pPr>
          </w:p>
        </w:tc>
      </w:tr>
    </w:tbl>
    <w:p w:rsidR="00CC4D42" w:rsidRPr="00542E55" w:rsidRDefault="001468CC">
      <w:pPr>
        <w:pStyle w:val="Standard"/>
        <w:spacing w:before="120" w:after="120" w:line="240" w:lineRule="auto"/>
        <w:jc w:val="both"/>
      </w:pPr>
      <w:r w:rsidRPr="00542E55">
        <w:t>W 20</w:t>
      </w:r>
      <w:r w:rsidR="00A168CB" w:rsidRPr="00542E55">
        <w:t>20</w:t>
      </w:r>
      <w:r w:rsidRPr="00542E55">
        <w:t xml:space="preserve"> r. MSWiA oraz jednostki podległe i nadzorowane przez Ministra Spraw Wewnętrznych i Administracji przeprowadziły łącznie 1.</w:t>
      </w:r>
      <w:r w:rsidR="00254849" w:rsidRPr="00542E55">
        <w:t>060 kontroli (921</w:t>
      </w:r>
      <w:r w:rsidRPr="00542E55">
        <w:t xml:space="preserve"> planowych i 1</w:t>
      </w:r>
      <w:r w:rsidR="00167C7E" w:rsidRPr="00542E55">
        <w:t>39</w:t>
      </w:r>
      <w:r w:rsidRPr="00542E55">
        <w:t xml:space="preserve"> pozaplanowych), z czego najwięcej w Policji (</w:t>
      </w:r>
      <w:r w:rsidR="00542E55" w:rsidRPr="00542E55">
        <w:t>60</w:t>
      </w:r>
      <w:r w:rsidRPr="00542E55">
        <w:t>%) i Państwowej Straży Pożarnej (</w:t>
      </w:r>
      <w:r w:rsidR="00542E55" w:rsidRPr="00542E55">
        <w:t>22</w:t>
      </w:r>
      <w:r w:rsidRPr="00542E55">
        <w:t>,1</w:t>
      </w:r>
      <w:r w:rsidR="00542E55" w:rsidRPr="00542E55">
        <w:t>7</w:t>
      </w:r>
      <w:r w:rsidRPr="00542E55">
        <w:t>%).</w:t>
      </w:r>
    </w:p>
    <w:p w:rsidR="00CC4D42" w:rsidRPr="00542E55" w:rsidRDefault="00CC4D42">
      <w:pPr>
        <w:pStyle w:val="Standard"/>
        <w:spacing w:before="120" w:after="120"/>
        <w:ind w:left="1134" w:hanging="1134"/>
        <w:rPr>
          <w:b/>
          <w:sz w:val="18"/>
          <w:szCs w:val="18"/>
        </w:rPr>
      </w:pPr>
    </w:p>
    <w:p w:rsidR="00CC4D42" w:rsidRPr="00BC07A5" w:rsidRDefault="001468CC">
      <w:pPr>
        <w:pStyle w:val="Standard"/>
        <w:spacing w:before="120" w:after="120"/>
        <w:ind w:left="1134" w:hanging="1134"/>
      </w:pPr>
      <w:r w:rsidRPr="00BC07A5">
        <w:rPr>
          <w:b/>
          <w:sz w:val="18"/>
          <w:szCs w:val="18"/>
        </w:rPr>
        <w:t>Tabela nr 2</w:t>
      </w:r>
      <w:r w:rsidRPr="00BC07A5">
        <w:rPr>
          <w:sz w:val="18"/>
          <w:szCs w:val="18"/>
        </w:rPr>
        <w:t xml:space="preserve">. </w:t>
      </w:r>
      <w:r w:rsidRPr="00BC07A5">
        <w:rPr>
          <w:b/>
          <w:sz w:val="18"/>
          <w:szCs w:val="18"/>
        </w:rPr>
        <w:tab/>
        <w:t>Liczba skontrolowanych podmiotów.</w:t>
      </w:r>
    </w:p>
    <w:tbl>
      <w:tblPr>
        <w:tblW w:w="9423" w:type="dxa"/>
        <w:tblInd w:w="70" w:type="dxa"/>
        <w:tblLayout w:type="fixed"/>
        <w:tblCellMar>
          <w:left w:w="10" w:type="dxa"/>
          <w:right w:w="10" w:type="dxa"/>
        </w:tblCellMar>
        <w:tblLook w:val="0000" w:firstRow="0" w:lastRow="0" w:firstColumn="0" w:lastColumn="0" w:noHBand="0" w:noVBand="0"/>
      </w:tblPr>
      <w:tblGrid>
        <w:gridCol w:w="1343"/>
        <w:gridCol w:w="567"/>
        <w:gridCol w:w="566"/>
        <w:gridCol w:w="710"/>
        <w:gridCol w:w="567"/>
        <w:gridCol w:w="567"/>
        <w:gridCol w:w="567"/>
        <w:gridCol w:w="567"/>
        <w:gridCol w:w="567"/>
        <w:gridCol w:w="565"/>
        <w:gridCol w:w="567"/>
        <w:gridCol w:w="569"/>
        <w:gridCol w:w="567"/>
        <w:gridCol w:w="567"/>
        <w:gridCol w:w="567"/>
      </w:tblGrid>
      <w:tr w:rsidR="00E42629" w:rsidRPr="00E42629" w:rsidTr="008D2238">
        <w:trPr>
          <w:cantSplit/>
          <w:trHeight w:val="410"/>
        </w:trPr>
        <w:tc>
          <w:tcPr>
            <w:tcW w:w="1343" w:type="dxa"/>
            <w:vMerge w:val="restart"/>
            <w:tcBorders>
              <w:top w:val="single" w:sz="4" w:space="0" w:color="000000"/>
              <w:left w:val="single" w:sz="4" w:space="0" w:color="000000"/>
              <w:bottom w:val="single" w:sz="12" w:space="0" w:color="000000"/>
              <w:right w:val="single" w:sz="4" w:space="0" w:color="000000"/>
            </w:tcBorders>
            <w:shd w:val="clear" w:color="auto" w:fill="E2EFD9"/>
            <w:tcMar>
              <w:top w:w="0" w:type="dxa"/>
              <w:left w:w="70" w:type="dxa"/>
              <w:bottom w:w="0" w:type="dxa"/>
              <w:right w:w="70" w:type="dxa"/>
            </w:tcMar>
          </w:tcPr>
          <w:p w:rsidR="007C7208" w:rsidRPr="00E42629" w:rsidRDefault="007C7208">
            <w:pPr>
              <w:pStyle w:val="Standard"/>
              <w:tabs>
                <w:tab w:val="left" w:pos="540"/>
              </w:tabs>
              <w:spacing w:after="120" w:line="240" w:lineRule="auto"/>
              <w:rPr>
                <w:b/>
                <w:sz w:val="16"/>
                <w:szCs w:val="16"/>
              </w:rPr>
            </w:pPr>
          </w:p>
        </w:tc>
        <w:tc>
          <w:tcPr>
            <w:tcW w:w="567"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7C7208" w:rsidRPr="00E42629" w:rsidRDefault="007C7208">
            <w:pPr>
              <w:pStyle w:val="Standard"/>
              <w:tabs>
                <w:tab w:val="left" w:pos="653"/>
              </w:tabs>
              <w:spacing w:after="0" w:line="240" w:lineRule="auto"/>
              <w:ind w:left="113" w:right="113"/>
              <w:rPr>
                <w:b/>
                <w:bCs/>
                <w:sz w:val="16"/>
                <w:szCs w:val="16"/>
              </w:rPr>
            </w:pPr>
            <w:r w:rsidRPr="00E42629">
              <w:rPr>
                <w:b/>
                <w:bCs/>
                <w:sz w:val="16"/>
                <w:szCs w:val="16"/>
              </w:rPr>
              <w:t>MSWiA</w:t>
            </w:r>
          </w:p>
        </w:tc>
        <w:tc>
          <w:tcPr>
            <w:tcW w:w="566"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7C7208" w:rsidRPr="00E42629" w:rsidRDefault="007C7208">
            <w:pPr>
              <w:pStyle w:val="Standard"/>
              <w:tabs>
                <w:tab w:val="left" w:pos="653"/>
              </w:tabs>
              <w:spacing w:after="0" w:line="240" w:lineRule="auto"/>
              <w:ind w:left="113" w:right="113"/>
              <w:rPr>
                <w:b/>
                <w:bCs/>
                <w:sz w:val="16"/>
                <w:szCs w:val="16"/>
              </w:rPr>
            </w:pPr>
            <w:r w:rsidRPr="00E42629">
              <w:rPr>
                <w:b/>
                <w:bCs/>
                <w:sz w:val="16"/>
                <w:szCs w:val="16"/>
              </w:rPr>
              <w:t>Urząd do Spraw Cudzoziemców</w:t>
            </w:r>
          </w:p>
        </w:tc>
        <w:tc>
          <w:tcPr>
            <w:tcW w:w="710"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7C7208" w:rsidRPr="00E42629" w:rsidRDefault="007C7208">
            <w:pPr>
              <w:pStyle w:val="Standard"/>
              <w:tabs>
                <w:tab w:val="left" w:pos="653"/>
              </w:tabs>
              <w:spacing w:after="0" w:line="240" w:lineRule="auto"/>
              <w:ind w:left="113" w:right="113"/>
              <w:rPr>
                <w:b/>
                <w:bCs/>
                <w:sz w:val="16"/>
                <w:szCs w:val="16"/>
              </w:rPr>
            </w:pPr>
            <w:r w:rsidRPr="00E42629">
              <w:rPr>
                <w:b/>
                <w:bCs/>
                <w:sz w:val="16"/>
                <w:szCs w:val="16"/>
              </w:rPr>
              <w:t>Zakład Emerytalno-Rentowy MSWiA</w:t>
            </w:r>
          </w:p>
        </w:tc>
        <w:tc>
          <w:tcPr>
            <w:tcW w:w="2835" w:type="dxa"/>
            <w:gridSpan w:val="5"/>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cPr>
          <w:p w:rsidR="007C7208" w:rsidRPr="00E42629" w:rsidRDefault="007C7208">
            <w:pPr>
              <w:pStyle w:val="Standard"/>
              <w:spacing w:after="0" w:line="240" w:lineRule="auto"/>
              <w:ind w:left="113"/>
              <w:jc w:val="center"/>
            </w:pPr>
            <w:r w:rsidRPr="00E42629">
              <w:rPr>
                <w:b/>
                <w:bCs/>
                <w:sz w:val="16"/>
                <w:szCs w:val="16"/>
              </w:rPr>
              <w:t>Policja</w:t>
            </w:r>
          </w:p>
        </w:tc>
        <w:tc>
          <w:tcPr>
            <w:tcW w:w="1701" w:type="dxa"/>
            <w:gridSpan w:val="3"/>
            <w:tcBorders>
              <w:top w:val="single" w:sz="4" w:space="0" w:color="000000"/>
              <w:left w:val="single" w:sz="4" w:space="0" w:color="000000"/>
              <w:bottom w:val="double" w:sz="4" w:space="0" w:color="000000"/>
              <w:right w:val="single" w:sz="4" w:space="0" w:color="000000"/>
            </w:tcBorders>
            <w:shd w:val="clear" w:color="auto" w:fill="E2EFD9"/>
            <w:tcMar>
              <w:top w:w="0" w:type="dxa"/>
              <w:left w:w="70" w:type="dxa"/>
              <w:bottom w:w="0" w:type="dxa"/>
              <w:right w:w="70" w:type="dxa"/>
            </w:tcMar>
          </w:tcPr>
          <w:p w:rsidR="007C7208" w:rsidRPr="00E42629" w:rsidRDefault="007C7208">
            <w:pPr>
              <w:pStyle w:val="Standard"/>
              <w:spacing w:after="0" w:line="240" w:lineRule="auto"/>
              <w:ind w:left="113"/>
              <w:rPr>
                <w:b/>
                <w:bCs/>
                <w:sz w:val="16"/>
                <w:szCs w:val="16"/>
              </w:rPr>
            </w:pPr>
            <w:r w:rsidRPr="00E42629">
              <w:rPr>
                <w:b/>
                <w:bCs/>
                <w:sz w:val="16"/>
                <w:szCs w:val="16"/>
              </w:rPr>
              <w:t>Straż Graniczna</w:t>
            </w:r>
          </w:p>
        </w:tc>
        <w:tc>
          <w:tcPr>
            <w:tcW w:w="567"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7C7208" w:rsidRPr="00E42629" w:rsidRDefault="007C7208">
            <w:pPr>
              <w:pStyle w:val="Standard"/>
              <w:tabs>
                <w:tab w:val="left" w:pos="653"/>
              </w:tabs>
              <w:spacing w:after="0" w:line="240" w:lineRule="auto"/>
              <w:ind w:left="113" w:right="113"/>
              <w:rPr>
                <w:b/>
                <w:bCs/>
                <w:sz w:val="16"/>
                <w:szCs w:val="16"/>
              </w:rPr>
            </w:pPr>
            <w:r w:rsidRPr="00E42629">
              <w:rPr>
                <w:b/>
                <w:bCs/>
                <w:sz w:val="16"/>
                <w:szCs w:val="16"/>
              </w:rPr>
              <w:t>PSP</w:t>
            </w:r>
          </w:p>
        </w:tc>
        <w:tc>
          <w:tcPr>
            <w:tcW w:w="567"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7C7208" w:rsidRPr="00E42629" w:rsidRDefault="007C7208">
            <w:pPr>
              <w:pStyle w:val="Standard"/>
              <w:tabs>
                <w:tab w:val="left" w:pos="653"/>
              </w:tabs>
              <w:spacing w:after="0" w:line="240" w:lineRule="auto"/>
              <w:ind w:left="113" w:right="113"/>
              <w:rPr>
                <w:b/>
                <w:bCs/>
                <w:sz w:val="16"/>
                <w:szCs w:val="16"/>
              </w:rPr>
            </w:pPr>
            <w:r w:rsidRPr="00E42629">
              <w:rPr>
                <w:b/>
                <w:bCs/>
                <w:sz w:val="16"/>
                <w:szCs w:val="16"/>
              </w:rPr>
              <w:t>SOP</w:t>
            </w:r>
          </w:p>
        </w:tc>
        <w:tc>
          <w:tcPr>
            <w:tcW w:w="567"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7C7208" w:rsidRPr="00E42629" w:rsidRDefault="007C7208">
            <w:pPr>
              <w:pStyle w:val="Standard"/>
              <w:tabs>
                <w:tab w:val="left" w:pos="653"/>
              </w:tabs>
              <w:spacing w:after="0" w:line="240" w:lineRule="auto"/>
              <w:ind w:left="113" w:right="113"/>
              <w:rPr>
                <w:b/>
                <w:bCs/>
                <w:sz w:val="16"/>
                <w:szCs w:val="16"/>
              </w:rPr>
            </w:pPr>
            <w:r w:rsidRPr="00E42629">
              <w:rPr>
                <w:b/>
                <w:bCs/>
                <w:sz w:val="16"/>
                <w:szCs w:val="16"/>
              </w:rPr>
              <w:t>Ogółem</w:t>
            </w:r>
          </w:p>
        </w:tc>
      </w:tr>
      <w:tr w:rsidR="00383AA4" w:rsidRPr="005F1C8E" w:rsidTr="008D2238">
        <w:tblPrEx>
          <w:tblCellMar>
            <w:left w:w="8" w:type="dxa"/>
            <w:right w:w="8" w:type="dxa"/>
          </w:tblCellMar>
        </w:tblPrEx>
        <w:trPr>
          <w:cantSplit/>
          <w:trHeight w:val="1275"/>
        </w:trPr>
        <w:tc>
          <w:tcPr>
            <w:tcW w:w="1343" w:type="dxa"/>
            <w:vMerge/>
            <w:tcBorders>
              <w:top w:val="single" w:sz="3" w:space="0" w:color="000000"/>
              <w:left w:val="single" w:sz="3" w:space="0" w:color="000000"/>
              <w:bottom w:val="single" w:sz="10" w:space="0" w:color="000000"/>
              <w:right w:val="single" w:sz="3" w:space="0" w:color="000000"/>
            </w:tcBorders>
            <w:shd w:val="clear" w:color="auto" w:fill="E2EFD9"/>
            <w:tcMar>
              <w:top w:w="0" w:type="dxa"/>
              <w:left w:w="60" w:type="dxa"/>
              <w:bottom w:w="0" w:type="dxa"/>
              <w:right w:w="60" w:type="dxa"/>
            </w:tcMar>
          </w:tcPr>
          <w:p w:rsidR="007C7208" w:rsidRPr="005F1C8E" w:rsidRDefault="007C7208">
            <w:pPr>
              <w:rPr>
                <w:color w:val="FF0000"/>
              </w:rPr>
            </w:pPr>
          </w:p>
        </w:tc>
        <w:tc>
          <w:tcPr>
            <w:tcW w:w="567" w:type="dxa"/>
            <w:vMerge/>
            <w:tcBorders>
              <w:top w:val="single" w:sz="3" w:space="0" w:color="000000"/>
              <w:left w:val="single" w:sz="3" w:space="0" w:color="000000"/>
              <w:right w:val="single" w:sz="3" w:space="0" w:color="000000"/>
            </w:tcBorders>
            <w:shd w:val="clear" w:color="auto" w:fill="E2EFD9"/>
            <w:tcMar>
              <w:top w:w="0" w:type="dxa"/>
              <w:left w:w="60" w:type="dxa"/>
              <w:bottom w:w="0" w:type="dxa"/>
              <w:right w:w="60" w:type="dxa"/>
            </w:tcMar>
            <w:textDirection w:val="btLr"/>
            <w:vAlign w:val="center"/>
          </w:tcPr>
          <w:p w:rsidR="007C7208" w:rsidRPr="006D1F7A" w:rsidRDefault="007C7208"/>
        </w:tc>
        <w:tc>
          <w:tcPr>
            <w:tcW w:w="566" w:type="dxa"/>
            <w:vMerge/>
            <w:tcBorders>
              <w:top w:val="single" w:sz="3" w:space="0" w:color="000000"/>
              <w:left w:val="single" w:sz="3" w:space="0" w:color="000000"/>
              <w:right w:val="single" w:sz="3" w:space="0" w:color="000000"/>
            </w:tcBorders>
            <w:shd w:val="clear" w:color="auto" w:fill="E2EFD9"/>
            <w:tcMar>
              <w:top w:w="0" w:type="dxa"/>
              <w:left w:w="60" w:type="dxa"/>
              <w:bottom w:w="0" w:type="dxa"/>
              <w:right w:w="60" w:type="dxa"/>
            </w:tcMar>
            <w:textDirection w:val="btLr"/>
            <w:vAlign w:val="center"/>
          </w:tcPr>
          <w:p w:rsidR="007C7208" w:rsidRPr="005F1C8E" w:rsidRDefault="007C7208">
            <w:pPr>
              <w:rPr>
                <w:color w:val="FF0000"/>
              </w:rPr>
            </w:pPr>
          </w:p>
        </w:tc>
        <w:tc>
          <w:tcPr>
            <w:tcW w:w="710" w:type="dxa"/>
            <w:vMerge/>
            <w:tcBorders>
              <w:top w:val="single" w:sz="3" w:space="0" w:color="000000"/>
              <w:left w:val="single" w:sz="3" w:space="0" w:color="000000"/>
              <w:right w:val="single" w:sz="3" w:space="0" w:color="000000"/>
            </w:tcBorders>
            <w:shd w:val="clear" w:color="auto" w:fill="E2EFD9"/>
            <w:tcMar>
              <w:top w:w="0" w:type="dxa"/>
              <w:left w:w="60" w:type="dxa"/>
              <w:bottom w:w="0" w:type="dxa"/>
              <w:right w:w="60" w:type="dxa"/>
            </w:tcMar>
            <w:textDirection w:val="btLr"/>
            <w:vAlign w:val="center"/>
          </w:tcPr>
          <w:p w:rsidR="007C7208" w:rsidRPr="007C7208" w:rsidRDefault="007C7208"/>
        </w:tc>
        <w:tc>
          <w:tcPr>
            <w:tcW w:w="567" w:type="dxa"/>
            <w:tcBorders>
              <w:top w:val="double" w:sz="3" w:space="0" w:color="000000"/>
              <w:left w:val="single" w:sz="3" w:space="0" w:color="000000"/>
              <w:right w:val="single" w:sz="3" w:space="0" w:color="000000"/>
            </w:tcBorders>
            <w:shd w:val="clear" w:color="auto" w:fill="E2EFD9"/>
            <w:tcMar>
              <w:top w:w="0" w:type="dxa"/>
              <w:left w:w="60" w:type="dxa"/>
              <w:bottom w:w="0" w:type="dxa"/>
              <w:right w:w="60" w:type="dxa"/>
            </w:tcMar>
            <w:textDirection w:val="btLr"/>
            <w:vAlign w:val="center"/>
          </w:tcPr>
          <w:p w:rsidR="007C7208" w:rsidRPr="007E3711" w:rsidRDefault="007C7208">
            <w:pPr>
              <w:pStyle w:val="Standard"/>
              <w:tabs>
                <w:tab w:val="left" w:pos="653"/>
              </w:tabs>
              <w:spacing w:after="0" w:line="240" w:lineRule="auto"/>
              <w:ind w:left="113" w:right="113"/>
              <w:rPr>
                <w:b/>
                <w:bCs/>
                <w:sz w:val="16"/>
                <w:szCs w:val="16"/>
              </w:rPr>
            </w:pPr>
            <w:r w:rsidRPr="007E3711">
              <w:rPr>
                <w:b/>
                <w:bCs/>
                <w:sz w:val="16"/>
                <w:szCs w:val="16"/>
              </w:rPr>
              <w:t>Policja (ogółem)</w:t>
            </w:r>
          </w:p>
        </w:tc>
        <w:tc>
          <w:tcPr>
            <w:tcW w:w="567" w:type="dxa"/>
            <w:tcBorders>
              <w:top w:val="double" w:sz="3" w:space="0" w:color="000000"/>
              <w:left w:val="single" w:sz="3" w:space="0" w:color="000000"/>
              <w:right w:val="single" w:sz="3" w:space="0" w:color="000000"/>
            </w:tcBorders>
            <w:shd w:val="clear" w:color="auto" w:fill="E2EFD9"/>
            <w:tcMar>
              <w:top w:w="0" w:type="dxa"/>
              <w:left w:w="60" w:type="dxa"/>
              <w:bottom w:w="0" w:type="dxa"/>
              <w:right w:w="60" w:type="dxa"/>
            </w:tcMar>
            <w:textDirection w:val="btLr"/>
            <w:vAlign w:val="center"/>
          </w:tcPr>
          <w:p w:rsidR="007C7208" w:rsidRPr="007E3711" w:rsidRDefault="007C7208">
            <w:pPr>
              <w:pStyle w:val="Standard"/>
              <w:tabs>
                <w:tab w:val="left" w:pos="653"/>
              </w:tabs>
              <w:spacing w:after="0" w:line="240" w:lineRule="auto"/>
              <w:ind w:left="113" w:right="113"/>
              <w:rPr>
                <w:b/>
                <w:bCs/>
                <w:sz w:val="16"/>
                <w:szCs w:val="16"/>
              </w:rPr>
            </w:pPr>
            <w:r w:rsidRPr="007E3711">
              <w:rPr>
                <w:b/>
                <w:bCs/>
                <w:sz w:val="16"/>
                <w:szCs w:val="16"/>
              </w:rPr>
              <w:t>KGP</w:t>
            </w:r>
          </w:p>
        </w:tc>
        <w:tc>
          <w:tcPr>
            <w:tcW w:w="567" w:type="dxa"/>
            <w:tcBorders>
              <w:top w:val="double" w:sz="3" w:space="0" w:color="000000"/>
              <w:left w:val="single" w:sz="3" w:space="0" w:color="000000"/>
              <w:right w:val="single" w:sz="3" w:space="0" w:color="000000"/>
            </w:tcBorders>
            <w:shd w:val="clear" w:color="auto" w:fill="E2EFD9"/>
            <w:tcMar>
              <w:top w:w="0" w:type="dxa"/>
              <w:left w:w="60" w:type="dxa"/>
              <w:bottom w:w="0" w:type="dxa"/>
              <w:right w:w="60" w:type="dxa"/>
            </w:tcMar>
            <w:textDirection w:val="btLr"/>
            <w:vAlign w:val="center"/>
          </w:tcPr>
          <w:p w:rsidR="007C7208" w:rsidRPr="007E3711" w:rsidRDefault="007C7208">
            <w:pPr>
              <w:pStyle w:val="Standard"/>
              <w:tabs>
                <w:tab w:val="left" w:pos="653"/>
              </w:tabs>
              <w:spacing w:after="0" w:line="240" w:lineRule="auto"/>
              <w:ind w:left="113" w:right="113"/>
              <w:rPr>
                <w:b/>
                <w:bCs/>
                <w:sz w:val="16"/>
                <w:szCs w:val="16"/>
              </w:rPr>
            </w:pPr>
            <w:r w:rsidRPr="007E3711">
              <w:rPr>
                <w:b/>
                <w:bCs/>
                <w:sz w:val="16"/>
                <w:szCs w:val="16"/>
              </w:rPr>
              <w:t>KSP/KWP</w:t>
            </w:r>
          </w:p>
        </w:tc>
        <w:tc>
          <w:tcPr>
            <w:tcW w:w="567" w:type="dxa"/>
            <w:tcBorders>
              <w:top w:val="double" w:sz="3" w:space="0" w:color="000000"/>
              <w:left w:val="single" w:sz="3" w:space="0" w:color="000000"/>
              <w:right w:val="single" w:sz="3" w:space="0" w:color="000000"/>
            </w:tcBorders>
            <w:shd w:val="clear" w:color="auto" w:fill="E2EFD9"/>
            <w:tcMar>
              <w:top w:w="0" w:type="dxa"/>
              <w:left w:w="60" w:type="dxa"/>
              <w:bottom w:w="0" w:type="dxa"/>
              <w:right w:w="60" w:type="dxa"/>
            </w:tcMar>
            <w:textDirection w:val="btLr"/>
            <w:vAlign w:val="center"/>
          </w:tcPr>
          <w:p w:rsidR="007C7208" w:rsidRPr="007E3711" w:rsidRDefault="007C7208">
            <w:pPr>
              <w:pStyle w:val="Standard"/>
              <w:tabs>
                <w:tab w:val="left" w:pos="653"/>
              </w:tabs>
              <w:spacing w:after="0" w:line="240" w:lineRule="auto"/>
              <w:ind w:left="113" w:right="113"/>
              <w:rPr>
                <w:b/>
                <w:bCs/>
                <w:sz w:val="16"/>
                <w:szCs w:val="16"/>
              </w:rPr>
            </w:pPr>
            <w:r w:rsidRPr="007E3711">
              <w:rPr>
                <w:b/>
                <w:bCs/>
                <w:sz w:val="16"/>
                <w:szCs w:val="16"/>
              </w:rPr>
              <w:t>CBŚP/BSWP</w:t>
            </w:r>
          </w:p>
        </w:tc>
        <w:tc>
          <w:tcPr>
            <w:tcW w:w="567" w:type="dxa"/>
            <w:tcBorders>
              <w:top w:val="single" w:sz="3" w:space="0" w:color="000000"/>
              <w:left w:val="single" w:sz="3" w:space="0" w:color="000000"/>
              <w:bottom w:val="single" w:sz="3" w:space="0" w:color="000000"/>
              <w:right w:val="single" w:sz="3" w:space="0" w:color="000000"/>
            </w:tcBorders>
            <w:shd w:val="clear" w:color="auto" w:fill="E2EFD9"/>
            <w:tcMar>
              <w:top w:w="0" w:type="dxa"/>
              <w:left w:w="60" w:type="dxa"/>
              <w:bottom w:w="0" w:type="dxa"/>
              <w:right w:w="60" w:type="dxa"/>
            </w:tcMar>
            <w:textDirection w:val="btLr"/>
            <w:vAlign w:val="center"/>
          </w:tcPr>
          <w:p w:rsidR="007C7208" w:rsidRPr="007E3711" w:rsidRDefault="007C7208">
            <w:pPr>
              <w:pStyle w:val="Standard"/>
              <w:tabs>
                <w:tab w:val="left" w:pos="653"/>
              </w:tabs>
              <w:spacing w:after="0" w:line="240" w:lineRule="auto"/>
              <w:ind w:left="113" w:right="113"/>
              <w:rPr>
                <w:b/>
                <w:bCs/>
                <w:sz w:val="16"/>
                <w:szCs w:val="16"/>
              </w:rPr>
            </w:pPr>
            <w:r w:rsidRPr="007E3711">
              <w:rPr>
                <w:b/>
                <w:bCs/>
                <w:sz w:val="16"/>
                <w:szCs w:val="16"/>
              </w:rPr>
              <w:t>Szkoły Policji</w:t>
            </w:r>
          </w:p>
        </w:tc>
        <w:tc>
          <w:tcPr>
            <w:tcW w:w="565" w:type="dxa"/>
            <w:tcBorders>
              <w:top w:val="double" w:sz="3" w:space="0" w:color="000000"/>
              <w:left w:val="single" w:sz="3" w:space="0" w:color="000000"/>
              <w:right w:val="single" w:sz="3" w:space="0" w:color="000000"/>
            </w:tcBorders>
            <w:shd w:val="clear" w:color="auto" w:fill="E2EFD9"/>
            <w:tcMar>
              <w:top w:w="0" w:type="dxa"/>
              <w:left w:w="60" w:type="dxa"/>
              <w:bottom w:w="0" w:type="dxa"/>
              <w:right w:w="60" w:type="dxa"/>
            </w:tcMar>
            <w:textDirection w:val="btLr"/>
            <w:vAlign w:val="center"/>
          </w:tcPr>
          <w:p w:rsidR="007C7208" w:rsidRPr="00D55904" w:rsidRDefault="007C7208">
            <w:pPr>
              <w:pStyle w:val="Standard"/>
              <w:tabs>
                <w:tab w:val="left" w:pos="653"/>
              </w:tabs>
              <w:spacing w:after="0" w:line="240" w:lineRule="auto"/>
              <w:ind w:left="113" w:right="113"/>
              <w:rPr>
                <w:b/>
                <w:bCs/>
                <w:sz w:val="16"/>
                <w:szCs w:val="16"/>
              </w:rPr>
            </w:pPr>
            <w:r w:rsidRPr="00D55904">
              <w:rPr>
                <w:b/>
                <w:bCs/>
                <w:sz w:val="16"/>
                <w:szCs w:val="16"/>
              </w:rPr>
              <w:t>Straż Graniczna (ogółem)</w:t>
            </w:r>
          </w:p>
        </w:tc>
        <w:tc>
          <w:tcPr>
            <w:tcW w:w="567" w:type="dxa"/>
            <w:tcBorders>
              <w:top w:val="double" w:sz="3" w:space="0" w:color="000000"/>
              <w:left w:val="single" w:sz="3" w:space="0" w:color="000000"/>
              <w:bottom w:val="single" w:sz="3" w:space="0" w:color="000000"/>
              <w:right w:val="single" w:sz="3" w:space="0" w:color="000000"/>
            </w:tcBorders>
            <w:shd w:val="clear" w:color="auto" w:fill="E2EFD9"/>
            <w:tcMar>
              <w:top w:w="0" w:type="dxa"/>
              <w:left w:w="60" w:type="dxa"/>
              <w:bottom w:w="0" w:type="dxa"/>
              <w:right w:w="60" w:type="dxa"/>
            </w:tcMar>
            <w:textDirection w:val="btLr"/>
            <w:vAlign w:val="center"/>
          </w:tcPr>
          <w:p w:rsidR="007C7208" w:rsidRPr="00D55904" w:rsidRDefault="007C7208">
            <w:pPr>
              <w:pStyle w:val="Standard"/>
              <w:tabs>
                <w:tab w:val="left" w:pos="653"/>
              </w:tabs>
              <w:spacing w:after="0" w:line="240" w:lineRule="auto"/>
              <w:ind w:left="113" w:right="113"/>
              <w:rPr>
                <w:b/>
                <w:bCs/>
                <w:sz w:val="16"/>
                <w:szCs w:val="16"/>
              </w:rPr>
            </w:pPr>
            <w:r w:rsidRPr="00D55904">
              <w:rPr>
                <w:b/>
                <w:bCs/>
                <w:sz w:val="16"/>
                <w:szCs w:val="16"/>
              </w:rPr>
              <w:t>KG SG</w:t>
            </w:r>
          </w:p>
        </w:tc>
        <w:tc>
          <w:tcPr>
            <w:tcW w:w="569" w:type="dxa"/>
            <w:tcBorders>
              <w:top w:val="double" w:sz="3" w:space="0" w:color="000000"/>
              <w:left w:val="single" w:sz="3" w:space="0" w:color="000000"/>
              <w:right w:val="single" w:sz="3" w:space="0" w:color="000000"/>
            </w:tcBorders>
            <w:shd w:val="clear" w:color="auto" w:fill="E2EFD9"/>
            <w:tcMar>
              <w:top w:w="0" w:type="dxa"/>
              <w:left w:w="60" w:type="dxa"/>
              <w:bottom w:w="0" w:type="dxa"/>
              <w:right w:w="60" w:type="dxa"/>
            </w:tcMar>
            <w:textDirection w:val="btLr"/>
            <w:vAlign w:val="center"/>
          </w:tcPr>
          <w:p w:rsidR="007C7208" w:rsidRPr="00D55904" w:rsidRDefault="003A6142">
            <w:pPr>
              <w:pStyle w:val="Standard"/>
              <w:tabs>
                <w:tab w:val="left" w:pos="653"/>
              </w:tabs>
              <w:spacing w:after="0" w:line="240" w:lineRule="auto"/>
              <w:ind w:left="113" w:right="113"/>
              <w:rPr>
                <w:b/>
                <w:bCs/>
                <w:sz w:val="16"/>
                <w:szCs w:val="16"/>
              </w:rPr>
            </w:pPr>
            <w:r w:rsidRPr="006A7C38">
              <w:rPr>
                <w:b/>
                <w:bCs/>
                <w:sz w:val="16"/>
                <w:szCs w:val="16"/>
              </w:rPr>
              <w:t>Oddziały SG oraz BSW SG</w:t>
            </w:r>
          </w:p>
        </w:tc>
        <w:tc>
          <w:tcPr>
            <w:tcW w:w="567" w:type="dxa"/>
            <w:vMerge/>
            <w:tcBorders>
              <w:top w:val="single" w:sz="3" w:space="0" w:color="000000"/>
              <w:left w:val="single" w:sz="3" w:space="0" w:color="000000"/>
              <w:right w:val="single" w:sz="3" w:space="0" w:color="000000"/>
            </w:tcBorders>
            <w:shd w:val="clear" w:color="auto" w:fill="E2EFD9"/>
            <w:tcMar>
              <w:top w:w="0" w:type="dxa"/>
              <w:left w:w="60" w:type="dxa"/>
              <w:bottom w:w="0" w:type="dxa"/>
              <w:right w:w="60" w:type="dxa"/>
            </w:tcMar>
            <w:textDirection w:val="btLr"/>
            <w:vAlign w:val="center"/>
          </w:tcPr>
          <w:p w:rsidR="007C7208" w:rsidRPr="00C962F9" w:rsidRDefault="007C7208"/>
        </w:tc>
        <w:tc>
          <w:tcPr>
            <w:tcW w:w="567" w:type="dxa"/>
            <w:vMerge/>
            <w:tcBorders>
              <w:top w:val="single" w:sz="3" w:space="0" w:color="000000"/>
              <w:left w:val="single" w:sz="3" w:space="0" w:color="000000"/>
              <w:right w:val="single" w:sz="3" w:space="0" w:color="000000"/>
            </w:tcBorders>
            <w:shd w:val="clear" w:color="auto" w:fill="E2EFD9"/>
            <w:tcMar>
              <w:top w:w="0" w:type="dxa"/>
              <w:left w:w="60" w:type="dxa"/>
              <w:bottom w:w="0" w:type="dxa"/>
              <w:right w:w="60" w:type="dxa"/>
            </w:tcMar>
            <w:textDirection w:val="btLr"/>
            <w:vAlign w:val="center"/>
          </w:tcPr>
          <w:p w:rsidR="007C7208" w:rsidRPr="005F1C8E" w:rsidRDefault="007C7208">
            <w:pPr>
              <w:rPr>
                <w:color w:val="FF0000"/>
              </w:rPr>
            </w:pPr>
          </w:p>
        </w:tc>
        <w:tc>
          <w:tcPr>
            <w:tcW w:w="567" w:type="dxa"/>
            <w:vMerge/>
            <w:tcBorders>
              <w:top w:val="single" w:sz="3" w:space="0" w:color="000000"/>
              <w:left w:val="single" w:sz="3" w:space="0" w:color="000000"/>
              <w:right w:val="single" w:sz="3" w:space="0" w:color="000000"/>
            </w:tcBorders>
            <w:shd w:val="clear" w:color="auto" w:fill="E2EFD9"/>
            <w:tcMar>
              <w:top w:w="0" w:type="dxa"/>
              <w:left w:w="60" w:type="dxa"/>
              <w:bottom w:w="0" w:type="dxa"/>
              <w:right w:w="60" w:type="dxa"/>
            </w:tcMar>
            <w:textDirection w:val="btLr"/>
            <w:vAlign w:val="center"/>
          </w:tcPr>
          <w:p w:rsidR="007C7208" w:rsidRPr="005F1C8E" w:rsidRDefault="007C7208">
            <w:pPr>
              <w:rPr>
                <w:color w:val="FF0000"/>
              </w:rPr>
            </w:pPr>
          </w:p>
        </w:tc>
      </w:tr>
      <w:tr w:rsidR="00E42629" w:rsidRPr="00E42629" w:rsidTr="008D2238">
        <w:trPr>
          <w:trHeight w:val="554"/>
        </w:trPr>
        <w:tc>
          <w:tcPr>
            <w:tcW w:w="1343" w:type="dxa"/>
            <w:vMerge w:val="restart"/>
            <w:tcBorders>
              <w:top w:val="single" w:sz="4" w:space="0" w:color="000000"/>
              <w:left w:val="single" w:sz="4" w:space="0" w:color="000000"/>
              <w:bottom w:val="single" w:sz="12" w:space="0" w:color="000000"/>
              <w:right w:val="single" w:sz="4" w:space="0" w:color="000000"/>
            </w:tcBorders>
            <w:shd w:val="clear" w:color="auto" w:fill="E2EFD9"/>
            <w:tcMar>
              <w:top w:w="0" w:type="dxa"/>
              <w:left w:w="70" w:type="dxa"/>
              <w:bottom w:w="0" w:type="dxa"/>
              <w:right w:w="70" w:type="dxa"/>
            </w:tcMar>
            <w:vAlign w:val="center"/>
          </w:tcPr>
          <w:p w:rsidR="007C7208" w:rsidRPr="00E42629" w:rsidRDefault="00B67ADB">
            <w:pPr>
              <w:pStyle w:val="Standard"/>
              <w:tabs>
                <w:tab w:val="left" w:pos="540"/>
              </w:tabs>
              <w:spacing w:after="0" w:line="240" w:lineRule="auto"/>
              <w:rPr>
                <w:sz w:val="16"/>
                <w:szCs w:val="16"/>
              </w:rPr>
            </w:pPr>
            <w:r>
              <w:rPr>
                <w:sz w:val="16"/>
                <w:szCs w:val="16"/>
              </w:rPr>
              <w:t xml:space="preserve">Liczba </w:t>
            </w:r>
            <w:r w:rsidR="007C7208" w:rsidRPr="00E42629">
              <w:rPr>
                <w:sz w:val="16"/>
                <w:szCs w:val="16"/>
              </w:rPr>
              <w:t>skontrolowanych podmiotów</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E42629" w:rsidRDefault="006D1F7A">
            <w:pPr>
              <w:pStyle w:val="Standard"/>
              <w:tabs>
                <w:tab w:val="left" w:pos="540"/>
              </w:tabs>
              <w:spacing w:after="0" w:line="240" w:lineRule="auto"/>
              <w:jc w:val="center"/>
            </w:pPr>
            <w:r w:rsidRPr="00E42629">
              <w:rPr>
                <w:b/>
                <w:sz w:val="16"/>
                <w:szCs w:val="16"/>
              </w:rPr>
              <w:t>52</w:t>
            </w:r>
          </w:p>
        </w:tc>
        <w:tc>
          <w:tcPr>
            <w:tcW w:w="566"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E42629" w:rsidRDefault="00BC07A5">
            <w:pPr>
              <w:pStyle w:val="Standard"/>
              <w:tabs>
                <w:tab w:val="left" w:pos="540"/>
              </w:tabs>
              <w:spacing w:after="0" w:line="240" w:lineRule="auto"/>
              <w:jc w:val="center"/>
              <w:rPr>
                <w:b/>
                <w:sz w:val="16"/>
                <w:szCs w:val="16"/>
              </w:rPr>
            </w:pPr>
            <w:r w:rsidRPr="00E42629">
              <w:rPr>
                <w:b/>
                <w:sz w:val="16"/>
                <w:szCs w:val="16"/>
              </w:rPr>
              <w:t>4</w:t>
            </w:r>
          </w:p>
        </w:tc>
        <w:tc>
          <w:tcPr>
            <w:tcW w:w="710"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E42629" w:rsidRDefault="007C7208">
            <w:pPr>
              <w:pStyle w:val="Standard"/>
              <w:tabs>
                <w:tab w:val="left" w:pos="540"/>
              </w:tabs>
              <w:spacing w:after="0" w:line="240" w:lineRule="auto"/>
              <w:jc w:val="center"/>
            </w:pPr>
            <w:r w:rsidRPr="00E42629">
              <w:rPr>
                <w:b/>
                <w:sz w:val="16"/>
                <w:szCs w:val="16"/>
              </w:rPr>
              <w:t>2</w:t>
            </w:r>
          </w:p>
        </w:tc>
        <w:tc>
          <w:tcPr>
            <w:tcW w:w="567"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7C7208" w:rsidRPr="00E42629" w:rsidRDefault="007E3711" w:rsidP="00D94A56">
            <w:pPr>
              <w:pStyle w:val="Standard"/>
              <w:tabs>
                <w:tab w:val="left" w:pos="540"/>
              </w:tabs>
              <w:spacing w:after="0" w:line="240" w:lineRule="auto"/>
              <w:jc w:val="center"/>
              <w:rPr>
                <w:b/>
                <w:sz w:val="16"/>
                <w:szCs w:val="16"/>
              </w:rPr>
            </w:pPr>
            <w:r w:rsidRPr="00E42629">
              <w:rPr>
                <w:b/>
                <w:sz w:val="16"/>
                <w:szCs w:val="16"/>
              </w:rPr>
              <w:t>67</w:t>
            </w:r>
            <w:r w:rsidR="00D94A56">
              <w:rPr>
                <w:b/>
                <w:sz w:val="16"/>
                <w:szCs w:val="16"/>
              </w:rPr>
              <w:t>8</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E42629" w:rsidRDefault="007E3711">
            <w:pPr>
              <w:pStyle w:val="Standard"/>
              <w:tabs>
                <w:tab w:val="left" w:pos="540"/>
              </w:tabs>
              <w:spacing w:after="0" w:line="240" w:lineRule="auto"/>
              <w:jc w:val="center"/>
              <w:rPr>
                <w:b/>
                <w:sz w:val="16"/>
                <w:szCs w:val="16"/>
              </w:rPr>
            </w:pPr>
            <w:r w:rsidRPr="00E42629">
              <w:rPr>
                <w:b/>
                <w:sz w:val="16"/>
                <w:szCs w:val="16"/>
              </w:rPr>
              <w:t>29</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E42629" w:rsidRDefault="007E3711">
            <w:pPr>
              <w:pStyle w:val="Standard"/>
              <w:tabs>
                <w:tab w:val="left" w:pos="540"/>
              </w:tabs>
              <w:spacing w:after="0" w:line="240" w:lineRule="auto"/>
              <w:jc w:val="center"/>
              <w:rPr>
                <w:b/>
                <w:sz w:val="16"/>
                <w:szCs w:val="16"/>
              </w:rPr>
            </w:pPr>
            <w:r w:rsidRPr="00E42629">
              <w:rPr>
                <w:b/>
                <w:sz w:val="16"/>
                <w:szCs w:val="16"/>
              </w:rPr>
              <w:t>579</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E42629" w:rsidRDefault="007E3711">
            <w:pPr>
              <w:pStyle w:val="Standard"/>
              <w:tabs>
                <w:tab w:val="left" w:pos="540"/>
              </w:tabs>
              <w:spacing w:after="0" w:line="240" w:lineRule="auto"/>
              <w:jc w:val="center"/>
              <w:rPr>
                <w:b/>
                <w:sz w:val="16"/>
                <w:szCs w:val="16"/>
              </w:rPr>
            </w:pPr>
            <w:r w:rsidRPr="00E42629">
              <w:rPr>
                <w:b/>
                <w:sz w:val="16"/>
                <w:szCs w:val="16"/>
              </w:rPr>
              <w:t>31</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E42629" w:rsidRDefault="007E3711">
            <w:pPr>
              <w:pStyle w:val="Standard"/>
              <w:tabs>
                <w:tab w:val="left" w:pos="540"/>
              </w:tabs>
              <w:spacing w:after="0" w:line="240" w:lineRule="auto"/>
              <w:jc w:val="center"/>
              <w:rPr>
                <w:b/>
                <w:sz w:val="16"/>
                <w:szCs w:val="16"/>
              </w:rPr>
            </w:pPr>
            <w:r w:rsidRPr="00E42629">
              <w:rPr>
                <w:b/>
                <w:sz w:val="16"/>
                <w:szCs w:val="16"/>
              </w:rPr>
              <w:t>39</w:t>
            </w:r>
          </w:p>
        </w:tc>
        <w:tc>
          <w:tcPr>
            <w:tcW w:w="565"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7C7208" w:rsidRPr="00E42629" w:rsidRDefault="00D55904">
            <w:pPr>
              <w:pStyle w:val="Standard"/>
              <w:tabs>
                <w:tab w:val="left" w:pos="540"/>
              </w:tabs>
              <w:spacing w:after="0" w:line="240" w:lineRule="auto"/>
              <w:jc w:val="center"/>
              <w:rPr>
                <w:b/>
                <w:sz w:val="16"/>
                <w:szCs w:val="16"/>
              </w:rPr>
            </w:pPr>
            <w:r w:rsidRPr="00E42629">
              <w:rPr>
                <w:b/>
                <w:sz w:val="16"/>
                <w:szCs w:val="16"/>
              </w:rPr>
              <w:t>96</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E42629" w:rsidRDefault="00D55904">
            <w:pPr>
              <w:pStyle w:val="Standard"/>
              <w:tabs>
                <w:tab w:val="left" w:pos="540"/>
              </w:tabs>
              <w:spacing w:after="0" w:line="240" w:lineRule="auto"/>
              <w:jc w:val="center"/>
              <w:rPr>
                <w:b/>
                <w:sz w:val="16"/>
                <w:szCs w:val="16"/>
              </w:rPr>
            </w:pPr>
            <w:r w:rsidRPr="00E42629">
              <w:rPr>
                <w:b/>
                <w:sz w:val="16"/>
                <w:szCs w:val="16"/>
              </w:rPr>
              <w:t>17</w:t>
            </w:r>
          </w:p>
        </w:tc>
        <w:tc>
          <w:tcPr>
            <w:tcW w:w="569"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E42629" w:rsidRDefault="00D55904">
            <w:pPr>
              <w:pStyle w:val="Standard"/>
              <w:tabs>
                <w:tab w:val="left" w:pos="540"/>
              </w:tabs>
              <w:spacing w:after="0" w:line="240" w:lineRule="auto"/>
              <w:jc w:val="center"/>
              <w:rPr>
                <w:b/>
                <w:sz w:val="16"/>
                <w:szCs w:val="16"/>
              </w:rPr>
            </w:pPr>
            <w:r w:rsidRPr="00E42629">
              <w:rPr>
                <w:b/>
                <w:sz w:val="16"/>
                <w:szCs w:val="16"/>
              </w:rPr>
              <w:t>79</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E42629" w:rsidRDefault="00C962F9">
            <w:pPr>
              <w:pStyle w:val="Standard"/>
              <w:tabs>
                <w:tab w:val="left" w:pos="540"/>
              </w:tabs>
              <w:spacing w:after="0" w:line="240" w:lineRule="auto"/>
              <w:jc w:val="center"/>
              <w:rPr>
                <w:b/>
                <w:bCs/>
                <w:sz w:val="16"/>
                <w:szCs w:val="16"/>
              </w:rPr>
            </w:pPr>
            <w:r w:rsidRPr="00E42629">
              <w:rPr>
                <w:b/>
                <w:bCs/>
                <w:sz w:val="16"/>
                <w:szCs w:val="16"/>
              </w:rPr>
              <w:t>208</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E42629" w:rsidRDefault="00893103">
            <w:pPr>
              <w:pStyle w:val="Standard"/>
              <w:tabs>
                <w:tab w:val="left" w:pos="540"/>
              </w:tabs>
              <w:spacing w:after="0" w:line="240" w:lineRule="auto"/>
              <w:jc w:val="center"/>
              <w:rPr>
                <w:b/>
                <w:bCs/>
                <w:sz w:val="16"/>
                <w:szCs w:val="16"/>
              </w:rPr>
            </w:pPr>
            <w:r w:rsidRPr="00E42629">
              <w:rPr>
                <w:b/>
                <w:bCs/>
                <w:sz w:val="16"/>
                <w:szCs w:val="16"/>
              </w:rPr>
              <w:t>20</w:t>
            </w:r>
          </w:p>
        </w:tc>
        <w:tc>
          <w:tcPr>
            <w:tcW w:w="567"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7C7208" w:rsidRPr="00E42629" w:rsidRDefault="007C7208" w:rsidP="00E42629">
            <w:pPr>
              <w:pStyle w:val="Standard"/>
              <w:tabs>
                <w:tab w:val="left" w:pos="540"/>
              </w:tabs>
              <w:spacing w:after="0" w:line="240" w:lineRule="auto"/>
              <w:jc w:val="center"/>
            </w:pPr>
            <w:r w:rsidRPr="00E42629">
              <w:rPr>
                <w:b/>
                <w:bCs/>
                <w:sz w:val="16"/>
                <w:szCs w:val="16"/>
              </w:rPr>
              <w:t>1.</w:t>
            </w:r>
            <w:r w:rsidR="00E42629" w:rsidRPr="00E42629">
              <w:rPr>
                <w:b/>
                <w:bCs/>
                <w:sz w:val="16"/>
                <w:szCs w:val="16"/>
              </w:rPr>
              <w:t>060</w:t>
            </w:r>
          </w:p>
        </w:tc>
      </w:tr>
      <w:tr w:rsidR="007C7208" w:rsidRPr="00973EA3" w:rsidTr="008D2238">
        <w:trPr>
          <w:trHeight w:val="323"/>
        </w:trPr>
        <w:tc>
          <w:tcPr>
            <w:tcW w:w="1343" w:type="dxa"/>
            <w:vMerge/>
            <w:tcBorders>
              <w:top w:val="single" w:sz="4" w:space="0" w:color="000000"/>
              <w:left w:val="single" w:sz="4" w:space="0" w:color="000000"/>
              <w:bottom w:val="single" w:sz="12" w:space="0" w:color="000000"/>
              <w:right w:val="single" w:sz="4" w:space="0" w:color="000000"/>
            </w:tcBorders>
            <w:shd w:val="clear" w:color="auto" w:fill="E2EFD9"/>
            <w:tcMar>
              <w:top w:w="0" w:type="dxa"/>
              <w:left w:w="70" w:type="dxa"/>
              <w:bottom w:w="0" w:type="dxa"/>
              <w:right w:w="70" w:type="dxa"/>
            </w:tcMar>
            <w:vAlign w:val="center"/>
          </w:tcPr>
          <w:p w:rsidR="007C7208" w:rsidRPr="005F1C8E" w:rsidRDefault="007C7208">
            <w:pPr>
              <w:rPr>
                <w:color w:val="FF0000"/>
              </w:rPr>
            </w:pP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973EA3" w:rsidRDefault="00542E55">
            <w:pPr>
              <w:pStyle w:val="Standard"/>
              <w:tabs>
                <w:tab w:val="left" w:pos="540"/>
              </w:tabs>
              <w:spacing w:after="0" w:line="240" w:lineRule="auto"/>
              <w:jc w:val="center"/>
              <w:rPr>
                <w:sz w:val="14"/>
                <w:szCs w:val="14"/>
              </w:rPr>
            </w:pPr>
            <w:r w:rsidRPr="00973EA3">
              <w:rPr>
                <w:sz w:val="14"/>
                <w:szCs w:val="14"/>
              </w:rPr>
              <w:t>4,91</w:t>
            </w:r>
            <w:r w:rsidR="007C7208" w:rsidRPr="00973EA3">
              <w:rPr>
                <w:sz w:val="14"/>
                <w:szCs w:val="14"/>
              </w:rPr>
              <w:t>%</w:t>
            </w:r>
          </w:p>
        </w:tc>
        <w:tc>
          <w:tcPr>
            <w:tcW w:w="566"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973EA3" w:rsidRDefault="007C7208">
            <w:pPr>
              <w:pStyle w:val="Standard"/>
              <w:tabs>
                <w:tab w:val="left" w:pos="540"/>
              </w:tabs>
              <w:spacing w:after="0" w:line="240" w:lineRule="auto"/>
              <w:jc w:val="center"/>
              <w:rPr>
                <w:sz w:val="14"/>
                <w:szCs w:val="14"/>
              </w:rPr>
            </w:pPr>
            <w:r w:rsidRPr="00973EA3">
              <w:rPr>
                <w:sz w:val="14"/>
                <w:szCs w:val="14"/>
              </w:rPr>
              <w:t>0,38%</w:t>
            </w:r>
          </w:p>
        </w:tc>
        <w:tc>
          <w:tcPr>
            <w:tcW w:w="710"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973EA3" w:rsidRDefault="007C7208" w:rsidP="00542E55">
            <w:pPr>
              <w:pStyle w:val="Standard"/>
              <w:tabs>
                <w:tab w:val="left" w:pos="540"/>
              </w:tabs>
              <w:spacing w:after="0" w:line="240" w:lineRule="auto"/>
              <w:jc w:val="center"/>
              <w:rPr>
                <w:sz w:val="14"/>
                <w:szCs w:val="14"/>
              </w:rPr>
            </w:pPr>
            <w:r w:rsidRPr="00973EA3">
              <w:rPr>
                <w:sz w:val="14"/>
                <w:szCs w:val="14"/>
              </w:rPr>
              <w:t>0,</w:t>
            </w:r>
            <w:r w:rsidR="00542E55" w:rsidRPr="00973EA3">
              <w:rPr>
                <w:sz w:val="14"/>
                <w:szCs w:val="14"/>
              </w:rPr>
              <w:t>19</w:t>
            </w:r>
            <w:r w:rsidRPr="00973EA3">
              <w:rPr>
                <w:sz w:val="14"/>
                <w:szCs w:val="14"/>
              </w:rPr>
              <w:t>%</w:t>
            </w:r>
          </w:p>
        </w:tc>
        <w:tc>
          <w:tcPr>
            <w:tcW w:w="567"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7C7208" w:rsidRPr="00973EA3" w:rsidRDefault="00542E55">
            <w:pPr>
              <w:pStyle w:val="Standard"/>
              <w:tabs>
                <w:tab w:val="left" w:pos="540"/>
              </w:tabs>
              <w:spacing w:after="0" w:line="240" w:lineRule="auto"/>
              <w:jc w:val="center"/>
              <w:rPr>
                <w:sz w:val="14"/>
                <w:szCs w:val="14"/>
              </w:rPr>
            </w:pPr>
            <w:r w:rsidRPr="00973EA3">
              <w:rPr>
                <w:sz w:val="14"/>
                <w:szCs w:val="14"/>
              </w:rPr>
              <w:t>63,96</w:t>
            </w:r>
            <w:r w:rsidR="007C7208" w:rsidRPr="00973EA3">
              <w:rPr>
                <w:sz w:val="14"/>
                <w:szCs w:val="14"/>
              </w:rPr>
              <w:t>%</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973EA3" w:rsidRDefault="00542E55">
            <w:pPr>
              <w:pStyle w:val="Standard"/>
              <w:tabs>
                <w:tab w:val="left" w:pos="540"/>
              </w:tabs>
              <w:spacing w:after="0" w:line="240" w:lineRule="auto"/>
              <w:jc w:val="center"/>
              <w:rPr>
                <w:sz w:val="14"/>
                <w:szCs w:val="14"/>
              </w:rPr>
            </w:pPr>
            <w:r w:rsidRPr="00973EA3">
              <w:rPr>
                <w:sz w:val="14"/>
                <w:szCs w:val="14"/>
              </w:rPr>
              <w:t>2,74</w:t>
            </w:r>
            <w:r w:rsidR="007C7208" w:rsidRPr="00973EA3">
              <w:rPr>
                <w:sz w:val="14"/>
                <w:szCs w:val="14"/>
              </w:rPr>
              <w:t>%</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973EA3" w:rsidRDefault="003F61F4" w:rsidP="003F61F4">
            <w:pPr>
              <w:pStyle w:val="Standard"/>
              <w:tabs>
                <w:tab w:val="left" w:pos="540"/>
              </w:tabs>
              <w:spacing w:after="0" w:line="240" w:lineRule="auto"/>
              <w:jc w:val="center"/>
              <w:rPr>
                <w:sz w:val="14"/>
                <w:szCs w:val="14"/>
              </w:rPr>
            </w:pPr>
            <w:r w:rsidRPr="00973EA3">
              <w:rPr>
                <w:sz w:val="14"/>
                <w:szCs w:val="14"/>
              </w:rPr>
              <w:t>54</w:t>
            </w:r>
            <w:r w:rsidR="007C7208" w:rsidRPr="00973EA3">
              <w:rPr>
                <w:sz w:val="14"/>
                <w:szCs w:val="14"/>
              </w:rPr>
              <w:t>,</w:t>
            </w:r>
            <w:r w:rsidRPr="00973EA3">
              <w:rPr>
                <w:sz w:val="14"/>
                <w:szCs w:val="14"/>
              </w:rPr>
              <w:t>62</w:t>
            </w:r>
            <w:r w:rsidR="007C7208" w:rsidRPr="00973EA3">
              <w:rPr>
                <w:sz w:val="14"/>
                <w:szCs w:val="14"/>
              </w:rPr>
              <w:t>%</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973EA3" w:rsidRDefault="003F61F4" w:rsidP="003F61F4">
            <w:pPr>
              <w:pStyle w:val="Standard"/>
              <w:tabs>
                <w:tab w:val="left" w:pos="540"/>
              </w:tabs>
              <w:spacing w:after="0" w:line="240" w:lineRule="auto"/>
              <w:jc w:val="center"/>
              <w:rPr>
                <w:sz w:val="14"/>
                <w:szCs w:val="14"/>
              </w:rPr>
            </w:pPr>
            <w:r w:rsidRPr="00973EA3">
              <w:rPr>
                <w:sz w:val="14"/>
                <w:szCs w:val="14"/>
              </w:rPr>
              <w:t xml:space="preserve">2,92 </w:t>
            </w:r>
            <w:r w:rsidR="007C7208" w:rsidRPr="00973EA3">
              <w:rPr>
                <w:sz w:val="14"/>
                <w:szCs w:val="14"/>
              </w:rPr>
              <w:t>%</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973EA3" w:rsidRDefault="007C7208">
            <w:pPr>
              <w:pStyle w:val="Standard"/>
              <w:tabs>
                <w:tab w:val="left" w:pos="540"/>
              </w:tabs>
              <w:spacing w:after="0" w:line="240" w:lineRule="auto"/>
              <w:jc w:val="center"/>
              <w:rPr>
                <w:sz w:val="14"/>
                <w:szCs w:val="14"/>
              </w:rPr>
            </w:pPr>
            <w:r w:rsidRPr="00973EA3">
              <w:rPr>
                <w:sz w:val="14"/>
                <w:szCs w:val="14"/>
              </w:rPr>
              <w:t>3,68%</w:t>
            </w:r>
          </w:p>
        </w:tc>
        <w:tc>
          <w:tcPr>
            <w:tcW w:w="565"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7C7208" w:rsidRPr="00973EA3" w:rsidRDefault="003F61F4">
            <w:pPr>
              <w:pStyle w:val="Standard"/>
              <w:tabs>
                <w:tab w:val="left" w:pos="540"/>
              </w:tabs>
              <w:spacing w:after="0" w:line="240" w:lineRule="auto"/>
              <w:jc w:val="center"/>
              <w:rPr>
                <w:sz w:val="14"/>
                <w:szCs w:val="14"/>
              </w:rPr>
            </w:pPr>
            <w:r w:rsidRPr="00973EA3">
              <w:rPr>
                <w:sz w:val="14"/>
                <w:szCs w:val="14"/>
              </w:rPr>
              <w:t>9,06</w:t>
            </w:r>
            <w:r w:rsidR="007C7208" w:rsidRPr="00973EA3">
              <w:rPr>
                <w:sz w:val="14"/>
                <w:szCs w:val="14"/>
              </w:rPr>
              <w:t>%</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973EA3" w:rsidRDefault="007C7208" w:rsidP="003F61F4">
            <w:pPr>
              <w:pStyle w:val="Standard"/>
              <w:tabs>
                <w:tab w:val="left" w:pos="540"/>
              </w:tabs>
              <w:spacing w:after="0" w:line="240" w:lineRule="auto"/>
              <w:jc w:val="center"/>
              <w:rPr>
                <w:sz w:val="14"/>
                <w:szCs w:val="14"/>
              </w:rPr>
            </w:pPr>
            <w:r w:rsidRPr="00973EA3">
              <w:rPr>
                <w:sz w:val="14"/>
                <w:szCs w:val="14"/>
              </w:rPr>
              <w:t>1,</w:t>
            </w:r>
            <w:r w:rsidR="003F61F4" w:rsidRPr="00973EA3">
              <w:rPr>
                <w:sz w:val="14"/>
                <w:szCs w:val="14"/>
              </w:rPr>
              <w:t>60</w:t>
            </w:r>
            <w:r w:rsidRPr="00973EA3">
              <w:rPr>
                <w:sz w:val="14"/>
                <w:szCs w:val="14"/>
              </w:rPr>
              <w:t>%</w:t>
            </w:r>
          </w:p>
        </w:tc>
        <w:tc>
          <w:tcPr>
            <w:tcW w:w="569"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973EA3" w:rsidRDefault="003F61F4">
            <w:pPr>
              <w:pStyle w:val="Standard"/>
              <w:tabs>
                <w:tab w:val="left" w:pos="540"/>
              </w:tabs>
              <w:spacing w:after="0" w:line="240" w:lineRule="auto"/>
              <w:jc w:val="center"/>
              <w:rPr>
                <w:sz w:val="14"/>
                <w:szCs w:val="14"/>
              </w:rPr>
            </w:pPr>
            <w:r w:rsidRPr="00973EA3">
              <w:rPr>
                <w:sz w:val="14"/>
                <w:szCs w:val="14"/>
              </w:rPr>
              <w:t>7,45</w:t>
            </w:r>
            <w:r w:rsidR="007C7208" w:rsidRPr="00973EA3">
              <w:rPr>
                <w:sz w:val="14"/>
                <w:szCs w:val="14"/>
              </w:rPr>
              <w:t>%</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973EA3" w:rsidRDefault="003F61F4" w:rsidP="003F61F4">
            <w:pPr>
              <w:pStyle w:val="Standard"/>
              <w:tabs>
                <w:tab w:val="left" w:pos="540"/>
              </w:tabs>
              <w:spacing w:after="0" w:line="240" w:lineRule="auto"/>
              <w:jc w:val="center"/>
              <w:rPr>
                <w:sz w:val="14"/>
                <w:szCs w:val="14"/>
              </w:rPr>
            </w:pPr>
            <w:r w:rsidRPr="00973EA3">
              <w:rPr>
                <w:sz w:val="14"/>
                <w:szCs w:val="14"/>
              </w:rPr>
              <w:t>19,62</w:t>
            </w:r>
            <w:r w:rsidR="007C7208" w:rsidRPr="00973EA3">
              <w:rPr>
                <w:sz w:val="14"/>
                <w:szCs w:val="14"/>
              </w:rPr>
              <w:t>%</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973EA3" w:rsidRDefault="00973EA3">
            <w:pPr>
              <w:pStyle w:val="Standard"/>
              <w:tabs>
                <w:tab w:val="left" w:pos="540"/>
              </w:tabs>
              <w:spacing w:after="0" w:line="240" w:lineRule="auto"/>
              <w:jc w:val="center"/>
              <w:rPr>
                <w:sz w:val="14"/>
                <w:szCs w:val="14"/>
              </w:rPr>
            </w:pPr>
            <w:r w:rsidRPr="00973EA3">
              <w:rPr>
                <w:sz w:val="14"/>
                <w:szCs w:val="14"/>
              </w:rPr>
              <w:t>1,89</w:t>
            </w:r>
            <w:r w:rsidR="007C7208" w:rsidRPr="00973EA3">
              <w:rPr>
                <w:sz w:val="14"/>
                <w:szCs w:val="14"/>
              </w:rPr>
              <w:t>%</w:t>
            </w:r>
          </w:p>
        </w:tc>
        <w:tc>
          <w:tcPr>
            <w:tcW w:w="567"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7C7208" w:rsidRPr="00973EA3" w:rsidRDefault="007C7208">
            <w:pPr>
              <w:pStyle w:val="Standard"/>
              <w:tabs>
                <w:tab w:val="left" w:pos="540"/>
              </w:tabs>
              <w:spacing w:after="0" w:line="240" w:lineRule="auto"/>
              <w:jc w:val="center"/>
              <w:rPr>
                <w:sz w:val="14"/>
                <w:szCs w:val="14"/>
              </w:rPr>
            </w:pPr>
            <w:r w:rsidRPr="00973EA3">
              <w:rPr>
                <w:sz w:val="14"/>
                <w:szCs w:val="14"/>
              </w:rPr>
              <w:t>100%</w:t>
            </w:r>
          </w:p>
        </w:tc>
      </w:tr>
    </w:tbl>
    <w:p w:rsidR="00CC4D42" w:rsidRPr="00973EA3" w:rsidRDefault="001468CC">
      <w:pPr>
        <w:pStyle w:val="Standard"/>
        <w:tabs>
          <w:tab w:val="left" w:pos="540"/>
        </w:tabs>
        <w:spacing w:before="120" w:after="120" w:line="240" w:lineRule="auto"/>
        <w:jc w:val="both"/>
      </w:pPr>
      <w:r w:rsidRPr="00973EA3">
        <w:t>W 20</w:t>
      </w:r>
      <w:r w:rsidR="00080ABA" w:rsidRPr="00973EA3">
        <w:t>20</w:t>
      </w:r>
      <w:r w:rsidRPr="00973EA3">
        <w:t xml:space="preserve"> r. MSWiA oraz jednostki podległe i nadzorowane przez Ministra Spraw Wewnętrznych i Administracji skontrolowały łącznie 1.</w:t>
      </w:r>
      <w:r w:rsidR="00542E55" w:rsidRPr="00973EA3">
        <w:t>060</w:t>
      </w:r>
      <w:r w:rsidRPr="00973EA3">
        <w:t xml:space="preserve"> podmiot</w:t>
      </w:r>
      <w:r w:rsidR="00542E55" w:rsidRPr="00973EA3">
        <w:t>ów</w:t>
      </w:r>
      <w:r w:rsidRPr="00973EA3">
        <w:t xml:space="preserve">, z czego najwięcej podmiotów skontrolowały jednostki Policji </w:t>
      </w:r>
      <w:r w:rsidR="00973EA3" w:rsidRPr="00973EA3">
        <w:t>(63,96</w:t>
      </w:r>
      <w:r w:rsidRPr="00973EA3">
        <w:t>%) i Państwowej Straży Pożarnej (</w:t>
      </w:r>
      <w:r w:rsidR="00973EA3" w:rsidRPr="00973EA3">
        <w:t>19</w:t>
      </w:r>
      <w:r w:rsidRPr="00973EA3">
        <w:t>,</w:t>
      </w:r>
      <w:r w:rsidR="00973EA3" w:rsidRPr="00973EA3">
        <w:t>62</w:t>
      </w:r>
      <w:r w:rsidRPr="00973EA3">
        <w:t>%).</w:t>
      </w:r>
    </w:p>
    <w:p w:rsidR="003072EE" w:rsidRDefault="003072EE">
      <w:pPr>
        <w:pStyle w:val="Standard"/>
        <w:spacing w:after="120"/>
        <w:ind w:left="1134" w:hanging="1134"/>
        <w:rPr>
          <w:b/>
          <w:sz w:val="18"/>
          <w:szCs w:val="18"/>
        </w:rPr>
      </w:pPr>
    </w:p>
    <w:p w:rsidR="00CC4D42" w:rsidRPr="00973EA3" w:rsidRDefault="001468CC">
      <w:pPr>
        <w:pStyle w:val="Standard"/>
        <w:spacing w:after="120"/>
        <w:ind w:left="1134" w:hanging="1134"/>
      </w:pPr>
      <w:r w:rsidRPr="00973EA3">
        <w:rPr>
          <w:b/>
          <w:sz w:val="18"/>
          <w:szCs w:val="18"/>
        </w:rPr>
        <w:lastRenderedPageBreak/>
        <w:t>Wykres nr 1</w:t>
      </w:r>
      <w:r w:rsidRPr="00973EA3">
        <w:rPr>
          <w:sz w:val="18"/>
          <w:szCs w:val="18"/>
        </w:rPr>
        <w:t xml:space="preserve">. </w:t>
      </w:r>
      <w:r w:rsidRPr="00973EA3">
        <w:rPr>
          <w:sz w:val="18"/>
          <w:szCs w:val="18"/>
        </w:rPr>
        <w:tab/>
      </w:r>
      <w:r w:rsidRPr="00973EA3">
        <w:rPr>
          <w:b/>
          <w:sz w:val="18"/>
          <w:szCs w:val="18"/>
        </w:rPr>
        <w:t>Liczba kontroli i skontrolowanych podmiotów w resorcie spraw wewnętrznych i administracji.</w:t>
      </w:r>
    </w:p>
    <w:p w:rsidR="00CC4D42" w:rsidRPr="005F1C8E" w:rsidRDefault="00973EA3">
      <w:pPr>
        <w:pStyle w:val="Standard"/>
        <w:spacing w:before="120" w:after="120"/>
        <w:ind w:left="1134" w:hanging="1134"/>
        <w:rPr>
          <w:color w:val="FF0000"/>
        </w:rPr>
      </w:pPr>
      <w:r>
        <w:rPr>
          <w:noProof/>
          <w:lang w:eastAsia="pl-PL"/>
        </w:rPr>
        <w:drawing>
          <wp:inline distT="0" distB="0" distL="0" distR="0" wp14:anchorId="6E3226AA" wp14:editId="15023289">
            <wp:extent cx="5976620" cy="2131695"/>
            <wp:effectExtent l="57150" t="19050" r="62230" b="97155"/>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C4D42" w:rsidRPr="006D1F7A" w:rsidRDefault="00CC4D42">
      <w:pPr>
        <w:pStyle w:val="Standard"/>
        <w:spacing w:after="0" w:line="240" w:lineRule="auto"/>
      </w:pPr>
    </w:p>
    <w:p w:rsidR="00CC4D42" w:rsidRPr="006D1F7A" w:rsidRDefault="001468CC" w:rsidP="00962879">
      <w:pPr>
        <w:pStyle w:val="Standard"/>
        <w:spacing w:after="0" w:line="240" w:lineRule="auto"/>
        <w:jc w:val="both"/>
      </w:pPr>
      <w:r w:rsidRPr="006D1F7A">
        <w:t>W resorcie spraw wewnętrznych i administracji czynności kontrolne realizowane były przez:</w:t>
      </w:r>
    </w:p>
    <w:p w:rsidR="00CC4D42" w:rsidRPr="006D1F7A" w:rsidRDefault="001468CC" w:rsidP="00962879">
      <w:pPr>
        <w:pStyle w:val="Standard"/>
        <w:numPr>
          <w:ilvl w:val="0"/>
          <w:numId w:val="81"/>
        </w:numPr>
        <w:spacing w:after="0" w:line="240" w:lineRule="auto"/>
        <w:ind w:left="284" w:hanging="284"/>
        <w:jc w:val="both"/>
      </w:pPr>
      <w:r w:rsidRPr="006D1F7A">
        <w:t>MSWiA – 6</w:t>
      </w:r>
      <w:r w:rsidR="006D1F7A" w:rsidRPr="006D1F7A">
        <w:t>8</w:t>
      </w:r>
      <w:r w:rsidRPr="006D1F7A">
        <w:t xml:space="preserve"> osób;</w:t>
      </w:r>
    </w:p>
    <w:p w:rsidR="00CC4D42" w:rsidRPr="00557020" w:rsidRDefault="001468CC" w:rsidP="00962879">
      <w:pPr>
        <w:pStyle w:val="Standard"/>
        <w:numPr>
          <w:ilvl w:val="0"/>
          <w:numId w:val="81"/>
        </w:numPr>
        <w:spacing w:after="0" w:line="240" w:lineRule="auto"/>
        <w:ind w:left="284" w:hanging="284"/>
        <w:jc w:val="both"/>
      </w:pPr>
      <w:r w:rsidRPr="00557020">
        <w:t xml:space="preserve">Policję – </w:t>
      </w:r>
      <w:r w:rsidR="00D36BFF" w:rsidRPr="00557020">
        <w:t xml:space="preserve">419 </w:t>
      </w:r>
      <w:r w:rsidRPr="00557020">
        <w:t>osób (KGP – 5</w:t>
      </w:r>
      <w:r w:rsidR="00561B44" w:rsidRPr="00557020">
        <w:t>4</w:t>
      </w:r>
      <w:r w:rsidRPr="00557020">
        <w:t>, KSP/KWP – 3</w:t>
      </w:r>
      <w:r w:rsidR="00561B44" w:rsidRPr="00557020">
        <w:t>29</w:t>
      </w:r>
      <w:r w:rsidRPr="00557020">
        <w:t xml:space="preserve">, CBŚP/BSWP – </w:t>
      </w:r>
      <w:r w:rsidR="00561B44" w:rsidRPr="00557020">
        <w:t>20</w:t>
      </w:r>
      <w:r w:rsidRPr="00557020">
        <w:t xml:space="preserve">, Szkoły Policji – </w:t>
      </w:r>
      <w:r w:rsidR="00D36BFF" w:rsidRPr="00557020">
        <w:t>16</w:t>
      </w:r>
      <w:r w:rsidRPr="00557020">
        <w:t>);</w:t>
      </w:r>
    </w:p>
    <w:p w:rsidR="00CC4D42" w:rsidRPr="004356D6" w:rsidRDefault="004356D6" w:rsidP="00962879">
      <w:pPr>
        <w:pStyle w:val="Standard"/>
        <w:numPr>
          <w:ilvl w:val="0"/>
          <w:numId w:val="81"/>
        </w:numPr>
        <w:spacing w:after="0" w:line="240" w:lineRule="auto"/>
        <w:ind w:left="284" w:hanging="284"/>
        <w:jc w:val="both"/>
      </w:pPr>
      <w:r w:rsidRPr="004356D6">
        <w:t xml:space="preserve">Straż Graniczną – </w:t>
      </w:r>
      <w:r w:rsidR="001468CC" w:rsidRPr="004356D6">
        <w:t>7</w:t>
      </w:r>
      <w:r w:rsidRPr="004356D6">
        <w:t>1</w:t>
      </w:r>
      <w:r w:rsidR="001468CC" w:rsidRPr="004356D6">
        <w:t xml:space="preserve"> osób (KG SG – </w:t>
      </w:r>
      <w:r w:rsidRPr="004356D6">
        <w:t>14</w:t>
      </w:r>
      <w:r w:rsidR="001468CC" w:rsidRPr="004356D6">
        <w:t>, Oddziały SG</w:t>
      </w:r>
      <w:r w:rsidRPr="004356D6">
        <w:t xml:space="preserve"> i Biuro Spraw Wewnętrznych SG</w:t>
      </w:r>
      <w:r w:rsidR="001468CC" w:rsidRPr="004356D6">
        <w:t xml:space="preserve"> – </w:t>
      </w:r>
      <w:r w:rsidRPr="004356D6">
        <w:t>57</w:t>
      </w:r>
      <w:r w:rsidR="001468CC" w:rsidRPr="004356D6">
        <w:t>);</w:t>
      </w:r>
    </w:p>
    <w:p w:rsidR="00CC4D42" w:rsidRPr="00914617" w:rsidRDefault="00914617" w:rsidP="00962879">
      <w:pPr>
        <w:pStyle w:val="Standard"/>
        <w:numPr>
          <w:ilvl w:val="0"/>
          <w:numId w:val="81"/>
        </w:numPr>
        <w:spacing w:after="0" w:line="240" w:lineRule="auto"/>
        <w:ind w:left="284" w:hanging="284"/>
        <w:jc w:val="both"/>
      </w:pPr>
      <w:r>
        <w:t>Państwową Straż Pożarną – 358</w:t>
      </w:r>
      <w:r w:rsidR="001468CC" w:rsidRPr="00914617">
        <w:t xml:space="preserve"> osób;</w:t>
      </w:r>
    </w:p>
    <w:p w:rsidR="00CC4D42" w:rsidRPr="00893AC4" w:rsidRDefault="001468CC" w:rsidP="00962879">
      <w:pPr>
        <w:pStyle w:val="Standard"/>
        <w:numPr>
          <w:ilvl w:val="0"/>
          <w:numId w:val="81"/>
        </w:numPr>
        <w:spacing w:after="0" w:line="240" w:lineRule="auto"/>
        <w:ind w:left="284" w:hanging="284"/>
        <w:jc w:val="both"/>
      </w:pPr>
      <w:r w:rsidRPr="00893AC4">
        <w:t xml:space="preserve">Służbę Ochrony Państwa – </w:t>
      </w:r>
      <w:r w:rsidR="00893AC4" w:rsidRPr="00893AC4">
        <w:t>7</w:t>
      </w:r>
      <w:r w:rsidRPr="00893AC4">
        <w:t xml:space="preserve"> osób;</w:t>
      </w:r>
    </w:p>
    <w:p w:rsidR="00CC4D42" w:rsidRPr="00603440" w:rsidRDefault="001468CC" w:rsidP="00962879">
      <w:pPr>
        <w:pStyle w:val="Standard"/>
        <w:numPr>
          <w:ilvl w:val="0"/>
          <w:numId w:val="81"/>
        </w:numPr>
        <w:spacing w:after="0" w:line="240" w:lineRule="auto"/>
        <w:ind w:left="284" w:hanging="284"/>
        <w:jc w:val="both"/>
      </w:pPr>
      <w:r w:rsidRPr="00603440">
        <w:t xml:space="preserve">Urząd do Spraw Cudzoziemców – </w:t>
      </w:r>
      <w:r w:rsidR="00603440" w:rsidRPr="00603440">
        <w:t>6</w:t>
      </w:r>
      <w:r w:rsidRPr="00603440">
        <w:t xml:space="preserve"> os</w:t>
      </w:r>
      <w:r w:rsidR="00603440" w:rsidRPr="00603440">
        <w:t>ó</w:t>
      </w:r>
      <w:r w:rsidRPr="00603440">
        <w:t>b;</w:t>
      </w:r>
    </w:p>
    <w:p w:rsidR="00CC4D42" w:rsidRDefault="001468CC" w:rsidP="00962879">
      <w:pPr>
        <w:pStyle w:val="Standard"/>
        <w:numPr>
          <w:ilvl w:val="0"/>
          <w:numId w:val="81"/>
        </w:numPr>
        <w:spacing w:after="0" w:line="240" w:lineRule="auto"/>
        <w:ind w:left="284" w:hanging="284"/>
        <w:jc w:val="both"/>
      </w:pPr>
      <w:r w:rsidRPr="007C7208">
        <w:t>Zakład Emerytalno-Rentowy MSWiA – 2 osoby.</w:t>
      </w:r>
    </w:p>
    <w:p w:rsidR="00CB677D" w:rsidRDefault="00CB677D" w:rsidP="00962879">
      <w:pPr>
        <w:pStyle w:val="Standard"/>
        <w:spacing w:after="0" w:line="240" w:lineRule="auto"/>
        <w:ind w:left="284"/>
        <w:jc w:val="both"/>
      </w:pPr>
    </w:p>
    <w:p w:rsidR="00273176" w:rsidRPr="008651FF" w:rsidRDefault="002124D6" w:rsidP="002124D6">
      <w:pPr>
        <w:pStyle w:val="Standard"/>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both"/>
        <w:rPr>
          <w:b/>
        </w:rPr>
      </w:pPr>
      <w:r>
        <w:rPr>
          <w:b/>
        </w:rPr>
        <w:t>W</w:t>
      </w:r>
      <w:r w:rsidR="009D5F28" w:rsidRPr="008651FF">
        <w:rPr>
          <w:b/>
        </w:rPr>
        <w:t xml:space="preserve"> porównaniu z rokiem poprzednim zauważono spadek liczby osób realizujących czynności kontrole. Spadek był szczególnie zauważalny w PSP i wyniósł </w:t>
      </w:r>
      <w:r w:rsidR="00A66341" w:rsidRPr="008651FF">
        <w:rPr>
          <w:b/>
        </w:rPr>
        <w:t>101 kontrolerów</w:t>
      </w:r>
      <w:r w:rsidR="009D5F28" w:rsidRPr="008651FF">
        <w:rPr>
          <w:b/>
        </w:rPr>
        <w:t>.</w:t>
      </w:r>
      <w:r w:rsidR="000B3BF3" w:rsidRPr="008651FF">
        <w:rPr>
          <w:b/>
        </w:rPr>
        <w:t xml:space="preserve"> W SG liczba osób realizujących czynności kontrolne w porównaniu z rokiem poprzednim zmniejszyła się o 16 kontrolerów. Zjawisko to spowodowane było m.in. zwolnieniami ze służby stałej </w:t>
      </w:r>
      <w:r w:rsidR="007A36F0" w:rsidRPr="008651FF">
        <w:rPr>
          <w:b/>
        </w:rPr>
        <w:t xml:space="preserve">oraz rozwiązaniem umowy o pracę </w:t>
      </w:r>
      <w:r w:rsidR="000B3BF3" w:rsidRPr="008651FF">
        <w:rPr>
          <w:b/>
        </w:rPr>
        <w:t>w SG</w:t>
      </w:r>
      <w:r w:rsidR="00C54402" w:rsidRPr="008651FF">
        <w:rPr>
          <w:b/>
        </w:rPr>
        <w:t xml:space="preserve"> </w:t>
      </w:r>
      <w:r w:rsidR="007A36F0" w:rsidRPr="008651FF">
        <w:rPr>
          <w:b/>
        </w:rPr>
        <w:t xml:space="preserve">jak również </w:t>
      </w:r>
      <w:r w:rsidR="00C54402" w:rsidRPr="008651FF">
        <w:rPr>
          <w:b/>
        </w:rPr>
        <w:t>powierzeniem pełnienia obowiązków w innych komórkach organizacyjnych SG.</w:t>
      </w:r>
    </w:p>
    <w:p w:rsidR="00CC4D42" w:rsidRPr="00BE52F2" w:rsidRDefault="001468CC" w:rsidP="002124D6">
      <w:pPr>
        <w:pStyle w:val="Nagwek1"/>
        <w:numPr>
          <w:ilvl w:val="0"/>
          <w:numId w:val="38"/>
        </w:numPr>
        <w:spacing w:before="360" w:after="240"/>
        <w:ind w:left="714" w:hanging="357"/>
        <w:rPr>
          <w:rFonts w:ascii="Calibri" w:hAnsi="Calibri"/>
          <w:sz w:val="24"/>
          <w:szCs w:val="24"/>
        </w:rPr>
      </w:pPr>
      <w:bookmarkStart w:id="10" w:name="_Toc10023117"/>
      <w:r w:rsidRPr="00BE52F2">
        <w:rPr>
          <w:rFonts w:ascii="Calibri" w:hAnsi="Calibri"/>
          <w:sz w:val="24"/>
          <w:szCs w:val="24"/>
        </w:rPr>
        <w:t>EFEKTY DZIAŁALNOŚCI KONTROLNEJ</w:t>
      </w:r>
      <w:bookmarkEnd w:id="10"/>
    </w:p>
    <w:p w:rsidR="00CC4D42" w:rsidRPr="002124D6" w:rsidRDefault="001468CC">
      <w:pPr>
        <w:pStyle w:val="Nagwek1"/>
        <w:spacing w:after="240"/>
        <w:jc w:val="both"/>
        <w:rPr>
          <w:rFonts w:ascii="Calibri" w:hAnsi="Calibri"/>
          <w:i/>
          <w:iCs/>
          <w:kern w:val="0"/>
          <w:sz w:val="28"/>
          <w:szCs w:val="28"/>
        </w:rPr>
      </w:pPr>
      <w:bookmarkStart w:id="11" w:name="_Toc10023118"/>
      <w:r w:rsidRPr="002124D6">
        <w:rPr>
          <w:rFonts w:ascii="Calibri" w:hAnsi="Calibri"/>
          <w:i/>
          <w:iCs/>
          <w:kern w:val="0"/>
          <w:sz w:val="28"/>
          <w:szCs w:val="28"/>
        </w:rPr>
        <w:t>Wyniki kontroli</w:t>
      </w:r>
      <w:bookmarkEnd w:id="11"/>
    </w:p>
    <w:p w:rsidR="00CC4D42" w:rsidRPr="00BE52F2" w:rsidRDefault="001468CC">
      <w:pPr>
        <w:pStyle w:val="Standard"/>
        <w:tabs>
          <w:tab w:val="left" w:pos="1674"/>
        </w:tabs>
        <w:spacing w:after="120" w:line="240" w:lineRule="auto"/>
        <w:ind w:left="1134" w:hanging="1134"/>
        <w:jc w:val="both"/>
      </w:pPr>
      <w:r w:rsidRPr="00BE52F2">
        <w:rPr>
          <w:b/>
          <w:sz w:val="18"/>
          <w:szCs w:val="18"/>
        </w:rPr>
        <w:t>Tabela nr 3</w:t>
      </w:r>
      <w:r w:rsidRPr="00BE52F2">
        <w:rPr>
          <w:sz w:val="18"/>
          <w:szCs w:val="18"/>
        </w:rPr>
        <w:t xml:space="preserve">. </w:t>
      </w:r>
      <w:r w:rsidRPr="00BE52F2">
        <w:rPr>
          <w:sz w:val="18"/>
          <w:szCs w:val="18"/>
        </w:rPr>
        <w:tab/>
      </w:r>
      <w:r w:rsidRPr="00BE52F2">
        <w:rPr>
          <w:b/>
          <w:sz w:val="18"/>
          <w:szCs w:val="18"/>
        </w:rPr>
        <w:t>Liczba sformułowanych ocen.</w:t>
      </w:r>
    </w:p>
    <w:tbl>
      <w:tblPr>
        <w:tblW w:w="9706" w:type="dxa"/>
        <w:tblInd w:w="70" w:type="dxa"/>
        <w:tblLayout w:type="fixed"/>
        <w:tblCellMar>
          <w:left w:w="10" w:type="dxa"/>
          <w:right w:w="10" w:type="dxa"/>
        </w:tblCellMar>
        <w:tblLook w:val="0000" w:firstRow="0" w:lastRow="0" w:firstColumn="0" w:lastColumn="0" w:noHBand="0" w:noVBand="0"/>
      </w:tblPr>
      <w:tblGrid>
        <w:gridCol w:w="1842"/>
        <w:gridCol w:w="493"/>
        <w:gridCol w:w="566"/>
        <w:gridCol w:w="710"/>
        <w:gridCol w:w="567"/>
        <w:gridCol w:w="425"/>
        <w:gridCol w:w="424"/>
        <w:gridCol w:w="568"/>
        <w:gridCol w:w="566"/>
        <w:gridCol w:w="708"/>
        <w:gridCol w:w="358"/>
        <w:gridCol w:w="495"/>
        <w:gridCol w:w="425"/>
        <w:gridCol w:w="425"/>
        <w:gridCol w:w="498"/>
        <w:gridCol w:w="636"/>
      </w:tblGrid>
      <w:tr w:rsidR="007C7208" w:rsidRPr="00F50FBA" w:rsidTr="00B5069A">
        <w:trPr>
          <w:cantSplit/>
          <w:trHeight w:val="460"/>
        </w:trPr>
        <w:tc>
          <w:tcPr>
            <w:tcW w:w="1842"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cPr>
          <w:p w:rsidR="007C7208" w:rsidRPr="00F50FBA" w:rsidRDefault="007C7208">
            <w:pPr>
              <w:pStyle w:val="Standard"/>
              <w:spacing w:before="240" w:line="240" w:lineRule="auto"/>
              <w:jc w:val="center"/>
              <w:rPr>
                <w:b/>
                <w:sz w:val="16"/>
                <w:szCs w:val="16"/>
              </w:rPr>
            </w:pPr>
            <w:r w:rsidRPr="00F50FBA">
              <w:rPr>
                <w:b/>
                <w:sz w:val="16"/>
                <w:szCs w:val="16"/>
              </w:rPr>
              <w:t xml:space="preserve">                   Jednostki</w:t>
            </w:r>
          </w:p>
          <w:p w:rsidR="007C7208" w:rsidRPr="00F50FBA" w:rsidRDefault="007C7208">
            <w:pPr>
              <w:pStyle w:val="Standard"/>
              <w:spacing w:after="0" w:line="240" w:lineRule="auto"/>
              <w:rPr>
                <w:b/>
                <w:sz w:val="16"/>
                <w:szCs w:val="16"/>
              </w:rPr>
            </w:pPr>
            <w:r w:rsidRPr="00F50FBA">
              <w:rPr>
                <w:b/>
                <w:sz w:val="16"/>
                <w:szCs w:val="16"/>
              </w:rPr>
              <w:t>Liczba</w:t>
            </w:r>
          </w:p>
          <w:p w:rsidR="007C7208" w:rsidRPr="00F50FBA" w:rsidRDefault="007C7208">
            <w:pPr>
              <w:pStyle w:val="Standard"/>
              <w:spacing w:after="0" w:line="240" w:lineRule="auto"/>
              <w:rPr>
                <w:b/>
                <w:sz w:val="16"/>
                <w:szCs w:val="16"/>
              </w:rPr>
            </w:pPr>
            <w:r w:rsidRPr="00F50FBA">
              <w:rPr>
                <w:b/>
                <w:sz w:val="16"/>
                <w:szCs w:val="16"/>
              </w:rPr>
              <w:t>zakończonych</w:t>
            </w:r>
          </w:p>
          <w:p w:rsidR="007C7208" w:rsidRPr="00F50FBA" w:rsidRDefault="007C7208">
            <w:pPr>
              <w:pStyle w:val="Standard"/>
              <w:spacing w:after="0" w:line="240" w:lineRule="auto"/>
              <w:rPr>
                <w:b/>
                <w:sz w:val="16"/>
                <w:szCs w:val="16"/>
              </w:rPr>
            </w:pPr>
            <w:r w:rsidRPr="00F50FBA">
              <w:rPr>
                <w:b/>
                <w:sz w:val="16"/>
                <w:szCs w:val="16"/>
              </w:rPr>
              <w:t>kontroli z oceną</w:t>
            </w:r>
          </w:p>
        </w:tc>
        <w:tc>
          <w:tcPr>
            <w:tcW w:w="493"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7C7208" w:rsidRPr="00F50FBA" w:rsidRDefault="007C7208">
            <w:pPr>
              <w:pStyle w:val="Standard"/>
              <w:spacing w:after="0"/>
              <w:ind w:left="113" w:right="113"/>
              <w:rPr>
                <w:b/>
                <w:bCs/>
                <w:sz w:val="16"/>
                <w:szCs w:val="16"/>
              </w:rPr>
            </w:pPr>
            <w:r w:rsidRPr="00F50FBA">
              <w:rPr>
                <w:b/>
                <w:bCs/>
                <w:sz w:val="16"/>
                <w:szCs w:val="16"/>
              </w:rPr>
              <w:t>MSWiA</w:t>
            </w:r>
          </w:p>
        </w:tc>
        <w:tc>
          <w:tcPr>
            <w:tcW w:w="566"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7C7208" w:rsidRPr="00F50FBA" w:rsidRDefault="007C7208">
            <w:pPr>
              <w:pStyle w:val="Standard"/>
              <w:tabs>
                <w:tab w:val="left" w:pos="653"/>
              </w:tabs>
              <w:spacing w:after="0" w:line="240" w:lineRule="auto"/>
              <w:ind w:left="113" w:right="113"/>
              <w:rPr>
                <w:b/>
                <w:bCs/>
                <w:sz w:val="16"/>
                <w:szCs w:val="16"/>
              </w:rPr>
            </w:pPr>
            <w:r w:rsidRPr="00F50FBA">
              <w:rPr>
                <w:b/>
                <w:bCs/>
                <w:sz w:val="16"/>
                <w:szCs w:val="16"/>
              </w:rPr>
              <w:t>Urząd do Spraw Cudzoziemców</w:t>
            </w:r>
          </w:p>
        </w:tc>
        <w:tc>
          <w:tcPr>
            <w:tcW w:w="710"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7C7208" w:rsidRPr="00F50FBA" w:rsidRDefault="007C7208">
            <w:pPr>
              <w:pStyle w:val="Standard"/>
              <w:tabs>
                <w:tab w:val="left" w:pos="653"/>
              </w:tabs>
              <w:spacing w:after="0" w:line="240" w:lineRule="auto"/>
              <w:ind w:left="113" w:right="113"/>
              <w:rPr>
                <w:b/>
                <w:bCs/>
                <w:sz w:val="16"/>
                <w:szCs w:val="16"/>
              </w:rPr>
            </w:pPr>
            <w:r w:rsidRPr="00F50FBA">
              <w:rPr>
                <w:b/>
                <w:bCs/>
                <w:sz w:val="16"/>
                <w:szCs w:val="16"/>
              </w:rPr>
              <w:t>Zakład Emerytalno-Rentowy MSWiA</w:t>
            </w:r>
          </w:p>
        </w:tc>
        <w:tc>
          <w:tcPr>
            <w:tcW w:w="2550" w:type="dxa"/>
            <w:gridSpan w:val="5"/>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vAlign w:val="center"/>
          </w:tcPr>
          <w:p w:rsidR="007C7208" w:rsidRPr="00F50FBA" w:rsidRDefault="007C7208">
            <w:pPr>
              <w:pStyle w:val="Standard"/>
              <w:spacing w:after="0" w:line="240" w:lineRule="auto"/>
              <w:jc w:val="center"/>
              <w:rPr>
                <w:b/>
                <w:bCs/>
                <w:sz w:val="16"/>
                <w:szCs w:val="16"/>
              </w:rPr>
            </w:pPr>
            <w:r w:rsidRPr="00F50FBA">
              <w:rPr>
                <w:b/>
                <w:bCs/>
                <w:sz w:val="16"/>
                <w:szCs w:val="16"/>
              </w:rPr>
              <w:t>Policja</w:t>
            </w:r>
          </w:p>
        </w:tc>
        <w:tc>
          <w:tcPr>
            <w:tcW w:w="1561" w:type="dxa"/>
            <w:gridSpan w:val="3"/>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rsidR="007C7208" w:rsidRPr="00F50FBA" w:rsidRDefault="007C7208">
            <w:pPr>
              <w:pStyle w:val="Standard"/>
              <w:spacing w:after="0" w:line="240" w:lineRule="auto"/>
              <w:jc w:val="center"/>
              <w:rPr>
                <w:b/>
                <w:bCs/>
                <w:sz w:val="16"/>
                <w:szCs w:val="16"/>
              </w:rPr>
            </w:pPr>
            <w:r w:rsidRPr="00F50FBA">
              <w:rPr>
                <w:b/>
                <w:bCs/>
                <w:sz w:val="16"/>
                <w:szCs w:val="16"/>
              </w:rPr>
              <w:t>Straż Graniczna</w:t>
            </w:r>
          </w:p>
        </w:tc>
        <w:tc>
          <w:tcPr>
            <w:tcW w:w="425"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7C7208" w:rsidRPr="00F50FBA" w:rsidRDefault="007C7208">
            <w:pPr>
              <w:pStyle w:val="Standard"/>
              <w:tabs>
                <w:tab w:val="left" w:pos="653"/>
              </w:tabs>
              <w:spacing w:after="0" w:line="240" w:lineRule="auto"/>
              <w:ind w:left="113" w:right="113"/>
            </w:pPr>
            <w:r w:rsidRPr="00F50FBA">
              <w:rPr>
                <w:b/>
                <w:bCs/>
                <w:sz w:val="16"/>
                <w:szCs w:val="16"/>
              </w:rPr>
              <w:t>PSP</w:t>
            </w:r>
          </w:p>
        </w:tc>
        <w:tc>
          <w:tcPr>
            <w:tcW w:w="425"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7C7208" w:rsidRPr="00F50FBA" w:rsidRDefault="007C7208">
            <w:pPr>
              <w:pStyle w:val="Standard"/>
              <w:tabs>
                <w:tab w:val="left" w:pos="653"/>
              </w:tabs>
              <w:spacing w:after="0" w:line="240" w:lineRule="auto"/>
              <w:ind w:left="113" w:right="113"/>
              <w:rPr>
                <w:b/>
                <w:bCs/>
                <w:sz w:val="16"/>
                <w:szCs w:val="16"/>
              </w:rPr>
            </w:pPr>
            <w:r w:rsidRPr="00F50FBA">
              <w:rPr>
                <w:b/>
                <w:bCs/>
                <w:sz w:val="16"/>
                <w:szCs w:val="16"/>
              </w:rPr>
              <w:t>SOP</w:t>
            </w:r>
          </w:p>
        </w:tc>
        <w:tc>
          <w:tcPr>
            <w:tcW w:w="498"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7C7208" w:rsidRPr="00F50FBA" w:rsidRDefault="007C7208">
            <w:pPr>
              <w:pStyle w:val="Standard"/>
              <w:tabs>
                <w:tab w:val="left" w:pos="653"/>
              </w:tabs>
              <w:spacing w:after="0" w:line="240" w:lineRule="auto"/>
              <w:ind w:left="113" w:right="113"/>
              <w:rPr>
                <w:b/>
                <w:bCs/>
                <w:sz w:val="16"/>
                <w:szCs w:val="16"/>
              </w:rPr>
            </w:pPr>
            <w:r w:rsidRPr="00F50FBA">
              <w:rPr>
                <w:b/>
                <w:bCs/>
                <w:sz w:val="16"/>
                <w:szCs w:val="16"/>
              </w:rPr>
              <w:t>Ogółem</w:t>
            </w:r>
          </w:p>
        </w:tc>
        <w:tc>
          <w:tcPr>
            <w:tcW w:w="636"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vAlign w:val="center"/>
          </w:tcPr>
          <w:p w:rsidR="007C7208" w:rsidRPr="00F50FBA" w:rsidRDefault="007C7208" w:rsidP="00962879">
            <w:pPr>
              <w:pStyle w:val="Standard"/>
              <w:tabs>
                <w:tab w:val="left" w:pos="653"/>
              </w:tabs>
              <w:spacing w:after="0" w:line="240" w:lineRule="auto"/>
              <w:ind w:left="113" w:right="113"/>
              <w:jc w:val="center"/>
              <w:rPr>
                <w:b/>
                <w:bCs/>
                <w:sz w:val="16"/>
                <w:szCs w:val="16"/>
              </w:rPr>
            </w:pPr>
            <w:r w:rsidRPr="00F50FBA">
              <w:rPr>
                <w:b/>
                <w:bCs/>
                <w:sz w:val="16"/>
                <w:szCs w:val="16"/>
              </w:rPr>
              <w:t>%</w:t>
            </w:r>
          </w:p>
        </w:tc>
      </w:tr>
      <w:tr w:rsidR="00383AA4" w:rsidRPr="00F50FBA" w:rsidTr="00B5069A">
        <w:tblPrEx>
          <w:tblCellMar>
            <w:left w:w="8" w:type="dxa"/>
            <w:right w:w="8" w:type="dxa"/>
          </w:tblCellMar>
        </w:tblPrEx>
        <w:trPr>
          <w:cantSplit/>
          <w:trHeight w:val="1091"/>
        </w:trPr>
        <w:tc>
          <w:tcPr>
            <w:tcW w:w="1842" w:type="dxa"/>
            <w:vMerge/>
            <w:tcBorders>
              <w:top w:val="single" w:sz="3" w:space="0" w:color="000000"/>
              <w:left w:val="single" w:sz="3" w:space="0" w:color="000000"/>
              <w:right w:val="single" w:sz="3" w:space="0" w:color="000000"/>
            </w:tcBorders>
            <w:shd w:val="clear" w:color="auto" w:fill="E2EFD9"/>
            <w:tcMar>
              <w:top w:w="0" w:type="dxa"/>
              <w:left w:w="58" w:type="dxa"/>
              <w:bottom w:w="0" w:type="dxa"/>
              <w:right w:w="58" w:type="dxa"/>
            </w:tcMar>
          </w:tcPr>
          <w:p w:rsidR="007C7208" w:rsidRPr="00F50FBA" w:rsidRDefault="007C7208"/>
        </w:tc>
        <w:tc>
          <w:tcPr>
            <w:tcW w:w="493" w:type="dxa"/>
            <w:vMerge/>
            <w:tcBorders>
              <w:top w:val="single" w:sz="3" w:space="0" w:color="000000"/>
              <w:left w:val="single" w:sz="3" w:space="0" w:color="000000"/>
              <w:right w:val="single" w:sz="3" w:space="0" w:color="000000"/>
            </w:tcBorders>
            <w:shd w:val="clear" w:color="auto" w:fill="E2EFD9"/>
            <w:tcMar>
              <w:top w:w="0" w:type="dxa"/>
              <w:left w:w="58" w:type="dxa"/>
              <w:bottom w:w="0" w:type="dxa"/>
              <w:right w:w="58" w:type="dxa"/>
            </w:tcMar>
            <w:textDirection w:val="btLr"/>
            <w:vAlign w:val="center"/>
          </w:tcPr>
          <w:p w:rsidR="007C7208" w:rsidRPr="00F50FBA" w:rsidRDefault="007C7208"/>
        </w:tc>
        <w:tc>
          <w:tcPr>
            <w:tcW w:w="566" w:type="dxa"/>
            <w:vMerge/>
            <w:tcBorders>
              <w:top w:val="single" w:sz="3" w:space="0" w:color="000000"/>
              <w:left w:val="single" w:sz="3" w:space="0" w:color="000000"/>
              <w:right w:val="single" w:sz="3" w:space="0" w:color="000000"/>
            </w:tcBorders>
            <w:shd w:val="clear" w:color="auto" w:fill="E2EFD9"/>
            <w:tcMar>
              <w:top w:w="0" w:type="dxa"/>
              <w:left w:w="58" w:type="dxa"/>
              <w:bottom w:w="0" w:type="dxa"/>
              <w:right w:w="58" w:type="dxa"/>
            </w:tcMar>
            <w:textDirection w:val="btLr"/>
            <w:vAlign w:val="center"/>
          </w:tcPr>
          <w:p w:rsidR="007C7208" w:rsidRPr="00F50FBA" w:rsidRDefault="007C7208"/>
        </w:tc>
        <w:tc>
          <w:tcPr>
            <w:tcW w:w="710" w:type="dxa"/>
            <w:vMerge/>
            <w:tcBorders>
              <w:top w:val="single" w:sz="3" w:space="0" w:color="000000"/>
              <w:left w:val="single" w:sz="3" w:space="0" w:color="000000"/>
              <w:right w:val="single" w:sz="3" w:space="0" w:color="000000"/>
            </w:tcBorders>
            <w:shd w:val="clear" w:color="auto" w:fill="E2EFD9"/>
            <w:tcMar>
              <w:top w:w="0" w:type="dxa"/>
              <w:left w:w="58" w:type="dxa"/>
              <w:bottom w:w="0" w:type="dxa"/>
              <w:right w:w="58" w:type="dxa"/>
            </w:tcMar>
            <w:textDirection w:val="btLr"/>
            <w:vAlign w:val="center"/>
          </w:tcPr>
          <w:p w:rsidR="007C7208" w:rsidRPr="00F50FBA" w:rsidRDefault="007C7208"/>
        </w:tc>
        <w:tc>
          <w:tcPr>
            <w:tcW w:w="567" w:type="dxa"/>
            <w:tcBorders>
              <w:top w:val="single" w:sz="3" w:space="0" w:color="000000"/>
              <w:left w:val="single" w:sz="3" w:space="0" w:color="000000"/>
              <w:right w:val="single" w:sz="3" w:space="0" w:color="000000"/>
            </w:tcBorders>
            <w:shd w:val="clear" w:color="auto" w:fill="E2EFD9"/>
            <w:tcMar>
              <w:top w:w="0" w:type="dxa"/>
              <w:left w:w="58" w:type="dxa"/>
              <w:bottom w:w="0" w:type="dxa"/>
              <w:right w:w="58" w:type="dxa"/>
            </w:tcMar>
            <w:textDirection w:val="btLr"/>
            <w:vAlign w:val="center"/>
          </w:tcPr>
          <w:p w:rsidR="007C7208" w:rsidRPr="00F50FBA" w:rsidRDefault="007C7208">
            <w:pPr>
              <w:pStyle w:val="Standard"/>
              <w:tabs>
                <w:tab w:val="left" w:pos="653"/>
              </w:tabs>
              <w:spacing w:after="0" w:line="240" w:lineRule="auto"/>
              <w:ind w:left="113" w:right="113"/>
              <w:rPr>
                <w:b/>
                <w:bCs/>
                <w:sz w:val="16"/>
                <w:szCs w:val="16"/>
              </w:rPr>
            </w:pPr>
            <w:r w:rsidRPr="00F50FBA">
              <w:rPr>
                <w:b/>
                <w:bCs/>
                <w:sz w:val="16"/>
                <w:szCs w:val="16"/>
              </w:rPr>
              <w:t>Policja (ogółem)</w:t>
            </w:r>
          </w:p>
        </w:tc>
        <w:tc>
          <w:tcPr>
            <w:tcW w:w="425" w:type="dxa"/>
            <w:tcBorders>
              <w:top w:val="single" w:sz="3" w:space="0" w:color="000000"/>
              <w:left w:val="single" w:sz="3" w:space="0" w:color="000000"/>
              <w:right w:val="single" w:sz="3" w:space="0" w:color="000000"/>
            </w:tcBorders>
            <w:shd w:val="clear" w:color="auto" w:fill="E2EFD9"/>
            <w:tcMar>
              <w:top w:w="0" w:type="dxa"/>
              <w:left w:w="58" w:type="dxa"/>
              <w:bottom w:w="0" w:type="dxa"/>
              <w:right w:w="58" w:type="dxa"/>
            </w:tcMar>
            <w:textDirection w:val="btLr"/>
            <w:vAlign w:val="center"/>
          </w:tcPr>
          <w:p w:rsidR="007C7208" w:rsidRPr="00F50FBA" w:rsidRDefault="007C7208">
            <w:pPr>
              <w:pStyle w:val="Standard"/>
              <w:tabs>
                <w:tab w:val="left" w:pos="653"/>
              </w:tabs>
              <w:spacing w:after="0" w:line="240" w:lineRule="auto"/>
              <w:ind w:left="113" w:right="113"/>
              <w:rPr>
                <w:b/>
                <w:bCs/>
                <w:sz w:val="16"/>
                <w:szCs w:val="16"/>
              </w:rPr>
            </w:pPr>
            <w:r w:rsidRPr="00F50FBA">
              <w:rPr>
                <w:b/>
                <w:bCs/>
                <w:sz w:val="16"/>
                <w:szCs w:val="16"/>
              </w:rPr>
              <w:t>KGP</w:t>
            </w:r>
          </w:p>
        </w:tc>
        <w:tc>
          <w:tcPr>
            <w:tcW w:w="424" w:type="dxa"/>
            <w:tcBorders>
              <w:top w:val="single" w:sz="3" w:space="0" w:color="000000"/>
              <w:left w:val="single" w:sz="3" w:space="0" w:color="000000"/>
              <w:right w:val="single" w:sz="3" w:space="0" w:color="000000"/>
            </w:tcBorders>
            <w:shd w:val="clear" w:color="auto" w:fill="E2EFD9"/>
            <w:tcMar>
              <w:top w:w="0" w:type="dxa"/>
              <w:left w:w="58" w:type="dxa"/>
              <w:bottom w:w="0" w:type="dxa"/>
              <w:right w:w="58" w:type="dxa"/>
            </w:tcMar>
            <w:textDirection w:val="btLr"/>
            <w:vAlign w:val="center"/>
          </w:tcPr>
          <w:p w:rsidR="007C7208" w:rsidRPr="00F50FBA" w:rsidRDefault="007C7208">
            <w:pPr>
              <w:pStyle w:val="Standard"/>
              <w:tabs>
                <w:tab w:val="left" w:pos="653"/>
              </w:tabs>
              <w:spacing w:after="0" w:line="240" w:lineRule="auto"/>
              <w:ind w:left="113" w:right="113"/>
              <w:rPr>
                <w:b/>
                <w:bCs/>
                <w:sz w:val="16"/>
                <w:szCs w:val="16"/>
              </w:rPr>
            </w:pPr>
            <w:r w:rsidRPr="00F50FBA">
              <w:rPr>
                <w:b/>
                <w:bCs/>
                <w:sz w:val="16"/>
                <w:szCs w:val="16"/>
              </w:rPr>
              <w:t>KSP/KWP</w:t>
            </w:r>
          </w:p>
        </w:tc>
        <w:tc>
          <w:tcPr>
            <w:tcW w:w="568" w:type="dxa"/>
            <w:tcBorders>
              <w:top w:val="single" w:sz="3" w:space="0" w:color="000000"/>
              <w:left w:val="single" w:sz="3" w:space="0" w:color="000000"/>
              <w:right w:val="single" w:sz="3" w:space="0" w:color="000000"/>
            </w:tcBorders>
            <w:shd w:val="clear" w:color="auto" w:fill="E2EFD9"/>
            <w:tcMar>
              <w:top w:w="0" w:type="dxa"/>
              <w:left w:w="58" w:type="dxa"/>
              <w:bottom w:w="0" w:type="dxa"/>
              <w:right w:w="58" w:type="dxa"/>
            </w:tcMar>
            <w:textDirection w:val="btLr"/>
            <w:vAlign w:val="center"/>
          </w:tcPr>
          <w:p w:rsidR="007C7208" w:rsidRPr="00F50FBA" w:rsidRDefault="007C7208">
            <w:pPr>
              <w:pStyle w:val="Standard"/>
              <w:tabs>
                <w:tab w:val="left" w:pos="653"/>
              </w:tabs>
              <w:spacing w:after="0" w:line="240" w:lineRule="auto"/>
              <w:ind w:left="113" w:right="113"/>
              <w:rPr>
                <w:b/>
                <w:bCs/>
                <w:sz w:val="16"/>
                <w:szCs w:val="16"/>
              </w:rPr>
            </w:pPr>
            <w:r w:rsidRPr="00F50FBA">
              <w:rPr>
                <w:b/>
                <w:bCs/>
                <w:sz w:val="16"/>
                <w:szCs w:val="16"/>
              </w:rPr>
              <w:t>CBŚP/BSWP</w:t>
            </w:r>
          </w:p>
        </w:tc>
        <w:tc>
          <w:tcPr>
            <w:tcW w:w="566" w:type="dxa"/>
            <w:tcBorders>
              <w:top w:val="single" w:sz="3" w:space="0" w:color="000000"/>
              <w:left w:val="single" w:sz="3" w:space="0" w:color="000000"/>
              <w:right w:val="single" w:sz="3" w:space="0" w:color="000000"/>
            </w:tcBorders>
            <w:shd w:val="clear" w:color="auto" w:fill="E2EFD9"/>
            <w:tcMar>
              <w:top w:w="0" w:type="dxa"/>
              <w:left w:w="58" w:type="dxa"/>
              <w:bottom w:w="0" w:type="dxa"/>
              <w:right w:w="58" w:type="dxa"/>
            </w:tcMar>
            <w:textDirection w:val="btLr"/>
            <w:vAlign w:val="center"/>
          </w:tcPr>
          <w:p w:rsidR="007C7208" w:rsidRPr="00F50FBA" w:rsidRDefault="007C7208">
            <w:pPr>
              <w:pStyle w:val="Standard"/>
              <w:tabs>
                <w:tab w:val="left" w:pos="653"/>
              </w:tabs>
              <w:spacing w:after="0" w:line="240" w:lineRule="auto"/>
              <w:ind w:left="113" w:right="113"/>
              <w:jc w:val="center"/>
              <w:rPr>
                <w:b/>
                <w:bCs/>
                <w:sz w:val="16"/>
                <w:szCs w:val="16"/>
              </w:rPr>
            </w:pPr>
            <w:r w:rsidRPr="00F50FBA">
              <w:rPr>
                <w:b/>
                <w:bCs/>
                <w:sz w:val="16"/>
                <w:szCs w:val="16"/>
              </w:rPr>
              <w:t>Szkoły Policji</w:t>
            </w:r>
          </w:p>
        </w:tc>
        <w:tc>
          <w:tcPr>
            <w:tcW w:w="708" w:type="dxa"/>
            <w:tcBorders>
              <w:top w:val="single" w:sz="3" w:space="0" w:color="000000"/>
              <w:left w:val="single" w:sz="3" w:space="0" w:color="000000"/>
              <w:right w:val="single" w:sz="3" w:space="0" w:color="000000"/>
            </w:tcBorders>
            <w:shd w:val="clear" w:color="auto" w:fill="E2EFD9"/>
            <w:tcMar>
              <w:top w:w="0" w:type="dxa"/>
              <w:left w:w="58" w:type="dxa"/>
              <w:bottom w:w="0" w:type="dxa"/>
              <w:right w:w="58" w:type="dxa"/>
            </w:tcMar>
            <w:textDirection w:val="btLr"/>
            <w:vAlign w:val="center"/>
          </w:tcPr>
          <w:p w:rsidR="007C7208" w:rsidRPr="00F50FBA" w:rsidRDefault="007C7208">
            <w:pPr>
              <w:pStyle w:val="Standard"/>
              <w:tabs>
                <w:tab w:val="left" w:pos="653"/>
              </w:tabs>
              <w:spacing w:after="0" w:line="240" w:lineRule="auto"/>
              <w:ind w:left="113" w:right="113"/>
              <w:rPr>
                <w:b/>
                <w:bCs/>
                <w:sz w:val="16"/>
                <w:szCs w:val="16"/>
              </w:rPr>
            </w:pPr>
            <w:r w:rsidRPr="00F50FBA">
              <w:rPr>
                <w:b/>
                <w:bCs/>
                <w:sz w:val="16"/>
                <w:szCs w:val="16"/>
              </w:rPr>
              <w:t>Straż Graniczna</w:t>
            </w:r>
          </w:p>
          <w:p w:rsidR="007C7208" w:rsidRPr="00F50FBA" w:rsidRDefault="007C7208">
            <w:pPr>
              <w:pStyle w:val="Standard"/>
              <w:tabs>
                <w:tab w:val="left" w:pos="653"/>
              </w:tabs>
              <w:spacing w:after="0" w:line="240" w:lineRule="auto"/>
              <w:ind w:left="113" w:right="113"/>
              <w:rPr>
                <w:b/>
                <w:bCs/>
                <w:sz w:val="16"/>
                <w:szCs w:val="16"/>
              </w:rPr>
            </w:pPr>
            <w:r w:rsidRPr="00F50FBA">
              <w:rPr>
                <w:b/>
                <w:bCs/>
                <w:sz w:val="16"/>
                <w:szCs w:val="16"/>
              </w:rPr>
              <w:t>(ogółem)</w:t>
            </w:r>
          </w:p>
        </w:tc>
        <w:tc>
          <w:tcPr>
            <w:tcW w:w="358" w:type="dxa"/>
            <w:tcBorders>
              <w:top w:val="single" w:sz="3" w:space="0" w:color="000000"/>
              <w:left w:val="single" w:sz="3" w:space="0" w:color="000000"/>
              <w:bottom w:val="single" w:sz="3" w:space="0" w:color="000000"/>
              <w:right w:val="single" w:sz="3" w:space="0" w:color="000000"/>
            </w:tcBorders>
            <w:shd w:val="clear" w:color="auto" w:fill="E2EFD9"/>
            <w:tcMar>
              <w:top w:w="0" w:type="dxa"/>
              <w:left w:w="58" w:type="dxa"/>
              <w:bottom w:w="0" w:type="dxa"/>
              <w:right w:w="58" w:type="dxa"/>
            </w:tcMar>
            <w:textDirection w:val="btLr"/>
            <w:vAlign w:val="center"/>
          </w:tcPr>
          <w:p w:rsidR="007C7208" w:rsidRPr="00F50FBA" w:rsidRDefault="007C7208">
            <w:pPr>
              <w:pStyle w:val="Standard"/>
              <w:tabs>
                <w:tab w:val="left" w:pos="653"/>
              </w:tabs>
              <w:spacing w:after="0" w:line="240" w:lineRule="auto"/>
              <w:ind w:left="113" w:right="113"/>
              <w:rPr>
                <w:b/>
                <w:bCs/>
                <w:sz w:val="16"/>
                <w:szCs w:val="16"/>
              </w:rPr>
            </w:pPr>
            <w:r w:rsidRPr="00F50FBA">
              <w:rPr>
                <w:b/>
                <w:bCs/>
                <w:sz w:val="16"/>
                <w:szCs w:val="16"/>
              </w:rPr>
              <w:t>KG SG</w:t>
            </w:r>
          </w:p>
        </w:tc>
        <w:tc>
          <w:tcPr>
            <w:tcW w:w="495" w:type="dxa"/>
            <w:tcBorders>
              <w:top w:val="single" w:sz="3" w:space="0" w:color="000000"/>
              <w:left w:val="single" w:sz="3" w:space="0" w:color="000000"/>
              <w:right w:val="single" w:sz="3" w:space="0" w:color="000000"/>
            </w:tcBorders>
            <w:shd w:val="clear" w:color="auto" w:fill="E2EFD9"/>
            <w:tcMar>
              <w:top w:w="0" w:type="dxa"/>
              <w:left w:w="58" w:type="dxa"/>
              <w:bottom w:w="0" w:type="dxa"/>
              <w:right w:w="58" w:type="dxa"/>
            </w:tcMar>
            <w:textDirection w:val="btLr"/>
            <w:vAlign w:val="center"/>
          </w:tcPr>
          <w:p w:rsidR="007C7208" w:rsidRPr="00F50FBA" w:rsidRDefault="003A6142">
            <w:pPr>
              <w:pStyle w:val="Standard"/>
              <w:tabs>
                <w:tab w:val="left" w:pos="653"/>
              </w:tabs>
              <w:spacing w:after="0" w:line="240" w:lineRule="auto"/>
              <w:ind w:left="113" w:right="113"/>
              <w:rPr>
                <w:b/>
                <w:bCs/>
                <w:sz w:val="16"/>
                <w:szCs w:val="16"/>
              </w:rPr>
            </w:pPr>
            <w:r w:rsidRPr="00F50FBA">
              <w:rPr>
                <w:b/>
                <w:bCs/>
                <w:sz w:val="16"/>
                <w:szCs w:val="16"/>
              </w:rPr>
              <w:t>Oddziały SG oraz BSW SG</w:t>
            </w:r>
          </w:p>
        </w:tc>
        <w:tc>
          <w:tcPr>
            <w:tcW w:w="425" w:type="dxa"/>
            <w:vMerge/>
            <w:tcBorders>
              <w:top w:val="single" w:sz="3" w:space="0" w:color="000000"/>
              <w:left w:val="single" w:sz="3" w:space="0" w:color="000000"/>
              <w:right w:val="single" w:sz="3" w:space="0" w:color="000000"/>
            </w:tcBorders>
            <w:shd w:val="clear" w:color="auto" w:fill="E2EFD9"/>
            <w:tcMar>
              <w:top w:w="0" w:type="dxa"/>
              <w:left w:w="58" w:type="dxa"/>
              <w:bottom w:w="0" w:type="dxa"/>
              <w:right w:w="58" w:type="dxa"/>
            </w:tcMar>
            <w:textDirection w:val="btLr"/>
            <w:vAlign w:val="center"/>
          </w:tcPr>
          <w:p w:rsidR="007C7208" w:rsidRPr="00F50FBA" w:rsidRDefault="007C7208"/>
        </w:tc>
        <w:tc>
          <w:tcPr>
            <w:tcW w:w="425" w:type="dxa"/>
            <w:vMerge/>
            <w:tcBorders>
              <w:top w:val="single" w:sz="3" w:space="0" w:color="000000"/>
              <w:left w:val="single" w:sz="3" w:space="0" w:color="000000"/>
              <w:right w:val="single" w:sz="3" w:space="0" w:color="000000"/>
            </w:tcBorders>
            <w:shd w:val="clear" w:color="auto" w:fill="E2EFD9"/>
            <w:tcMar>
              <w:top w:w="0" w:type="dxa"/>
              <w:left w:w="58" w:type="dxa"/>
              <w:bottom w:w="0" w:type="dxa"/>
              <w:right w:w="58" w:type="dxa"/>
            </w:tcMar>
            <w:textDirection w:val="btLr"/>
            <w:vAlign w:val="center"/>
          </w:tcPr>
          <w:p w:rsidR="007C7208" w:rsidRPr="00F50FBA" w:rsidRDefault="007C7208"/>
        </w:tc>
        <w:tc>
          <w:tcPr>
            <w:tcW w:w="498" w:type="dxa"/>
            <w:vMerge/>
            <w:tcBorders>
              <w:top w:val="single" w:sz="3" w:space="0" w:color="000000"/>
              <w:left w:val="single" w:sz="3" w:space="0" w:color="000000"/>
              <w:right w:val="single" w:sz="3" w:space="0" w:color="000000"/>
            </w:tcBorders>
            <w:shd w:val="clear" w:color="auto" w:fill="E2EFD9"/>
            <w:tcMar>
              <w:top w:w="0" w:type="dxa"/>
              <w:left w:w="58" w:type="dxa"/>
              <w:bottom w:w="0" w:type="dxa"/>
              <w:right w:w="58" w:type="dxa"/>
            </w:tcMar>
            <w:textDirection w:val="btLr"/>
            <w:vAlign w:val="center"/>
          </w:tcPr>
          <w:p w:rsidR="007C7208" w:rsidRPr="00F50FBA" w:rsidRDefault="007C7208"/>
        </w:tc>
        <w:tc>
          <w:tcPr>
            <w:tcW w:w="636" w:type="dxa"/>
            <w:vMerge/>
            <w:tcBorders>
              <w:top w:val="single" w:sz="3" w:space="0" w:color="000000"/>
              <w:left w:val="single" w:sz="3" w:space="0" w:color="000000"/>
              <w:right w:val="single" w:sz="3" w:space="0" w:color="000000"/>
            </w:tcBorders>
            <w:shd w:val="clear" w:color="auto" w:fill="E2EFD9"/>
            <w:tcMar>
              <w:top w:w="0" w:type="dxa"/>
              <w:left w:w="58" w:type="dxa"/>
              <w:bottom w:w="0" w:type="dxa"/>
              <w:right w:w="58" w:type="dxa"/>
            </w:tcMar>
            <w:vAlign w:val="center"/>
          </w:tcPr>
          <w:p w:rsidR="007C7208" w:rsidRPr="00F50FBA" w:rsidRDefault="007C7208"/>
        </w:tc>
      </w:tr>
      <w:tr w:rsidR="00F50FBA" w:rsidRPr="00F50FBA" w:rsidTr="00B5069A">
        <w:trPr>
          <w:trHeight w:hRule="exact" w:val="470"/>
        </w:trPr>
        <w:tc>
          <w:tcPr>
            <w:tcW w:w="1842"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rsidR="007C7208" w:rsidRPr="00F50FBA" w:rsidRDefault="007C7208">
            <w:pPr>
              <w:pStyle w:val="Standard"/>
              <w:spacing w:after="0" w:line="240" w:lineRule="auto"/>
              <w:ind w:firstLine="214"/>
              <w:rPr>
                <w:sz w:val="16"/>
                <w:szCs w:val="16"/>
              </w:rPr>
            </w:pPr>
            <w:r w:rsidRPr="00F50FBA">
              <w:rPr>
                <w:sz w:val="16"/>
                <w:szCs w:val="16"/>
              </w:rPr>
              <w:t>Pozytywna</w:t>
            </w:r>
          </w:p>
        </w:tc>
        <w:tc>
          <w:tcPr>
            <w:tcW w:w="493"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F50FBA" w:rsidRDefault="006D1F7A">
            <w:pPr>
              <w:pStyle w:val="Standard"/>
              <w:spacing w:after="0"/>
              <w:jc w:val="center"/>
              <w:rPr>
                <w:sz w:val="15"/>
                <w:szCs w:val="15"/>
              </w:rPr>
            </w:pPr>
            <w:r w:rsidRPr="00F50FBA">
              <w:rPr>
                <w:sz w:val="15"/>
                <w:szCs w:val="15"/>
              </w:rPr>
              <w:t>18</w:t>
            </w:r>
          </w:p>
        </w:tc>
        <w:tc>
          <w:tcPr>
            <w:tcW w:w="566"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F50FBA" w:rsidRDefault="00BE52F2">
            <w:pPr>
              <w:pStyle w:val="Standard"/>
              <w:spacing w:after="0"/>
              <w:jc w:val="center"/>
              <w:rPr>
                <w:sz w:val="15"/>
                <w:szCs w:val="15"/>
              </w:rPr>
            </w:pPr>
            <w:r w:rsidRPr="00F50FBA">
              <w:rPr>
                <w:sz w:val="15"/>
                <w:szCs w:val="15"/>
              </w:rPr>
              <w:t>3</w:t>
            </w:r>
          </w:p>
        </w:tc>
        <w:tc>
          <w:tcPr>
            <w:tcW w:w="710"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F50FBA" w:rsidRDefault="00681251">
            <w:pPr>
              <w:pStyle w:val="Standard"/>
              <w:spacing w:after="0"/>
              <w:jc w:val="center"/>
              <w:rPr>
                <w:sz w:val="15"/>
                <w:szCs w:val="15"/>
              </w:rPr>
            </w:pPr>
            <w:r w:rsidRPr="00F50FBA">
              <w:rPr>
                <w:sz w:val="15"/>
                <w:szCs w:val="15"/>
              </w:rPr>
              <w:t>2</w:t>
            </w:r>
          </w:p>
        </w:tc>
        <w:tc>
          <w:tcPr>
            <w:tcW w:w="567"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7C7208" w:rsidRPr="00F50FBA" w:rsidRDefault="006C7FAF" w:rsidP="00104ED3">
            <w:pPr>
              <w:pStyle w:val="Standard"/>
              <w:spacing w:after="0"/>
              <w:jc w:val="center"/>
              <w:rPr>
                <w:sz w:val="15"/>
                <w:szCs w:val="15"/>
              </w:rPr>
            </w:pPr>
            <w:r w:rsidRPr="00F50FBA">
              <w:rPr>
                <w:sz w:val="15"/>
                <w:szCs w:val="15"/>
              </w:rPr>
              <w:t>21</w:t>
            </w:r>
            <w:r w:rsidR="00104ED3" w:rsidRPr="00F50FBA">
              <w:rPr>
                <w:sz w:val="15"/>
                <w:szCs w:val="15"/>
              </w:rPr>
              <w:t>4</w:t>
            </w:r>
          </w:p>
        </w:tc>
        <w:tc>
          <w:tcPr>
            <w:tcW w:w="425"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F50FBA" w:rsidRDefault="00464416">
            <w:pPr>
              <w:pStyle w:val="Standard"/>
              <w:spacing w:after="0"/>
              <w:jc w:val="center"/>
              <w:rPr>
                <w:sz w:val="15"/>
                <w:szCs w:val="15"/>
              </w:rPr>
            </w:pPr>
            <w:r w:rsidRPr="00F50FBA">
              <w:rPr>
                <w:sz w:val="15"/>
                <w:szCs w:val="15"/>
              </w:rPr>
              <w:t>7</w:t>
            </w:r>
          </w:p>
        </w:tc>
        <w:tc>
          <w:tcPr>
            <w:tcW w:w="424"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F50FBA" w:rsidRDefault="00104ED3" w:rsidP="00104ED3">
            <w:pPr>
              <w:pStyle w:val="Standard"/>
              <w:spacing w:after="0"/>
              <w:jc w:val="center"/>
              <w:rPr>
                <w:sz w:val="15"/>
                <w:szCs w:val="15"/>
              </w:rPr>
            </w:pPr>
            <w:r w:rsidRPr="00F50FBA">
              <w:rPr>
                <w:sz w:val="15"/>
                <w:szCs w:val="15"/>
              </w:rPr>
              <w:t>169</w:t>
            </w:r>
          </w:p>
        </w:tc>
        <w:tc>
          <w:tcPr>
            <w:tcW w:w="568"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F50FBA" w:rsidRDefault="00464416">
            <w:pPr>
              <w:pStyle w:val="Standard"/>
              <w:spacing w:after="0"/>
              <w:jc w:val="center"/>
              <w:rPr>
                <w:sz w:val="15"/>
                <w:szCs w:val="15"/>
              </w:rPr>
            </w:pPr>
            <w:r w:rsidRPr="00F50FBA">
              <w:rPr>
                <w:sz w:val="15"/>
                <w:szCs w:val="15"/>
              </w:rPr>
              <w:t>22</w:t>
            </w:r>
          </w:p>
        </w:tc>
        <w:tc>
          <w:tcPr>
            <w:tcW w:w="566"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F50FBA" w:rsidRDefault="00464416">
            <w:pPr>
              <w:pStyle w:val="Standard"/>
              <w:spacing w:after="0"/>
              <w:jc w:val="center"/>
              <w:rPr>
                <w:sz w:val="15"/>
                <w:szCs w:val="15"/>
              </w:rPr>
            </w:pPr>
            <w:r w:rsidRPr="00F50FBA">
              <w:rPr>
                <w:sz w:val="15"/>
                <w:szCs w:val="15"/>
              </w:rPr>
              <w:t>16</w:t>
            </w:r>
          </w:p>
        </w:tc>
        <w:tc>
          <w:tcPr>
            <w:tcW w:w="708"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7C7208" w:rsidRPr="00F50FBA" w:rsidRDefault="00EE4D40">
            <w:pPr>
              <w:pStyle w:val="Standard"/>
              <w:spacing w:after="0"/>
              <w:jc w:val="center"/>
              <w:rPr>
                <w:sz w:val="15"/>
                <w:szCs w:val="15"/>
              </w:rPr>
            </w:pPr>
            <w:r w:rsidRPr="00F50FBA">
              <w:rPr>
                <w:sz w:val="15"/>
                <w:szCs w:val="15"/>
              </w:rPr>
              <w:t>29</w:t>
            </w:r>
          </w:p>
        </w:tc>
        <w:tc>
          <w:tcPr>
            <w:tcW w:w="358"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F50FBA" w:rsidRDefault="00EE4D40">
            <w:pPr>
              <w:pStyle w:val="Standard"/>
              <w:spacing w:after="0"/>
              <w:jc w:val="center"/>
              <w:rPr>
                <w:sz w:val="15"/>
                <w:szCs w:val="15"/>
              </w:rPr>
            </w:pPr>
            <w:r w:rsidRPr="00F50FBA">
              <w:rPr>
                <w:sz w:val="15"/>
                <w:szCs w:val="15"/>
              </w:rPr>
              <w:t>2</w:t>
            </w:r>
          </w:p>
        </w:tc>
        <w:tc>
          <w:tcPr>
            <w:tcW w:w="49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F50FBA" w:rsidRDefault="00EE4D40">
            <w:pPr>
              <w:pStyle w:val="Standard"/>
              <w:spacing w:after="0"/>
              <w:jc w:val="center"/>
              <w:rPr>
                <w:sz w:val="15"/>
                <w:szCs w:val="15"/>
              </w:rPr>
            </w:pPr>
            <w:r w:rsidRPr="00F50FBA">
              <w:rPr>
                <w:sz w:val="15"/>
                <w:szCs w:val="15"/>
              </w:rPr>
              <w:t>27</w:t>
            </w:r>
          </w:p>
        </w:tc>
        <w:tc>
          <w:tcPr>
            <w:tcW w:w="42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F50FBA" w:rsidRDefault="00D62744">
            <w:pPr>
              <w:pStyle w:val="Standard"/>
              <w:spacing w:after="0"/>
              <w:jc w:val="center"/>
              <w:rPr>
                <w:sz w:val="15"/>
                <w:szCs w:val="15"/>
              </w:rPr>
            </w:pPr>
            <w:r w:rsidRPr="00F50FBA">
              <w:rPr>
                <w:sz w:val="15"/>
                <w:szCs w:val="15"/>
              </w:rPr>
              <w:t>70</w:t>
            </w:r>
          </w:p>
        </w:tc>
        <w:tc>
          <w:tcPr>
            <w:tcW w:w="42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F50FBA" w:rsidRDefault="00BB2C60">
            <w:pPr>
              <w:pStyle w:val="Standard"/>
              <w:spacing w:after="0"/>
              <w:jc w:val="center"/>
              <w:rPr>
                <w:sz w:val="15"/>
                <w:szCs w:val="15"/>
              </w:rPr>
            </w:pPr>
            <w:r w:rsidRPr="00F50FBA">
              <w:rPr>
                <w:sz w:val="15"/>
                <w:szCs w:val="15"/>
              </w:rPr>
              <w:t>7</w:t>
            </w:r>
          </w:p>
        </w:tc>
        <w:tc>
          <w:tcPr>
            <w:tcW w:w="498"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7C7208" w:rsidRPr="00F50FBA" w:rsidRDefault="003953CD" w:rsidP="00091EA5">
            <w:pPr>
              <w:pStyle w:val="Standard"/>
              <w:spacing w:after="0"/>
              <w:jc w:val="center"/>
              <w:rPr>
                <w:sz w:val="15"/>
                <w:szCs w:val="15"/>
              </w:rPr>
            </w:pPr>
            <w:r w:rsidRPr="00F50FBA">
              <w:rPr>
                <w:sz w:val="15"/>
                <w:szCs w:val="15"/>
              </w:rPr>
              <w:t>3</w:t>
            </w:r>
            <w:r w:rsidR="00091EA5" w:rsidRPr="00F50FBA">
              <w:rPr>
                <w:sz w:val="15"/>
                <w:szCs w:val="15"/>
              </w:rPr>
              <w:t>43</w:t>
            </w:r>
          </w:p>
        </w:tc>
        <w:tc>
          <w:tcPr>
            <w:tcW w:w="636"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7C7208" w:rsidRPr="00F50FBA" w:rsidRDefault="007C7208" w:rsidP="00F50FBA">
            <w:pPr>
              <w:pStyle w:val="Standard"/>
              <w:spacing w:after="0"/>
              <w:jc w:val="center"/>
              <w:rPr>
                <w:sz w:val="15"/>
                <w:szCs w:val="15"/>
              </w:rPr>
            </w:pPr>
            <w:r w:rsidRPr="00F50FBA">
              <w:rPr>
                <w:sz w:val="15"/>
                <w:szCs w:val="15"/>
              </w:rPr>
              <w:t>32,</w:t>
            </w:r>
            <w:r w:rsidR="00F50FBA" w:rsidRPr="00F50FBA">
              <w:rPr>
                <w:sz w:val="15"/>
                <w:szCs w:val="15"/>
              </w:rPr>
              <w:t>36</w:t>
            </w:r>
            <w:r w:rsidRPr="00F50FBA">
              <w:rPr>
                <w:sz w:val="15"/>
                <w:szCs w:val="15"/>
              </w:rPr>
              <w:t>%</w:t>
            </w:r>
          </w:p>
        </w:tc>
      </w:tr>
      <w:tr w:rsidR="00F50FBA" w:rsidRPr="00F50FBA" w:rsidTr="00B5069A">
        <w:trPr>
          <w:trHeight w:hRule="exact" w:val="397"/>
        </w:trPr>
        <w:tc>
          <w:tcPr>
            <w:tcW w:w="1842"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rsidR="007C7208" w:rsidRPr="00F50FBA" w:rsidRDefault="007C7208">
            <w:pPr>
              <w:pStyle w:val="Standard"/>
              <w:spacing w:after="0" w:line="240" w:lineRule="auto"/>
              <w:ind w:left="214"/>
              <w:rPr>
                <w:sz w:val="16"/>
                <w:szCs w:val="16"/>
              </w:rPr>
            </w:pPr>
            <w:r w:rsidRPr="00F50FBA">
              <w:rPr>
                <w:sz w:val="16"/>
                <w:szCs w:val="16"/>
              </w:rPr>
              <w:t>Pozytywna z uchybieniami</w:t>
            </w:r>
          </w:p>
        </w:tc>
        <w:tc>
          <w:tcPr>
            <w:tcW w:w="493"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F50FBA" w:rsidRDefault="006D1F7A">
            <w:pPr>
              <w:pStyle w:val="Standard"/>
              <w:spacing w:after="0"/>
              <w:jc w:val="center"/>
              <w:rPr>
                <w:sz w:val="15"/>
                <w:szCs w:val="15"/>
              </w:rPr>
            </w:pPr>
            <w:r w:rsidRPr="00F50FBA">
              <w:rPr>
                <w:sz w:val="15"/>
                <w:szCs w:val="15"/>
              </w:rPr>
              <w:t>2</w:t>
            </w:r>
          </w:p>
        </w:tc>
        <w:tc>
          <w:tcPr>
            <w:tcW w:w="566"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F50FBA" w:rsidRDefault="00BE52F2">
            <w:pPr>
              <w:pStyle w:val="Standard"/>
              <w:spacing w:after="0"/>
              <w:jc w:val="center"/>
              <w:rPr>
                <w:sz w:val="15"/>
                <w:szCs w:val="15"/>
              </w:rPr>
            </w:pPr>
            <w:r w:rsidRPr="00F50FBA">
              <w:rPr>
                <w:sz w:val="15"/>
                <w:szCs w:val="15"/>
              </w:rPr>
              <w:t>1</w:t>
            </w:r>
          </w:p>
        </w:tc>
        <w:tc>
          <w:tcPr>
            <w:tcW w:w="710"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F50FBA" w:rsidRDefault="00681251">
            <w:pPr>
              <w:pStyle w:val="Standard"/>
              <w:spacing w:after="0"/>
              <w:jc w:val="center"/>
              <w:rPr>
                <w:sz w:val="15"/>
                <w:szCs w:val="15"/>
              </w:rPr>
            </w:pPr>
            <w:r w:rsidRPr="00F50FBA">
              <w:rPr>
                <w:sz w:val="15"/>
                <w:szCs w:val="15"/>
              </w:rPr>
              <w:t>0</w:t>
            </w:r>
          </w:p>
        </w:tc>
        <w:tc>
          <w:tcPr>
            <w:tcW w:w="567"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7C7208" w:rsidRPr="00F50FBA" w:rsidRDefault="00464416">
            <w:pPr>
              <w:pStyle w:val="Standard"/>
              <w:spacing w:after="0"/>
              <w:jc w:val="center"/>
              <w:rPr>
                <w:sz w:val="15"/>
                <w:szCs w:val="15"/>
              </w:rPr>
            </w:pPr>
            <w:r w:rsidRPr="00F50FBA">
              <w:rPr>
                <w:sz w:val="15"/>
                <w:szCs w:val="15"/>
              </w:rPr>
              <w:t>113</w:t>
            </w:r>
          </w:p>
        </w:tc>
        <w:tc>
          <w:tcPr>
            <w:tcW w:w="425"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F50FBA" w:rsidRDefault="00464416">
            <w:pPr>
              <w:pStyle w:val="Standard"/>
              <w:spacing w:after="0"/>
              <w:jc w:val="center"/>
              <w:rPr>
                <w:sz w:val="15"/>
                <w:szCs w:val="15"/>
              </w:rPr>
            </w:pPr>
            <w:r w:rsidRPr="00F50FBA">
              <w:rPr>
                <w:sz w:val="15"/>
                <w:szCs w:val="15"/>
              </w:rPr>
              <w:t>7</w:t>
            </w:r>
          </w:p>
        </w:tc>
        <w:tc>
          <w:tcPr>
            <w:tcW w:w="424"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F50FBA" w:rsidRDefault="00464416">
            <w:pPr>
              <w:pStyle w:val="Standard"/>
              <w:spacing w:after="0"/>
              <w:jc w:val="center"/>
              <w:rPr>
                <w:sz w:val="15"/>
                <w:szCs w:val="15"/>
              </w:rPr>
            </w:pPr>
            <w:r w:rsidRPr="00F50FBA">
              <w:rPr>
                <w:sz w:val="15"/>
                <w:szCs w:val="15"/>
              </w:rPr>
              <w:t>95</w:t>
            </w:r>
          </w:p>
        </w:tc>
        <w:tc>
          <w:tcPr>
            <w:tcW w:w="568"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F50FBA" w:rsidRDefault="00464416">
            <w:pPr>
              <w:pStyle w:val="Standard"/>
              <w:spacing w:after="0"/>
              <w:jc w:val="center"/>
              <w:rPr>
                <w:sz w:val="15"/>
                <w:szCs w:val="15"/>
              </w:rPr>
            </w:pPr>
            <w:r w:rsidRPr="00F50FBA">
              <w:rPr>
                <w:sz w:val="15"/>
                <w:szCs w:val="15"/>
              </w:rPr>
              <w:t>5</w:t>
            </w:r>
          </w:p>
        </w:tc>
        <w:tc>
          <w:tcPr>
            <w:tcW w:w="566"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F50FBA" w:rsidRDefault="00464416">
            <w:pPr>
              <w:pStyle w:val="Standard"/>
              <w:spacing w:after="0"/>
              <w:jc w:val="center"/>
              <w:rPr>
                <w:sz w:val="15"/>
                <w:szCs w:val="15"/>
              </w:rPr>
            </w:pPr>
            <w:r w:rsidRPr="00F50FBA">
              <w:rPr>
                <w:sz w:val="15"/>
                <w:szCs w:val="15"/>
              </w:rPr>
              <w:t>6</w:t>
            </w:r>
          </w:p>
        </w:tc>
        <w:tc>
          <w:tcPr>
            <w:tcW w:w="708"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7C7208" w:rsidRPr="00F50FBA" w:rsidRDefault="00EE4D40">
            <w:pPr>
              <w:pStyle w:val="Standard"/>
              <w:spacing w:after="0"/>
              <w:jc w:val="center"/>
              <w:rPr>
                <w:sz w:val="15"/>
                <w:szCs w:val="15"/>
              </w:rPr>
            </w:pPr>
            <w:r w:rsidRPr="00F50FBA">
              <w:rPr>
                <w:sz w:val="15"/>
                <w:szCs w:val="15"/>
              </w:rPr>
              <w:t>36</w:t>
            </w:r>
          </w:p>
        </w:tc>
        <w:tc>
          <w:tcPr>
            <w:tcW w:w="358"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F50FBA" w:rsidRDefault="007C7208">
            <w:pPr>
              <w:pStyle w:val="Standard"/>
              <w:spacing w:after="0"/>
              <w:jc w:val="center"/>
              <w:rPr>
                <w:sz w:val="15"/>
                <w:szCs w:val="15"/>
              </w:rPr>
            </w:pPr>
            <w:r w:rsidRPr="00F50FBA">
              <w:rPr>
                <w:sz w:val="15"/>
                <w:szCs w:val="15"/>
              </w:rPr>
              <w:t>5</w:t>
            </w:r>
          </w:p>
        </w:tc>
        <w:tc>
          <w:tcPr>
            <w:tcW w:w="49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F50FBA" w:rsidRDefault="00EE4D40">
            <w:pPr>
              <w:pStyle w:val="Standard"/>
              <w:spacing w:after="0"/>
              <w:jc w:val="center"/>
              <w:rPr>
                <w:sz w:val="15"/>
                <w:szCs w:val="15"/>
              </w:rPr>
            </w:pPr>
            <w:r w:rsidRPr="00F50FBA">
              <w:rPr>
                <w:sz w:val="15"/>
                <w:szCs w:val="15"/>
              </w:rPr>
              <w:t>31</w:t>
            </w:r>
          </w:p>
        </w:tc>
        <w:tc>
          <w:tcPr>
            <w:tcW w:w="42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F50FBA" w:rsidRDefault="00D62744">
            <w:pPr>
              <w:pStyle w:val="Standard"/>
              <w:spacing w:after="0"/>
              <w:jc w:val="center"/>
              <w:rPr>
                <w:sz w:val="15"/>
                <w:szCs w:val="15"/>
              </w:rPr>
            </w:pPr>
            <w:r w:rsidRPr="00F50FBA">
              <w:rPr>
                <w:sz w:val="15"/>
                <w:szCs w:val="15"/>
              </w:rPr>
              <w:t>84</w:t>
            </w:r>
          </w:p>
        </w:tc>
        <w:tc>
          <w:tcPr>
            <w:tcW w:w="42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F50FBA" w:rsidRDefault="00BB2C60">
            <w:pPr>
              <w:pStyle w:val="Standard"/>
              <w:spacing w:after="0"/>
              <w:jc w:val="center"/>
              <w:rPr>
                <w:sz w:val="15"/>
                <w:szCs w:val="15"/>
              </w:rPr>
            </w:pPr>
            <w:r w:rsidRPr="00F50FBA">
              <w:rPr>
                <w:sz w:val="15"/>
                <w:szCs w:val="15"/>
              </w:rPr>
              <w:t>4</w:t>
            </w:r>
          </w:p>
        </w:tc>
        <w:tc>
          <w:tcPr>
            <w:tcW w:w="498"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7C7208" w:rsidRPr="00F50FBA" w:rsidRDefault="003953CD">
            <w:pPr>
              <w:pStyle w:val="Standard"/>
              <w:spacing w:after="0"/>
              <w:jc w:val="center"/>
              <w:rPr>
                <w:sz w:val="15"/>
                <w:szCs w:val="15"/>
              </w:rPr>
            </w:pPr>
            <w:r w:rsidRPr="00F50FBA">
              <w:rPr>
                <w:sz w:val="15"/>
                <w:szCs w:val="15"/>
              </w:rPr>
              <w:t>240</w:t>
            </w:r>
          </w:p>
        </w:tc>
        <w:tc>
          <w:tcPr>
            <w:tcW w:w="636"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7C7208" w:rsidRPr="00F50FBA" w:rsidRDefault="007C7208" w:rsidP="00F50FBA">
            <w:pPr>
              <w:pStyle w:val="Standard"/>
              <w:spacing w:after="0"/>
              <w:jc w:val="center"/>
              <w:rPr>
                <w:sz w:val="15"/>
                <w:szCs w:val="15"/>
              </w:rPr>
            </w:pPr>
            <w:r w:rsidRPr="00F50FBA">
              <w:rPr>
                <w:sz w:val="15"/>
                <w:szCs w:val="15"/>
              </w:rPr>
              <w:t>2</w:t>
            </w:r>
            <w:r w:rsidR="00F50FBA" w:rsidRPr="00F50FBA">
              <w:rPr>
                <w:sz w:val="15"/>
                <w:szCs w:val="15"/>
              </w:rPr>
              <w:t>2</w:t>
            </w:r>
            <w:r w:rsidRPr="00F50FBA">
              <w:rPr>
                <w:sz w:val="15"/>
                <w:szCs w:val="15"/>
              </w:rPr>
              <w:t>,</w:t>
            </w:r>
            <w:r w:rsidR="00F50FBA" w:rsidRPr="00F50FBA">
              <w:rPr>
                <w:sz w:val="15"/>
                <w:szCs w:val="15"/>
              </w:rPr>
              <w:t>64</w:t>
            </w:r>
            <w:r w:rsidRPr="00F50FBA">
              <w:rPr>
                <w:sz w:val="15"/>
                <w:szCs w:val="15"/>
              </w:rPr>
              <w:t>%</w:t>
            </w:r>
          </w:p>
        </w:tc>
      </w:tr>
      <w:tr w:rsidR="00F50FBA" w:rsidRPr="00F50FBA" w:rsidTr="00B5069A">
        <w:trPr>
          <w:trHeight w:hRule="exact" w:val="397"/>
        </w:trPr>
        <w:tc>
          <w:tcPr>
            <w:tcW w:w="1842"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rsidR="007C7208" w:rsidRPr="00F50FBA" w:rsidRDefault="007C7208">
            <w:pPr>
              <w:pStyle w:val="Standard"/>
              <w:spacing w:after="0" w:line="240" w:lineRule="auto"/>
              <w:ind w:left="214"/>
              <w:rPr>
                <w:sz w:val="16"/>
                <w:szCs w:val="16"/>
              </w:rPr>
            </w:pPr>
            <w:r w:rsidRPr="00F50FBA">
              <w:rPr>
                <w:sz w:val="16"/>
                <w:szCs w:val="16"/>
              </w:rPr>
              <w:t>Pozytywna z nieprawidłowościami</w:t>
            </w:r>
          </w:p>
        </w:tc>
        <w:tc>
          <w:tcPr>
            <w:tcW w:w="493"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F50FBA" w:rsidRDefault="007C7208" w:rsidP="006D1F7A">
            <w:pPr>
              <w:pStyle w:val="Standard"/>
              <w:spacing w:after="0"/>
              <w:jc w:val="center"/>
              <w:rPr>
                <w:sz w:val="15"/>
                <w:szCs w:val="15"/>
              </w:rPr>
            </w:pPr>
            <w:r w:rsidRPr="00F50FBA">
              <w:rPr>
                <w:sz w:val="15"/>
                <w:szCs w:val="15"/>
              </w:rPr>
              <w:t>3</w:t>
            </w:r>
            <w:r w:rsidR="006D1F7A" w:rsidRPr="00F50FBA">
              <w:rPr>
                <w:sz w:val="15"/>
                <w:szCs w:val="15"/>
              </w:rPr>
              <w:t>1</w:t>
            </w:r>
          </w:p>
        </w:tc>
        <w:tc>
          <w:tcPr>
            <w:tcW w:w="566"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F50FBA" w:rsidRDefault="00BE52F2">
            <w:pPr>
              <w:pStyle w:val="Standard"/>
              <w:spacing w:after="0"/>
              <w:jc w:val="center"/>
              <w:rPr>
                <w:sz w:val="15"/>
                <w:szCs w:val="15"/>
              </w:rPr>
            </w:pPr>
            <w:r w:rsidRPr="00F50FBA">
              <w:rPr>
                <w:sz w:val="15"/>
                <w:szCs w:val="15"/>
              </w:rPr>
              <w:t>0</w:t>
            </w:r>
          </w:p>
        </w:tc>
        <w:tc>
          <w:tcPr>
            <w:tcW w:w="710"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F50FBA" w:rsidRDefault="007C7208">
            <w:pPr>
              <w:pStyle w:val="Standard"/>
              <w:spacing w:after="0"/>
              <w:jc w:val="center"/>
              <w:rPr>
                <w:sz w:val="15"/>
                <w:szCs w:val="15"/>
              </w:rPr>
            </w:pPr>
            <w:r w:rsidRPr="00F50FBA">
              <w:rPr>
                <w:sz w:val="15"/>
                <w:szCs w:val="15"/>
              </w:rPr>
              <w:t>0</w:t>
            </w:r>
          </w:p>
        </w:tc>
        <w:tc>
          <w:tcPr>
            <w:tcW w:w="567"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7C7208" w:rsidRPr="00F50FBA" w:rsidRDefault="00464416">
            <w:pPr>
              <w:pStyle w:val="Standard"/>
              <w:spacing w:after="0"/>
              <w:jc w:val="center"/>
              <w:rPr>
                <w:sz w:val="15"/>
                <w:szCs w:val="15"/>
              </w:rPr>
            </w:pPr>
            <w:r w:rsidRPr="00F50FBA">
              <w:rPr>
                <w:sz w:val="15"/>
                <w:szCs w:val="15"/>
              </w:rPr>
              <w:t>255</w:t>
            </w:r>
          </w:p>
        </w:tc>
        <w:tc>
          <w:tcPr>
            <w:tcW w:w="425"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F50FBA" w:rsidRDefault="00464416">
            <w:pPr>
              <w:pStyle w:val="Standard"/>
              <w:spacing w:after="0"/>
              <w:jc w:val="center"/>
              <w:rPr>
                <w:sz w:val="15"/>
                <w:szCs w:val="15"/>
              </w:rPr>
            </w:pPr>
            <w:r w:rsidRPr="00F50FBA">
              <w:rPr>
                <w:sz w:val="15"/>
                <w:szCs w:val="15"/>
              </w:rPr>
              <w:t>11</w:t>
            </w:r>
          </w:p>
        </w:tc>
        <w:tc>
          <w:tcPr>
            <w:tcW w:w="424"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F50FBA" w:rsidRDefault="00464416">
            <w:pPr>
              <w:pStyle w:val="Standard"/>
              <w:spacing w:after="0"/>
              <w:jc w:val="center"/>
              <w:rPr>
                <w:sz w:val="15"/>
                <w:szCs w:val="15"/>
              </w:rPr>
            </w:pPr>
            <w:r w:rsidRPr="00F50FBA">
              <w:rPr>
                <w:sz w:val="15"/>
                <w:szCs w:val="15"/>
              </w:rPr>
              <w:t>236</w:t>
            </w:r>
          </w:p>
        </w:tc>
        <w:tc>
          <w:tcPr>
            <w:tcW w:w="568"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F50FBA" w:rsidRDefault="00464416">
            <w:pPr>
              <w:pStyle w:val="Standard"/>
              <w:spacing w:after="0"/>
              <w:jc w:val="center"/>
              <w:rPr>
                <w:sz w:val="15"/>
                <w:szCs w:val="15"/>
              </w:rPr>
            </w:pPr>
            <w:r w:rsidRPr="00F50FBA">
              <w:rPr>
                <w:sz w:val="15"/>
                <w:szCs w:val="15"/>
              </w:rPr>
              <w:t>4</w:t>
            </w:r>
          </w:p>
        </w:tc>
        <w:tc>
          <w:tcPr>
            <w:tcW w:w="566"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F50FBA" w:rsidRDefault="00464416">
            <w:pPr>
              <w:pStyle w:val="Standard"/>
              <w:spacing w:after="0"/>
              <w:jc w:val="center"/>
              <w:rPr>
                <w:sz w:val="15"/>
                <w:szCs w:val="15"/>
              </w:rPr>
            </w:pPr>
            <w:r w:rsidRPr="00F50FBA">
              <w:rPr>
                <w:sz w:val="15"/>
                <w:szCs w:val="15"/>
              </w:rPr>
              <w:t>4</w:t>
            </w:r>
          </w:p>
        </w:tc>
        <w:tc>
          <w:tcPr>
            <w:tcW w:w="708"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7C7208" w:rsidRPr="00F50FBA" w:rsidRDefault="00EE4D40">
            <w:pPr>
              <w:pStyle w:val="Standard"/>
              <w:spacing w:after="0"/>
              <w:jc w:val="center"/>
              <w:rPr>
                <w:sz w:val="15"/>
                <w:szCs w:val="15"/>
              </w:rPr>
            </w:pPr>
            <w:r w:rsidRPr="00F50FBA">
              <w:rPr>
                <w:sz w:val="15"/>
                <w:szCs w:val="15"/>
              </w:rPr>
              <w:t>44</w:t>
            </w:r>
          </w:p>
        </w:tc>
        <w:tc>
          <w:tcPr>
            <w:tcW w:w="358"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F50FBA" w:rsidRDefault="00EE4D40">
            <w:pPr>
              <w:pStyle w:val="Standard"/>
              <w:spacing w:after="0"/>
              <w:jc w:val="center"/>
              <w:rPr>
                <w:sz w:val="15"/>
                <w:szCs w:val="15"/>
              </w:rPr>
            </w:pPr>
            <w:r w:rsidRPr="00F50FBA">
              <w:rPr>
                <w:sz w:val="15"/>
                <w:szCs w:val="15"/>
              </w:rPr>
              <w:t>15</w:t>
            </w:r>
          </w:p>
        </w:tc>
        <w:tc>
          <w:tcPr>
            <w:tcW w:w="49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F50FBA" w:rsidRDefault="00EE4D40">
            <w:pPr>
              <w:pStyle w:val="Standard"/>
              <w:spacing w:after="0"/>
              <w:jc w:val="center"/>
              <w:rPr>
                <w:sz w:val="15"/>
                <w:szCs w:val="15"/>
              </w:rPr>
            </w:pPr>
            <w:r w:rsidRPr="00F50FBA">
              <w:rPr>
                <w:sz w:val="15"/>
                <w:szCs w:val="15"/>
              </w:rPr>
              <w:t>29</w:t>
            </w:r>
          </w:p>
        </w:tc>
        <w:tc>
          <w:tcPr>
            <w:tcW w:w="42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F50FBA" w:rsidRDefault="00D62744">
            <w:pPr>
              <w:pStyle w:val="Standard"/>
              <w:spacing w:after="0"/>
              <w:jc w:val="center"/>
              <w:rPr>
                <w:sz w:val="15"/>
                <w:szCs w:val="15"/>
              </w:rPr>
            </w:pPr>
            <w:r w:rsidRPr="00F50FBA">
              <w:rPr>
                <w:sz w:val="15"/>
                <w:szCs w:val="15"/>
              </w:rPr>
              <w:t>69</w:t>
            </w:r>
          </w:p>
        </w:tc>
        <w:tc>
          <w:tcPr>
            <w:tcW w:w="42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F50FBA" w:rsidRDefault="00BB2C60">
            <w:pPr>
              <w:pStyle w:val="Standard"/>
              <w:spacing w:after="0"/>
              <w:jc w:val="center"/>
              <w:rPr>
                <w:sz w:val="15"/>
                <w:szCs w:val="15"/>
              </w:rPr>
            </w:pPr>
            <w:r w:rsidRPr="00F50FBA">
              <w:rPr>
                <w:sz w:val="15"/>
                <w:szCs w:val="15"/>
              </w:rPr>
              <w:t>4</w:t>
            </w:r>
          </w:p>
        </w:tc>
        <w:tc>
          <w:tcPr>
            <w:tcW w:w="498"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7C7208" w:rsidRPr="00F50FBA" w:rsidRDefault="003953CD">
            <w:pPr>
              <w:pStyle w:val="Standard"/>
              <w:spacing w:after="0"/>
              <w:jc w:val="center"/>
              <w:rPr>
                <w:sz w:val="15"/>
                <w:szCs w:val="15"/>
              </w:rPr>
            </w:pPr>
            <w:r w:rsidRPr="00F50FBA">
              <w:rPr>
                <w:sz w:val="15"/>
                <w:szCs w:val="15"/>
              </w:rPr>
              <w:t>403</w:t>
            </w:r>
          </w:p>
        </w:tc>
        <w:tc>
          <w:tcPr>
            <w:tcW w:w="636"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7C7208" w:rsidRPr="00F50FBA" w:rsidRDefault="007C7208" w:rsidP="00F50FBA">
            <w:pPr>
              <w:pStyle w:val="Standard"/>
              <w:spacing w:after="0"/>
              <w:jc w:val="center"/>
              <w:rPr>
                <w:sz w:val="15"/>
                <w:szCs w:val="15"/>
              </w:rPr>
            </w:pPr>
            <w:r w:rsidRPr="00F50FBA">
              <w:rPr>
                <w:sz w:val="15"/>
                <w:szCs w:val="15"/>
              </w:rPr>
              <w:t>3</w:t>
            </w:r>
            <w:r w:rsidR="00F50FBA" w:rsidRPr="00F50FBA">
              <w:rPr>
                <w:sz w:val="15"/>
                <w:szCs w:val="15"/>
              </w:rPr>
              <w:t>8</w:t>
            </w:r>
            <w:r w:rsidRPr="00F50FBA">
              <w:rPr>
                <w:sz w:val="15"/>
                <w:szCs w:val="15"/>
              </w:rPr>
              <w:t>,</w:t>
            </w:r>
            <w:r w:rsidR="00F50FBA" w:rsidRPr="00F50FBA">
              <w:rPr>
                <w:sz w:val="15"/>
                <w:szCs w:val="15"/>
              </w:rPr>
              <w:t>02</w:t>
            </w:r>
            <w:r w:rsidRPr="00F50FBA">
              <w:rPr>
                <w:sz w:val="15"/>
                <w:szCs w:val="15"/>
              </w:rPr>
              <w:t>%</w:t>
            </w:r>
          </w:p>
        </w:tc>
      </w:tr>
      <w:tr w:rsidR="00F50FBA" w:rsidRPr="00F50FBA" w:rsidTr="00B5069A">
        <w:trPr>
          <w:trHeight w:hRule="exact" w:val="340"/>
        </w:trPr>
        <w:tc>
          <w:tcPr>
            <w:tcW w:w="1842"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rsidR="007C7208" w:rsidRPr="00F50FBA" w:rsidRDefault="007C7208">
            <w:pPr>
              <w:pStyle w:val="Standard"/>
              <w:spacing w:after="0" w:line="240" w:lineRule="auto"/>
              <w:ind w:firstLine="214"/>
              <w:rPr>
                <w:sz w:val="16"/>
                <w:szCs w:val="16"/>
              </w:rPr>
            </w:pPr>
            <w:r w:rsidRPr="00F50FBA">
              <w:rPr>
                <w:sz w:val="16"/>
                <w:szCs w:val="16"/>
              </w:rPr>
              <w:t>Negatywna</w:t>
            </w:r>
          </w:p>
        </w:tc>
        <w:tc>
          <w:tcPr>
            <w:tcW w:w="493"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F50FBA" w:rsidRDefault="006D1F7A">
            <w:pPr>
              <w:pStyle w:val="Standard"/>
              <w:spacing w:after="0"/>
              <w:jc w:val="center"/>
              <w:rPr>
                <w:sz w:val="15"/>
                <w:szCs w:val="15"/>
              </w:rPr>
            </w:pPr>
            <w:r w:rsidRPr="00F50FBA">
              <w:rPr>
                <w:sz w:val="15"/>
                <w:szCs w:val="15"/>
              </w:rPr>
              <w:t>5</w:t>
            </w:r>
          </w:p>
        </w:tc>
        <w:tc>
          <w:tcPr>
            <w:tcW w:w="566"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F50FBA" w:rsidRDefault="007C7208">
            <w:pPr>
              <w:pStyle w:val="Standard"/>
              <w:spacing w:after="0"/>
              <w:jc w:val="center"/>
              <w:rPr>
                <w:sz w:val="15"/>
                <w:szCs w:val="15"/>
              </w:rPr>
            </w:pPr>
            <w:r w:rsidRPr="00F50FBA">
              <w:rPr>
                <w:sz w:val="15"/>
                <w:szCs w:val="15"/>
              </w:rPr>
              <w:t>0</w:t>
            </w:r>
          </w:p>
        </w:tc>
        <w:tc>
          <w:tcPr>
            <w:tcW w:w="710"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F50FBA" w:rsidRDefault="00681251">
            <w:pPr>
              <w:pStyle w:val="Standard"/>
              <w:spacing w:after="0"/>
              <w:jc w:val="center"/>
              <w:rPr>
                <w:sz w:val="15"/>
                <w:szCs w:val="15"/>
              </w:rPr>
            </w:pPr>
            <w:r w:rsidRPr="00F50FBA">
              <w:rPr>
                <w:sz w:val="15"/>
                <w:szCs w:val="15"/>
              </w:rPr>
              <w:t>0</w:t>
            </w:r>
          </w:p>
        </w:tc>
        <w:tc>
          <w:tcPr>
            <w:tcW w:w="567"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7C7208" w:rsidRPr="00F50FBA" w:rsidRDefault="00464416">
            <w:pPr>
              <w:pStyle w:val="Standard"/>
              <w:spacing w:after="0"/>
              <w:jc w:val="center"/>
              <w:rPr>
                <w:sz w:val="15"/>
                <w:szCs w:val="15"/>
              </w:rPr>
            </w:pPr>
            <w:r w:rsidRPr="00F50FBA">
              <w:rPr>
                <w:sz w:val="15"/>
                <w:szCs w:val="15"/>
              </w:rPr>
              <w:t>54</w:t>
            </w:r>
          </w:p>
        </w:tc>
        <w:tc>
          <w:tcPr>
            <w:tcW w:w="425"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F50FBA" w:rsidRDefault="00464416">
            <w:pPr>
              <w:pStyle w:val="Standard"/>
              <w:spacing w:after="0"/>
              <w:jc w:val="center"/>
              <w:rPr>
                <w:sz w:val="15"/>
                <w:szCs w:val="15"/>
              </w:rPr>
            </w:pPr>
            <w:r w:rsidRPr="00F50FBA">
              <w:rPr>
                <w:sz w:val="15"/>
                <w:szCs w:val="15"/>
              </w:rPr>
              <w:t>0</w:t>
            </w:r>
          </w:p>
        </w:tc>
        <w:tc>
          <w:tcPr>
            <w:tcW w:w="424"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F50FBA" w:rsidRDefault="00464416">
            <w:pPr>
              <w:pStyle w:val="Standard"/>
              <w:spacing w:after="0"/>
              <w:jc w:val="center"/>
              <w:rPr>
                <w:sz w:val="15"/>
                <w:szCs w:val="15"/>
              </w:rPr>
            </w:pPr>
            <w:r w:rsidRPr="00F50FBA">
              <w:rPr>
                <w:sz w:val="15"/>
                <w:szCs w:val="15"/>
              </w:rPr>
              <w:t>54</w:t>
            </w:r>
          </w:p>
        </w:tc>
        <w:tc>
          <w:tcPr>
            <w:tcW w:w="568"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F50FBA" w:rsidRDefault="00464416">
            <w:pPr>
              <w:pStyle w:val="Standard"/>
              <w:spacing w:after="0"/>
              <w:jc w:val="center"/>
              <w:rPr>
                <w:sz w:val="15"/>
                <w:szCs w:val="15"/>
              </w:rPr>
            </w:pPr>
            <w:r w:rsidRPr="00F50FBA">
              <w:rPr>
                <w:sz w:val="15"/>
                <w:szCs w:val="15"/>
              </w:rPr>
              <w:t>0</w:t>
            </w:r>
          </w:p>
        </w:tc>
        <w:tc>
          <w:tcPr>
            <w:tcW w:w="566"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7C7208" w:rsidRPr="00F50FBA" w:rsidRDefault="00464416">
            <w:pPr>
              <w:pStyle w:val="Standard"/>
              <w:spacing w:after="0"/>
              <w:jc w:val="center"/>
              <w:rPr>
                <w:sz w:val="15"/>
                <w:szCs w:val="15"/>
              </w:rPr>
            </w:pPr>
            <w:r w:rsidRPr="00F50FBA">
              <w:rPr>
                <w:sz w:val="15"/>
                <w:szCs w:val="15"/>
              </w:rPr>
              <w:t>0</w:t>
            </w:r>
          </w:p>
        </w:tc>
        <w:tc>
          <w:tcPr>
            <w:tcW w:w="708"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7C7208" w:rsidRPr="00F50FBA" w:rsidRDefault="00EE4D40">
            <w:pPr>
              <w:pStyle w:val="Standard"/>
              <w:spacing w:after="0"/>
              <w:jc w:val="center"/>
              <w:rPr>
                <w:sz w:val="15"/>
                <w:szCs w:val="15"/>
              </w:rPr>
            </w:pPr>
            <w:r w:rsidRPr="00F50FBA">
              <w:rPr>
                <w:sz w:val="15"/>
                <w:szCs w:val="15"/>
              </w:rPr>
              <w:t>3</w:t>
            </w:r>
          </w:p>
        </w:tc>
        <w:tc>
          <w:tcPr>
            <w:tcW w:w="358"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F50FBA" w:rsidRDefault="00EE4D40">
            <w:pPr>
              <w:pStyle w:val="Standard"/>
              <w:spacing w:after="0"/>
              <w:jc w:val="center"/>
              <w:rPr>
                <w:sz w:val="15"/>
                <w:szCs w:val="15"/>
              </w:rPr>
            </w:pPr>
            <w:r w:rsidRPr="00F50FBA">
              <w:rPr>
                <w:sz w:val="15"/>
                <w:szCs w:val="15"/>
              </w:rPr>
              <w:t>1</w:t>
            </w:r>
          </w:p>
        </w:tc>
        <w:tc>
          <w:tcPr>
            <w:tcW w:w="49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F50FBA" w:rsidRDefault="00EE4D40">
            <w:pPr>
              <w:pStyle w:val="Standard"/>
              <w:spacing w:after="0"/>
              <w:jc w:val="center"/>
              <w:rPr>
                <w:sz w:val="15"/>
                <w:szCs w:val="15"/>
              </w:rPr>
            </w:pPr>
            <w:r w:rsidRPr="00F50FBA">
              <w:rPr>
                <w:sz w:val="15"/>
                <w:szCs w:val="15"/>
              </w:rPr>
              <w:t>2</w:t>
            </w:r>
          </w:p>
        </w:tc>
        <w:tc>
          <w:tcPr>
            <w:tcW w:w="42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F50FBA" w:rsidRDefault="00D62744">
            <w:pPr>
              <w:pStyle w:val="Standard"/>
              <w:spacing w:after="0"/>
              <w:jc w:val="center"/>
              <w:rPr>
                <w:sz w:val="15"/>
                <w:szCs w:val="15"/>
              </w:rPr>
            </w:pPr>
            <w:r w:rsidRPr="00F50FBA">
              <w:rPr>
                <w:sz w:val="15"/>
                <w:szCs w:val="15"/>
              </w:rPr>
              <w:t>12</w:t>
            </w:r>
          </w:p>
        </w:tc>
        <w:tc>
          <w:tcPr>
            <w:tcW w:w="42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7C7208" w:rsidRPr="00F50FBA" w:rsidRDefault="007C7208">
            <w:pPr>
              <w:pStyle w:val="Standard"/>
              <w:spacing w:after="0"/>
              <w:jc w:val="center"/>
              <w:rPr>
                <w:sz w:val="15"/>
                <w:szCs w:val="15"/>
              </w:rPr>
            </w:pPr>
            <w:r w:rsidRPr="00F50FBA">
              <w:rPr>
                <w:sz w:val="15"/>
                <w:szCs w:val="15"/>
              </w:rPr>
              <w:t>0</w:t>
            </w:r>
          </w:p>
        </w:tc>
        <w:tc>
          <w:tcPr>
            <w:tcW w:w="498"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7C7208" w:rsidRPr="00F50FBA" w:rsidRDefault="003953CD">
            <w:pPr>
              <w:pStyle w:val="Standard"/>
              <w:spacing w:after="0"/>
              <w:jc w:val="center"/>
              <w:rPr>
                <w:sz w:val="15"/>
                <w:szCs w:val="15"/>
              </w:rPr>
            </w:pPr>
            <w:r w:rsidRPr="00F50FBA">
              <w:rPr>
                <w:sz w:val="15"/>
                <w:szCs w:val="15"/>
              </w:rPr>
              <w:t>74</w:t>
            </w:r>
          </w:p>
        </w:tc>
        <w:tc>
          <w:tcPr>
            <w:tcW w:w="636"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7C7208" w:rsidRPr="00F50FBA" w:rsidRDefault="00F50FBA" w:rsidP="00F50FBA">
            <w:pPr>
              <w:pStyle w:val="Standard"/>
              <w:spacing w:after="0"/>
              <w:jc w:val="center"/>
              <w:rPr>
                <w:sz w:val="15"/>
                <w:szCs w:val="15"/>
              </w:rPr>
            </w:pPr>
            <w:r w:rsidRPr="00F50FBA">
              <w:rPr>
                <w:sz w:val="15"/>
                <w:szCs w:val="15"/>
              </w:rPr>
              <w:t>6</w:t>
            </w:r>
            <w:r w:rsidR="007C7208" w:rsidRPr="00F50FBA">
              <w:rPr>
                <w:sz w:val="15"/>
                <w:szCs w:val="15"/>
              </w:rPr>
              <w:t>,</w:t>
            </w:r>
            <w:r w:rsidRPr="00F50FBA">
              <w:rPr>
                <w:sz w:val="15"/>
                <w:szCs w:val="15"/>
              </w:rPr>
              <w:t>98</w:t>
            </w:r>
            <w:r w:rsidR="007C7208" w:rsidRPr="00F50FBA">
              <w:rPr>
                <w:sz w:val="15"/>
                <w:szCs w:val="15"/>
              </w:rPr>
              <w:t>%</w:t>
            </w:r>
          </w:p>
        </w:tc>
      </w:tr>
      <w:tr w:rsidR="00383AA4" w:rsidRPr="00F50FBA" w:rsidTr="00B5069A">
        <w:trPr>
          <w:trHeight w:hRule="exact" w:val="423"/>
        </w:trPr>
        <w:tc>
          <w:tcPr>
            <w:tcW w:w="1842"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rsidR="007C7208" w:rsidRPr="00F50FBA" w:rsidRDefault="007C7208">
            <w:pPr>
              <w:pStyle w:val="Standard"/>
              <w:spacing w:after="0"/>
              <w:ind w:left="214"/>
              <w:rPr>
                <w:b/>
                <w:sz w:val="16"/>
                <w:szCs w:val="16"/>
              </w:rPr>
            </w:pPr>
            <w:r w:rsidRPr="00F50FBA">
              <w:rPr>
                <w:b/>
                <w:sz w:val="16"/>
                <w:szCs w:val="16"/>
              </w:rPr>
              <w:t>Ogółem</w:t>
            </w:r>
          </w:p>
        </w:tc>
        <w:tc>
          <w:tcPr>
            <w:tcW w:w="493"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7C7208" w:rsidRPr="00F50FBA" w:rsidRDefault="006D1F7A">
            <w:pPr>
              <w:pStyle w:val="Standard"/>
              <w:spacing w:after="0"/>
              <w:jc w:val="center"/>
              <w:rPr>
                <w:sz w:val="15"/>
                <w:szCs w:val="15"/>
              </w:rPr>
            </w:pPr>
            <w:r w:rsidRPr="00F50FBA">
              <w:rPr>
                <w:sz w:val="15"/>
                <w:szCs w:val="15"/>
              </w:rPr>
              <w:t>56</w:t>
            </w:r>
          </w:p>
        </w:tc>
        <w:tc>
          <w:tcPr>
            <w:tcW w:w="566"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7C7208" w:rsidRPr="00F50FBA" w:rsidRDefault="00BE52F2" w:rsidP="00BE52F2">
            <w:pPr>
              <w:pStyle w:val="Standard"/>
              <w:spacing w:after="0"/>
              <w:jc w:val="center"/>
              <w:rPr>
                <w:sz w:val="15"/>
                <w:szCs w:val="15"/>
              </w:rPr>
            </w:pPr>
            <w:r w:rsidRPr="00F50FBA">
              <w:rPr>
                <w:sz w:val="15"/>
                <w:szCs w:val="15"/>
              </w:rPr>
              <w:t>4</w:t>
            </w:r>
          </w:p>
        </w:tc>
        <w:tc>
          <w:tcPr>
            <w:tcW w:w="710"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7C7208" w:rsidRPr="00F50FBA" w:rsidRDefault="00681251">
            <w:pPr>
              <w:pStyle w:val="Standard"/>
              <w:spacing w:after="0"/>
              <w:jc w:val="center"/>
              <w:rPr>
                <w:sz w:val="15"/>
                <w:szCs w:val="15"/>
              </w:rPr>
            </w:pPr>
            <w:r w:rsidRPr="00F50FBA">
              <w:rPr>
                <w:sz w:val="15"/>
                <w:szCs w:val="15"/>
              </w:rPr>
              <w:t>2</w:t>
            </w:r>
          </w:p>
        </w:tc>
        <w:tc>
          <w:tcPr>
            <w:tcW w:w="567"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7C7208" w:rsidRPr="00F50FBA" w:rsidRDefault="006C7FAF" w:rsidP="00104ED3">
            <w:pPr>
              <w:pStyle w:val="Standard"/>
              <w:spacing w:after="0"/>
              <w:jc w:val="center"/>
            </w:pPr>
            <w:r w:rsidRPr="00F50FBA">
              <w:rPr>
                <w:sz w:val="15"/>
                <w:szCs w:val="15"/>
              </w:rPr>
              <w:t>63</w:t>
            </w:r>
            <w:r w:rsidR="00104ED3" w:rsidRPr="00F50FBA">
              <w:rPr>
                <w:sz w:val="15"/>
                <w:szCs w:val="15"/>
              </w:rPr>
              <w:t>6</w:t>
            </w:r>
          </w:p>
        </w:tc>
        <w:tc>
          <w:tcPr>
            <w:tcW w:w="425"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7C7208" w:rsidRPr="00F50FBA" w:rsidRDefault="00464416">
            <w:pPr>
              <w:pStyle w:val="Standard"/>
              <w:spacing w:after="0"/>
              <w:jc w:val="center"/>
              <w:rPr>
                <w:sz w:val="15"/>
                <w:szCs w:val="15"/>
              </w:rPr>
            </w:pPr>
            <w:r w:rsidRPr="00F50FBA">
              <w:rPr>
                <w:sz w:val="15"/>
                <w:szCs w:val="15"/>
              </w:rPr>
              <w:t>25</w:t>
            </w:r>
          </w:p>
        </w:tc>
        <w:tc>
          <w:tcPr>
            <w:tcW w:w="424"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7C7208" w:rsidRPr="00F50FBA" w:rsidRDefault="00464416" w:rsidP="00091EA5">
            <w:pPr>
              <w:pStyle w:val="Standard"/>
              <w:spacing w:after="0"/>
              <w:jc w:val="center"/>
            </w:pPr>
            <w:r w:rsidRPr="00F50FBA">
              <w:rPr>
                <w:sz w:val="15"/>
                <w:szCs w:val="15"/>
              </w:rPr>
              <w:t>55</w:t>
            </w:r>
            <w:r w:rsidR="00091EA5" w:rsidRPr="00F50FBA">
              <w:rPr>
                <w:sz w:val="15"/>
                <w:szCs w:val="15"/>
              </w:rPr>
              <w:t>4</w:t>
            </w:r>
          </w:p>
        </w:tc>
        <w:tc>
          <w:tcPr>
            <w:tcW w:w="568"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7C7208" w:rsidRPr="00F50FBA" w:rsidRDefault="00464416">
            <w:pPr>
              <w:pStyle w:val="Standard"/>
              <w:spacing w:after="0"/>
              <w:jc w:val="center"/>
              <w:rPr>
                <w:sz w:val="15"/>
                <w:szCs w:val="15"/>
              </w:rPr>
            </w:pPr>
            <w:r w:rsidRPr="00F50FBA">
              <w:rPr>
                <w:sz w:val="15"/>
                <w:szCs w:val="15"/>
              </w:rPr>
              <w:t>31</w:t>
            </w:r>
          </w:p>
        </w:tc>
        <w:tc>
          <w:tcPr>
            <w:tcW w:w="566"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7C7208" w:rsidRPr="00F50FBA" w:rsidRDefault="00464416">
            <w:pPr>
              <w:pStyle w:val="Standard"/>
              <w:spacing w:after="0"/>
              <w:jc w:val="center"/>
              <w:rPr>
                <w:sz w:val="15"/>
                <w:szCs w:val="15"/>
              </w:rPr>
            </w:pPr>
            <w:r w:rsidRPr="00F50FBA">
              <w:rPr>
                <w:sz w:val="15"/>
                <w:szCs w:val="15"/>
              </w:rPr>
              <w:t>26</w:t>
            </w:r>
          </w:p>
        </w:tc>
        <w:tc>
          <w:tcPr>
            <w:tcW w:w="708"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7C7208" w:rsidRPr="00F50FBA" w:rsidRDefault="00EE4D40">
            <w:pPr>
              <w:pStyle w:val="Standard"/>
              <w:spacing w:after="0"/>
              <w:jc w:val="center"/>
              <w:rPr>
                <w:sz w:val="15"/>
                <w:szCs w:val="15"/>
              </w:rPr>
            </w:pPr>
            <w:r w:rsidRPr="00F50FBA">
              <w:rPr>
                <w:sz w:val="15"/>
                <w:szCs w:val="15"/>
              </w:rPr>
              <w:t>112</w:t>
            </w:r>
          </w:p>
        </w:tc>
        <w:tc>
          <w:tcPr>
            <w:tcW w:w="358"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7C7208" w:rsidRPr="00F50FBA" w:rsidRDefault="007C7208">
            <w:pPr>
              <w:pStyle w:val="Standard"/>
              <w:spacing w:after="0"/>
              <w:jc w:val="center"/>
              <w:rPr>
                <w:sz w:val="15"/>
                <w:szCs w:val="15"/>
              </w:rPr>
            </w:pPr>
            <w:r w:rsidRPr="00F50FBA">
              <w:rPr>
                <w:sz w:val="15"/>
                <w:szCs w:val="15"/>
              </w:rPr>
              <w:t>23</w:t>
            </w:r>
          </w:p>
        </w:tc>
        <w:tc>
          <w:tcPr>
            <w:tcW w:w="495"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7C7208" w:rsidRPr="00F50FBA" w:rsidRDefault="00EE4D40">
            <w:pPr>
              <w:pStyle w:val="Standard"/>
              <w:spacing w:after="0"/>
              <w:jc w:val="center"/>
              <w:rPr>
                <w:sz w:val="15"/>
                <w:szCs w:val="15"/>
              </w:rPr>
            </w:pPr>
            <w:r w:rsidRPr="00F50FBA">
              <w:rPr>
                <w:sz w:val="15"/>
                <w:szCs w:val="15"/>
              </w:rPr>
              <w:t>89</w:t>
            </w:r>
          </w:p>
        </w:tc>
        <w:tc>
          <w:tcPr>
            <w:tcW w:w="425"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7C7208" w:rsidRPr="00F50FBA" w:rsidRDefault="00D62744">
            <w:pPr>
              <w:pStyle w:val="Standard"/>
              <w:spacing w:after="0"/>
              <w:jc w:val="center"/>
              <w:rPr>
                <w:sz w:val="15"/>
                <w:szCs w:val="15"/>
              </w:rPr>
            </w:pPr>
            <w:r w:rsidRPr="00F50FBA">
              <w:rPr>
                <w:sz w:val="15"/>
                <w:szCs w:val="15"/>
              </w:rPr>
              <w:t>235</w:t>
            </w:r>
          </w:p>
        </w:tc>
        <w:tc>
          <w:tcPr>
            <w:tcW w:w="425"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7C7208" w:rsidRPr="00F50FBA" w:rsidRDefault="00BB2C60">
            <w:pPr>
              <w:pStyle w:val="Standard"/>
              <w:spacing w:after="0"/>
              <w:jc w:val="center"/>
              <w:rPr>
                <w:sz w:val="15"/>
                <w:szCs w:val="15"/>
              </w:rPr>
            </w:pPr>
            <w:r w:rsidRPr="00F50FBA">
              <w:rPr>
                <w:sz w:val="15"/>
                <w:szCs w:val="15"/>
              </w:rPr>
              <w:t>15</w:t>
            </w:r>
          </w:p>
        </w:tc>
        <w:tc>
          <w:tcPr>
            <w:tcW w:w="498"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7C7208" w:rsidRPr="00F50FBA" w:rsidRDefault="003953CD" w:rsidP="00091EA5">
            <w:pPr>
              <w:pStyle w:val="Standard"/>
              <w:spacing w:after="0"/>
              <w:jc w:val="center"/>
            </w:pPr>
            <w:r w:rsidRPr="00F50FBA">
              <w:rPr>
                <w:sz w:val="15"/>
                <w:szCs w:val="15"/>
              </w:rPr>
              <w:t>1.</w:t>
            </w:r>
            <w:r w:rsidR="00091EA5" w:rsidRPr="00F50FBA">
              <w:rPr>
                <w:sz w:val="15"/>
                <w:szCs w:val="15"/>
              </w:rPr>
              <w:t>060</w:t>
            </w:r>
          </w:p>
        </w:tc>
        <w:tc>
          <w:tcPr>
            <w:tcW w:w="636"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7C7208" w:rsidRPr="00F50FBA" w:rsidRDefault="007C7208">
            <w:pPr>
              <w:pStyle w:val="Standard"/>
              <w:spacing w:after="0"/>
              <w:jc w:val="center"/>
            </w:pPr>
            <w:r w:rsidRPr="00F50FBA">
              <w:rPr>
                <w:sz w:val="15"/>
                <w:szCs w:val="15"/>
              </w:rPr>
              <w:t>100%</w:t>
            </w:r>
          </w:p>
        </w:tc>
      </w:tr>
    </w:tbl>
    <w:p w:rsidR="00CC4D42" w:rsidRDefault="001468CC">
      <w:pPr>
        <w:pStyle w:val="Standard"/>
        <w:spacing w:after="0" w:line="240" w:lineRule="auto"/>
        <w:jc w:val="both"/>
      </w:pPr>
      <w:r w:rsidRPr="00F50FBA">
        <w:lastRenderedPageBreak/>
        <w:t>W 20</w:t>
      </w:r>
      <w:r w:rsidR="00790A8D" w:rsidRPr="00F50FBA">
        <w:t>20</w:t>
      </w:r>
      <w:r w:rsidRPr="00F50FBA">
        <w:t xml:space="preserve"> r. 32,</w:t>
      </w:r>
      <w:r w:rsidR="00F50FBA" w:rsidRPr="00F50FBA">
        <w:t>36</w:t>
      </w:r>
      <w:r w:rsidRPr="00F50FBA">
        <w:t xml:space="preserve">% kontroli MSWiA oraz jednostek podległych i nadzorowanych przez Ministra Spraw Wewnętrznych i Administracji zakończonych było ocenami pozytywnymi, </w:t>
      </w:r>
      <w:r w:rsidR="00F50FBA" w:rsidRPr="00F50FBA">
        <w:t>60,66</w:t>
      </w:r>
      <w:r w:rsidRPr="00F50FBA">
        <w:t xml:space="preserve">% - ocenami pozytywnymi z nieprawidłowościami i uchybieniami, </w:t>
      </w:r>
      <w:r w:rsidR="00F50FBA" w:rsidRPr="00F50FBA">
        <w:t>6,98</w:t>
      </w:r>
      <w:r w:rsidRPr="00F50FBA">
        <w:t>% - ocenami negatywnymi.</w:t>
      </w:r>
    </w:p>
    <w:p w:rsidR="00E10C04" w:rsidRPr="00F50FBA" w:rsidRDefault="00E10C04">
      <w:pPr>
        <w:pStyle w:val="Standard"/>
        <w:spacing w:after="0" w:line="240" w:lineRule="auto"/>
        <w:jc w:val="both"/>
      </w:pPr>
    </w:p>
    <w:p w:rsidR="00C75E1D" w:rsidRDefault="007A07F0" w:rsidP="009E02A0">
      <w:pPr>
        <w:pStyle w:val="Standard"/>
        <w:spacing w:after="0" w:line="240" w:lineRule="auto"/>
        <w:jc w:val="both"/>
      </w:pPr>
      <w:r w:rsidRPr="006F46ED">
        <w:t>Głównymi przyczynami powstania nieprawidłowości w kontrolach była m.in. nierzetelność wykonywania czynności służbowych, nieterminowość załatwiania poszczególnych spraw, n</w:t>
      </w:r>
      <w:r w:rsidRPr="006F46ED">
        <w:rPr>
          <w:rFonts w:asciiTheme="minorHAnsi" w:hAnsiTheme="minorHAnsi"/>
        </w:rPr>
        <w:t xml:space="preserve">ieznajomość lub zła interpretacja </w:t>
      </w:r>
      <w:r w:rsidRPr="006F46ED">
        <w:rPr>
          <w:rFonts w:asciiTheme="minorHAnsi" w:hAnsiTheme="minorHAnsi" w:cs="Arial"/>
          <w:lang w:eastAsia="pl-PL"/>
        </w:rPr>
        <w:t xml:space="preserve">obowiązujących przepisów prawa, nieprzestrzeganie obowiązujących procedur wewnętrznych. Ponadto stwierdzono </w:t>
      </w:r>
      <w:r w:rsidRPr="006F46ED">
        <w:rPr>
          <w:rFonts w:cs="Calibri"/>
        </w:rPr>
        <w:t>brak właściwego i bieżącego sprawowania nadzoru służbowego nad realizacją zadań. Wskazano również na n</w:t>
      </w:r>
      <w:r w:rsidRPr="006F46ED">
        <w:t>iewłaściwy sposób przekazywania przez kierownictwo poleceń i wytycznych podległym funkcjonariuszom i pracownikom.</w:t>
      </w:r>
      <w:r>
        <w:t xml:space="preserve"> </w:t>
      </w:r>
    </w:p>
    <w:p w:rsidR="007A07F0" w:rsidRDefault="00C75E1D" w:rsidP="009E02A0">
      <w:pPr>
        <w:pStyle w:val="Standard"/>
        <w:spacing w:after="0" w:line="240" w:lineRule="auto"/>
        <w:jc w:val="both"/>
      </w:pPr>
      <w:r>
        <w:t>Powyższe nieprawidłowości zaobserwowano</w:t>
      </w:r>
      <w:r w:rsidR="00F17376">
        <w:t xml:space="preserve"> głównie</w:t>
      </w:r>
      <w:r>
        <w:t xml:space="preserve"> w obszarze</w:t>
      </w:r>
      <w:r w:rsidR="00CE489C">
        <w:t xml:space="preserve"> finansów publicznych, w obszarze</w:t>
      </w:r>
      <w:r>
        <w:t xml:space="preserve"> wykonywania zadań merytorycznych, tj. zadań, dla których jednostka została powołana/utworzona</w:t>
      </w:r>
      <w:r w:rsidR="00165621">
        <w:t xml:space="preserve"> o</w:t>
      </w:r>
      <w:r w:rsidR="00CE489C">
        <w:t>raz</w:t>
      </w:r>
      <w:r w:rsidR="00165621">
        <w:t> w </w:t>
      </w:r>
      <w:r w:rsidR="00CE489C">
        <w:t>obszarze zarządzania kadrami.</w:t>
      </w:r>
    </w:p>
    <w:p w:rsidR="00790A8D" w:rsidRDefault="00790A8D">
      <w:pPr>
        <w:pStyle w:val="Standard"/>
        <w:spacing w:before="120" w:after="120"/>
        <w:ind w:left="1134" w:hanging="1134"/>
        <w:rPr>
          <w:b/>
          <w:sz w:val="18"/>
          <w:szCs w:val="18"/>
        </w:rPr>
      </w:pPr>
    </w:p>
    <w:p w:rsidR="00CC4D42" w:rsidRPr="00F50FBA" w:rsidRDefault="001468CC">
      <w:pPr>
        <w:pStyle w:val="Standard"/>
        <w:spacing w:before="120" w:after="120"/>
        <w:ind w:left="1134" w:hanging="1134"/>
      </w:pPr>
      <w:r w:rsidRPr="00F50FBA">
        <w:rPr>
          <w:b/>
          <w:sz w:val="18"/>
          <w:szCs w:val="18"/>
        </w:rPr>
        <w:t>Wykres nr 2</w:t>
      </w:r>
      <w:r w:rsidRPr="00F50FBA">
        <w:rPr>
          <w:sz w:val="18"/>
          <w:szCs w:val="18"/>
        </w:rPr>
        <w:t xml:space="preserve">. </w:t>
      </w:r>
      <w:r w:rsidRPr="00F50FBA">
        <w:rPr>
          <w:b/>
          <w:sz w:val="18"/>
          <w:szCs w:val="18"/>
        </w:rPr>
        <w:tab/>
        <w:t>Sformułowane oceny.</w:t>
      </w:r>
    </w:p>
    <w:p w:rsidR="00CC4D42" w:rsidRPr="005F1C8E" w:rsidRDefault="00F90466">
      <w:pPr>
        <w:pStyle w:val="Standard"/>
        <w:spacing w:before="120" w:after="120"/>
        <w:ind w:left="1134" w:hanging="1134"/>
        <w:rPr>
          <w:color w:val="FF0000"/>
        </w:rPr>
      </w:pPr>
      <w:r>
        <w:rPr>
          <w:noProof/>
          <w:lang w:eastAsia="pl-PL"/>
        </w:rPr>
        <w:drawing>
          <wp:inline distT="0" distB="0" distL="0" distR="0" wp14:anchorId="10595F1B" wp14:editId="4FA23E2A">
            <wp:extent cx="5751513" cy="3246437"/>
            <wp:effectExtent l="0" t="0" r="1905" b="11430"/>
            <wp:docPr id="16" name="Wykres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124D6" w:rsidRDefault="002124D6">
      <w:pPr>
        <w:pStyle w:val="Nagwek1"/>
        <w:spacing w:after="240"/>
        <w:jc w:val="both"/>
        <w:rPr>
          <w:rFonts w:ascii="Calibri" w:hAnsi="Calibri"/>
          <w:i/>
          <w:iCs/>
          <w:kern w:val="0"/>
          <w:sz w:val="28"/>
          <w:szCs w:val="28"/>
        </w:rPr>
      </w:pPr>
      <w:bookmarkStart w:id="12" w:name="_Toc10023120"/>
    </w:p>
    <w:p w:rsidR="00CC4D42" w:rsidRPr="00D761A0" w:rsidRDefault="001468CC">
      <w:pPr>
        <w:pStyle w:val="Nagwek1"/>
        <w:spacing w:after="240"/>
        <w:jc w:val="both"/>
        <w:rPr>
          <w:rFonts w:ascii="Calibri" w:hAnsi="Calibri"/>
          <w:i/>
          <w:iCs/>
          <w:kern w:val="0"/>
          <w:sz w:val="28"/>
          <w:szCs w:val="28"/>
        </w:rPr>
      </w:pPr>
      <w:r w:rsidRPr="00D761A0">
        <w:rPr>
          <w:rFonts w:ascii="Calibri" w:hAnsi="Calibri"/>
          <w:i/>
          <w:iCs/>
          <w:kern w:val="0"/>
          <w:sz w:val="28"/>
          <w:szCs w:val="28"/>
        </w:rPr>
        <w:t>Zawiadomienia do właściwych organów i instytucji</w:t>
      </w:r>
      <w:bookmarkEnd w:id="12"/>
    </w:p>
    <w:p w:rsidR="00CC4D42" w:rsidRPr="0039466F" w:rsidRDefault="001468CC">
      <w:pPr>
        <w:pStyle w:val="Standard"/>
        <w:tabs>
          <w:tab w:val="left" w:pos="540"/>
        </w:tabs>
        <w:spacing w:after="240" w:line="240" w:lineRule="auto"/>
        <w:jc w:val="both"/>
      </w:pPr>
      <w:r w:rsidRPr="0039466F">
        <w:t>W przypadku stwierdzenia nieprawidłowości, jednym ze skutków kontroli jest powiadomienie wyspecjalizowanych organów ochrony państwa i prawa. Należą do nich m.in. organy właściwe w sprawach o naruszenie dyscypliny finansów publicznych, w sprawach o naruszenie dyscypliny członków służby cywilnej, Prokuratur, Główny Inspektor Pracy lub Biuro Spraw Wewnętrznych Policji.</w:t>
      </w:r>
    </w:p>
    <w:p w:rsidR="00CC4D42" w:rsidRPr="00CA3FBF" w:rsidRDefault="001468CC">
      <w:pPr>
        <w:pStyle w:val="Standard"/>
        <w:spacing w:after="0" w:line="240" w:lineRule="auto"/>
        <w:jc w:val="both"/>
      </w:pPr>
      <w:r w:rsidRPr="00CA3FBF">
        <w:t xml:space="preserve">W wyniku kontroli MSWiA oraz </w:t>
      </w:r>
      <w:r w:rsidRPr="00427579">
        <w:t>jednostek podległych i nadzorowanych</w:t>
      </w:r>
      <w:r w:rsidRPr="00CA3FBF">
        <w:t xml:space="preserve"> przez Ministra Spraw Wewnętrzny</w:t>
      </w:r>
      <w:r w:rsidR="00CA3FBF" w:rsidRPr="00CA3FBF">
        <w:t>ch i Administracji skierowano 32</w:t>
      </w:r>
      <w:r w:rsidRPr="00CA3FBF">
        <w:t xml:space="preserve"> zawiadomienia do właściwych organów:</w:t>
      </w:r>
    </w:p>
    <w:p w:rsidR="00CC4D42" w:rsidRPr="00CA3FBF" w:rsidRDefault="00CA3FBF">
      <w:pPr>
        <w:pStyle w:val="Standard"/>
        <w:numPr>
          <w:ilvl w:val="1"/>
          <w:numId w:val="39"/>
        </w:numPr>
        <w:spacing w:after="0" w:line="240" w:lineRule="auto"/>
        <w:ind w:left="794" w:hanging="397"/>
        <w:jc w:val="both"/>
      </w:pPr>
      <w:r w:rsidRPr="00CA3FBF">
        <w:t>5</w:t>
      </w:r>
      <w:r w:rsidR="001468CC" w:rsidRPr="00CA3FBF">
        <w:t xml:space="preserve"> wniosków do prokuratury w celu wszczęcia postępowania przygotowawczego;</w:t>
      </w:r>
    </w:p>
    <w:p w:rsidR="00CC4D42" w:rsidRPr="00CA3FBF" w:rsidRDefault="00CA3FBF">
      <w:pPr>
        <w:pStyle w:val="Standard"/>
        <w:numPr>
          <w:ilvl w:val="1"/>
          <w:numId w:val="39"/>
        </w:numPr>
        <w:spacing w:after="0" w:line="240" w:lineRule="auto"/>
        <w:ind w:left="794" w:hanging="397"/>
        <w:jc w:val="both"/>
      </w:pPr>
      <w:r w:rsidRPr="00CA3FBF">
        <w:t>1</w:t>
      </w:r>
      <w:r w:rsidR="001468CC" w:rsidRPr="00CA3FBF">
        <w:t xml:space="preserve"> zawiadomie</w:t>
      </w:r>
      <w:r w:rsidRPr="00CA3FBF">
        <w:t>nie</w:t>
      </w:r>
      <w:r w:rsidR="001468CC" w:rsidRPr="00CA3FBF">
        <w:t xml:space="preserve"> o naruszeniu dyscypliny finansów publicznych;</w:t>
      </w:r>
    </w:p>
    <w:p w:rsidR="00CC4D42" w:rsidRPr="00CA3FBF" w:rsidRDefault="00CA3FBF">
      <w:pPr>
        <w:pStyle w:val="Standard"/>
        <w:numPr>
          <w:ilvl w:val="1"/>
          <w:numId w:val="39"/>
        </w:numPr>
        <w:spacing w:after="0" w:line="240" w:lineRule="auto"/>
        <w:ind w:left="794" w:hanging="397"/>
        <w:jc w:val="both"/>
      </w:pPr>
      <w:r w:rsidRPr="00CA3FBF">
        <w:t>23 wnioski</w:t>
      </w:r>
      <w:r w:rsidR="001468CC" w:rsidRPr="00CA3FBF">
        <w:t xml:space="preserve"> o wszczęcie postępowań dyscyplinarnych;</w:t>
      </w:r>
    </w:p>
    <w:p w:rsidR="00CC4D42" w:rsidRPr="00CA3FBF" w:rsidRDefault="00CA3FBF">
      <w:pPr>
        <w:pStyle w:val="Standard"/>
        <w:numPr>
          <w:ilvl w:val="1"/>
          <w:numId w:val="39"/>
        </w:numPr>
        <w:spacing w:after="0" w:line="240" w:lineRule="auto"/>
        <w:ind w:left="794" w:hanging="397"/>
        <w:jc w:val="both"/>
      </w:pPr>
      <w:r w:rsidRPr="00CA3FBF">
        <w:t>3 inne</w:t>
      </w:r>
      <w:r w:rsidR="001468CC" w:rsidRPr="00CA3FBF">
        <w:t xml:space="preserve"> </w:t>
      </w:r>
      <w:r w:rsidR="00427579" w:rsidRPr="00CA3FBF">
        <w:t>zawiadomie</w:t>
      </w:r>
      <w:r w:rsidR="00427579">
        <w:t>nia</w:t>
      </w:r>
      <w:r w:rsidR="00427579" w:rsidRPr="00CA3FBF">
        <w:t xml:space="preserve"> </w:t>
      </w:r>
      <w:r w:rsidR="001468CC" w:rsidRPr="00CA3FBF">
        <w:t>(np. do Głównego Inspektora Pracy, Biura Spraw Wewnętrznych Policji).</w:t>
      </w:r>
    </w:p>
    <w:p w:rsidR="002C56CB" w:rsidRPr="002124D6" w:rsidRDefault="002C56CB" w:rsidP="002124D6">
      <w:pPr>
        <w:pStyle w:val="Standard"/>
        <w:pBdr>
          <w:top w:val="single" w:sz="4" w:space="1" w:color="auto"/>
          <w:left w:val="single" w:sz="4" w:space="4" w:color="auto"/>
          <w:bottom w:val="single" w:sz="4" w:space="1" w:color="auto"/>
          <w:right w:val="single" w:sz="4" w:space="4" w:color="auto"/>
        </w:pBdr>
        <w:shd w:val="clear" w:color="auto" w:fill="E7E6E6" w:themeFill="background2"/>
        <w:tabs>
          <w:tab w:val="left" w:pos="2268"/>
        </w:tabs>
        <w:spacing w:after="120" w:line="240" w:lineRule="auto"/>
        <w:jc w:val="both"/>
        <w:rPr>
          <w:b/>
        </w:rPr>
      </w:pPr>
      <w:r w:rsidRPr="002124D6">
        <w:rPr>
          <w:b/>
        </w:rPr>
        <w:lastRenderedPageBreak/>
        <w:t xml:space="preserve">W porównaniu do roku poprzedniego, ogólna liczba zawiadomień skierowanych do właściwych organów była mniejsza o </w:t>
      </w:r>
      <w:r w:rsidR="00E4524F" w:rsidRPr="002124D6">
        <w:rPr>
          <w:b/>
        </w:rPr>
        <w:t>11 zawiadomień. W wyniku ogólnej mniejsze</w:t>
      </w:r>
      <w:r w:rsidR="00E64899" w:rsidRPr="002124D6">
        <w:rPr>
          <w:b/>
        </w:rPr>
        <w:t>j</w:t>
      </w:r>
      <w:r w:rsidR="00E4524F" w:rsidRPr="002124D6">
        <w:rPr>
          <w:b/>
        </w:rPr>
        <w:t xml:space="preserve"> liczby zawiadomień zauważono wzrost wniosków o wszczęcie </w:t>
      </w:r>
      <w:r w:rsidR="00E64899" w:rsidRPr="002124D6">
        <w:rPr>
          <w:b/>
        </w:rPr>
        <w:t>postępowań dyscyplinarnych w służbach mundurowych.</w:t>
      </w:r>
    </w:p>
    <w:p w:rsidR="00797848" w:rsidRDefault="00797848">
      <w:pPr>
        <w:pStyle w:val="Standard"/>
        <w:tabs>
          <w:tab w:val="left" w:pos="2268"/>
        </w:tabs>
        <w:spacing w:after="120" w:line="240" w:lineRule="auto"/>
        <w:ind w:left="1134" w:hanging="1134"/>
        <w:jc w:val="both"/>
        <w:rPr>
          <w:b/>
          <w:sz w:val="18"/>
          <w:szCs w:val="18"/>
        </w:rPr>
      </w:pPr>
    </w:p>
    <w:p w:rsidR="00CC4D42" w:rsidRPr="00321FA8" w:rsidRDefault="001468CC">
      <w:pPr>
        <w:pStyle w:val="Standard"/>
        <w:tabs>
          <w:tab w:val="left" w:pos="2268"/>
        </w:tabs>
        <w:spacing w:after="120" w:line="240" w:lineRule="auto"/>
        <w:ind w:left="1134" w:hanging="1134"/>
        <w:jc w:val="both"/>
      </w:pPr>
      <w:r w:rsidRPr="00321FA8">
        <w:rPr>
          <w:b/>
          <w:sz w:val="18"/>
          <w:szCs w:val="18"/>
        </w:rPr>
        <w:t>Tabela nr 5</w:t>
      </w:r>
      <w:r w:rsidRPr="00321FA8">
        <w:rPr>
          <w:sz w:val="18"/>
          <w:szCs w:val="18"/>
        </w:rPr>
        <w:t xml:space="preserve">. </w:t>
      </w:r>
      <w:r w:rsidRPr="00321FA8">
        <w:rPr>
          <w:sz w:val="18"/>
          <w:szCs w:val="18"/>
        </w:rPr>
        <w:tab/>
      </w:r>
      <w:r w:rsidRPr="00321FA8">
        <w:rPr>
          <w:b/>
          <w:sz w:val="18"/>
          <w:szCs w:val="18"/>
        </w:rPr>
        <w:t>Liczba skierowanych zawiadomień w wyniku przeprowadzonych kontroli w 20</w:t>
      </w:r>
      <w:r w:rsidR="00321FA8" w:rsidRPr="00321FA8">
        <w:rPr>
          <w:b/>
          <w:sz w:val="18"/>
          <w:szCs w:val="18"/>
        </w:rPr>
        <w:t>20</w:t>
      </w:r>
      <w:r w:rsidRPr="00321FA8">
        <w:rPr>
          <w:b/>
          <w:sz w:val="18"/>
          <w:szCs w:val="18"/>
        </w:rPr>
        <w:t xml:space="preserve"> r.</w:t>
      </w:r>
    </w:p>
    <w:tbl>
      <w:tblPr>
        <w:tblW w:w="9497" w:type="dxa"/>
        <w:tblInd w:w="137" w:type="dxa"/>
        <w:tblLayout w:type="fixed"/>
        <w:tblCellMar>
          <w:left w:w="10" w:type="dxa"/>
          <w:right w:w="10" w:type="dxa"/>
        </w:tblCellMar>
        <w:tblLook w:val="0000" w:firstRow="0" w:lastRow="0" w:firstColumn="0" w:lastColumn="0" w:noHBand="0" w:noVBand="0"/>
      </w:tblPr>
      <w:tblGrid>
        <w:gridCol w:w="3194"/>
        <w:gridCol w:w="492"/>
        <w:gridCol w:w="425"/>
        <w:gridCol w:w="567"/>
        <w:gridCol w:w="567"/>
        <w:gridCol w:w="425"/>
        <w:gridCol w:w="425"/>
        <w:gridCol w:w="426"/>
        <w:gridCol w:w="425"/>
        <w:gridCol w:w="425"/>
        <w:gridCol w:w="425"/>
        <w:gridCol w:w="425"/>
        <w:gridCol w:w="425"/>
        <w:gridCol w:w="426"/>
        <w:gridCol w:w="425"/>
      </w:tblGrid>
      <w:tr w:rsidR="00681251" w:rsidRPr="00FB191C" w:rsidTr="00681251">
        <w:trPr>
          <w:cantSplit/>
          <w:trHeight w:val="517"/>
        </w:trPr>
        <w:tc>
          <w:tcPr>
            <w:tcW w:w="3194"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cPr>
          <w:p w:rsidR="00681251" w:rsidRPr="00FB191C" w:rsidRDefault="00681251">
            <w:pPr>
              <w:pStyle w:val="Standard"/>
              <w:spacing w:before="240" w:line="240" w:lineRule="auto"/>
              <w:ind w:left="113"/>
              <w:jc w:val="center"/>
              <w:rPr>
                <w:b/>
                <w:sz w:val="18"/>
                <w:szCs w:val="18"/>
              </w:rPr>
            </w:pPr>
            <w:r w:rsidRPr="00FB191C">
              <w:rPr>
                <w:b/>
                <w:sz w:val="18"/>
                <w:szCs w:val="18"/>
              </w:rPr>
              <w:t xml:space="preserve">                   Jednostki</w:t>
            </w:r>
          </w:p>
          <w:p w:rsidR="00681251" w:rsidRPr="00FB191C" w:rsidRDefault="00681251">
            <w:pPr>
              <w:pStyle w:val="Standard"/>
              <w:spacing w:before="240" w:line="240" w:lineRule="auto"/>
              <w:ind w:left="113"/>
              <w:jc w:val="center"/>
              <w:rPr>
                <w:b/>
                <w:sz w:val="18"/>
                <w:szCs w:val="18"/>
              </w:rPr>
            </w:pPr>
          </w:p>
          <w:p w:rsidR="00681251" w:rsidRPr="00FB191C" w:rsidRDefault="00681251">
            <w:pPr>
              <w:pStyle w:val="Standard"/>
              <w:spacing w:after="0" w:line="240" w:lineRule="auto"/>
              <w:ind w:left="113" w:firstLine="74"/>
              <w:rPr>
                <w:b/>
                <w:sz w:val="18"/>
                <w:szCs w:val="18"/>
              </w:rPr>
            </w:pPr>
          </w:p>
          <w:p w:rsidR="00681251" w:rsidRPr="00FB191C" w:rsidRDefault="00681251">
            <w:pPr>
              <w:pStyle w:val="Standard"/>
              <w:spacing w:after="0" w:line="240" w:lineRule="auto"/>
              <w:ind w:left="113" w:firstLine="74"/>
              <w:rPr>
                <w:b/>
                <w:sz w:val="18"/>
                <w:szCs w:val="18"/>
              </w:rPr>
            </w:pPr>
          </w:p>
          <w:p w:rsidR="00681251" w:rsidRPr="00FB191C" w:rsidRDefault="00681251">
            <w:pPr>
              <w:pStyle w:val="Standard"/>
              <w:spacing w:after="0" w:line="240" w:lineRule="auto"/>
              <w:ind w:left="113" w:firstLine="74"/>
            </w:pPr>
            <w:r w:rsidRPr="00FB191C">
              <w:rPr>
                <w:b/>
                <w:sz w:val="18"/>
                <w:szCs w:val="18"/>
              </w:rPr>
              <w:t>Liczba</w:t>
            </w:r>
            <w:r w:rsidRPr="00FB191C">
              <w:rPr>
                <w:sz w:val="16"/>
                <w:szCs w:val="16"/>
              </w:rPr>
              <w:t xml:space="preserve"> </w:t>
            </w:r>
            <w:r w:rsidRPr="00FB191C">
              <w:rPr>
                <w:b/>
                <w:sz w:val="18"/>
                <w:szCs w:val="18"/>
              </w:rPr>
              <w:t>skierowanych</w:t>
            </w:r>
          </w:p>
          <w:p w:rsidR="00681251" w:rsidRPr="00FB191C" w:rsidRDefault="00681251">
            <w:pPr>
              <w:pStyle w:val="Standard"/>
              <w:spacing w:after="0" w:line="240" w:lineRule="auto"/>
              <w:ind w:left="113" w:firstLine="74"/>
              <w:rPr>
                <w:b/>
                <w:sz w:val="18"/>
                <w:szCs w:val="18"/>
              </w:rPr>
            </w:pPr>
            <w:r w:rsidRPr="00FB191C">
              <w:rPr>
                <w:b/>
                <w:sz w:val="18"/>
                <w:szCs w:val="18"/>
              </w:rPr>
              <w:t xml:space="preserve"> w wyniku kontroli:</w:t>
            </w:r>
          </w:p>
        </w:tc>
        <w:tc>
          <w:tcPr>
            <w:tcW w:w="492"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681251" w:rsidRPr="00FB191C" w:rsidRDefault="00681251">
            <w:pPr>
              <w:pStyle w:val="Standard"/>
              <w:spacing w:after="0"/>
              <w:ind w:left="113" w:right="113"/>
              <w:rPr>
                <w:b/>
                <w:bCs/>
                <w:sz w:val="18"/>
                <w:szCs w:val="18"/>
              </w:rPr>
            </w:pPr>
            <w:r w:rsidRPr="00FB191C">
              <w:rPr>
                <w:b/>
                <w:bCs/>
                <w:sz w:val="18"/>
                <w:szCs w:val="18"/>
              </w:rPr>
              <w:t>MSWiA</w:t>
            </w:r>
          </w:p>
        </w:tc>
        <w:tc>
          <w:tcPr>
            <w:tcW w:w="425"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681251" w:rsidRPr="00FB191C" w:rsidRDefault="00681251">
            <w:pPr>
              <w:pStyle w:val="Standard"/>
              <w:tabs>
                <w:tab w:val="left" w:pos="653"/>
              </w:tabs>
              <w:spacing w:after="0" w:line="240" w:lineRule="auto"/>
              <w:ind w:left="113" w:right="113"/>
              <w:rPr>
                <w:b/>
                <w:bCs/>
                <w:sz w:val="16"/>
                <w:szCs w:val="16"/>
              </w:rPr>
            </w:pPr>
            <w:r w:rsidRPr="00FB191C">
              <w:rPr>
                <w:b/>
                <w:bCs/>
                <w:sz w:val="16"/>
                <w:szCs w:val="16"/>
              </w:rPr>
              <w:t>Urząd do Spraw Cudzoziemców</w:t>
            </w:r>
          </w:p>
        </w:tc>
        <w:tc>
          <w:tcPr>
            <w:tcW w:w="567"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681251" w:rsidRPr="00FB191C" w:rsidRDefault="00681251">
            <w:pPr>
              <w:pStyle w:val="Standard"/>
              <w:tabs>
                <w:tab w:val="left" w:pos="653"/>
              </w:tabs>
              <w:spacing w:after="0" w:line="240" w:lineRule="auto"/>
              <w:ind w:left="113" w:right="113"/>
              <w:rPr>
                <w:b/>
                <w:bCs/>
                <w:sz w:val="16"/>
                <w:szCs w:val="16"/>
              </w:rPr>
            </w:pPr>
            <w:r w:rsidRPr="00FB191C">
              <w:rPr>
                <w:b/>
                <w:bCs/>
                <w:sz w:val="16"/>
                <w:szCs w:val="16"/>
              </w:rPr>
              <w:t>Zakład Emerytalno-Rentowy MSWiA</w:t>
            </w:r>
          </w:p>
        </w:tc>
        <w:tc>
          <w:tcPr>
            <w:tcW w:w="2268" w:type="dxa"/>
            <w:gridSpan w:val="5"/>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vAlign w:val="center"/>
          </w:tcPr>
          <w:p w:rsidR="00681251" w:rsidRPr="00FB191C" w:rsidRDefault="00681251">
            <w:pPr>
              <w:pStyle w:val="Standard"/>
              <w:spacing w:after="0" w:line="240" w:lineRule="auto"/>
              <w:jc w:val="center"/>
              <w:rPr>
                <w:b/>
                <w:bCs/>
                <w:sz w:val="16"/>
                <w:szCs w:val="16"/>
              </w:rPr>
            </w:pPr>
            <w:r w:rsidRPr="00FB191C">
              <w:rPr>
                <w:b/>
                <w:bCs/>
                <w:sz w:val="16"/>
                <w:szCs w:val="16"/>
              </w:rPr>
              <w:t>Policja</w:t>
            </w:r>
          </w:p>
        </w:tc>
        <w:tc>
          <w:tcPr>
            <w:tcW w:w="1275" w:type="dxa"/>
            <w:gridSpan w:val="3"/>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rsidR="00681251" w:rsidRPr="00FB191C" w:rsidRDefault="00681251">
            <w:pPr>
              <w:pStyle w:val="Standard"/>
              <w:spacing w:after="0" w:line="240" w:lineRule="auto"/>
              <w:jc w:val="center"/>
              <w:rPr>
                <w:b/>
                <w:bCs/>
                <w:sz w:val="16"/>
                <w:szCs w:val="16"/>
              </w:rPr>
            </w:pPr>
            <w:r w:rsidRPr="00FB191C">
              <w:rPr>
                <w:b/>
                <w:bCs/>
                <w:sz w:val="16"/>
                <w:szCs w:val="16"/>
              </w:rPr>
              <w:t>Straż Graniczna</w:t>
            </w:r>
          </w:p>
        </w:tc>
        <w:tc>
          <w:tcPr>
            <w:tcW w:w="425"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681251" w:rsidRPr="00FB191C" w:rsidRDefault="00681251">
            <w:pPr>
              <w:pStyle w:val="Standard"/>
              <w:tabs>
                <w:tab w:val="left" w:pos="653"/>
              </w:tabs>
              <w:spacing w:after="0" w:line="240" w:lineRule="auto"/>
              <w:ind w:left="113" w:right="113"/>
              <w:rPr>
                <w:b/>
                <w:bCs/>
                <w:sz w:val="16"/>
                <w:szCs w:val="16"/>
              </w:rPr>
            </w:pPr>
            <w:r w:rsidRPr="00FB191C">
              <w:rPr>
                <w:b/>
                <w:bCs/>
                <w:sz w:val="16"/>
                <w:szCs w:val="16"/>
              </w:rPr>
              <w:t>PSP</w:t>
            </w:r>
          </w:p>
        </w:tc>
        <w:tc>
          <w:tcPr>
            <w:tcW w:w="426" w:type="dxa"/>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681251" w:rsidRPr="00FB191C" w:rsidRDefault="00681251">
            <w:pPr>
              <w:pStyle w:val="Standard"/>
              <w:tabs>
                <w:tab w:val="left" w:pos="653"/>
              </w:tabs>
              <w:spacing w:after="0" w:line="240" w:lineRule="auto"/>
              <w:ind w:left="113" w:right="113"/>
              <w:rPr>
                <w:b/>
                <w:bCs/>
                <w:sz w:val="16"/>
                <w:szCs w:val="16"/>
              </w:rPr>
            </w:pPr>
            <w:r w:rsidRPr="00FB191C">
              <w:rPr>
                <w:b/>
                <w:bCs/>
                <w:sz w:val="16"/>
                <w:szCs w:val="16"/>
              </w:rPr>
              <w:t>SOP</w:t>
            </w:r>
          </w:p>
        </w:tc>
        <w:tc>
          <w:tcPr>
            <w:tcW w:w="425" w:type="dxa"/>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681251" w:rsidRPr="00FB191C" w:rsidRDefault="00681251">
            <w:pPr>
              <w:pStyle w:val="Standard"/>
              <w:spacing w:after="0" w:line="240" w:lineRule="auto"/>
              <w:ind w:left="113" w:right="113"/>
              <w:rPr>
                <w:b/>
                <w:bCs/>
                <w:sz w:val="18"/>
                <w:szCs w:val="18"/>
              </w:rPr>
            </w:pPr>
            <w:r w:rsidRPr="00FB191C">
              <w:rPr>
                <w:b/>
                <w:bCs/>
                <w:sz w:val="18"/>
                <w:szCs w:val="18"/>
              </w:rPr>
              <w:t>Ogółem</w:t>
            </w:r>
          </w:p>
        </w:tc>
      </w:tr>
      <w:tr w:rsidR="00681251" w:rsidRPr="005F1C8E" w:rsidTr="00681251">
        <w:trPr>
          <w:cantSplit/>
          <w:trHeight w:val="1993"/>
        </w:trPr>
        <w:tc>
          <w:tcPr>
            <w:tcW w:w="3194" w:type="dxa"/>
            <w:vMerge/>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cPr>
          <w:p w:rsidR="00681251" w:rsidRPr="00321FA8" w:rsidRDefault="00681251"/>
        </w:tc>
        <w:tc>
          <w:tcPr>
            <w:tcW w:w="492" w:type="dxa"/>
            <w:vMerge/>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681251" w:rsidRPr="007166A6" w:rsidRDefault="00681251"/>
        </w:tc>
        <w:tc>
          <w:tcPr>
            <w:tcW w:w="425" w:type="dxa"/>
            <w:vMerge/>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681251" w:rsidRPr="005F1C8E" w:rsidRDefault="00681251">
            <w:pPr>
              <w:rPr>
                <w:color w:val="FF0000"/>
              </w:rPr>
            </w:pPr>
          </w:p>
        </w:tc>
        <w:tc>
          <w:tcPr>
            <w:tcW w:w="567" w:type="dxa"/>
            <w:vMerge/>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681251" w:rsidRPr="005F1C8E" w:rsidRDefault="00681251">
            <w:pPr>
              <w:rPr>
                <w:color w:val="FF0000"/>
              </w:rPr>
            </w:pPr>
          </w:p>
        </w:tc>
        <w:tc>
          <w:tcPr>
            <w:tcW w:w="567" w:type="dxa"/>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681251" w:rsidRPr="00464416" w:rsidRDefault="00681251">
            <w:pPr>
              <w:pStyle w:val="Standard"/>
              <w:spacing w:after="0" w:line="240" w:lineRule="auto"/>
              <w:ind w:left="113" w:right="113"/>
              <w:rPr>
                <w:b/>
                <w:bCs/>
                <w:sz w:val="16"/>
                <w:szCs w:val="16"/>
              </w:rPr>
            </w:pPr>
            <w:r w:rsidRPr="00464416">
              <w:rPr>
                <w:b/>
                <w:bCs/>
                <w:sz w:val="16"/>
                <w:szCs w:val="16"/>
              </w:rPr>
              <w:t>Policja (ogółem)</w:t>
            </w:r>
          </w:p>
        </w:tc>
        <w:tc>
          <w:tcPr>
            <w:tcW w:w="425" w:type="dxa"/>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681251" w:rsidRPr="00464416" w:rsidRDefault="00681251">
            <w:pPr>
              <w:pStyle w:val="Standard"/>
              <w:tabs>
                <w:tab w:val="left" w:pos="653"/>
              </w:tabs>
              <w:spacing w:after="0" w:line="240" w:lineRule="auto"/>
              <w:ind w:left="113" w:right="113"/>
              <w:rPr>
                <w:b/>
                <w:bCs/>
                <w:sz w:val="16"/>
                <w:szCs w:val="16"/>
              </w:rPr>
            </w:pPr>
            <w:r w:rsidRPr="00464416">
              <w:rPr>
                <w:b/>
                <w:bCs/>
                <w:sz w:val="16"/>
                <w:szCs w:val="16"/>
              </w:rPr>
              <w:t>KGP</w:t>
            </w:r>
          </w:p>
        </w:tc>
        <w:tc>
          <w:tcPr>
            <w:tcW w:w="425" w:type="dxa"/>
            <w:tcBorders>
              <w:top w:val="single" w:sz="4" w:space="0" w:color="000000"/>
              <w:left w:val="single" w:sz="4" w:space="0" w:color="000000"/>
              <w:right w:val="single" w:sz="4" w:space="0" w:color="000000"/>
            </w:tcBorders>
            <w:shd w:val="clear" w:color="auto" w:fill="E2EFD9"/>
            <w:tcMar>
              <w:top w:w="0" w:type="dxa"/>
              <w:left w:w="10" w:type="dxa"/>
              <w:bottom w:w="0" w:type="dxa"/>
              <w:right w:w="10" w:type="dxa"/>
            </w:tcMar>
            <w:textDirection w:val="btLr"/>
            <w:vAlign w:val="center"/>
          </w:tcPr>
          <w:p w:rsidR="00681251" w:rsidRPr="00464416" w:rsidRDefault="00681251">
            <w:pPr>
              <w:pStyle w:val="Standard"/>
              <w:tabs>
                <w:tab w:val="left" w:pos="653"/>
              </w:tabs>
              <w:spacing w:after="0" w:line="240" w:lineRule="auto"/>
              <w:ind w:left="113" w:right="113"/>
              <w:rPr>
                <w:b/>
                <w:bCs/>
                <w:sz w:val="16"/>
                <w:szCs w:val="16"/>
              </w:rPr>
            </w:pPr>
            <w:r w:rsidRPr="00464416">
              <w:rPr>
                <w:b/>
                <w:bCs/>
                <w:sz w:val="16"/>
                <w:szCs w:val="16"/>
              </w:rPr>
              <w:t>KSP/KWP</w:t>
            </w:r>
          </w:p>
        </w:tc>
        <w:tc>
          <w:tcPr>
            <w:tcW w:w="426" w:type="dxa"/>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681251" w:rsidRPr="00464416" w:rsidRDefault="00681251">
            <w:pPr>
              <w:pStyle w:val="Standard"/>
              <w:tabs>
                <w:tab w:val="left" w:pos="653"/>
              </w:tabs>
              <w:spacing w:after="0" w:line="240" w:lineRule="auto"/>
              <w:ind w:left="113" w:right="113"/>
              <w:rPr>
                <w:b/>
                <w:bCs/>
                <w:sz w:val="16"/>
                <w:szCs w:val="16"/>
              </w:rPr>
            </w:pPr>
            <w:r w:rsidRPr="00464416">
              <w:rPr>
                <w:b/>
                <w:bCs/>
                <w:sz w:val="16"/>
                <w:szCs w:val="16"/>
              </w:rPr>
              <w:t>CBŚP/BSWP</w:t>
            </w:r>
          </w:p>
        </w:tc>
        <w:tc>
          <w:tcPr>
            <w:tcW w:w="425" w:type="dxa"/>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681251" w:rsidRPr="00464416" w:rsidRDefault="00681251">
            <w:pPr>
              <w:pStyle w:val="Standard"/>
              <w:tabs>
                <w:tab w:val="left" w:pos="653"/>
              </w:tabs>
              <w:spacing w:after="0" w:line="240" w:lineRule="auto"/>
              <w:ind w:left="113" w:right="113"/>
              <w:rPr>
                <w:b/>
                <w:bCs/>
                <w:sz w:val="16"/>
                <w:szCs w:val="16"/>
              </w:rPr>
            </w:pPr>
            <w:r w:rsidRPr="00464416">
              <w:rPr>
                <w:b/>
                <w:bCs/>
                <w:sz w:val="16"/>
                <w:szCs w:val="16"/>
              </w:rPr>
              <w:t>Szkoły Policji</w:t>
            </w:r>
          </w:p>
        </w:tc>
        <w:tc>
          <w:tcPr>
            <w:tcW w:w="425" w:type="dxa"/>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681251" w:rsidRPr="005F1C8E" w:rsidRDefault="00681251">
            <w:pPr>
              <w:pStyle w:val="Standard"/>
              <w:tabs>
                <w:tab w:val="left" w:pos="653"/>
              </w:tabs>
              <w:spacing w:after="0" w:line="240" w:lineRule="auto"/>
              <w:ind w:left="113" w:right="113"/>
              <w:rPr>
                <w:b/>
                <w:bCs/>
                <w:color w:val="FF0000"/>
                <w:sz w:val="16"/>
                <w:szCs w:val="16"/>
              </w:rPr>
            </w:pPr>
            <w:r w:rsidRPr="003555B5">
              <w:rPr>
                <w:b/>
                <w:bCs/>
                <w:sz w:val="16"/>
                <w:szCs w:val="16"/>
              </w:rPr>
              <w:t>Straż Graniczna ogółem</w:t>
            </w:r>
          </w:p>
        </w:tc>
        <w:tc>
          <w:tcPr>
            <w:tcW w:w="425" w:type="dxa"/>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681251" w:rsidRPr="003555B5" w:rsidRDefault="00681251">
            <w:pPr>
              <w:pStyle w:val="Standard"/>
              <w:tabs>
                <w:tab w:val="left" w:pos="653"/>
              </w:tabs>
              <w:spacing w:after="0" w:line="240" w:lineRule="auto"/>
              <w:ind w:left="113" w:right="113"/>
              <w:rPr>
                <w:b/>
                <w:bCs/>
                <w:sz w:val="16"/>
                <w:szCs w:val="16"/>
              </w:rPr>
            </w:pPr>
            <w:r w:rsidRPr="003555B5">
              <w:rPr>
                <w:b/>
                <w:bCs/>
                <w:sz w:val="16"/>
                <w:szCs w:val="16"/>
              </w:rPr>
              <w:t>KG SG</w:t>
            </w:r>
          </w:p>
        </w:tc>
        <w:tc>
          <w:tcPr>
            <w:tcW w:w="425" w:type="dxa"/>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681251" w:rsidRPr="003555B5" w:rsidRDefault="003555B5">
            <w:pPr>
              <w:pStyle w:val="Standard"/>
              <w:tabs>
                <w:tab w:val="left" w:pos="653"/>
              </w:tabs>
              <w:spacing w:after="0" w:line="240" w:lineRule="auto"/>
              <w:ind w:left="113" w:right="113"/>
              <w:rPr>
                <w:bCs/>
                <w:color w:val="FF0000"/>
                <w:sz w:val="16"/>
                <w:szCs w:val="16"/>
              </w:rPr>
            </w:pPr>
            <w:r w:rsidRPr="006A7C38">
              <w:rPr>
                <w:b/>
                <w:bCs/>
                <w:sz w:val="16"/>
                <w:szCs w:val="16"/>
              </w:rPr>
              <w:t>Oddziały SG oraz BSW SG</w:t>
            </w:r>
          </w:p>
        </w:tc>
        <w:tc>
          <w:tcPr>
            <w:tcW w:w="425" w:type="dxa"/>
            <w:vMerge/>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681251" w:rsidRPr="00AB0A46" w:rsidRDefault="00681251"/>
        </w:tc>
        <w:tc>
          <w:tcPr>
            <w:tcW w:w="426" w:type="dxa"/>
            <w:vMerge/>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681251" w:rsidRPr="00790A8D" w:rsidRDefault="00681251"/>
        </w:tc>
        <w:tc>
          <w:tcPr>
            <w:tcW w:w="425" w:type="dxa"/>
            <w:vMerge/>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681251" w:rsidRPr="00464416" w:rsidRDefault="00681251"/>
        </w:tc>
      </w:tr>
      <w:tr w:rsidR="003555B5" w:rsidRPr="005F1C8E" w:rsidTr="00681251">
        <w:trPr>
          <w:trHeight w:val="419"/>
        </w:trPr>
        <w:tc>
          <w:tcPr>
            <w:tcW w:w="3194"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rsidR="003555B5" w:rsidRPr="00321FA8" w:rsidRDefault="003555B5" w:rsidP="003555B5">
            <w:pPr>
              <w:pStyle w:val="Standard"/>
              <w:spacing w:after="0" w:line="240" w:lineRule="auto"/>
              <w:rPr>
                <w:sz w:val="16"/>
                <w:szCs w:val="16"/>
              </w:rPr>
            </w:pPr>
            <w:r w:rsidRPr="00321FA8">
              <w:rPr>
                <w:sz w:val="16"/>
                <w:szCs w:val="16"/>
              </w:rPr>
              <w:t>wniosków do prokuratury w celu wszczęcia postępowania przygotowawczego</w:t>
            </w:r>
          </w:p>
        </w:tc>
        <w:tc>
          <w:tcPr>
            <w:tcW w:w="492"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3555B5" w:rsidRPr="007166A6" w:rsidRDefault="003555B5" w:rsidP="003555B5">
            <w:pPr>
              <w:pStyle w:val="Standard"/>
              <w:spacing w:after="0" w:line="240" w:lineRule="auto"/>
              <w:jc w:val="center"/>
              <w:rPr>
                <w:sz w:val="16"/>
                <w:szCs w:val="16"/>
              </w:rPr>
            </w:pPr>
            <w:r w:rsidRPr="007166A6">
              <w:rPr>
                <w:sz w:val="16"/>
                <w:szCs w:val="16"/>
              </w:rPr>
              <w:t>1</w:t>
            </w:r>
          </w:p>
        </w:tc>
        <w:tc>
          <w:tcPr>
            <w:tcW w:w="425"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3555B5" w:rsidRPr="00321FA8" w:rsidRDefault="003555B5" w:rsidP="003555B5">
            <w:pPr>
              <w:pStyle w:val="Standard"/>
              <w:spacing w:after="0" w:line="240" w:lineRule="auto"/>
              <w:jc w:val="center"/>
              <w:rPr>
                <w:sz w:val="16"/>
                <w:szCs w:val="16"/>
              </w:rPr>
            </w:pPr>
            <w:r w:rsidRPr="00321FA8">
              <w:rPr>
                <w:sz w:val="16"/>
                <w:szCs w:val="16"/>
              </w:rPr>
              <w:t>0</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3555B5" w:rsidRPr="00681251" w:rsidRDefault="003555B5" w:rsidP="003555B5">
            <w:pPr>
              <w:pStyle w:val="Standard"/>
              <w:spacing w:after="0" w:line="240" w:lineRule="auto"/>
              <w:jc w:val="center"/>
              <w:rPr>
                <w:sz w:val="16"/>
                <w:szCs w:val="16"/>
              </w:rPr>
            </w:pPr>
            <w:r w:rsidRPr="00681251">
              <w:rPr>
                <w:sz w:val="16"/>
                <w:szCs w:val="16"/>
              </w:rPr>
              <w:t>0</w:t>
            </w:r>
          </w:p>
        </w:tc>
        <w:tc>
          <w:tcPr>
            <w:tcW w:w="567"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3555B5" w:rsidRPr="00464416" w:rsidRDefault="00464416" w:rsidP="003555B5">
            <w:pPr>
              <w:pStyle w:val="Standard"/>
              <w:spacing w:after="0" w:line="240" w:lineRule="auto"/>
              <w:jc w:val="center"/>
              <w:rPr>
                <w:sz w:val="16"/>
                <w:szCs w:val="16"/>
              </w:rPr>
            </w:pPr>
            <w:r w:rsidRPr="00464416">
              <w:rPr>
                <w:sz w:val="16"/>
                <w:szCs w:val="16"/>
              </w:rPr>
              <w:t>4</w:t>
            </w:r>
          </w:p>
        </w:tc>
        <w:tc>
          <w:tcPr>
            <w:tcW w:w="42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3555B5" w:rsidRPr="00464416" w:rsidRDefault="00464416" w:rsidP="003555B5">
            <w:pPr>
              <w:pStyle w:val="Standard"/>
              <w:spacing w:after="0" w:line="240" w:lineRule="auto"/>
              <w:jc w:val="center"/>
              <w:rPr>
                <w:sz w:val="16"/>
                <w:szCs w:val="16"/>
              </w:rPr>
            </w:pPr>
            <w:r w:rsidRPr="00464416">
              <w:rPr>
                <w:sz w:val="16"/>
                <w:szCs w:val="16"/>
              </w:rPr>
              <w:t>1</w:t>
            </w:r>
          </w:p>
        </w:tc>
        <w:tc>
          <w:tcPr>
            <w:tcW w:w="425"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3555B5" w:rsidRPr="00464416" w:rsidRDefault="00464416" w:rsidP="003555B5">
            <w:pPr>
              <w:pStyle w:val="Standard"/>
              <w:spacing w:after="0" w:line="240" w:lineRule="auto"/>
              <w:jc w:val="center"/>
              <w:rPr>
                <w:sz w:val="16"/>
                <w:szCs w:val="16"/>
              </w:rPr>
            </w:pPr>
            <w:r w:rsidRPr="00464416">
              <w:rPr>
                <w:sz w:val="16"/>
                <w:szCs w:val="16"/>
              </w:rPr>
              <w:t>2</w:t>
            </w:r>
          </w:p>
        </w:tc>
        <w:tc>
          <w:tcPr>
            <w:tcW w:w="426"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3555B5" w:rsidRPr="00464416" w:rsidRDefault="00464416" w:rsidP="003555B5">
            <w:pPr>
              <w:pStyle w:val="Standard"/>
              <w:spacing w:after="0" w:line="240" w:lineRule="auto"/>
              <w:jc w:val="center"/>
              <w:rPr>
                <w:sz w:val="16"/>
                <w:szCs w:val="16"/>
              </w:rPr>
            </w:pPr>
            <w:r w:rsidRPr="00464416">
              <w:rPr>
                <w:sz w:val="16"/>
                <w:szCs w:val="16"/>
              </w:rPr>
              <w:t>1</w:t>
            </w:r>
          </w:p>
        </w:tc>
        <w:tc>
          <w:tcPr>
            <w:tcW w:w="425"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3555B5" w:rsidRPr="00464416" w:rsidRDefault="003555B5" w:rsidP="003555B5">
            <w:pPr>
              <w:pStyle w:val="Standard"/>
              <w:spacing w:after="0" w:line="240" w:lineRule="auto"/>
              <w:jc w:val="center"/>
              <w:rPr>
                <w:sz w:val="16"/>
                <w:szCs w:val="16"/>
              </w:rPr>
            </w:pPr>
            <w:r w:rsidRPr="00464416">
              <w:rPr>
                <w:sz w:val="16"/>
                <w:szCs w:val="16"/>
              </w:rPr>
              <w:t>0</w:t>
            </w:r>
          </w:p>
        </w:tc>
        <w:tc>
          <w:tcPr>
            <w:tcW w:w="425"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3555B5" w:rsidRPr="003555B5" w:rsidRDefault="003555B5" w:rsidP="003555B5">
            <w:pPr>
              <w:pStyle w:val="Standard"/>
              <w:spacing w:after="0" w:line="240" w:lineRule="auto"/>
              <w:jc w:val="center"/>
              <w:rPr>
                <w:sz w:val="16"/>
                <w:szCs w:val="16"/>
              </w:rPr>
            </w:pPr>
            <w:r w:rsidRPr="003555B5">
              <w:rPr>
                <w:sz w:val="16"/>
                <w:szCs w:val="16"/>
              </w:rPr>
              <w:t>0</w:t>
            </w:r>
          </w:p>
        </w:tc>
        <w:tc>
          <w:tcPr>
            <w:tcW w:w="42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3555B5" w:rsidRPr="003555B5" w:rsidRDefault="003555B5" w:rsidP="003555B5">
            <w:pPr>
              <w:pStyle w:val="Standard"/>
              <w:spacing w:after="0" w:line="240" w:lineRule="auto"/>
              <w:jc w:val="center"/>
              <w:rPr>
                <w:sz w:val="16"/>
                <w:szCs w:val="16"/>
              </w:rPr>
            </w:pPr>
            <w:r w:rsidRPr="003555B5">
              <w:rPr>
                <w:sz w:val="16"/>
                <w:szCs w:val="16"/>
              </w:rPr>
              <w:t>0</w:t>
            </w:r>
          </w:p>
        </w:tc>
        <w:tc>
          <w:tcPr>
            <w:tcW w:w="42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3555B5" w:rsidRPr="003555B5" w:rsidRDefault="003555B5" w:rsidP="003555B5">
            <w:pPr>
              <w:pStyle w:val="Standard"/>
              <w:spacing w:after="0" w:line="240" w:lineRule="auto"/>
              <w:jc w:val="center"/>
              <w:rPr>
                <w:sz w:val="16"/>
                <w:szCs w:val="16"/>
              </w:rPr>
            </w:pPr>
            <w:r w:rsidRPr="003555B5">
              <w:rPr>
                <w:sz w:val="16"/>
                <w:szCs w:val="16"/>
              </w:rPr>
              <w:t>0</w:t>
            </w:r>
          </w:p>
        </w:tc>
        <w:tc>
          <w:tcPr>
            <w:tcW w:w="42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3555B5" w:rsidRPr="00AB0A46" w:rsidRDefault="003555B5" w:rsidP="003555B5">
            <w:pPr>
              <w:pStyle w:val="Standard"/>
              <w:spacing w:after="0" w:line="240" w:lineRule="auto"/>
              <w:jc w:val="center"/>
              <w:rPr>
                <w:sz w:val="16"/>
                <w:szCs w:val="16"/>
              </w:rPr>
            </w:pPr>
            <w:r w:rsidRPr="00AB0A46">
              <w:rPr>
                <w:sz w:val="16"/>
                <w:szCs w:val="16"/>
              </w:rPr>
              <w:t>0</w:t>
            </w:r>
          </w:p>
        </w:tc>
        <w:tc>
          <w:tcPr>
            <w:tcW w:w="426"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3555B5" w:rsidRPr="00790A8D" w:rsidRDefault="003555B5" w:rsidP="003555B5">
            <w:pPr>
              <w:pStyle w:val="Standard"/>
              <w:spacing w:after="0" w:line="240" w:lineRule="auto"/>
              <w:jc w:val="center"/>
              <w:rPr>
                <w:sz w:val="16"/>
                <w:szCs w:val="16"/>
              </w:rPr>
            </w:pPr>
            <w:r w:rsidRPr="00790A8D">
              <w:rPr>
                <w:sz w:val="16"/>
                <w:szCs w:val="16"/>
              </w:rPr>
              <w:t>0</w:t>
            </w:r>
          </w:p>
        </w:tc>
        <w:tc>
          <w:tcPr>
            <w:tcW w:w="425"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3555B5" w:rsidRPr="00464416" w:rsidRDefault="00464416" w:rsidP="003555B5">
            <w:pPr>
              <w:pStyle w:val="Standard"/>
              <w:spacing w:after="0" w:line="240" w:lineRule="auto"/>
              <w:jc w:val="center"/>
              <w:rPr>
                <w:sz w:val="16"/>
                <w:szCs w:val="16"/>
              </w:rPr>
            </w:pPr>
            <w:r w:rsidRPr="00464416">
              <w:rPr>
                <w:sz w:val="16"/>
                <w:szCs w:val="16"/>
              </w:rPr>
              <w:t>5</w:t>
            </w:r>
          </w:p>
        </w:tc>
      </w:tr>
      <w:tr w:rsidR="00AB0A46" w:rsidRPr="005F1C8E" w:rsidTr="00681251">
        <w:trPr>
          <w:trHeight w:val="443"/>
        </w:trPr>
        <w:tc>
          <w:tcPr>
            <w:tcW w:w="3194"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rsidR="00AB0A46" w:rsidRPr="00321FA8" w:rsidRDefault="00AB0A46" w:rsidP="00AB0A46">
            <w:pPr>
              <w:pStyle w:val="Standard"/>
              <w:spacing w:after="0" w:line="240" w:lineRule="auto"/>
              <w:rPr>
                <w:sz w:val="16"/>
                <w:szCs w:val="16"/>
              </w:rPr>
            </w:pPr>
            <w:r w:rsidRPr="00321FA8">
              <w:rPr>
                <w:sz w:val="16"/>
                <w:szCs w:val="16"/>
              </w:rPr>
              <w:t>wniosków o wszczęcie postępowań dyscyplinarnych</w:t>
            </w:r>
          </w:p>
        </w:tc>
        <w:tc>
          <w:tcPr>
            <w:tcW w:w="492"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AB0A46" w:rsidRPr="007166A6" w:rsidRDefault="00AB0A46" w:rsidP="00AB0A46">
            <w:pPr>
              <w:pStyle w:val="Standard"/>
              <w:spacing w:after="0" w:line="240" w:lineRule="auto"/>
              <w:jc w:val="center"/>
              <w:rPr>
                <w:sz w:val="16"/>
                <w:szCs w:val="16"/>
              </w:rPr>
            </w:pPr>
            <w:r w:rsidRPr="007166A6">
              <w:rPr>
                <w:sz w:val="16"/>
                <w:szCs w:val="16"/>
              </w:rPr>
              <w:t>0</w:t>
            </w:r>
          </w:p>
        </w:tc>
        <w:tc>
          <w:tcPr>
            <w:tcW w:w="425"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AB0A46" w:rsidRPr="00321FA8" w:rsidRDefault="00AB0A46" w:rsidP="00AB0A46">
            <w:pPr>
              <w:pStyle w:val="Standard"/>
              <w:spacing w:after="0" w:line="240" w:lineRule="auto"/>
              <w:jc w:val="center"/>
              <w:rPr>
                <w:sz w:val="16"/>
                <w:szCs w:val="16"/>
              </w:rPr>
            </w:pPr>
            <w:r w:rsidRPr="00321FA8">
              <w:rPr>
                <w:sz w:val="16"/>
                <w:szCs w:val="16"/>
              </w:rPr>
              <w:t>0</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AB0A46" w:rsidRPr="00681251" w:rsidRDefault="00AB0A46" w:rsidP="00AB0A46">
            <w:pPr>
              <w:pStyle w:val="Standard"/>
              <w:spacing w:after="0" w:line="240" w:lineRule="auto"/>
              <w:jc w:val="center"/>
              <w:rPr>
                <w:sz w:val="16"/>
                <w:szCs w:val="16"/>
              </w:rPr>
            </w:pPr>
            <w:r w:rsidRPr="00681251">
              <w:rPr>
                <w:sz w:val="16"/>
                <w:szCs w:val="16"/>
              </w:rPr>
              <w:t>0</w:t>
            </w:r>
          </w:p>
        </w:tc>
        <w:tc>
          <w:tcPr>
            <w:tcW w:w="567"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AB0A46" w:rsidRPr="00464416" w:rsidRDefault="00464416" w:rsidP="00AB0A46">
            <w:pPr>
              <w:pStyle w:val="Standard"/>
              <w:spacing w:after="0" w:line="240" w:lineRule="auto"/>
              <w:jc w:val="center"/>
              <w:rPr>
                <w:sz w:val="16"/>
                <w:szCs w:val="16"/>
              </w:rPr>
            </w:pPr>
            <w:r w:rsidRPr="00464416">
              <w:rPr>
                <w:sz w:val="16"/>
                <w:szCs w:val="16"/>
              </w:rPr>
              <w:t>23</w:t>
            </w:r>
          </w:p>
        </w:tc>
        <w:tc>
          <w:tcPr>
            <w:tcW w:w="42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B0A46" w:rsidRPr="00464416" w:rsidRDefault="00AB0A46" w:rsidP="00AB0A46">
            <w:pPr>
              <w:pStyle w:val="Standard"/>
              <w:spacing w:after="0" w:line="240" w:lineRule="auto"/>
              <w:jc w:val="center"/>
              <w:rPr>
                <w:sz w:val="16"/>
                <w:szCs w:val="16"/>
              </w:rPr>
            </w:pPr>
            <w:r w:rsidRPr="00464416">
              <w:rPr>
                <w:sz w:val="16"/>
                <w:szCs w:val="16"/>
              </w:rPr>
              <w:t>0</w:t>
            </w:r>
          </w:p>
        </w:tc>
        <w:tc>
          <w:tcPr>
            <w:tcW w:w="425"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AB0A46" w:rsidRPr="00464416" w:rsidRDefault="00464416" w:rsidP="00AB0A46">
            <w:pPr>
              <w:pStyle w:val="Standard"/>
              <w:spacing w:after="0" w:line="240" w:lineRule="auto"/>
              <w:jc w:val="center"/>
              <w:rPr>
                <w:sz w:val="16"/>
                <w:szCs w:val="16"/>
              </w:rPr>
            </w:pPr>
            <w:r w:rsidRPr="00464416">
              <w:rPr>
                <w:sz w:val="16"/>
                <w:szCs w:val="16"/>
              </w:rPr>
              <w:t>23</w:t>
            </w:r>
          </w:p>
        </w:tc>
        <w:tc>
          <w:tcPr>
            <w:tcW w:w="426"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AB0A46" w:rsidRPr="00464416" w:rsidRDefault="00AB0A46" w:rsidP="00AB0A46">
            <w:pPr>
              <w:pStyle w:val="Standard"/>
              <w:spacing w:after="0" w:line="240" w:lineRule="auto"/>
              <w:jc w:val="center"/>
              <w:rPr>
                <w:sz w:val="16"/>
                <w:szCs w:val="16"/>
              </w:rPr>
            </w:pPr>
            <w:r w:rsidRPr="00464416">
              <w:rPr>
                <w:sz w:val="16"/>
                <w:szCs w:val="16"/>
              </w:rPr>
              <w:t>0</w:t>
            </w:r>
          </w:p>
        </w:tc>
        <w:tc>
          <w:tcPr>
            <w:tcW w:w="425"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AB0A46" w:rsidRPr="00464416" w:rsidRDefault="00AB0A46" w:rsidP="00AB0A46">
            <w:pPr>
              <w:pStyle w:val="Standard"/>
              <w:spacing w:after="0" w:line="240" w:lineRule="auto"/>
              <w:jc w:val="center"/>
              <w:rPr>
                <w:sz w:val="16"/>
                <w:szCs w:val="16"/>
              </w:rPr>
            </w:pPr>
            <w:r w:rsidRPr="00464416">
              <w:rPr>
                <w:sz w:val="16"/>
                <w:szCs w:val="16"/>
              </w:rPr>
              <w:t>0</w:t>
            </w:r>
          </w:p>
        </w:tc>
        <w:tc>
          <w:tcPr>
            <w:tcW w:w="425"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AB0A46" w:rsidRPr="003555B5" w:rsidRDefault="00AB0A46" w:rsidP="00AB0A46">
            <w:pPr>
              <w:pStyle w:val="Standard"/>
              <w:spacing w:after="0" w:line="240" w:lineRule="auto"/>
              <w:jc w:val="center"/>
              <w:rPr>
                <w:sz w:val="16"/>
                <w:szCs w:val="16"/>
              </w:rPr>
            </w:pPr>
            <w:r w:rsidRPr="003555B5">
              <w:rPr>
                <w:sz w:val="16"/>
                <w:szCs w:val="16"/>
              </w:rPr>
              <w:t>0</w:t>
            </w:r>
          </w:p>
        </w:tc>
        <w:tc>
          <w:tcPr>
            <w:tcW w:w="42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B0A46" w:rsidRPr="003555B5" w:rsidRDefault="00AB0A46" w:rsidP="00AB0A46">
            <w:pPr>
              <w:pStyle w:val="Standard"/>
              <w:spacing w:after="0" w:line="240" w:lineRule="auto"/>
              <w:jc w:val="center"/>
              <w:rPr>
                <w:sz w:val="16"/>
                <w:szCs w:val="16"/>
              </w:rPr>
            </w:pPr>
            <w:r w:rsidRPr="003555B5">
              <w:rPr>
                <w:sz w:val="16"/>
                <w:szCs w:val="16"/>
              </w:rPr>
              <w:t>0</w:t>
            </w:r>
          </w:p>
        </w:tc>
        <w:tc>
          <w:tcPr>
            <w:tcW w:w="42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B0A46" w:rsidRPr="003555B5" w:rsidRDefault="00AB0A46" w:rsidP="00AB0A46">
            <w:pPr>
              <w:pStyle w:val="Standard"/>
              <w:spacing w:after="0" w:line="240" w:lineRule="auto"/>
              <w:jc w:val="center"/>
              <w:rPr>
                <w:sz w:val="16"/>
                <w:szCs w:val="16"/>
              </w:rPr>
            </w:pPr>
            <w:r w:rsidRPr="003555B5">
              <w:rPr>
                <w:sz w:val="16"/>
                <w:szCs w:val="16"/>
              </w:rPr>
              <w:t>0</w:t>
            </w:r>
          </w:p>
        </w:tc>
        <w:tc>
          <w:tcPr>
            <w:tcW w:w="42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B0A46" w:rsidRPr="00AB0A46" w:rsidRDefault="00AB0A46" w:rsidP="00AB0A46">
            <w:pPr>
              <w:pStyle w:val="Standard"/>
              <w:spacing w:after="0" w:line="240" w:lineRule="auto"/>
              <w:jc w:val="center"/>
              <w:rPr>
                <w:sz w:val="16"/>
                <w:szCs w:val="16"/>
              </w:rPr>
            </w:pPr>
            <w:r w:rsidRPr="00AB0A46">
              <w:rPr>
                <w:sz w:val="16"/>
                <w:szCs w:val="16"/>
              </w:rPr>
              <w:t>0</w:t>
            </w:r>
          </w:p>
        </w:tc>
        <w:tc>
          <w:tcPr>
            <w:tcW w:w="426"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B0A46" w:rsidRPr="00790A8D" w:rsidRDefault="00AB0A46" w:rsidP="00AB0A46">
            <w:pPr>
              <w:pStyle w:val="Standard"/>
              <w:spacing w:after="0" w:line="240" w:lineRule="auto"/>
              <w:jc w:val="center"/>
              <w:rPr>
                <w:sz w:val="16"/>
                <w:szCs w:val="16"/>
              </w:rPr>
            </w:pPr>
            <w:r w:rsidRPr="00790A8D">
              <w:rPr>
                <w:sz w:val="16"/>
                <w:szCs w:val="16"/>
              </w:rPr>
              <w:t>0</w:t>
            </w:r>
          </w:p>
        </w:tc>
        <w:tc>
          <w:tcPr>
            <w:tcW w:w="425"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AB0A46" w:rsidRPr="00464416" w:rsidRDefault="00464416" w:rsidP="00AB0A46">
            <w:pPr>
              <w:pStyle w:val="Standard"/>
              <w:spacing w:after="0" w:line="240" w:lineRule="auto"/>
              <w:jc w:val="center"/>
              <w:rPr>
                <w:sz w:val="16"/>
                <w:szCs w:val="16"/>
              </w:rPr>
            </w:pPr>
            <w:r w:rsidRPr="00464416">
              <w:rPr>
                <w:sz w:val="16"/>
                <w:szCs w:val="16"/>
              </w:rPr>
              <w:t>23</w:t>
            </w:r>
          </w:p>
        </w:tc>
      </w:tr>
      <w:tr w:rsidR="003555B5" w:rsidRPr="005F1C8E" w:rsidTr="00681251">
        <w:trPr>
          <w:trHeight w:val="368"/>
        </w:trPr>
        <w:tc>
          <w:tcPr>
            <w:tcW w:w="3194"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rsidR="003555B5" w:rsidRPr="00321FA8" w:rsidRDefault="003555B5" w:rsidP="003555B5">
            <w:pPr>
              <w:pStyle w:val="Standard"/>
              <w:spacing w:after="0" w:line="240" w:lineRule="auto"/>
              <w:rPr>
                <w:sz w:val="16"/>
                <w:szCs w:val="16"/>
              </w:rPr>
            </w:pPr>
            <w:r w:rsidRPr="00321FA8">
              <w:rPr>
                <w:sz w:val="16"/>
                <w:szCs w:val="16"/>
              </w:rPr>
              <w:t>zawiadomień o naruszeniu dyscypliny finansów publicznych</w:t>
            </w:r>
          </w:p>
        </w:tc>
        <w:tc>
          <w:tcPr>
            <w:tcW w:w="492"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3555B5" w:rsidRPr="007166A6" w:rsidRDefault="003555B5" w:rsidP="003555B5">
            <w:pPr>
              <w:pStyle w:val="Standard"/>
              <w:spacing w:after="0" w:line="240" w:lineRule="auto"/>
              <w:jc w:val="center"/>
              <w:rPr>
                <w:sz w:val="16"/>
                <w:szCs w:val="16"/>
              </w:rPr>
            </w:pPr>
            <w:r w:rsidRPr="007166A6">
              <w:rPr>
                <w:sz w:val="16"/>
                <w:szCs w:val="16"/>
              </w:rPr>
              <w:t>1</w:t>
            </w:r>
          </w:p>
        </w:tc>
        <w:tc>
          <w:tcPr>
            <w:tcW w:w="425"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3555B5" w:rsidRPr="00321FA8" w:rsidRDefault="003555B5" w:rsidP="003555B5">
            <w:pPr>
              <w:pStyle w:val="Standard"/>
              <w:spacing w:after="0" w:line="240" w:lineRule="auto"/>
              <w:jc w:val="center"/>
              <w:rPr>
                <w:sz w:val="16"/>
                <w:szCs w:val="16"/>
              </w:rPr>
            </w:pPr>
            <w:r w:rsidRPr="00321FA8">
              <w:rPr>
                <w:sz w:val="16"/>
                <w:szCs w:val="16"/>
              </w:rPr>
              <w:t>0</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3555B5" w:rsidRPr="00681251" w:rsidRDefault="003555B5" w:rsidP="003555B5">
            <w:pPr>
              <w:pStyle w:val="Standard"/>
              <w:spacing w:after="0" w:line="240" w:lineRule="auto"/>
              <w:jc w:val="center"/>
              <w:rPr>
                <w:sz w:val="16"/>
                <w:szCs w:val="16"/>
              </w:rPr>
            </w:pPr>
            <w:r w:rsidRPr="00681251">
              <w:rPr>
                <w:sz w:val="16"/>
                <w:szCs w:val="16"/>
              </w:rPr>
              <w:t>0</w:t>
            </w:r>
          </w:p>
        </w:tc>
        <w:tc>
          <w:tcPr>
            <w:tcW w:w="567"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3555B5" w:rsidRPr="00464416" w:rsidRDefault="003555B5" w:rsidP="003555B5">
            <w:pPr>
              <w:pStyle w:val="Standard"/>
              <w:spacing w:after="0" w:line="240" w:lineRule="auto"/>
              <w:jc w:val="center"/>
              <w:rPr>
                <w:sz w:val="16"/>
                <w:szCs w:val="16"/>
              </w:rPr>
            </w:pPr>
            <w:r w:rsidRPr="00464416">
              <w:rPr>
                <w:sz w:val="16"/>
                <w:szCs w:val="16"/>
              </w:rPr>
              <w:t>0</w:t>
            </w:r>
          </w:p>
        </w:tc>
        <w:tc>
          <w:tcPr>
            <w:tcW w:w="42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3555B5" w:rsidRPr="00464416" w:rsidRDefault="003555B5" w:rsidP="003555B5">
            <w:pPr>
              <w:pStyle w:val="Standard"/>
              <w:spacing w:after="0" w:line="240" w:lineRule="auto"/>
              <w:jc w:val="center"/>
              <w:rPr>
                <w:sz w:val="16"/>
                <w:szCs w:val="16"/>
              </w:rPr>
            </w:pPr>
            <w:r w:rsidRPr="00464416">
              <w:rPr>
                <w:sz w:val="16"/>
                <w:szCs w:val="16"/>
              </w:rPr>
              <w:t>0</w:t>
            </w:r>
          </w:p>
        </w:tc>
        <w:tc>
          <w:tcPr>
            <w:tcW w:w="425"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3555B5" w:rsidRPr="00464416" w:rsidRDefault="00464416" w:rsidP="003555B5">
            <w:pPr>
              <w:pStyle w:val="Standard"/>
              <w:spacing w:after="0" w:line="240" w:lineRule="auto"/>
              <w:jc w:val="center"/>
              <w:rPr>
                <w:sz w:val="16"/>
                <w:szCs w:val="16"/>
              </w:rPr>
            </w:pPr>
            <w:r w:rsidRPr="00464416">
              <w:rPr>
                <w:sz w:val="16"/>
                <w:szCs w:val="16"/>
              </w:rPr>
              <w:t>0</w:t>
            </w:r>
          </w:p>
        </w:tc>
        <w:tc>
          <w:tcPr>
            <w:tcW w:w="426"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3555B5" w:rsidRPr="00464416" w:rsidRDefault="00464416" w:rsidP="003555B5">
            <w:pPr>
              <w:pStyle w:val="Standard"/>
              <w:spacing w:after="0" w:line="240" w:lineRule="auto"/>
              <w:jc w:val="center"/>
              <w:rPr>
                <w:sz w:val="16"/>
                <w:szCs w:val="16"/>
              </w:rPr>
            </w:pPr>
            <w:r w:rsidRPr="00464416">
              <w:rPr>
                <w:sz w:val="16"/>
                <w:szCs w:val="16"/>
              </w:rPr>
              <w:t>0</w:t>
            </w:r>
          </w:p>
        </w:tc>
        <w:tc>
          <w:tcPr>
            <w:tcW w:w="425"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3555B5" w:rsidRPr="00464416" w:rsidRDefault="003555B5" w:rsidP="003555B5">
            <w:pPr>
              <w:pStyle w:val="Standard"/>
              <w:spacing w:after="0" w:line="240" w:lineRule="auto"/>
              <w:jc w:val="center"/>
              <w:rPr>
                <w:sz w:val="16"/>
                <w:szCs w:val="16"/>
              </w:rPr>
            </w:pPr>
            <w:r w:rsidRPr="00464416">
              <w:rPr>
                <w:sz w:val="16"/>
                <w:szCs w:val="16"/>
              </w:rPr>
              <w:t>0</w:t>
            </w:r>
          </w:p>
        </w:tc>
        <w:tc>
          <w:tcPr>
            <w:tcW w:w="425"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3555B5" w:rsidRPr="003555B5" w:rsidRDefault="003555B5" w:rsidP="003555B5">
            <w:pPr>
              <w:pStyle w:val="Standard"/>
              <w:spacing w:after="0" w:line="240" w:lineRule="auto"/>
              <w:jc w:val="center"/>
              <w:rPr>
                <w:sz w:val="16"/>
                <w:szCs w:val="16"/>
              </w:rPr>
            </w:pPr>
            <w:r w:rsidRPr="003555B5">
              <w:rPr>
                <w:sz w:val="16"/>
                <w:szCs w:val="16"/>
              </w:rPr>
              <w:t>0</w:t>
            </w:r>
          </w:p>
        </w:tc>
        <w:tc>
          <w:tcPr>
            <w:tcW w:w="42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3555B5" w:rsidRPr="003555B5" w:rsidRDefault="003555B5" w:rsidP="003555B5">
            <w:pPr>
              <w:pStyle w:val="Standard"/>
              <w:spacing w:after="0" w:line="240" w:lineRule="auto"/>
              <w:jc w:val="center"/>
              <w:rPr>
                <w:sz w:val="16"/>
                <w:szCs w:val="16"/>
              </w:rPr>
            </w:pPr>
            <w:r w:rsidRPr="003555B5">
              <w:rPr>
                <w:sz w:val="16"/>
                <w:szCs w:val="16"/>
              </w:rPr>
              <w:t>0</w:t>
            </w:r>
          </w:p>
        </w:tc>
        <w:tc>
          <w:tcPr>
            <w:tcW w:w="42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3555B5" w:rsidRPr="003555B5" w:rsidRDefault="003555B5" w:rsidP="003555B5">
            <w:pPr>
              <w:pStyle w:val="Standard"/>
              <w:spacing w:after="0" w:line="240" w:lineRule="auto"/>
              <w:jc w:val="center"/>
              <w:rPr>
                <w:sz w:val="16"/>
                <w:szCs w:val="16"/>
              </w:rPr>
            </w:pPr>
            <w:r w:rsidRPr="003555B5">
              <w:rPr>
                <w:sz w:val="16"/>
                <w:szCs w:val="16"/>
              </w:rPr>
              <w:t>0</w:t>
            </w:r>
          </w:p>
        </w:tc>
        <w:tc>
          <w:tcPr>
            <w:tcW w:w="42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3555B5" w:rsidRPr="00AB0A46" w:rsidRDefault="003555B5" w:rsidP="003555B5">
            <w:pPr>
              <w:pStyle w:val="Standard"/>
              <w:spacing w:after="0" w:line="240" w:lineRule="auto"/>
              <w:jc w:val="center"/>
              <w:rPr>
                <w:sz w:val="16"/>
                <w:szCs w:val="16"/>
              </w:rPr>
            </w:pPr>
            <w:r w:rsidRPr="00AB0A46">
              <w:rPr>
                <w:sz w:val="16"/>
                <w:szCs w:val="16"/>
              </w:rPr>
              <w:t>0</w:t>
            </w:r>
          </w:p>
        </w:tc>
        <w:tc>
          <w:tcPr>
            <w:tcW w:w="426"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3555B5" w:rsidRPr="00790A8D" w:rsidRDefault="003555B5" w:rsidP="003555B5">
            <w:pPr>
              <w:pStyle w:val="Standard"/>
              <w:spacing w:after="0" w:line="240" w:lineRule="auto"/>
              <w:jc w:val="center"/>
              <w:rPr>
                <w:sz w:val="16"/>
                <w:szCs w:val="16"/>
              </w:rPr>
            </w:pPr>
            <w:r w:rsidRPr="00790A8D">
              <w:rPr>
                <w:sz w:val="16"/>
                <w:szCs w:val="16"/>
              </w:rPr>
              <w:t>0</w:t>
            </w:r>
          </w:p>
        </w:tc>
        <w:tc>
          <w:tcPr>
            <w:tcW w:w="425"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3555B5" w:rsidRPr="00464416" w:rsidRDefault="00464416" w:rsidP="003555B5">
            <w:pPr>
              <w:pStyle w:val="Standard"/>
              <w:spacing w:after="0" w:line="240" w:lineRule="auto"/>
              <w:jc w:val="center"/>
              <w:rPr>
                <w:sz w:val="16"/>
                <w:szCs w:val="16"/>
              </w:rPr>
            </w:pPr>
            <w:r w:rsidRPr="00464416">
              <w:rPr>
                <w:sz w:val="16"/>
                <w:szCs w:val="16"/>
              </w:rPr>
              <w:t>1</w:t>
            </w:r>
          </w:p>
        </w:tc>
      </w:tr>
      <w:tr w:rsidR="00AB0A46" w:rsidRPr="005F1C8E" w:rsidTr="00681251">
        <w:trPr>
          <w:trHeight w:val="403"/>
        </w:trPr>
        <w:tc>
          <w:tcPr>
            <w:tcW w:w="3194"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rsidR="00AB0A46" w:rsidRPr="00321FA8" w:rsidRDefault="00AB0A46" w:rsidP="00AB0A46">
            <w:pPr>
              <w:pStyle w:val="Standard"/>
              <w:spacing w:after="0" w:line="240" w:lineRule="auto"/>
              <w:rPr>
                <w:sz w:val="16"/>
                <w:szCs w:val="16"/>
              </w:rPr>
            </w:pPr>
            <w:r w:rsidRPr="00321FA8">
              <w:rPr>
                <w:sz w:val="16"/>
                <w:szCs w:val="16"/>
              </w:rPr>
              <w:t>innych zawiadomień (np. Głównego Inspektora Pracy, Biura Spraw Wewnętrznych Policji)</w:t>
            </w:r>
          </w:p>
        </w:tc>
        <w:tc>
          <w:tcPr>
            <w:tcW w:w="492"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AB0A46" w:rsidRPr="007166A6" w:rsidRDefault="00AB0A46" w:rsidP="00AB0A46">
            <w:pPr>
              <w:pStyle w:val="Standard"/>
              <w:spacing w:after="0" w:line="240" w:lineRule="auto"/>
              <w:jc w:val="center"/>
              <w:rPr>
                <w:sz w:val="16"/>
                <w:szCs w:val="16"/>
              </w:rPr>
            </w:pPr>
            <w:r w:rsidRPr="007166A6">
              <w:rPr>
                <w:sz w:val="16"/>
                <w:szCs w:val="16"/>
              </w:rPr>
              <w:t>1</w:t>
            </w:r>
          </w:p>
        </w:tc>
        <w:tc>
          <w:tcPr>
            <w:tcW w:w="425"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AB0A46" w:rsidRPr="00321FA8" w:rsidRDefault="00AB0A46" w:rsidP="00AB0A46">
            <w:pPr>
              <w:pStyle w:val="Standard"/>
              <w:spacing w:after="0" w:line="240" w:lineRule="auto"/>
              <w:jc w:val="center"/>
              <w:rPr>
                <w:sz w:val="16"/>
                <w:szCs w:val="16"/>
              </w:rPr>
            </w:pPr>
            <w:r w:rsidRPr="00321FA8">
              <w:rPr>
                <w:sz w:val="16"/>
                <w:szCs w:val="16"/>
              </w:rPr>
              <w:t>0</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AB0A46" w:rsidRPr="00681251" w:rsidRDefault="00AB0A46" w:rsidP="00AB0A46">
            <w:pPr>
              <w:pStyle w:val="Standard"/>
              <w:spacing w:after="0" w:line="240" w:lineRule="auto"/>
              <w:jc w:val="center"/>
              <w:rPr>
                <w:sz w:val="16"/>
                <w:szCs w:val="16"/>
              </w:rPr>
            </w:pPr>
            <w:r w:rsidRPr="00681251">
              <w:rPr>
                <w:sz w:val="16"/>
                <w:szCs w:val="16"/>
              </w:rPr>
              <w:t>0</w:t>
            </w:r>
          </w:p>
        </w:tc>
        <w:tc>
          <w:tcPr>
            <w:tcW w:w="567"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AB0A46" w:rsidRPr="00464416" w:rsidRDefault="00464416" w:rsidP="00AB0A46">
            <w:pPr>
              <w:pStyle w:val="Standard"/>
              <w:spacing w:after="0" w:line="240" w:lineRule="auto"/>
              <w:jc w:val="center"/>
              <w:rPr>
                <w:sz w:val="16"/>
                <w:szCs w:val="16"/>
              </w:rPr>
            </w:pPr>
            <w:r w:rsidRPr="00464416">
              <w:rPr>
                <w:sz w:val="16"/>
                <w:szCs w:val="16"/>
              </w:rPr>
              <w:t>2</w:t>
            </w:r>
          </w:p>
        </w:tc>
        <w:tc>
          <w:tcPr>
            <w:tcW w:w="42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B0A46" w:rsidRPr="00464416" w:rsidRDefault="00AB0A46" w:rsidP="00AB0A46">
            <w:pPr>
              <w:pStyle w:val="Standard"/>
              <w:spacing w:after="0" w:line="240" w:lineRule="auto"/>
              <w:jc w:val="center"/>
              <w:rPr>
                <w:sz w:val="16"/>
                <w:szCs w:val="16"/>
              </w:rPr>
            </w:pPr>
            <w:r w:rsidRPr="00464416">
              <w:rPr>
                <w:sz w:val="16"/>
                <w:szCs w:val="16"/>
              </w:rPr>
              <w:t>0</w:t>
            </w:r>
          </w:p>
        </w:tc>
        <w:tc>
          <w:tcPr>
            <w:tcW w:w="425"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AB0A46" w:rsidRPr="00464416" w:rsidRDefault="00464416" w:rsidP="00AB0A46">
            <w:pPr>
              <w:pStyle w:val="Standard"/>
              <w:spacing w:after="0" w:line="240" w:lineRule="auto"/>
              <w:jc w:val="center"/>
              <w:rPr>
                <w:sz w:val="16"/>
                <w:szCs w:val="16"/>
              </w:rPr>
            </w:pPr>
            <w:r w:rsidRPr="00464416">
              <w:rPr>
                <w:sz w:val="16"/>
                <w:szCs w:val="16"/>
              </w:rPr>
              <w:t>2</w:t>
            </w:r>
          </w:p>
        </w:tc>
        <w:tc>
          <w:tcPr>
            <w:tcW w:w="426"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AB0A46" w:rsidRPr="00464416" w:rsidRDefault="00AB0A46" w:rsidP="00AB0A46">
            <w:pPr>
              <w:pStyle w:val="Standard"/>
              <w:spacing w:after="0" w:line="240" w:lineRule="auto"/>
              <w:jc w:val="center"/>
              <w:rPr>
                <w:sz w:val="16"/>
                <w:szCs w:val="16"/>
              </w:rPr>
            </w:pPr>
            <w:r w:rsidRPr="00464416">
              <w:rPr>
                <w:sz w:val="16"/>
                <w:szCs w:val="16"/>
              </w:rPr>
              <w:t>0</w:t>
            </w:r>
          </w:p>
        </w:tc>
        <w:tc>
          <w:tcPr>
            <w:tcW w:w="425"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AB0A46" w:rsidRPr="00464416" w:rsidRDefault="00AB0A46" w:rsidP="00AB0A46">
            <w:pPr>
              <w:pStyle w:val="Standard"/>
              <w:spacing w:after="0" w:line="240" w:lineRule="auto"/>
              <w:jc w:val="center"/>
              <w:rPr>
                <w:sz w:val="16"/>
                <w:szCs w:val="16"/>
              </w:rPr>
            </w:pPr>
            <w:r w:rsidRPr="00464416">
              <w:rPr>
                <w:sz w:val="16"/>
                <w:szCs w:val="16"/>
              </w:rPr>
              <w:t>0</w:t>
            </w:r>
          </w:p>
        </w:tc>
        <w:tc>
          <w:tcPr>
            <w:tcW w:w="425"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AB0A46" w:rsidRPr="003555B5" w:rsidRDefault="00AB0A46" w:rsidP="00AB0A46">
            <w:pPr>
              <w:pStyle w:val="Standard"/>
              <w:spacing w:after="0" w:line="240" w:lineRule="auto"/>
              <w:jc w:val="center"/>
              <w:rPr>
                <w:sz w:val="16"/>
                <w:szCs w:val="16"/>
              </w:rPr>
            </w:pPr>
            <w:r w:rsidRPr="003555B5">
              <w:rPr>
                <w:sz w:val="16"/>
                <w:szCs w:val="16"/>
              </w:rPr>
              <w:t>0</w:t>
            </w:r>
          </w:p>
        </w:tc>
        <w:tc>
          <w:tcPr>
            <w:tcW w:w="42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B0A46" w:rsidRPr="003555B5" w:rsidRDefault="00AB0A46" w:rsidP="00AB0A46">
            <w:pPr>
              <w:pStyle w:val="Standard"/>
              <w:spacing w:after="0" w:line="240" w:lineRule="auto"/>
              <w:jc w:val="center"/>
              <w:rPr>
                <w:sz w:val="16"/>
                <w:szCs w:val="16"/>
              </w:rPr>
            </w:pPr>
            <w:r w:rsidRPr="003555B5">
              <w:rPr>
                <w:sz w:val="16"/>
                <w:szCs w:val="16"/>
              </w:rPr>
              <w:t>0</w:t>
            </w:r>
          </w:p>
        </w:tc>
        <w:tc>
          <w:tcPr>
            <w:tcW w:w="42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B0A46" w:rsidRPr="003555B5" w:rsidRDefault="00AB0A46" w:rsidP="00AB0A46">
            <w:pPr>
              <w:pStyle w:val="Standard"/>
              <w:spacing w:after="0" w:line="240" w:lineRule="auto"/>
              <w:jc w:val="center"/>
              <w:rPr>
                <w:sz w:val="16"/>
                <w:szCs w:val="16"/>
              </w:rPr>
            </w:pPr>
            <w:r w:rsidRPr="003555B5">
              <w:rPr>
                <w:sz w:val="16"/>
                <w:szCs w:val="16"/>
              </w:rPr>
              <w:t>0</w:t>
            </w:r>
          </w:p>
        </w:tc>
        <w:tc>
          <w:tcPr>
            <w:tcW w:w="42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B0A46" w:rsidRPr="00AB0A46" w:rsidRDefault="00AB0A46" w:rsidP="00AB0A46">
            <w:pPr>
              <w:pStyle w:val="Standard"/>
              <w:spacing w:after="0" w:line="240" w:lineRule="auto"/>
              <w:jc w:val="center"/>
              <w:rPr>
                <w:sz w:val="16"/>
                <w:szCs w:val="16"/>
              </w:rPr>
            </w:pPr>
            <w:r w:rsidRPr="00AB0A46">
              <w:rPr>
                <w:sz w:val="16"/>
                <w:szCs w:val="16"/>
              </w:rPr>
              <w:t>0</w:t>
            </w:r>
          </w:p>
        </w:tc>
        <w:tc>
          <w:tcPr>
            <w:tcW w:w="426"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B0A46" w:rsidRPr="00790A8D" w:rsidRDefault="00AB0A46" w:rsidP="00AB0A46">
            <w:pPr>
              <w:pStyle w:val="Standard"/>
              <w:spacing w:after="0" w:line="240" w:lineRule="auto"/>
              <w:jc w:val="center"/>
              <w:rPr>
                <w:sz w:val="16"/>
                <w:szCs w:val="16"/>
              </w:rPr>
            </w:pPr>
            <w:r w:rsidRPr="00790A8D">
              <w:rPr>
                <w:sz w:val="16"/>
                <w:szCs w:val="16"/>
              </w:rPr>
              <w:t>0</w:t>
            </w:r>
          </w:p>
        </w:tc>
        <w:tc>
          <w:tcPr>
            <w:tcW w:w="425"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AB0A46" w:rsidRPr="00464416" w:rsidRDefault="00464416" w:rsidP="00AB0A46">
            <w:pPr>
              <w:pStyle w:val="Standard"/>
              <w:spacing w:after="0" w:line="240" w:lineRule="auto"/>
              <w:jc w:val="center"/>
              <w:rPr>
                <w:sz w:val="16"/>
                <w:szCs w:val="16"/>
              </w:rPr>
            </w:pPr>
            <w:r w:rsidRPr="00464416">
              <w:rPr>
                <w:sz w:val="16"/>
                <w:szCs w:val="16"/>
              </w:rPr>
              <w:t>3</w:t>
            </w:r>
          </w:p>
        </w:tc>
      </w:tr>
      <w:tr w:rsidR="00AB0A46" w:rsidRPr="005F1C8E" w:rsidTr="00681251">
        <w:trPr>
          <w:trHeight w:val="554"/>
        </w:trPr>
        <w:tc>
          <w:tcPr>
            <w:tcW w:w="3194"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rsidR="00AB0A46" w:rsidRPr="00321FA8" w:rsidRDefault="00AB0A46" w:rsidP="00AB0A46">
            <w:pPr>
              <w:pStyle w:val="Standard"/>
              <w:spacing w:after="0" w:line="240" w:lineRule="auto"/>
              <w:jc w:val="right"/>
              <w:rPr>
                <w:b/>
                <w:sz w:val="16"/>
                <w:szCs w:val="16"/>
              </w:rPr>
            </w:pPr>
            <w:r w:rsidRPr="00321FA8">
              <w:rPr>
                <w:b/>
                <w:sz w:val="16"/>
                <w:szCs w:val="16"/>
              </w:rPr>
              <w:t>Ogółem</w:t>
            </w:r>
          </w:p>
        </w:tc>
        <w:tc>
          <w:tcPr>
            <w:tcW w:w="492"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AB0A46" w:rsidRPr="007166A6" w:rsidRDefault="00AB0A46" w:rsidP="00AB0A46">
            <w:pPr>
              <w:pStyle w:val="Standard"/>
              <w:spacing w:after="0" w:line="240" w:lineRule="auto"/>
              <w:jc w:val="center"/>
              <w:rPr>
                <w:sz w:val="16"/>
                <w:szCs w:val="16"/>
              </w:rPr>
            </w:pPr>
            <w:r w:rsidRPr="007166A6">
              <w:rPr>
                <w:sz w:val="16"/>
                <w:szCs w:val="16"/>
              </w:rPr>
              <w:t>3</w:t>
            </w:r>
          </w:p>
        </w:tc>
        <w:tc>
          <w:tcPr>
            <w:tcW w:w="425"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tcPr>
          <w:p w:rsidR="00AB0A46" w:rsidRPr="00321FA8" w:rsidRDefault="00AB0A46" w:rsidP="00AB0A46">
            <w:pPr>
              <w:pStyle w:val="Standard"/>
              <w:spacing w:after="0" w:line="240" w:lineRule="auto"/>
              <w:jc w:val="center"/>
              <w:rPr>
                <w:sz w:val="16"/>
                <w:szCs w:val="16"/>
              </w:rPr>
            </w:pPr>
          </w:p>
          <w:p w:rsidR="00AB0A46" w:rsidRPr="00321FA8" w:rsidRDefault="00AB0A46" w:rsidP="00AB0A46">
            <w:pPr>
              <w:pStyle w:val="Standard"/>
              <w:spacing w:after="0" w:line="240" w:lineRule="auto"/>
              <w:jc w:val="center"/>
              <w:rPr>
                <w:sz w:val="16"/>
                <w:szCs w:val="16"/>
              </w:rPr>
            </w:pPr>
            <w:r w:rsidRPr="00321FA8">
              <w:rPr>
                <w:sz w:val="16"/>
                <w:szCs w:val="16"/>
              </w:rPr>
              <w:t>0</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AB0A46" w:rsidRPr="00681251" w:rsidRDefault="00AB0A46" w:rsidP="00AB0A46">
            <w:pPr>
              <w:pStyle w:val="Standard"/>
              <w:spacing w:after="0" w:line="240" w:lineRule="auto"/>
              <w:jc w:val="center"/>
              <w:rPr>
                <w:sz w:val="16"/>
                <w:szCs w:val="16"/>
              </w:rPr>
            </w:pPr>
            <w:r w:rsidRPr="00681251">
              <w:rPr>
                <w:sz w:val="16"/>
                <w:szCs w:val="16"/>
              </w:rPr>
              <w:t>0</w:t>
            </w:r>
          </w:p>
        </w:tc>
        <w:tc>
          <w:tcPr>
            <w:tcW w:w="567"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AB0A46" w:rsidRPr="00776527" w:rsidRDefault="00464416" w:rsidP="00AB0A46">
            <w:pPr>
              <w:pStyle w:val="Standard"/>
              <w:spacing w:after="0" w:line="240" w:lineRule="auto"/>
              <w:jc w:val="center"/>
              <w:rPr>
                <w:sz w:val="16"/>
                <w:szCs w:val="16"/>
              </w:rPr>
            </w:pPr>
            <w:r w:rsidRPr="00776527">
              <w:rPr>
                <w:sz w:val="16"/>
                <w:szCs w:val="16"/>
              </w:rPr>
              <w:t>29</w:t>
            </w:r>
          </w:p>
        </w:tc>
        <w:tc>
          <w:tcPr>
            <w:tcW w:w="42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B0A46" w:rsidRPr="00776527" w:rsidRDefault="00464416" w:rsidP="00AB0A46">
            <w:pPr>
              <w:pStyle w:val="Standard"/>
              <w:spacing w:after="0" w:line="240" w:lineRule="auto"/>
              <w:jc w:val="center"/>
              <w:rPr>
                <w:sz w:val="16"/>
                <w:szCs w:val="16"/>
              </w:rPr>
            </w:pPr>
            <w:r w:rsidRPr="00776527">
              <w:rPr>
                <w:sz w:val="16"/>
                <w:szCs w:val="16"/>
              </w:rPr>
              <w:t>1</w:t>
            </w:r>
          </w:p>
        </w:tc>
        <w:tc>
          <w:tcPr>
            <w:tcW w:w="425"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AB0A46" w:rsidRPr="00776527" w:rsidRDefault="00464416" w:rsidP="00AB0A46">
            <w:pPr>
              <w:pStyle w:val="Standard"/>
              <w:spacing w:after="0" w:line="240" w:lineRule="auto"/>
              <w:jc w:val="center"/>
              <w:rPr>
                <w:sz w:val="16"/>
                <w:szCs w:val="16"/>
              </w:rPr>
            </w:pPr>
            <w:r w:rsidRPr="00776527">
              <w:rPr>
                <w:sz w:val="16"/>
                <w:szCs w:val="16"/>
              </w:rPr>
              <w:t>27</w:t>
            </w:r>
          </w:p>
        </w:tc>
        <w:tc>
          <w:tcPr>
            <w:tcW w:w="426"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AB0A46" w:rsidRPr="00776527" w:rsidRDefault="00776527" w:rsidP="00AB0A46">
            <w:pPr>
              <w:pStyle w:val="Standard"/>
              <w:spacing w:after="0" w:line="240" w:lineRule="auto"/>
              <w:jc w:val="center"/>
              <w:rPr>
                <w:sz w:val="16"/>
                <w:szCs w:val="16"/>
              </w:rPr>
            </w:pPr>
            <w:r w:rsidRPr="00776527">
              <w:rPr>
                <w:sz w:val="16"/>
                <w:szCs w:val="16"/>
              </w:rPr>
              <w:t>1</w:t>
            </w:r>
          </w:p>
        </w:tc>
        <w:tc>
          <w:tcPr>
            <w:tcW w:w="425"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AB0A46" w:rsidRPr="00464416" w:rsidRDefault="00AB0A46" w:rsidP="00AB0A46">
            <w:pPr>
              <w:pStyle w:val="Standard"/>
              <w:spacing w:after="0" w:line="240" w:lineRule="auto"/>
              <w:jc w:val="center"/>
              <w:rPr>
                <w:sz w:val="16"/>
                <w:szCs w:val="16"/>
              </w:rPr>
            </w:pPr>
            <w:r w:rsidRPr="00464416">
              <w:rPr>
                <w:sz w:val="16"/>
                <w:szCs w:val="16"/>
              </w:rPr>
              <w:t>0</w:t>
            </w:r>
          </w:p>
        </w:tc>
        <w:tc>
          <w:tcPr>
            <w:tcW w:w="425"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AB0A46" w:rsidRPr="003555B5" w:rsidRDefault="003555B5" w:rsidP="00AB0A46">
            <w:pPr>
              <w:pStyle w:val="Standard"/>
              <w:spacing w:after="0" w:line="240" w:lineRule="auto"/>
              <w:jc w:val="center"/>
              <w:rPr>
                <w:sz w:val="16"/>
                <w:szCs w:val="16"/>
              </w:rPr>
            </w:pPr>
            <w:r w:rsidRPr="003555B5">
              <w:rPr>
                <w:sz w:val="16"/>
                <w:szCs w:val="16"/>
              </w:rPr>
              <w:t>0</w:t>
            </w:r>
          </w:p>
        </w:tc>
        <w:tc>
          <w:tcPr>
            <w:tcW w:w="42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B0A46" w:rsidRPr="003555B5" w:rsidRDefault="00AB0A46" w:rsidP="00AB0A46">
            <w:pPr>
              <w:pStyle w:val="Standard"/>
              <w:spacing w:after="0" w:line="240" w:lineRule="auto"/>
              <w:jc w:val="center"/>
              <w:rPr>
                <w:sz w:val="16"/>
                <w:szCs w:val="16"/>
              </w:rPr>
            </w:pPr>
            <w:r w:rsidRPr="003555B5">
              <w:rPr>
                <w:sz w:val="16"/>
                <w:szCs w:val="16"/>
              </w:rPr>
              <w:t>0</w:t>
            </w:r>
          </w:p>
        </w:tc>
        <w:tc>
          <w:tcPr>
            <w:tcW w:w="42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B0A46" w:rsidRPr="003555B5" w:rsidRDefault="003555B5" w:rsidP="00AB0A46">
            <w:pPr>
              <w:pStyle w:val="Standard"/>
              <w:spacing w:after="0" w:line="240" w:lineRule="auto"/>
              <w:jc w:val="center"/>
              <w:rPr>
                <w:sz w:val="16"/>
                <w:szCs w:val="16"/>
              </w:rPr>
            </w:pPr>
            <w:r w:rsidRPr="003555B5">
              <w:rPr>
                <w:sz w:val="16"/>
                <w:szCs w:val="16"/>
              </w:rPr>
              <w:t>0</w:t>
            </w:r>
          </w:p>
        </w:tc>
        <w:tc>
          <w:tcPr>
            <w:tcW w:w="42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B0A46" w:rsidRPr="00AB0A46" w:rsidRDefault="00AB0A46" w:rsidP="00AB0A46">
            <w:pPr>
              <w:pStyle w:val="Standard"/>
              <w:spacing w:after="0" w:line="240" w:lineRule="auto"/>
              <w:jc w:val="center"/>
              <w:rPr>
                <w:sz w:val="16"/>
                <w:szCs w:val="16"/>
              </w:rPr>
            </w:pPr>
            <w:r w:rsidRPr="00AB0A46">
              <w:rPr>
                <w:sz w:val="16"/>
                <w:szCs w:val="16"/>
              </w:rPr>
              <w:t>0</w:t>
            </w:r>
          </w:p>
        </w:tc>
        <w:tc>
          <w:tcPr>
            <w:tcW w:w="426"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B0A46" w:rsidRPr="00790A8D" w:rsidRDefault="00AB0A46" w:rsidP="00AB0A46">
            <w:pPr>
              <w:pStyle w:val="Standard"/>
              <w:spacing w:after="0" w:line="240" w:lineRule="auto"/>
              <w:jc w:val="center"/>
              <w:rPr>
                <w:sz w:val="16"/>
                <w:szCs w:val="16"/>
              </w:rPr>
            </w:pPr>
            <w:r w:rsidRPr="00790A8D">
              <w:rPr>
                <w:sz w:val="16"/>
                <w:szCs w:val="16"/>
              </w:rPr>
              <w:t>0</w:t>
            </w:r>
          </w:p>
        </w:tc>
        <w:tc>
          <w:tcPr>
            <w:tcW w:w="425"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AB0A46" w:rsidRPr="00464416" w:rsidRDefault="00464416" w:rsidP="00AB0A46">
            <w:pPr>
              <w:pStyle w:val="Standard"/>
              <w:spacing w:after="0" w:line="240" w:lineRule="auto"/>
              <w:jc w:val="center"/>
              <w:rPr>
                <w:sz w:val="16"/>
                <w:szCs w:val="16"/>
              </w:rPr>
            </w:pPr>
            <w:r w:rsidRPr="00464416">
              <w:rPr>
                <w:sz w:val="16"/>
                <w:szCs w:val="16"/>
              </w:rPr>
              <w:t>32</w:t>
            </w:r>
          </w:p>
        </w:tc>
      </w:tr>
    </w:tbl>
    <w:p w:rsidR="00CC4D42" w:rsidRPr="00F90466" w:rsidRDefault="00CC4D42">
      <w:pPr>
        <w:pStyle w:val="Standard"/>
        <w:tabs>
          <w:tab w:val="left" w:pos="2268"/>
        </w:tabs>
        <w:spacing w:after="120" w:line="240" w:lineRule="auto"/>
        <w:jc w:val="both"/>
        <w:rPr>
          <w:b/>
          <w:sz w:val="18"/>
          <w:szCs w:val="18"/>
        </w:rPr>
      </w:pPr>
    </w:p>
    <w:p w:rsidR="00CC4D42" w:rsidRPr="00F90466" w:rsidRDefault="001468CC">
      <w:pPr>
        <w:pStyle w:val="Standard"/>
        <w:tabs>
          <w:tab w:val="left" w:pos="2268"/>
        </w:tabs>
        <w:spacing w:after="120" w:line="240" w:lineRule="auto"/>
        <w:ind w:left="1134" w:hanging="1134"/>
        <w:jc w:val="both"/>
      </w:pPr>
      <w:r w:rsidRPr="00F90466">
        <w:rPr>
          <w:b/>
          <w:sz w:val="18"/>
          <w:szCs w:val="18"/>
        </w:rPr>
        <w:t>Wykres nr 3</w:t>
      </w:r>
      <w:r w:rsidRPr="00F90466">
        <w:rPr>
          <w:sz w:val="18"/>
          <w:szCs w:val="18"/>
        </w:rPr>
        <w:t>.</w:t>
      </w:r>
      <w:r w:rsidRPr="00F90466">
        <w:rPr>
          <w:b/>
          <w:sz w:val="18"/>
          <w:szCs w:val="18"/>
        </w:rPr>
        <w:tab/>
        <w:t>Liczba skierowanych zawiadomień w wyniku przeprowadzonych kontroli w 20</w:t>
      </w:r>
      <w:r w:rsidR="00092594" w:rsidRPr="00F90466">
        <w:rPr>
          <w:b/>
          <w:sz w:val="18"/>
          <w:szCs w:val="18"/>
        </w:rPr>
        <w:t>20</w:t>
      </w:r>
      <w:r w:rsidRPr="00F90466">
        <w:rPr>
          <w:b/>
          <w:sz w:val="18"/>
          <w:szCs w:val="18"/>
        </w:rPr>
        <w:t xml:space="preserve"> r.</w:t>
      </w:r>
    </w:p>
    <w:p w:rsidR="00CC4D42" w:rsidRPr="00F90466" w:rsidRDefault="00CC4D42">
      <w:pPr>
        <w:pStyle w:val="Standard"/>
        <w:tabs>
          <w:tab w:val="left" w:pos="2268"/>
        </w:tabs>
        <w:spacing w:after="120" w:line="240" w:lineRule="auto"/>
        <w:ind w:left="1134" w:hanging="1134"/>
        <w:jc w:val="both"/>
        <w:rPr>
          <w:b/>
          <w:sz w:val="18"/>
          <w:szCs w:val="18"/>
        </w:rPr>
      </w:pPr>
    </w:p>
    <w:p w:rsidR="00CC4D42" w:rsidRPr="005F1C8E" w:rsidRDefault="00F90466">
      <w:pPr>
        <w:pStyle w:val="Standard"/>
        <w:tabs>
          <w:tab w:val="left" w:pos="2268"/>
        </w:tabs>
        <w:spacing w:after="120" w:line="240" w:lineRule="auto"/>
        <w:ind w:left="1134" w:hanging="1134"/>
        <w:jc w:val="both"/>
        <w:rPr>
          <w:color w:val="FF0000"/>
        </w:rPr>
      </w:pPr>
      <w:r>
        <w:rPr>
          <w:noProof/>
          <w:lang w:eastAsia="pl-PL"/>
        </w:rPr>
        <w:drawing>
          <wp:inline distT="0" distB="0" distL="0" distR="0" wp14:anchorId="1E37A34F" wp14:editId="5780BD34">
            <wp:extent cx="5976620" cy="2477135"/>
            <wp:effectExtent l="0" t="0" r="5080" b="18415"/>
            <wp:docPr id="17"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C4D42" w:rsidRPr="00AE1A54" w:rsidRDefault="00CC4D42">
      <w:pPr>
        <w:pStyle w:val="Standard"/>
        <w:spacing w:before="120" w:after="120"/>
        <w:jc w:val="both"/>
      </w:pPr>
    </w:p>
    <w:p w:rsidR="00CC4D42" w:rsidRDefault="001468CC" w:rsidP="00D07875">
      <w:pPr>
        <w:pStyle w:val="Standard"/>
        <w:spacing w:after="0" w:line="240" w:lineRule="auto"/>
        <w:jc w:val="both"/>
      </w:pPr>
      <w:r w:rsidRPr="00AE1A54">
        <w:rPr>
          <w:lang w:eastAsia="pl-PL"/>
        </w:rPr>
        <w:t xml:space="preserve">W wyniku kontroli przeprowadzonych przez MSWiA i </w:t>
      </w:r>
      <w:r w:rsidRPr="00427579">
        <w:rPr>
          <w:lang w:eastAsia="pl-PL"/>
        </w:rPr>
        <w:t>jednostki nadzorowane lub podległe</w:t>
      </w:r>
      <w:r w:rsidRPr="00AE1A54">
        <w:rPr>
          <w:lang w:eastAsia="pl-PL"/>
        </w:rPr>
        <w:t xml:space="preserve"> nastąpiła poprawa efektywności funkcjonowania kontrolowanych podmiotów, w obszarach kontrolowanych w których stwierdzono nieprawidłowości i uchybienia. </w:t>
      </w:r>
      <w:r w:rsidRPr="00AE1A54">
        <w:t xml:space="preserve">Efektem każdej kontroli jest zauważalna poprawa jakości prowadzenia spraw służbowych, usprawnienie procedur oraz wzmocnienie nadzoru. W kilku przypadkach dokonano zmian struktur organizacyjnych jednostek w celu zapewnienia sprawnego obiegu informacji i zwiększenia skuteczności działań. Ponadto, efektem prowadzonych kontroli było podniesienie </w:t>
      </w:r>
      <w:r w:rsidRPr="00AE1A54">
        <w:lastRenderedPageBreak/>
        <w:t>świadomości i odpowiedzialności kierowników podmiotów kontrolowanych, zaprzestanie lub korekta realizacji zadań, które prowadzone były niezgodnie z obowiązującymi przepisami.</w:t>
      </w:r>
      <w:r w:rsidR="00B3548E">
        <w:t xml:space="preserve"> </w:t>
      </w:r>
    </w:p>
    <w:p w:rsidR="002124D6" w:rsidRDefault="002124D6" w:rsidP="00D07875">
      <w:pPr>
        <w:pStyle w:val="Standard"/>
        <w:spacing w:after="0" w:line="240" w:lineRule="auto"/>
        <w:jc w:val="both"/>
      </w:pPr>
    </w:p>
    <w:p w:rsidR="002124D6" w:rsidRPr="00AE1A54" w:rsidRDefault="002124D6" w:rsidP="00D07875">
      <w:pPr>
        <w:pStyle w:val="Standard"/>
        <w:spacing w:after="0" w:line="240" w:lineRule="auto"/>
        <w:jc w:val="both"/>
      </w:pPr>
    </w:p>
    <w:p w:rsidR="00D71CF9" w:rsidRPr="008651FF" w:rsidRDefault="00F6377D" w:rsidP="002124D6">
      <w:pPr>
        <w:pBdr>
          <w:top w:val="single" w:sz="4" w:space="1" w:color="auto"/>
          <w:left w:val="single" w:sz="4" w:space="4" w:color="auto"/>
          <w:bottom w:val="single" w:sz="4" w:space="1" w:color="auto"/>
          <w:right w:val="single" w:sz="4" w:space="4" w:color="auto"/>
        </w:pBdr>
        <w:shd w:val="clear" w:color="auto" w:fill="E7E6E6" w:themeFill="background2"/>
        <w:spacing w:after="120"/>
        <w:jc w:val="both"/>
        <w:rPr>
          <w:rFonts w:cs="Calibri"/>
          <w:b/>
          <w:bCs/>
          <w:szCs w:val="22"/>
        </w:rPr>
      </w:pPr>
      <w:r w:rsidRPr="00B21576">
        <w:rPr>
          <w:rFonts w:cs="Calibri"/>
          <w:b/>
          <w:bCs/>
          <w:szCs w:val="22"/>
        </w:rPr>
        <w:t>Podsumowując c</w:t>
      </w:r>
      <w:r w:rsidRPr="008651FF">
        <w:rPr>
          <w:rFonts w:cs="Calibri"/>
          <w:b/>
          <w:bCs/>
          <w:szCs w:val="22"/>
        </w:rPr>
        <w:t>ałoroczną działalność kontrolną resortu spraw wewnętrznych i administracji należy wskazać, że kluczowy wpływ na dynamikę i rozpiętość działań kontrolnych miały czynniki związane ze stanem epidemii wywołanym chorobą COV</w:t>
      </w:r>
      <w:r w:rsidR="00AC266B" w:rsidRPr="008651FF">
        <w:rPr>
          <w:rFonts w:cs="Calibri"/>
          <w:b/>
          <w:bCs/>
          <w:szCs w:val="22"/>
        </w:rPr>
        <w:t>I</w:t>
      </w:r>
      <w:r w:rsidRPr="008651FF">
        <w:rPr>
          <w:rFonts w:cs="Calibri"/>
          <w:b/>
          <w:bCs/>
          <w:szCs w:val="22"/>
        </w:rPr>
        <w:t>D-19. Spowodowało to konieczność uznania priorytetów i zasad zachowania w działaniu kontrolerów, które ukierun</w:t>
      </w:r>
      <w:r w:rsidR="00B21576">
        <w:rPr>
          <w:rFonts w:cs="Calibri"/>
          <w:b/>
          <w:bCs/>
          <w:szCs w:val="22"/>
        </w:rPr>
        <w:t>kowano na bezpieczeństwo osób w </w:t>
      </w:r>
      <w:r w:rsidRPr="008651FF">
        <w:rPr>
          <w:rFonts w:cs="Calibri"/>
          <w:b/>
          <w:bCs/>
          <w:szCs w:val="22"/>
        </w:rPr>
        <w:t>podmiotach kontrolowanych oraz bezpieczeństwo kontrolerów (rezygnacja z kontroli wymagających pobytu</w:t>
      </w:r>
      <w:r w:rsidR="00164E56" w:rsidRPr="008651FF">
        <w:rPr>
          <w:rFonts w:cs="Calibri"/>
          <w:b/>
          <w:bCs/>
          <w:szCs w:val="22"/>
        </w:rPr>
        <w:t xml:space="preserve"> na miejscu w jednostce kontrolowanej)</w:t>
      </w:r>
      <w:r w:rsidRPr="008651FF">
        <w:rPr>
          <w:rFonts w:cs="Calibri"/>
          <w:b/>
          <w:bCs/>
          <w:szCs w:val="22"/>
        </w:rPr>
        <w:t xml:space="preserve">, unikanie bezpośredniego kontaktu w relacjach kontroler - kontrolowany, separacja osób w komórkach organizacyjnych, separacja osób w zespołach kontrolerów). Powyższe priorytety wymusiły konieczność odstąpienia od realizacji </w:t>
      </w:r>
      <w:r w:rsidR="00B21576">
        <w:rPr>
          <w:rFonts w:cs="Calibri"/>
          <w:b/>
          <w:bCs/>
          <w:szCs w:val="22"/>
        </w:rPr>
        <w:t>części z </w:t>
      </w:r>
      <w:r w:rsidR="00302B45" w:rsidRPr="008651FF">
        <w:rPr>
          <w:rFonts w:cs="Calibri"/>
          <w:b/>
          <w:bCs/>
          <w:szCs w:val="22"/>
        </w:rPr>
        <w:t>zaplanowanych kontroli</w:t>
      </w:r>
      <w:r w:rsidRPr="008651FF">
        <w:rPr>
          <w:rFonts w:cs="Calibri"/>
          <w:b/>
          <w:bCs/>
          <w:szCs w:val="22"/>
        </w:rPr>
        <w:t xml:space="preserve">, co zauważalne jest </w:t>
      </w:r>
      <w:r w:rsidR="008A67CA" w:rsidRPr="008651FF">
        <w:rPr>
          <w:rFonts w:cs="Calibri"/>
          <w:b/>
          <w:bCs/>
          <w:szCs w:val="22"/>
        </w:rPr>
        <w:t>w </w:t>
      </w:r>
      <w:r w:rsidRPr="008651FF">
        <w:rPr>
          <w:rFonts w:cs="Calibri"/>
          <w:b/>
          <w:bCs/>
          <w:szCs w:val="22"/>
        </w:rPr>
        <w:t xml:space="preserve">danych </w:t>
      </w:r>
      <w:r w:rsidR="00D71CF9" w:rsidRPr="008651FF">
        <w:rPr>
          <w:rFonts w:cs="Calibri"/>
          <w:b/>
          <w:bCs/>
          <w:szCs w:val="22"/>
        </w:rPr>
        <w:t xml:space="preserve">statystycznych </w:t>
      </w:r>
      <w:r w:rsidRPr="008651FF">
        <w:rPr>
          <w:rFonts w:cs="Calibri"/>
          <w:b/>
          <w:bCs/>
          <w:szCs w:val="22"/>
        </w:rPr>
        <w:t xml:space="preserve">porównujących poszczególne wartości wg zasady rok do roku. </w:t>
      </w:r>
    </w:p>
    <w:p w:rsidR="00F6377D" w:rsidRPr="008651FF" w:rsidRDefault="00F6377D" w:rsidP="002124D6">
      <w:pPr>
        <w:pBdr>
          <w:top w:val="single" w:sz="4" w:space="1" w:color="auto"/>
          <w:left w:val="single" w:sz="4" w:space="4" w:color="auto"/>
          <w:bottom w:val="single" w:sz="4" w:space="1" w:color="auto"/>
          <w:right w:val="single" w:sz="4" w:space="4" w:color="auto"/>
        </w:pBdr>
        <w:shd w:val="clear" w:color="auto" w:fill="E7E6E6" w:themeFill="background2"/>
        <w:jc w:val="both"/>
        <w:rPr>
          <w:rFonts w:cs="Calibri"/>
          <w:b/>
          <w:bCs/>
          <w:szCs w:val="22"/>
        </w:rPr>
      </w:pPr>
      <w:r w:rsidRPr="008651FF">
        <w:rPr>
          <w:rFonts w:cs="Calibri"/>
          <w:b/>
          <w:bCs/>
          <w:szCs w:val="22"/>
        </w:rPr>
        <w:t>Dokonując ewaluacji planów kontroli, skoncentrowano się na realizacji takich zadań kontrolnych, które możliwe byłyby do wykonania w z zachowaniem metodologii kontroli w trybie zdalnym, w tym głównie poprzez wymianę dokumentów i informacji środkami komunikacji elektronicznej lub za pomo</w:t>
      </w:r>
      <w:r w:rsidR="00C24C32" w:rsidRPr="008651FF">
        <w:rPr>
          <w:rFonts w:cs="Calibri"/>
          <w:b/>
          <w:bCs/>
          <w:szCs w:val="22"/>
        </w:rPr>
        <w:t xml:space="preserve">cą służbowej poczty specjalnej. Kontrole te realizowano w oparciu o wytyczne zawarte w </w:t>
      </w:r>
      <w:r w:rsidR="00C24C32" w:rsidRPr="008651FF">
        <w:rPr>
          <w:rFonts w:cs="Calibri"/>
          <w:b/>
          <w:bCs/>
          <w:i/>
          <w:szCs w:val="22"/>
        </w:rPr>
        <w:t>Poradniku kontroli zdalnej</w:t>
      </w:r>
      <w:r w:rsidR="00C24C32" w:rsidRPr="008651FF">
        <w:rPr>
          <w:rFonts w:cs="Calibri"/>
          <w:b/>
          <w:bCs/>
          <w:szCs w:val="22"/>
        </w:rPr>
        <w:t xml:space="preserve"> opracowanym przez Kancelarię Prezesa Rady Ministrów, zawierającym podstawowe wskazówki w zakresie prowadzenia kontroli w sposób ograniczający czynności w siedzibie jednostki kontrolowanej oraz minimalizujący kontakt bezpośredni z funkcjonariuszami/pracownikami podmiotu kontrolowanego. </w:t>
      </w:r>
    </w:p>
    <w:p w:rsidR="001379A6" w:rsidRPr="001379A6" w:rsidRDefault="001379A6" w:rsidP="001379A6">
      <w:pPr>
        <w:spacing w:line="276" w:lineRule="auto"/>
        <w:jc w:val="both"/>
        <w:rPr>
          <w:rFonts w:cs="Calibri"/>
          <w:szCs w:val="22"/>
        </w:rPr>
      </w:pPr>
    </w:p>
    <w:p w:rsidR="00CC4D42" w:rsidRPr="00AE1A54" w:rsidRDefault="00CC4D42">
      <w:pPr>
        <w:pStyle w:val="Standard"/>
        <w:spacing w:after="0" w:line="240" w:lineRule="auto"/>
      </w:pPr>
    </w:p>
    <w:p w:rsidR="00CC4D42" w:rsidRPr="00B64117" w:rsidRDefault="001468CC">
      <w:pPr>
        <w:pStyle w:val="Standard"/>
        <w:pageBreakBefore/>
        <w:numPr>
          <w:ilvl w:val="0"/>
          <w:numId w:val="82"/>
        </w:numPr>
        <w:spacing w:after="0" w:line="240" w:lineRule="auto"/>
        <w:ind w:left="284" w:hanging="284"/>
        <w:jc w:val="both"/>
        <w:rPr>
          <w:b/>
          <w:bCs/>
          <w:sz w:val="28"/>
          <w:szCs w:val="28"/>
        </w:rPr>
      </w:pPr>
      <w:bookmarkStart w:id="13" w:name="_Toc10023121"/>
      <w:r w:rsidRPr="00B64117">
        <w:rPr>
          <w:b/>
          <w:bCs/>
          <w:sz w:val="28"/>
          <w:szCs w:val="28"/>
        </w:rPr>
        <w:lastRenderedPageBreak/>
        <w:t>URZĘDY WOJEWÓDZKIE</w:t>
      </w:r>
      <w:bookmarkEnd w:id="13"/>
    </w:p>
    <w:p w:rsidR="00B64117" w:rsidRPr="00B64117" w:rsidRDefault="00B64117" w:rsidP="002124D6">
      <w:pPr>
        <w:keepNext/>
        <w:widowControl/>
        <w:numPr>
          <w:ilvl w:val="0"/>
          <w:numId w:val="86"/>
        </w:numPr>
        <w:spacing w:before="240" w:after="240"/>
        <w:ind w:left="567" w:hanging="566"/>
        <w:outlineLvl w:val="0"/>
        <w:rPr>
          <w:rFonts w:eastAsia="Times New Roman" w:cs="Arial"/>
          <w:b/>
          <w:bCs/>
          <w:kern w:val="3"/>
          <w:sz w:val="24"/>
          <w:szCs w:val="24"/>
          <w:lang w:eastAsia="en-US"/>
        </w:rPr>
      </w:pPr>
      <w:bookmarkStart w:id="14" w:name="_Toc10023122"/>
      <w:r w:rsidRPr="00B64117">
        <w:rPr>
          <w:rFonts w:eastAsia="Times New Roman" w:cs="Arial"/>
          <w:b/>
          <w:bCs/>
          <w:kern w:val="3"/>
          <w:sz w:val="24"/>
          <w:szCs w:val="24"/>
          <w:lang w:eastAsia="en-US"/>
        </w:rPr>
        <w:t>WSTĘ</w:t>
      </w:r>
      <w:bookmarkEnd w:id="14"/>
      <w:r w:rsidRPr="00B64117">
        <w:rPr>
          <w:rFonts w:eastAsia="Times New Roman" w:cs="Arial"/>
          <w:b/>
          <w:bCs/>
          <w:kern w:val="3"/>
          <w:sz w:val="24"/>
          <w:szCs w:val="24"/>
          <w:lang w:eastAsia="en-US"/>
        </w:rPr>
        <w:t>P</w:t>
      </w:r>
    </w:p>
    <w:p w:rsidR="00B64117" w:rsidRPr="00B64117" w:rsidRDefault="00B64117" w:rsidP="00B64117">
      <w:pPr>
        <w:widowControl/>
        <w:spacing w:after="120"/>
        <w:jc w:val="both"/>
        <w:rPr>
          <w:szCs w:val="22"/>
        </w:rPr>
      </w:pPr>
      <w:r w:rsidRPr="00B64117">
        <w:rPr>
          <w:szCs w:val="22"/>
        </w:rPr>
        <w:t xml:space="preserve">W 2020 r. Centrum Oceny Administracji Kancelarii Prezesa Rady Ministrów oraz Departament Kontroli i Nadzoru Ministerstwa Spraw Wewnętrznych i Administracji kontynuował współpracę, której efektem było udoskonalenie formularza </w:t>
      </w:r>
      <w:r w:rsidR="00CB677D">
        <w:rPr>
          <w:szCs w:val="22"/>
        </w:rPr>
        <w:t xml:space="preserve">pn. </w:t>
      </w:r>
      <w:r w:rsidRPr="00962879">
        <w:rPr>
          <w:i/>
          <w:szCs w:val="22"/>
        </w:rPr>
        <w:t xml:space="preserve">Sprawozdanie z działalności kontrolnej prowadzonej przez Ministerstwa i Urzędy Wojewódzkie w </w:t>
      </w:r>
      <w:r w:rsidR="00CB677D" w:rsidRPr="00962879">
        <w:rPr>
          <w:i/>
          <w:szCs w:val="22"/>
        </w:rPr>
        <w:t xml:space="preserve">2020 </w:t>
      </w:r>
      <w:r w:rsidRPr="00962879">
        <w:rPr>
          <w:i/>
          <w:szCs w:val="22"/>
        </w:rPr>
        <w:t>r.</w:t>
      </w:r>
      <w:r w:rsidRPr="00B64117">
        <w:rPr>
          <w:szCs w:val="22"/>
        </w:rPr>
        <w:t xml:space="preserve"> W wyniku współpracy z KPRM urzędy wojewódzkie od 2016 r. sporządzają jedno łączne sprawozdanie z działalności kontrolnej dla KPRM i MSWiA. </w:t>
      </w:r>
    </w:p>
    <w:p w:rsidR="00B64117" w:rsidRPr="00B64117" w:rsidRDefault="00B64117" w:rsidP="00B64117">
      <w:pPr>
        <w:widowControl/>
        <w:spacing w:after="120"/>
        <w:jc w:val="both"/>
        <w:rPr>
          <w:rFonts w:ascii="Times New Roman" w:eastAsia="Times New Roman" w:hAnsi="Times New Roman"/>
          <w:sz w:val="24"/>
        </w:rPr>
      </w:pPr>
      <w:r w:rsidRPr="00B64117">
        <w:rPr>
          <w:szCs w:val="22"/>
        </w:rPr>
        <w:t xml:space="preserve">Poniższe informacje uzyskane zostały z ww. formularza dotyczącego </w:t>
      </w:r>
      <w:r w:rsidRPr="00B64117">
        <w:rPr>
          <w:szCs w:val="22"/>
          <w:u w:val="single"/>
        </w:rPr>
        <w:t xml:space="preserve">kontroli realizowanych przez urzędy wojewódzkie </w:t>
      </w:r>
      <w:r w:rsidRPr="00B64117">
        <w:rPr>
          <w:b/>
          <w:szCs w:val="22"/>
          <w:u w:val="single"/>
        </w:rPr>
        <w:t>obejmujących działy administracji rządowej, którymi kieruje Minister Spraw Wewnętrznych i Administracji</w:t>
      </w:r>
      <w:r w:rsidR="00CB677D" w:rsidRPr="00B64117">
        <w:rPr>
          <w:szCs w:val="22"/>
          <w:vertAlign w:val="superscript"/>
        </w:rPr>
        <w:footnoteReference w:id="36"/>
      </w:r>
      <w:r w:rsidRPr="00B64117">
        <w:rPr>
          <w:szCs w:val="22"/>
        </w:rPr>
        <w:t>.</w:t>
      </w:r>
    </w:p>
    <w:p w:rsidR="00B64117" w:rsidRPr="00B64117" w:rsidRDefault="00B64117" w:rsidP="002124D6">
      <w:pPr>
        <w:keepNext/>
        <w:widowControl/>
        <w:numPr>
          <w:ilvl w:val="0"/>
          <w:numId w:val="86"/>
        </w:numPr>
        <w:spacing w:before="240" w:after="240"/>
        <w:ind w:left="567" w:hanging="566"/>
        <w:textAlignment w:val="auto"/>
        <w:outlineLvl w:val="0"/>
        <w:rPr>
          <w:rFonts w:eastAsia="Times New Roman" w:cs="Arial"/>
          <w:b/>
          <w:bCs/>
          <w:kern w:val="3"/>
          <w:sz w:val="24"/>
          <w:szCs w:val="24"/>
          <w:lang w:eastAsia="en-US"/>
        </w:rPr>
      </w:pPr>
      <w:bookmarkStart w:id="15" w:name="_Toc514999917"/>
      <w:r w:rsidRPr="00B64117">
        <w:rPr>
          <w:rFonts w:eastAsia="Times New Roman" w:cs="Arial"/>
          <w:b/>
          <w:bCs/>
          <w:kern w:val="3"/>
          <w:sz w:val="24"/>
          <w:szCs w:val="24"/>
          <w:lang w:eastAsia="en-US"/>
        </w:rPr>
        <w:t>PODSTAWY PRAWNE DZIAŁALNOŚCI KONTROLNEJ</w:t>
      </w:r>
      <w:bookmarkEnd w:id="15"/>
      <w:r w:rsidRPr="00B64117">
        <w:rPr>
          <w:rFonts w:eastAsia="Times New Roman" w:cs="Arial"/>
          <w:b/>
          <w:bCs/>
          <w:kern w:val="3"/>
          <w:sz w:val="24"/>
          <w:szCs w:val="24"/>
          <w:lang w:eastAsia="en-US"/>
        </w:rPr>
        <w:t xml:space="preserve"> </w:t>
      </w:r>
    </w:p>
    <w:p w:rsidR="00B64117" w:rsidRPr="00B64117" w:rsidRDefault="00B64117" w:rsidP="00B64117">
      <w:pPr>
        <w:jc w:val="both"/>
      </w:pPr>
      <w:r w:rsidRPr="00B64117">
        <w:t xml:space="preserve">Najistotniejsze akty prawne dla urzędów wojewódzkich, inne niż ustawa </w:t>
      </w:r>
      <w:r w:rsidRPr="00B64117">
        <w:rPr>
          <w:i/>
        </w:rPr>
        <w:t>o kontroli w administracji rządowej</w:t>
      </w:r>
      <w:r w:rsidRPr="00B64117">
        <w:t>, które regulują podstawę prowadzenia kontroli, to:</w:t>
      </w:r>
    </w:p>
    <w:p w:rsidR="00B64117" w:rsidRPr="00B64117" w:rsidRDefault="00B64117" w:rsidP="00B64117">
      <w:pPr>
        <w:widowControl/>
        <w:numPr>
          <w:ilvl w:val="0"/>
          <w:numId w:val="88"/>
        </w:numPr>
        <w:ind w:left="397" w:hanging="397"/>
        <w:jc w:val="both"/>
        <w:textAlignment w:val="auto"/>
        <w:rPr>
          <w:rFonts w:eastAsia="Times New Roman"/>
          <w:sz w:val="24"/>
          <w:szCs w:val="24"/>
          <w:lang w:eastAsia="en-US"/>
        </w:rPr>
      </w:pPr>
      <w:r w:rsidRPr="00B64117">
        <w:rPr>
          <w:rFonts w:eastAsia="Times New Roman"/>
          <w:szCs w:val="22"/>
          <w:lang w:eastAsia="en-US"/>
        </w:rPr>
        <w:t xml:space="preserve">ustawa z 23 stycznia 2009 r. </w:t>
      </w:r>
      <w:r w:rsidRPr="00B64117">
        <w:rPr>
          <w:rFonts w:eastAsia="Times New Roman"/>
          <w:i/>
          <w:szCs w:val="22"/>
          <w:lang w:eastAsia="en-US"/>
        </w:rPr>
        <w:t>o wojewodzie i administracji rządowej w województwie</w:t>
      </w:r>
      <w:r w:rsidRPr="00B64117">
        <w:rPr>
          <w:rFonts w:eastAsia="Times New Roman"/>
          <w:szCs w:val="22"/>
          <w:vertAlign w:val="superscript"/>
          <w:lang w:eastAsia="en-US"/>
        </w:rPr>
        <w:footnoteReference w:id="37"/>
      </w:r>
      <w:r w:rsidRPr="00B64117">
        <w:rPr>
          <w:rFonts w:eastAsia="Times New Roman"/>
          <w:szCs w:val="22"/>
          <w:lang w:eastAsia="en-US"/>
        </w:rPr>
        <w:t>;</w:t>
      </w:r>
    </w:p>
    <w:p w:rsidR="00B64117" w:rsidRPr="00B64117" w:rsidRDefault="00B64117" w:rsidP="00B64117">
      <w:pPr>
        <w:widowControl/>
        <w:numPr>
          <w:ilvl w:val="0"/>
          <w:numId w:val="88"/>
        </w:numPr>
        <w:ind w:left="397" w:hanging="397"/>
        <w:jc w:val="both"/>
        <w:textAlignment w:val="auto"/>
        <w:rPr>
          <w:rFonts w:eastAsia="Times New Roman"/>
          <w:sz w:val="24"/>
          <w:szCs w:val="24"/>
          <w:lang w:eastAsia="en-US"/>
        </w:rPr>
      </w:pPr>
      <w:r w:rsidRPr="00B64117">
        <w:rPr>
          <w:rFonts w:eastAsia="Times New Roman"/>
          <w:szCs w:val="22"/>
          <w:lang w:eastAsia="en-US"/>
        </w:rPr>
        <w:t xml:space="preserve">ustawa z 14 czerwca 1960 r. </w:t>
      </w:r>
      <w:r w:rsidRPr="00B64117">
        <w:rPr>
          <w:rFonts w:eastAsia="Times New Roman"/>
          <w:i/>
          <w:szCs w:val="22"/>
          <w:lang w:eastAsia="en-US"/>
        </w:rPr>
        <w:t>Kodeks postępowania administracyjnego</w:t>
      </w:r>
      <w:r w:rsidRPr="00B64117">
        <w:rPr>
          <w:rFonts w:eastAsia="Times New Roman"/>
          <w:szCs w:val="22"/>
          <w:lang w:eastAsia="en-US"/>
        </w:rPr>
        <w:t>;</w:t>
      </w:r>
    </w:p>
    <w:p w:rsidR="00B64117" w:rsidRPr="00B64117" w:rsidRDefault="00B64117" w:rsidP="00B64117">
      <w:pPr>
        <w:widowControl/>
        <w:numPr>
          <w:ilvl w:val="0"/>
          <w:numId w:val="88"/>
        </w:numPr>
        <w:ind w:left="397" w:hanging="397"/>
        <w:jc w:val="both"/>
        <w:textAlignment w:val="auto"/>
        <w:rPr>
          <w:rFonts w:eastAsia="Times New Roman"/>
          <w:sz w:val="24"/>
          <w:szCs w:val="24"/>
          <w:lang w:eastAsia="en-US"/>
        </w:rPr>
      </w:pPr>
      <w:r w:rsidRPr="00B64117">
        <w:rPr>
          <w:rFonts w:eastAsia="Times New Roman"/>
          <w:szCs w:val="22"/>
          <w:lang w:eastAsia="en-US"/>
        </w:rPr>
        <w:t xml:space="preserve">ustawa z 20 marca 2009 r. </w:t>
      </w:r>
      <w:r w:rsidRPr="00B64117">
        <w:rPr>
          <w:rFonts w:eastAsia="Times New Roman"/>
          <w:i/>
          <w:szCs w:val="22"/>
          <w:lang w:eastAsia="en-US"/>
        </w:rPr>
        <w:t>o bezpieczeństwie imprez masowych</w:t>
      </w:r>
      <w:r w:rsidRPr="00B64117">
        <w:rPr>
          <w:rFonts w:eastAsia="Times New Roman"/>
          <w:szCs w:val="22"/>
          <w:vertAlign w:val="superscript"/>
          <w:lang w:eastAsia="en-US"/>
        </w:rPr>
        <w:footnoteReference w:id="38"/>
      </w:r>
      <w:r w:rsidRPr="00B64117">
        <w:rPr>
          <w:rFonts w:eastAsia="Times New Roman"/>
          <w:szCs w:val="22"/>
          <w:lang w:eastAsia="en-US"/>
        </w:rPr>
        <w:t>;</w:t>
      </w:r>
    </w:p>
    <w:p w:rsidR="00B64117" w:rsidRPr="00B64117" w:rsidRDefault="00B64117" w:rsidP="00B64117">
      <w:pPr>
        <w:widowControl/>
        <w:numPr>
          <w:ilvl w:val="0"/>
          <w:numId w:val="88"/>
        </w:numPr>
        <w:ind w:left="397" w:hanging="397"/>
        <w:jc w:val="both"/>
        <w:textAlignment w:val="auto"/>
        <w:rPr>
          <w:rFonts w:eastAsia="Times New Roman"/>
          <w:sz w:val="24"/>
          <w:szCs w:val="24"/>
          <w:lang w:eastAsia="en-US"/>
        </w:rPr>
      </w:pPr>
      <w:r w:rsidRPr="00B64117">
        <w:rPr>
          <w:rFonts w:eastAsia="Times New Roman"/>
          <w:szCs w:val="22"/>
          <w:lang w:eastAsia="en-US"/>
        </w:rPr>
        <w:t xml:space="preserve">ustawa z 17 października 2008 r. </w:t>
      </w:r>
      <w:r w:rsidRPr="00B64117">
        <w:rPr>
          <w:rFonts w:eastAsia="Times New Roman"/>
          <w:i/>
          <w:szCs w:val="22"/>
          <w:lang w:eastAsia="en-US"/>
        </w:rPr>
        <w:t>o zmianie imienia i nazwiska</w:t>
      </w:r>
      <w:r w:rsidRPr="00B64117">
        <w:rPr>
          <w:rFonts w:eastAsia="Times New Roman"/>
          <w:szCs w:val="22"/>
          <w:lang w:eastAsia="en-US"/>
        </w:rPr>
        <w:t>;</w:t>
      </w:r>
    </w:p>
    <w:p w:rsidR="00B64117" w:rsidRPr="00B64117" w:rsidRDefault="00B64117" w:rsidP="00B64117">
      <w:pPr>
        <w:widowControl/>
        <w:numPr>
          <w:ilvl w:val="0"/>
          <w:numId w:val="88"/>
        </w:numPr>
        <w:ind w:left="397" w:hanging="397"/>
        <w:jc w:val="both"/>
        <w:textAlignment w:val="auto"/>
        <w:rPr>
          <w:rFonts w:eastAsia="Times New Roman"/>
          <w:sz w:val="24"/>
          <w:szCs w:val="24"/>
          <w:lang w:eastAsia="en-US"/>
        </w:rPr>
      </w:pPr>
      <w:r w:rsidRPr="00B64117">
        <w:rPr>
          <w:rFonts w:eastAsia="Times New Roman"/>
          <w:szCs w:val="22"/>
          <w:lang w:eastAsia="en-US"/>
        </w:rPr>
        <w:t xml:space="preserve">ustawa z 6 sierpnia 2010 r. </w:t>
      </w:r>
      <w:r w:rsidRPr="00B64117">
        <w:rPr>
          <w:rFonts w:eastAsia="Times New Roman"/>
          <w:i/>
          <w:szCs w:val="22"/>
          <w:lang w:eastAsia="en-US"/>
        </w:rPr>
        <w:t>o dowodach osobistych</w:t>
      </w:r>
      <w:r w:rsidRPr="00B64117">
        <w:rPr>
          <w:rFonts w:eastAsia="Times New Roman"/>
          <w:szCs w:val="22"/>
          <w:vertAlign w:val="superscript"/>
          <w:lang w:eastAsia="en-US"/>
        </w:rPr>
        <w:footnoteReference w:id="39"/>
      </w:r>
      <w:r w:rsidRPr="00B64117">
        <w:rPr>
          <w:rFonts w:eastAsia="Times New Roman"/>
          <w:szCs w:val="22"/>
          <w:lang w:eastAsia="en-US"/>
        </w:rPr>
        <w:t>;</w:t>
      </w:r>
    </w:p>
    <w:p w:rsidR="00B64117" w:rsidRPr="00B64117" w:rsidRDefault="00B64117" w:rsidP="00B64117">
      <w:pPr>
        <w:widowControl/>
        <w:numPr>
          <w:ilvl w:val="0"/>
          <w:numId w:val="88"/>
        </w:numPr>
        <w:ind w:left="397" w:hanging="397"/>
        <w:jc w:val="both"/>
        <w:textAlignment w:val="auto"/>
        <w:rPr>
          <w:rFonts w:eastAsia="Times New Roman"/>
          <w:sz w:val="24"/>
          <w:szCs w:val="24"/>
          <w:lang w:eastAsia="en-US"/>
        </w:rPr>
      </w:pPr>
      <w:r w:rsidRPr="00B64117">
        <w:rPr>
          <w:rFonts w:eastAsia="Times New Roman"/>
          <w:szCs w:val="22"/>
          <w:lang w:eastAsia="en-US"/>
        </w:rPr>
        <w:t xml:space="preserve">ustawa z 28 listopada 2014 r. </w:t>
      </w:r>
      <w:r w:rsidRPr="00B64117">
        <w:rPr>
          <w:rFonts w:eastAsia="Times New Roman"/>
          <w:i/>
          <w:szCs w:val="22"/>
          <w:lang w:eastAsia="en-US"/>
        </w:rPr>
        <w:t>Prawo o aktach stanu cywilnego</w:t>
      </w:r>
      <w:r w:rsidRPr="00B64117">
        <w:rPr>
          <w:rFonts w:eastAsia="Times New Roman"/>
          <w:szCs w:val="22"/>
          <w:vertAlign w:val="superscript"/>
          <w:lang w:eastAsia="en-US"/>
        </w:rPr>
        <w:footnoteReference w:id="40"/>
      </w:r>
      <w:r w:rsidRPr="00B64117">
        <w:rPr>
          <w:rFonts w:eastAsia="Times New Roman"/>
          <w:szCs w:val="22"/>
          <w:lang w:eastAsia="en-US"/>
        </w:rPr>
        <w:t>;</w:t>
      </w:r>
    </w:p>
    <w:p w:rsidR="00B64117" w:rsidRPr="00B64117" w:rsidRDefault="00B64117" w:rsidP="00B64117">
      <w:pPr>
        <w:widowControl/>
        <w:numPr>
          <w:ilvl w:val="0"/>
          <w:numId w:val="88"/>
        </w:numPr>
        <w:ind w:left="397" w:hanging="397"/>
        <w:jc w:val="both"/>
        <w:textAlignment w:val="auto"/>
        <w:rPr>
          <w:rFonts w:eastAsia="Times New Roman"/>
          <w:sz w:val="24"/>
          <w:szCs w:val="24"/>
          <w:lang w:eastAsia="en-US"/>
        </w:rPr>
      </w:pPr>
      <w:r w:rsidRPr="00B64117">
        <w:rPr>
          <w:rFonts w:eastAsia="Times New Roman"/>
          <w:szCs w:val="22"/>
          <w:lang w:eastAsia="en-US"/>
        </w:rPr>
        <w:t xml:space="preserve">ustawa z 27 sierpnia 2009 r. </w:t>
      </w:r>
      <w:r w:rsidRPr="00B64117">
        <w:rPr>
          <w:rFonts w:eastAsia="Times New Roman"/>
          <w:i/>
          <w:szCs w:val="22"/>
          <w:lang w:eastAsia="en-US"/>
        </w:rPr>
        <w:t>o finansach publicznych</w:t>
      </w:r>
      <w:r w:rsidRPr="00B64117">
        <w:rPr>
          <w:rFonts w:eastAsia="Times New Roman"/>
          <w:szCs w:val="22"/>
          <w:vertAlign w:val="superscript"/>
          <w:lang w:eastAsia="en-US"/>
        </w:rPr>
        <w:footnoteReference w:id="41"/>
      </w:r>
      <w:r w:rsidRPr="00B64117">
        <w:rPr>
          <w:rFonts w:eastAsia="Times New Roman"/>
          <w:szCs w:val="22"/>
          <w:lang w:eastAsia="en-US"/>
        </w:rPr>
        <w:t>;</w:t>
      </w:r>
    </w:p>
    <w:p w:rsidR="00B64117" w:rsidRPr="00B64117" w:rsidRDefault="00B64117" w:rsidP="00B64117">
      <w:pPr>
        <w:widowControl/>
        <w:numPr>
          <w:ilvl w:val="0"/>
          <w:numId w:val="88"/>
        </w:numPr>
        <w:ind w:left="397" w:hanging="397"/>
        <w:jc w:val="both"/>
        <w:textAlignment w:val="auto"/>
        <w:rPr>
          <w:rFonts w:eastAsia="Times New Roman"/>
          <w:sz w:val="24"/>
          <w:szCs w:val="24"/>
          <w:lang w:eastAsia="en-US"/>
        </w:rPr>
      </w:pPr>
      <w:r w:rsidRPr="00B64117">
        <w:rPr>
          <w:rFonts w:eastAsia="Times New Roman"/>
          <w:szCs w:val="22"/>
          <w:lang w:eastAsia="en-US"/>
        </w:rPr>
        <w:t xml:space="preserve">ustawa z 24 września 2010 r. </w:t>
      </w:r>
      <w:r w:rsidRPr="00B64117">
        <w:rPr>
          <w:rFonts w:eastAsia="Times New Roman"/>
          <w:i/>
          <w:szCs w:val="22"/>
          <w:lang w:eastAsia="en-US"/>
        </w:rPr>
        <w:t>o ewidencji ludności</w:t>
      </w:r>
      <w:r w:rsidRPr="00B64117">
        <w:rPr>
          <w:rFonts w:eastAsia="Times New Roman"/>
          <w:szCs w:val="22"/>
          <w:vertAlign w:val="superscript"/>
          <w:lang w:eastAsia="en-US"/>
        </w:rPr>
        <w:footnoteReference w:id="42"/>
      </w:r>
      <w:r w:rsidRPr="00B64117">
        <w:rPr>
          <w:rFonts w:eastAsia="Times New Roman"/>
          <w:szCs w:val="22"/>
          <w:lang w:eastAsia="en-US"/>
        </w:rPr>
        <w:t>,</w:t>
      </w:r>
    </w:p>
    <w:p w:rsidR="00B64117" w:rsidRPr="00B64117" w:rsidRDefault="00B64117" w:rsidP="00B64117">
      <w:pPr>
        <w:widowControl/>
        <w:numPr>
          <w:ilvl w:val="0"/>
          <w:numId w:val="88"/>
        </w:numPr>
        <w:ind w:left="397" w:hanging="397"/>
        <w:jc w:val="both"/>
        <w:textAlignment w:val="auto"/>
        <w:rPr>
          <w:rFonts w:eastAsia="Times New Roman"/>
          <w:sz w:val="24"/>
          <w:szCs w:val="24"/>
          <w:lang w:eastAsia="en-US"/>
        </w:rPr>
      </w:pPr>
      <w:r w:rsidRPr="00B64117">
        <w:rPr>
          <w:rFonts w:eastAsia="Times New Roman"/>
          <w:szCs w:val="22"/>
          <w:lang w:eastAsia="en-US"/>
        </w:rPr>
        <w:t xml:space="preserve">ustawa z 21 listopada 1967 r. </w:t>
      </w:r>
      <w:r w:rsidRPr="00B64117">
        <w:rPr>
          <w:rFonts w:eastAsia="Times New Roman"/>
          <w:i/>
          <w:szCs w:val="22"/>
          <w:lang w:eastAsia="en-US"/>
        </w:rPr>
        <w:t>o powszechnym obowiązku obrony Rzeczypospolitej Polskiej</w:t>
      </w:r>
      <w:r w:rsidRPr="00B64117">
        <w:rPr>
          <w:rFonts w:eastAsia="Times New Roman"/>
          <w:szCs w:val="22"/>
          <w:lang w:eastAsia="en-US"/>
        </w:rPr>
        <w:t>;</w:t>
      </w:r>
    </w:p>
    <w:p w:rsidR="00B64117" w:rsidRPr="00B64117" w:rsidRDefault="00B64117" w:rsidP="00B64117">
      <w:pPr>
        <w:widowControl/>
        <w:numPr>
          <w:ilvl w:val="0"/>
          <w:numId w:val="88"/>
        </w:numPr>
        <w:ind w:left="397" w:hanging="397"/>
        <w:jc w:val="both"/>
        <w:textAlignment w:val="auto"/>
        <w:rPr>
          <w:rFonts w:eastAsia="Times New Roman"/>
          <w:sz w:val="24"/>
          <w:szCs w:val="24"/>
          <w:lang w:eastAsia="en-US"/>
        </w:rPr>
      </w:pPr>
      <w:r w:rsidRPr="00B64117">
        <w:rPr>
          <w:rFonts w:eastAsia="Times New Roman"/>
          <w:szCs w:val="22"/>
          <w:lang w:eastAsia="en-US"/>
        </w:rPr>
        <w:t xml:space="preserve">ustawa z 21 czerwca 2002 r. </w:t>
      </w:r>
      <w:r w:rsidRPr="00B64117">
        <w:rPr>
          <w:rFonts w:eastAsia="Times New Roman"/>
          <w:i/>
          <w:szCs w:val="22"/>
          <w:lang w:eastAsia="en-US"/>
        </w:rPr>
        <w:t>o materiałach wybuchowych przeznaczonych do użytku cywilnego</w:t>
      </w:r>
      <w:r w:rsidRPr="00B64117">
        <w:rPr>
          <w:rFonts w:eastAsia="Times New Roman"/>
          <w:szCs w:val="22"/>
          <w:vertAlign w:val="superscript"/>
          <w:lang w:eastAsia="en-US"/>
        </w:rPr>
        <w:footnoteReference w:id="43"/>
      </w:r>
      <w:r w:rsidRPr="00B64117">
        <w:rPr>
          <w:rFonts w:eastAsia="Times New Roman"/>
          <w:szCs w:val="22"/>
          <w:lang w:eastAsia="en-US"/>
        </w:rPr>
        <w:t>;</w:t>
      </w:r>
    </w:p>
    <w:p w:rsidR="00B64117" w:rsidRPr="00B64117" w:rsidRDefault="00B64117" w:rsidP="00B64117">
      <w:pPr>
        <w:widowControl/>
        <w:numPr>
          <w:ilvl w:val="0"/>
          <w:numId w:val="88"/>
        </w:numPr>
        <w:spacing w:after="240"/>
        <w:ind w:left="397" w:hanging="397"/>
        <w:jc w:val="both"/>
        <w:textAlignment w:val="auto"/>
        <w:rPr>
          <w:rFonts w:eastAsia="Times New Roman"/>
          <w:sz w:val="24"/>
          <w:szCs w:val="24"/>
          <w:lang w:eastAsia="en-US"/>
        </w:rPr>
      </w:pPr>
      <w:r w:rsidRPr="00B64117">
        <w:rPr>
          <w:rFonts w:eastAsia="Times New Roman"/>
          <w:szCs w:val="22"/>
          <w:lang w:eastAsia="en-US"/>
        </w:rPr>
        <w:t xml:space="preserve">rozporządzenie Rady Ministrów z 25 czerwca 2002 r. </w:t>
      </w:r>
      <w:r w:rsidRPr="00B64117">
        <w:rPr>
          <w:rFonts w:eastAsia="Times New Roman"/>
          <w:i/>
          <w:szCs w:val="22"/>
          <w:lang w:eastAsia="en-US"/>
        </w:rPr>
        <w:t>w sprawie szczegółowego zakresu działania Szefa Obrony Cywilnej Kraju, szefów obrony cywilnej województw, powiatów i gmin</w:t>
      </w:r>
      <w:r w:rsidRPr="00B64117">
        <w:rPr>
          <w:rFonts w:eastAsia="Times New Roman"/>
          <w:szCs w:val="22"/>
          <w:vertAlign w:val="superscript"/>
          <w:lang w:eastAsia="en-US"/>
        </w:rPr>
        <w:footnoteReference w:id="44"/>
      </w:r>
      <w:r w:rsidRPr="00B64117">
        <w:rPr>
          <w:rFonts w:eastAsia="Times New Roman"/>
          <w:szCs w:val="22"/>
          <w:lang w:eastAsia="en-US"/>
        </w:rPr>
        <w:t>.</w:t>
      </w:r>
    </w:p>
    <w:p w:rsidR="00B64117" w:rsidRPr="00B64117" w:rsidRDefault="00B64117" w:rsidP="002124D6">
      <w:pPr>
        <w:keepNext/>
        <w:widowControl/>
        <w:numPr>
          <w:ilvl w:val="0"/>
          <w:numId w:val="86"/>
        </w:numPr>
        <w:spacing w:before="240" w:after="240"/>
        <w:ind w:left="567" w:hanging="567"/>
        <w:textAlignment w:val="auto"/>
        <w:outlineLvl w:val="0"/>
        <w:rPr>
          <w:rFonts w:eastAsia="Times New Roman" w:cs="Arial"/>
          <w:b/>
          <w:bCs/>
          <w:kern w:val="3"/>
          <w:sz w:val="24"/>
          <w:szCs w:val="24"/>
          <w:lang w:eastAsia="en-US"/>
        </w:rPr>
      </w:pPr>
      <w:bookmarkStart w:id="16" w:name="_Toc514999918"/>
      <w:r w:rsidRPr="00B64117">
        <w:rPr>
          <w:rFonts w:eastAsia="Times New Roman" w:cs="Arial"/>
          <w:b/>
          <w:bCs/>
          <w:kern w:val="3"/>
          <w:sz w:val="24"/>
          <w:szCs w:val="24"/>
          <w:lang w:eastAsia="en-US"/>
        </w:rPr>
        <w:t>ORGANIZACJA KOMÓREK REALIZUJĄCYCH CZYNNOŚCI KONTROLNE</w:t>
      </w:r>
      <w:bookmarkEnd w:id="16"/>
      <w:r w:rsidRPr="00B64117">
        <w:rPr>
          <w:rFonts w:eastAsia="Times New Roman" w:cs="Arial"/>
          <w:b/>
          <w:bCs/>
          <w:kern w:val="3"/>
          <w:sz w:val="24"/>
          <w:szCs w:val="24"/>
          <w:lang w:eastAsia="en-US"/>
        </w:rPr>
        <w:t xml:space="preserve"> </w:t>
      </w:r>
    </w:p>
    <w:p w:rsidR="00B64117" w:rsidRPr="00B64117" w:rsidRDefault="00B64117" w:rsidP="00B64117">
      <w:pPr>
        <w:spacing w:after="120"/>
        <w:jc w:val="both"/>
      </w:pPr>
      <w:r w:rsidRPr="00B64117">
        <w:t xml:space="preserve">Organizacja komórek kontrolnych w urzędach wojewódzkich określona jest w  regulaminach organizacyjnych urzędów, ustalonych przez wojewodów w formie zarządzeń, zgodnie z art. 16 ustawy z 23 stycznia 2009 r. </w:t>
      </w:r>
      <w:r w:rsidRPr="00B64117">
        <w:rPr>
          <w:i/>
        </w:rPr>
        <w:t>o</w:t>
      </w:r>
      <w:r w:rsidRPr="00B64117">
        <w:t xml:space="preserve"> </w:t>
      </w:r>
      <w:r w:rsidRPr="00B64117">
        <w:rPr>
          <w:i/>
        </w:rPr>
        <w:t>wojewodzie i administracji rządowej w województwie</w:t>
      </w:r>
      <w:r w:rsidRPr="00B64117">
        <w:rPr>
          <w:vertAlign w:val="superscript"/>
        </w:rPr>
        <w:footnoteReference w:id="45"/>
      </w:r>
      <w:r w:rsidRPr="00B64117">
        <w:t>.</w:t>
      </w:r>
    </w:p>
    <w:p w:rsidR="00B64117" w:rsidRPr="00B64117" w:rsidRDefault="00B64117" w:rsidP="00B64117">
      <w:pPr>
        <w:jc w:val="both"/>
      </w:pPr>
    </w:p>
    <w:p w:rsidR="002124D6" w:rsidRDefault="002124D6" w:rsidP="00B64117">
      <w:pPr>
        <w:jc w:val="both"/>
      </w:pPr>
    </w:p>
    <w:p w:rsidR="002124D6" w:rsidRDefault="002124D6" w:rsidP="00B64117">
      <w:pPr>
        <w:jc w:val="both"/>
      </w:pPr>
    </w:p>
    <w:p w:rsidR="00B64117" w:rsidRPr="00B64117" w:rsidRDefault="00B64117" w:rsidP="00B64117">
      <w:pPr>
        <w:jc w:val="both"/>
      </w:pPr>
      <w:r w:rsidRPr="00B64117">
        <w:lastRenderedPageBreak/>
        <w:t xml:space="preserve">Łącznie w kontrole z zakresu właściwości MSWiA w urzędach wojewódzkich w 2020 r. zaangażowane były </w:t>
      </w:r>
      <w:r w:rsidRPr="00B64117">
        <w:rPr>
          <w:b/>
        </w:rPr>
        <w:t>402</w:t>
      </w:r>
      <w:r w:rsidRPr="00B64117">
        <w:t xml:space="preserve"> osoby (etaty)</w:t>
      </w:r>
      <w:r w:rsidRPr="00B64117">
        <w:rPr>
          <w:vertAlign w:val="superscript"/>
        </w:rPr>
        <w:footnoteReference w:id="46"/>
      </w:r>
      <w:r w:rsidRPr="00B64117">
        <w:t>, w tym:</w:t>
      </w:r>
    </w:p>
    <w:p w:rsidR="00B64117" w:rsidRPr="00B64117" w:rsidRDefault="00B64117" w:rsidP="00B64117">
      <w:pPr>
        <w:widowControl/>
        <w:numPr>
          <w:ilvl w:val="0"/>
          <w:numId w:val="89"/>
        </w:numPr>
        <w:spacing w:line="276" w:lineRule="auto"/>
        <w:ind w:left="397" w:hanging="397"/>
        <w:jc w:val="both"/>
        <w:textAlignment w:val="auto"/>
        <w:rPr>
          <w:rFonts w:eastAsia="Times New Roman"/>
          <w:sz w:val="24"/>
          <w:szCs w:val="24"/>
          <w:lang w:eastAsia="en-US"/>
        </w:rPr>
      </w:pPr>
      <w:r w:rsidRPr="00B64117">
        <w:rPr>
          <w:rFonts w:eastAsia="Times New Roman"/>
          <w:szCs w:val="22"/>
          <w:lang w:eastAsia="en-US"/>
        </w:rPr>
        <w:t>80 osób (etatów) nadzorujących kontrolę</w:t>
      </w:r>
      <w:r w:rsidRPr="00B64117">
        <w:rPr>
          <w:rFonts w:eastAsia="Times New Roman"/>
          <w:szCs w:val="22"/>
          <w:vertAlign w:val="superscript"/>
          <w:lang w:eastAsia="en-US"/>
        </w:rPr>
        <w:footnoteReference w:id="47"/>
      </w:r>
      <w:r w:rsidRPr="00B64117">
        <w:rPr>
          <w:rFonts w:eastAsia="Times New Roman"/>
          <w:szCs w:val="22"/>
          <w:lang w:eastAsia="en-US"/>
        </w:rPr>
        <w:t>;</w:t>
      </w:r>
    </w:p>
    <w:p w:rsidR="00B64117" w:rsidRPr="00B64117" w:rsidRDefault="00B64117" w:rsidP="00B64117">
      <w:pPr>
        <w:widowControl/>
        <w:numPr>
          <w:ilvl w:val="0"/>
          <w:numId w:val="89"/>
        </w:numPr>
        <w:spacing w:line="276" w:lineRule="auto"/>
        <w:ind w:left="397" w:hanging="397"/>
        <w:jc w:val="both"/>
        <w:textAlignment w:val="auto"/>
        <w:rPr>
          <w:rFonts w:eastAsia="Times New Roman"/>
          <w:sz w:val="24"/>
          <w:szCs w:val="24"/>
          <w:lang w:eastAsia="en-US"/>
        </w:rPr>
      </w:pPr>
      <w:r w:rsidRPr="00B64117">
        <w:rPr>
          <w:rFonts w:eastAsia="Times New Roman"/>
          <w:szCs w:val="22"/>
          <w:lang w:eastAsia="en-US"/>
        </w:rPr>
        <w:t>298 (etatów) kontrolerów</w:t>
      </w:r>
      <w:r w:rsidRPr="00B64117">
        <w:rPr>
          <w:rFonts w:eastAsia="Times New Roman"/>
          <w:szCs w:val="22"/>
          <w:vertAlign w:val="superscript"/>
          <w:lang w:eastAsia="en-US"/>
        </w:rPr>
        <w:footnoteReference w:id="48"/>
      </w:r>
      <w:r w:rsidRPr="00B64117">
        <w:rPr>
          <w:rFonts w:eastAsia="Times New Roman"/>
          <w:szCs w:val="22"/>
          <w:lang w:eastAsia="en-US"/>
        </w:rPr>
        <w:t>;</w:t>
      </w:r>
    </w:p>
    <w:p w:rsidR="00B64117" w:rsidRPr="00B64117" w:rsidRDefault="00B64117" w:rsidP="00B64117">
      <w:pPr>
        <w:widowControl/>
        <w:numPr>
          <w:ilvl w:val="0"/>
          <w:numId w:val="89"/>
        </w:numPr>
        <w:spacing w:line="276" w:lineRule="auto"/>
        <w:ind w:left="397" w:hanging="397"/>
        <w:jc w:val="both"/>
        <w:textAlignment w:val="auto"/>
        <w:rPr>
          <w:rFonts w:eastAsia="Times New Roman"/>
          <w:sz w:val="24"/>
          <w:szCs w:val="24"/>
          <w:lang w:eastAsia="en-US"/>
        </w:rPr>
      </w:pPr>
      <w:r w:rsidRPr="00B64117">
        <w:rPr>
          <w:rFonts w:eastAsia="Times New Roman"/>
          <w:szCs w:val="22"/>
          <w:lang w:eastAsia="en-US"/>
        </w:rPr>
        <w:t>24 pracowników (etatów), biorących udział w kontrolach w inny sposób</w:t>
      </w:r>
      <w:r w:rsidRPr="00B64117">
        <w:rPr>
          <w:rFonts w:eastAsia="Times New Roman"/>
          <w:szCs w:val="22"/>
          <w:vertAlign w:val="superscript"/>
          <w:lang w:eastAsia="en-US"/>
        </w:rPr>
        <w:footnoteReference w:id="49"/>
      </w:r>
      <w:r w:rsidRPr="00B64117">
        <w:rPr>
          <w:rFonts w:eastAsia="Times New Roman"/>
          <w:szCs w:val="22"/>
          <w:lang w:eastAsia="en-US"/>
        </w:rPr>
        <w:t>.</w:t>
      </w:r>
    </w:p>
    <w:p w:rsidR="00B64117" w:rsidRPr="00B64117" w:rsidRDefault="00B64117" w:rsidP="00B64117">
      <w:pPr>
        <w:widowControl/>
        <w:jc w:val="both"/>
        <w:rPr>
          <w:rFonts w:eastAsia="Times New Roman"/>
          <w:sz w:val="24"/>
          <w:szCs w:val="24"/>
          <w:lang w:eastAsia="en-US"/>
        </w:rPr>
      </w:pPr>
    </w:p>
    <w:p w:rsidR="00B64117" w:rsidRPr="00B64117" w:rsidRDefault="00B64117" w:rsidP="00B64117">
      <w:pPr>
        <w:jc w:val="both"/>
      </w:pPr>
      <w:r w:rsidRPr="00B64117">
        <w:t>Szczegółowe informacje na temat liczby osób (etatów) zaangażowanych w kontrole przeprowadzone przez poszczególne urzędy wojewódzkie w 2020 r. przedstawia poniższy wykres.</w:t>
      </w:r>
    </w:p>
    <w:p w:rsidR="00B64117" w:rsidRPr="00B64117" w:rsidRDefault="00B64117" w:rsidP="00B64117">
      <w:pPr>
        <w:jc w:val="both"/>
      </w:pPr>
    </w:p>
    <w:p w:rsidR="00B64117" w:rsidRPr="00B64117" w:rsidRDefault="00B64117" w:rsidP="00B64117">
      <w:pPr>
        <w:spacing w:after="120"/>
        <w:ind w:left="1134" w:hanging="1134"/>
        <w:jc w:val="both"/>
      </w:pPr>
      <w:r w:rsidRPr="00B64117">
        <w:rPr>
          <w:b/>
          <w:sz w:val="18"/>
          <w:szCs w:val="18"/>
        </w:rPr>
        <w:t>Wykres nr 1</w:t>
      </w:r>
      <w:r w:rsidRPr="00B64117">
        <w:rPr>
          <w:sz w:val="18"/>
          <w:szCs w:val="18"/>
        </w:rPr>
        <w:t xml:space="preserve">. </w:t>
      </w:r>
      <w:r w:rsidRPr="00B64117">
        <w:rPr>
          <w:sz w:val="18"/>
          <w:szCs w:val="18"/>
        </w:rPr>
        <w:tab/>
      </w:r>
      <w:r w:rsidRPr="00B64117">
        <w:rPr>
          <w:b/>
          <w:sz w:val="18"/>
          <w:szCs w:val="18"/>
        </w:rPr>
        <w:t>Liczba osób (etatów) zaangażowanych w kontrole przeprowadzone przez urzędy wojewódzkie w 2020 r. – ogółem w Polsce i z podziałem na województwa.</w:t>
      </w:r>
    </w:p>
    <w:p w:rsidR="00B64117" w:rsidRPr="00B64117" w:rsidRDefault="00B64117" w:rsidP="00B64117">
      <w:pPr>
        <w:ind w:left="567"/>
        <w:jc w:val="both"/>
        <w:rPr>
          <w:color w:val="FF0000"/>
        </w:rPr>
      </w:pPr>
    </w:p>
    <w:p w:rsidR="00B64117" w:rsidRPr="00B64117" w:rsidRDefault="00B64117" w:rsidP="00B64117">
      <w:pPr>
        <w:widowControl/>
        <w:jc w:val="both"/>
        <w:rPr>
          <w:rFonts w:eastAsia="Times New Roman"/>
          <w:sz w:val="24"/>
          <w:szCs w:val="24"/>
          <w:lang w:eastAsia="en-US"/>
        </w:rPr>
      </w:pPr>
      <w:r w:rsidRPr="00B64117">
        <w:rPr>
          <w:noProof/>
          <w:szCs w:val="22"/>
        </w:rPr>
        <w:drawing>
          <wp:inline distT="0" distB="0" distL="0" distR="0" wp14:anchorId="00E753E1" wp14:editId="45898600">
            <wp:extent cx="5976618" cy="4452835"/>
            <wp:effectExtent l="0" t="0" r="5082" b="4865"/>
            <wp:docPr id="6" name="Obraz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a:stretch>
                      <a:fillRect/>
                    </a:stretch>
                  </pic:blipFill>
                  <pic:spPr>
                    <a:xfrm>
                      <a:off x="0" y="0"/>
                      <a:ext cx="5976618" cy="4452835"/>
                    </a:xfrm>
                    <a:prstGeom prst="rect">
                      <a:avLst/>
                    </a:prstGeom>
                    <a:noFill/>
                    <a:ln>
                      <a:noFill/>
                      <a:prstDash/>
                    </a:ln>
                  </pic:spPr>
                </pic:pic>
              </a:graphicData>
            </a:graphic>
          </wp:inline>
        </w:drawing>
      </w:r>
    </w:p>
    <w:p w:rsidR="00B64117" w:rsidRPr="00B64117" w:rsidRDefault="00B64117" w:rsidP="00B64117">
      <w:pPr>
        <w:keepNext/>
        <w:pageBreakBefore/>
        <w:widowControl/>
        <w:numPr>
          <w:ilvl w:val="0"/>
          <w:numId w:val="86"/>
        </w:numPr>
        <w:spacing w:before="240" w:after="240"/>
        <w:ind w:left="567" w:hanging="567"/>
        <w:textAlignment w:val="auto"/>
        <w:outlineLvl w:val="0"/>
        <w:rPr>
          <w:rFonts w:ascii="Arial" w:eastAsia="Times New Roman" w:hAnsi="Arial" w:cs="Arial"/>
          <w:b/>
          <w:bCs/>
          <w:kern w:val="3"/>
          <w:sz w:val="32"/>
          <w:szCs w:val="32"/>
          <w:lang w:eastAsia="en-US"/>
        </w:rPr>
      </w:pPr>
      <w:bookmarkStart w:id="17" w:name="_Toc514999919"/>
      <w:r w:rsidRPr="00B64117">
        <w:rPr>
          <w:rFonts w:eastAsia="Times New Roman" w:cs="Arial"/>
          <w:b/>
          <w:bCs/>
          <w:kern w:val="3"/>
          <w:sz w:val="24"/>
          <w:szCs w:val="24"/>
          <w:lang w:eastAsia="en-US"/>
        </w:rPr>
        <w:lastRenderedPageBreak/>
        <w:t>STATYSTYKA KONTROLI</w:t>
      </w:r>
      <w:bookmarkEnd w:id="17"/>
    </w:p>
    <w:p w:rsidR="00B64117" w:rsidRPr="00B64117" w:rsidRDefault="00B64117" w:rsidP="00B64117">
      <w:pPr>
        <w:spacing w:after="120"/>
        <w:jc w:val="both"/>
      </w:pPr>
      <w:r w:rsidRPr="00B64117">
        <w:t xml:space="preserve">Urzędy wojewódzkie w 2020 r. przeprowadziły łącznie </w:t>
      </w:r>
      <w:r w:rsidRPr="00B64117">
        <w:rPr>
          <w:b/>
        </w:rPr>
        <w:t>613</w:t>
      </w:r>
      <w:r w:rsidRPr="00B64117">
        <w:t xml:space="preserve"> kontroli w </w:t>
      </w:r>
      <w:r w:rsidRPr="00B64117">
        <w:rPr>
          <w:b/>
        </w:rPr>
        <w:t>578</w:t>
      </w:r>
      <w:r w:rsidRPr="00B64117">
        <w:t xml:space="preserve"> podmiotach. Najwięcej kontroli w 2020 r. z zakresu właściwości MSWiA przeprowadziły: Lubelski</w:t>
      </w:r>
      <w:r w:rsidR="0066213E">
        <w:t xml:space="preserve"> Urząd Wojewódzki (72 kontrole);</w:t>
      </w:r>
      <w:r w:rsidRPr="00B64117">
        <w:t xml:space="preserve"> Zachodniopomorski Urząd Wojewódzki (72 kontrole); Małopolski Urząd Wojewódzki (53 kontrole) oraz Świętokrzyski Urząd Wojewódzki (47 kontroli). </w:t>
      </w:r>
      <w:r w:rsidR="0066213E">
        <w:t xml:space="preserve">W następnej kolejności były: Dolnośląski </w:t>
      </w:r>
      <w:r w:rsidR="0066213E" w:rsidRPr="0066213E">
        <w:t>Urząd Wojewódzki</w:t>
      </w:r>
      <w:r w:rsidR="0066213E">
        <w:t xml:space="preserve"> (45 kontroli); Łódzki </w:t>
      </w:r>
      <w:r w:rsidR="0066213E" w:rsidRPr="0066213E">
        <w:t>Urząd Wojewódzki</w:t>
      </w:r>
      <w:r w:rsidR="0066213E">
        <w:t xml:space="preserve"> (43 kontrole); Mazowiecki </w:t>
      </w:r>
      <w:r w:rsidR="0066213E" w:rsidRPr="0066213E">
        <w:t>Urząd Wojewódzki</w:t>
      </w:r>
      <w:r w:rsidR="0066213E">
        <w:t xml:space="preserve"> (43 kontrole); Podkarpacki </w:t>
      </w:r>
      <w:r w:rsidR="0066213E" w:rsidRPr="0066213E">
        <w:t>Urząd Wojewódzki</w:t>
      </w:r>
      <w:r w:rsidR="0066213E">
        <w:t xml:space="preserve"> (41 kontroli); Śląski </w:t>
      </w:r>
      <w:r w:rsidR="0066213E" w:rsidRPr="0066213E">
        <w:t>Urząd Wojewódzki</w:t>
      </w:r>
      <w:r w:rsidR="0066213E">
        <w:t xml:space="preserve"> (34 kontrole); Warmińsko-Mazurski </w:t>
      </w:r>
      <w:r w:rsidR="0066213E" w:rsidRPr="0066213E">
        <w:t>Urząd Wojewódzki</w:t>
      </w:r>
      <w:r w:rsidR="0066213E">
        <w:t xml:space="preserve"> (30 kontroli); Podlaski </w:t>
      </w:r>
      <w:r w:rsidR="0066213E" w:rsidRPr="0066213E">
        <w:t>Urząd Wojewódzki</w:t>
      </w:r>
      <w:r w:rsidR="0066213E">
        <w:t xml:space="preserve"> (28 kontroli); Opolski </w:t>
      </w:r>
      <w:r w:rsidR="0066213E" w:rsidRPr="0066213E">
        <w:t>Urząd Wojewódzki</w:t>
      </w:r>
      <w:r w:rsidR="0066213E">
        <w:t xml:space="preserve"> </w:t>
      </w:r>
      <w:r w:rsidR="0066213E">
        <w:br/>
        <w:t xml:space="preserve">(26 kontroli); Kujawsko-Pomorski </w:t>
      </w:r>
      <w:r w:rsidR="0066213E" w:rsidRPr="0066213E">
        <w:t>Urząd Wojewódzki</w:t>
      </w:r>
      <w:r w:rsidR="0066213E">
        <w:t xml:space="preserve"> (23 kontrole); Wielkopolski </w:t>
      </w:r>
      <w:r w:rsidR="0066213E" w:rsidRPr="0066213E">
        <w:t>Urząd Wojewódzki</w:t>
      </w:r>
      <w:r w:rsidR="0066213E">
        <w:t xml:space="preserve"> </w:t>
      </w:r>
      <w:r w:rsidR="0066213E">
        <w:br/>
        <w:t xml:space="preserve">(20 kontroli), Lubuski </w:t>
      </w:r>
      <w:r w:rsidR="0066213E" w:rsidRPr="0066213E">
        <w:t>Urząd Wojewódzki</w:t>
      </w:r>
      <w:r w:rsidR="0066213E">
        <w:t xml:space="preserve"> (18 kontroli); Pomorski </w:t>
      </w:r>
      <w:r w:rsidR="0066213E" w:rsidRPr="0066213E">
        <w:t>Urząd Wojewódzki</w:t>
      </w:r>
      <w:r w:rsidR="0066213E">
        <w:t xml:space="preserve"> (18 kontroli).</w:t>
      </w:r>
    </w:p>
    <w:p w:rsidR="003072EE" w:rsidRDefault="00B64117" w:rsidP="00B64117">
      <w:pPr>
        <w:spacing w:after="120"/>
        <w:jc w:val="both"/>
      </w:pPr>
      <w:r w:rsidRPr="00B64117">
        <w:t>Syntetyczne informacje na temat liczby zakończonych kontroli przeprowadzonych przez poszczególne urzędy wojewódzkie w 2020 r.; liczby skontrolowanych podmiotów; liczby osób (etatów) zaangażowanych w UW w 2020 r. w kontrole z zakresu właściwości rzeczowej Ministra SWiA oraz informacje na temat liczby zawiadomień skierowanych przez poszczególne UW w 2020 r. do właściwych organów przedstawia poniższa tabela.</w:t>
      </w:r>
    </w:p>
    <w:p w:rsidR="003072EE" w:rsidRPr="003072EE" w:rsidRDefault="003072EE" w:rsidP="003072EE"/>
    <w:p w:rsidR="003072EE" w:rsidRPr="003072EE" w:rsidRDefault="003072EE" w:rsidP="003072EE"/>
    <w:p w:rsidR="003072EE" w:rsidRPr="003072EE" w:rsidRDefault="003072EE" w:rsidP="003072EE"/>
    <w:p w:rsidR="003072EE" w:rsidRPr="003072EE" w:rsidRDefault="003072EE" w:rsidP="003072EE"/>
    <w:p w:rsidR="003072EE" w:rsidRPr="003072EE" w:rsidRDefault="003072EE" w:rsidP="003072EE"/>
    <w:p w:rsidR="003072EE" w:rsidRPr="003072EE" w:rsidRDefault="003072EE" w:rsidP="003072EE"/>
    <w:p w:rsidR="003072EE" w:rsidRPr="003072EE" w:rsidRDefault="003072EE" w:rsidP="003072EE"/>
    <w:p w:rsidR="003072EE" w:rsidRPr="003072EE" w:rsidRDefault="003072EE" w:rsidP="003072EE"/>
    <w:p w:rsidR="003072EE" w:rsidRPr="003072EE" w:rsidRDefault="003072EE" w:rsidP="003072EE"/>
    <w:p w:rsidR="003072EE" w:rsidRPr="003072EE" w:rsidRDefault="003072EE" w:rsidP="003072EE"/>
    <w:p w:rsidR="003072EE" w:rsidRPr="003072EE" w:rsidRDefault="003072EE" w:rsidP="003072EE"/>
    <w:p w:rsidR="003072EE" w:rsidRPr="003072EE" w:rsidRDefault="003072EE" w:rsidP="003072EE"/>
    <w:p w:rsidR="00B64117" w:rsidRPr="003072EE" w:rsidRDefault="00B64117" w:rsidP="003072EE">
      <w:pPr>
        <w:sectPr w:rsidR="00B64117" w:rsidRPr="003072EE" w:rsidSect="008A5FB4">
          <w:footerReference w:type="default" r:id="rId18"/>
          <w:pgSz w:w="11906" w:h="16838"/>
          <w:pgMar w:top="1049" w:right="1247" w:bottom="1701" w:left="1247" w:header="0" w:footer="0" w:gutter="0"/>
          <w:cols w:space="708"/>
        </w:sectPr>
      </w:pPr>
    </w:p>
    <w:p w:rsidR="00B64117" w:rsidRPr="00B64117" w:rsidRDefault="00B64117" w:rsidP="00B64117">
      <w:pPr>
        <w:tabs>
          <w:tab w:val="left" w:pos="540"/>
          <w:tab w:val="left" w:pos="1134"/>
        </w:tabs>
        <w:autoSpaceDE w:val="0"/>
        <w:spacing w:after="120"/>
        <w:ind w:left="1134" w:hanging="1134"/>
        <w:jc w:val="both"/>
      </w:pPr>
      <w:r w:rsidRPr="00B64117">
        <w:rPr>
          <w:b/>
          <w:sz w:val="18"/>
          <w:szCs w:val="18"/>
        </w:rPr>
        <w:lastRenderedPageBreak/>
        <w:t>Tabela nr 1</w:t>
      </w:r>
      <w:r w:rsidRPr="00B64117">
        <w:rPr>
          <w:sz w:val="18"/>
          <w:szCs w:val="18"/>
        </w:rPr>
        <w:t xml:space="preserve">. </w:t>
      </w:r>
      <w:r w:rsidRPr="00B64117">
        <w:rPr>
          <w:sz w:val="18"/>
          <w:szCs w:val="18"/>
        </w:rPr>
        <w:tab/>
      </w:r>
      <w:r w:rsidRPr="00B64117">
        <w:rPr>
          <w:b/>
          <w:sz w:val="18"/>
          <w:szCs w:val="18"/>
        </w:rPr>
        <w:t>Syntetyczne informacje na temat kontroli przeprowadzonych przez poszczególne urzędy wojewódzkie w 2020 r. obejmujących działy administracji rządowej, którymi kieruje Minister SWiA.</w:t>
      </w:r>
    </w:p>
    <w:p w:rsidR="00B64117" w:rsidRPr="00B64117" w:rsidRDefault="00B64117" w:rsidP="00B64117">
      <w:pPr>
        <w:jc w:val="both"/>
        <w:sectPr w:rsidR="00B64117" w:rsidRPr="00B64117">
          <w:footerReference w:type="default" r:id="rId19"/>
          <w:pgSz w:w="16838" w:h="11906" w:orient="landscape"/>
          <w:pgMar w:top="1247" w:right="1418" w:bottom="1247" w:left="1701" w:header="708" w:footer="708" w:gutter="0"/>
          <w:cols w:space="708"/>
        </w:sectPr>
      </w:pPr>
      <w:r w:rsidRPr="00B64117">
        <w:br/>
      </w:r>
      <w:r w:rsidR="00123483">
        <w:rPr>
          <w:noProof/>
        </w:rPr>
        <w:drawing>
          <wp:inline distT="0" distB="0" distL="0" distR="0" wp14:anchorId="47E68EBC" wp14:editId="72FE9457">
            <wp:extent cx="8651240" cy="457835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651240" cy="4578350"/>
                    </a:xfrm>
                    <a:prstGeom prst="rect">
                      <a:avLst/>
                    </a:prstGeom>
                    <a:noFill/>
                  </pic:spPr>
                </pic:pic>
              </a:graphicData>
            </a:graphic>
          </wp:inline>
        </w:drawing>
      </w:r>
    </w:p>
    <w:p w:rsidR="00B64117" w:rsidRPr="00B64117" w:rsidRDefault="00B64117" w:rsidP="00B64117">
      <w:pPr>
        <w:jc w:val="both"/>
        <w:rPr>
          <w:b/>
          <w:sz w:val="18"/>
          <w:szCs w:val="18"/>
        </w:rPr>
      </w:pPr>
      <w:r w:rsidRPr="00B64117">
        <w:rPr>
          <w:b/>
          <w:sz w:val="18"/>
          <w:szCs w:val="18"/>
        </w:rPr>
        <w:lastRenderedPageBreak/>
        <w:t xml:space="preserve">Wykres nr 2. </w:t>
      </w:r>
      <w:r w:rsidRPr="00B64117">
        <w:rPr>
          <w:b/>
          <w:sz w:val="18"/>
          <w:szCs w:val="18"/>
        </w:rPr>
        <w:tab/>
        <w:t>Liczba skontrolowanych podmiotów z podziałem na województwa.</w:t>
      </w:r>
    </w:p>
    <w:p w:rsidR="00B64117" w:rsidRPr="00B64117" w:rsidRDefault="00B64117" w:rsidP="00B64117">
      <w:pPr>
        <w:jc w:val="both"/>
        <w:rPr>
          <w:b/>
          <w:sz w:val="18"/>
          <w:szCs w:val="18"/>
        </w:rPr>
      </w:pPr>
    </w:p>
    <w:p w:rsidR="00B64117" w:rsidRPr="00B64117" w:rsidRDefault="00B64117" w:rsidP="00B64117">
      <w:pPr>
        <w:ind w:left="1134" w:hanging="1134"/>
        <w:jc w:val="both"/>
      </w:pPr>
      <w:r w:rsidRPr="00B64117">
        <w:rPr>
          <w:noProof/>
          <w:szCs w:val="22"/>
        </w:rPr>
        <w:drawing>
          <wp:inline distT="0" distB="0" distL="0" distR="0" wp14:anchorId="2B8DC9D7" wp14:editId="7984F6DF">
            <wp:extent cx="6019915" cy="4743541"/>
            <wp:effectExtent l="0" t="0" r="0" b="0"/>
            <wp:docPr id="25" name="Obraz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rcRect/>
                    <a:stretch>
                      <a:fillRect/>
                    </a:stretch>
                  </pic:blipFill>
                  <pic:spPr>
                    <a:xfrm>
                      <a:off x="0" y="0"/>
                      <a:ext cx="6019915" cy="4743541"/>
                    </a:xfrm>
                    <a:prstGeom prst="rect">
                      <a:avLst/>
                    </a:prstGeom>
                    <a:noFill/>
                    <a:ln>
                      <a:noFill/>
                      <a:prstDash/>
                    </a:ln>
                  </pic:spPr>
                </pic:pic>
              </a:graphicData>
            </a:graphic>
          </wp:inline>
        </w:drawing>
      </w:r>
    </w:p>
    <w:p w:rsidR="00B64117" w:rsidRPr="00B64117" w:rsidRDefault="00B64117" w:rsidP="00B64117">
      <w:pPr>
        <w:jc w:val="center"/>
        <w:rPr>
          <w:color w:val="FF0000"/>
        </w:rPr>
      </w:pPr>
    </w:p>
    <w:p w:rsidR="00B64117" w:rsidRPr="00B64117" w:rsidRDefault="00B64117" w:rsidP="00B64117">
      <w:pPr>
        <w:spacing w:after="120"/>
        <w:jc w:val="both"/>
      </w:pPr>
      <w:r w:rsidRPr="00B64117">
        <w:t>Według danych urzędów wojewódzkich w 2020 r. z zakresu właściwości</w:t>
      </w:r>
      <w:r w:rsidR="00E03717">
        <w:t xml:space="preserve"> MSWiA </w:t>
      </w:r>
      <w:r w:rsidRPr="00B64117">
        <w:t xml:space="preserve">ogółem przeprowadzono </w:t>
      </w:r>
      <w:r w:rsidRPr="00B64117">
        <w:rPr>
          <w:b/>
        </w:rPr>
        <w:t xml:space="preserve">582 </w:t>
      </w:r>
      <w:r w:rsidRPr="00B64117">
        <w:t xml:space="preserve">kontrole planowe, co stanowi prawie </w:t>
      </w:r>
      <w:r w:rsidRPr="00B64117">
        <w:rPr>
          <w:b/>
        </w:rPr>
        <w:t>95%</w:t>
      </w:r>
      <w:r w:rsidRPr="00B64117">
        <w:t xml:space="preserve"> ogólnej liczby kontroli przeprowadzonych przez urzędy wojewódzkie w 2020 r. obejmujących działy administracji rządowej, którymi kieruje Minister </w:t>
      </w:r>
      <w:r w:rsidR="00E03717">
        <w:t>SWiA</w:t>
      </w:r>
      <w:r w:rsidRPr="00B64117">
        <w:t xml:space="preserve">. Kontroli realizowanych poza planem było </w:t>
      </w:r>
      <w:r w:rsidRPr="00B64117">
        <w:rPr>
          <w:b/>
        </w:rPr>
        <w:t>31</w:t>
      </w:r>
      <w:r w:rsidRPr="00B64117">
        <w:t xml:space="preserve"> (</w:t>
      </w:r>
      <w:r w:rsidRPr="00B64117">
        <w:rPr>
          <w:b/>
        </w:rPr>
        <w:t>5</w:t>
      </w:r>
      <w:r w:rsidRPr="00B64117">
        <w:rPr>
          <w:rFonts w:eastAsia="Times New Roman"/>
          <w:b/>
        </w:rPr>
        <w:t>%</w:t>
      </w:r>
      <w:r w:rsidRPr="00B64117">
        <w:t>).</w:t>
      </w:r>
    </w:p>
    <w:p w:rsidR="00B64117" w:rsidRPr="00B64117" w:rsidRDefault="00B64117" w:rsidP="00B64117">
      <w:pPr>
        <w:spacing w:after="120"/>
        <w:jc w:val="both"/>
      </w:pPr>
      <w:r w:rsidRPr="00B64117">
        <w:t>Najwięcej kontroli poza planem było w: Zachodniopomorskim UW (20 kontroli), Wielkopolskim UW (4 kontrole) oraz Mazowieckim UW (3 kontrole).</w:t>
      </w:r>
    </w:p>
    <w:p w:rsidR="00B64117" w:rsidRPr="00B64117" w:rsidRDefault="00B64117" w:rsidP="00B64117">
      <w:pPr>
        <w:pageBreakBefore/>
        <w:spacing w:after="120"/>
        <w:ind w:left="1134" w:hanging="1134"/>
        <w:jc w:val="both"/>
      </w:pPr>
      <w:r w:rsidRPr="00B64117">
        <w:rPr>
          <w:b/>
          <w:sz w:val="18"/>
          <w:szCs w:val="18"/>
        </w:rPr>
        <w:lastRenderedPageBreak/>
        <w:t>Tabela nr 2.</w:t>
      </w:r>
      <w:r w:rsidRPr="00B64117">
        <w:rPr>
          <w:sz w:val="18"/>
          <w:szCs w:val="18"/>
        </w:rPr>
        <w:t xml:space="preserve"> </w:t>
      </w:r>
      <w:r w:rsidRPr="00B64117">
        <w:rPr>
          <w:sz w:val="18"/>
          <w:szCs w:val="18"/>
        </w:rPr>
        <w:tab/>
      </w:r>
      <w:r w:rsidRPr="00B64117">
        <w:rPr>
          <w:b/>
          <w:sz w:val="18"/>
          <w:szCs w:val="18"/>
        </w:rPr>
        <w:t>Liczba zakończonych kontroli planowych i poza planem – ogółem w Polsce i z podziałem na województwa.</w:t>
      </w:r>
    </w:p>
    <w:p w:rsidR="00B64117" w:rsidRPr="00B64117" w:rsidRDefault="00B64117" w:rsidP="00B64117">
      <w:pPr>
        <w:spacing w:after="120"/>
        <w:ind w:left="1134" w:hanging="1134"/>
        <w:jc w:val="both"/>
        <w:rPr>
          <w:b/>
          <w:color w:val="FF0000"/>
          <w:sz w:val="18"/>
          <w:szCs w:val="18"/>
        </w:rPr>
      </w:pPr>
    </w:p>
    <w:p w:rsidR="00B64117" w:rsidRPr="00B64117" w:rsidRDefault="00B64117" w:rsidP="00B64117">
      <w:pPr>
        <w:spacing w:after="120"/>
        <w:ind w:left="1134"/>
        <w:jc w:val="both"/>
      </w:pPr>
      <w:r w:rsidRPr="00B64117">
        <w:rPr>
          <w:noProof/>
        </w:rPr>
        <w:drawing>
          <wp:inline distT="0" distB="0" distL="0" distR="0" wp14:anchorId="7CFFCAEF" wp14:editId="7C1931D3">
            <wp:extent cx="3915085" cy="3723793"/>
            <wp:effectExtent l="0" t="0" r="9215" b="0"/>
            <wp:docPr id="26" name="Obraz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rcRect/>
                    <a:stretch>
                      <a:fillRect/>
                    </a:stretch>
                  </pic:blipFill>
                  <pic:spPr>
                    <a:xfrm>
                      <a:off x="0" y="0"/>
                      <a:ext cx="3915085" cy="3723793"/>
                    </a:xfrm>
                    <a:prstGeom prst="rect">
                      <a:avLst/>
                    </a:prstGeom>
                    <a:noFill/>
                    <a:ln>
                      <a:noFill/>
                      <a:prstDash/>
                    </a:ln>
                  </pic:spPr>
                </pic:pic>
              </a:graphicData>
            </a:graphic>
          </wp:inline>
        </w:drawing>
      </w:r>
    </w:p>
    <w:p w:rsidR="00B64117" w:rsidRPr="00B64117" w:rsidRDefault="00B64117" w:rsidP="00B64117">
      <w:pPr>
        <w:spacing w:after="120"/>
        <w:ind w:left="1134" w:firstLine="142"/>
        <w:jc w:val="both"/>
        <w:rPr>
          <w:color w:val="FF0000"/>
          <w:sz w:val="18"/>
          <w:szCs w:val="18"/>
        </w:rPr>
      </w:pPr>
    </w:p>
    <w:p w:rsidR="00B64117" w:rsidRPr="00B64117" w:rsidRDefault="00B64117" w:rsidP="00B64117">
      <w:pPr>
        <w:tabs>
          <w:tab w:val="left" w:pos="1134"/>
        </w:tabs>
        <w:ind w:left="1134" w:hanging="1134"/>
        <w:jc w:val="both"/>
      </w:pPr>
      <w:r w:rsidRPr="00B64117">
        <w:rPr>
          <w:b/>
          <w:sz w:val="18"/>
          <w:szCs w:val="18"/>
        </w:rPr>
        <w:t>Wykres nr 3</w:t>
      </w:r>
      <w:r w:rsidRPr="00B64117">
        <w:rPr>
          <w:sz w:val="18"/>
          <w:szCs w:val="18"/>
        </w:rPr>
        <w:t xml:space="preserve">. </w:t>
      </w:r>
      <w:r w:rsidRPr="00B64117">
        <w:rPr>
          <w:sz w:val="18"/>
          <w:szCs w:val="18"/>
        </w:rPr>
        <w:tab/>
      </w:r>
      <w:r w:rsidRPr="00B64117">
        <w:rPr>
          <w:b/>
          <w:sz w:val="18"/>
          <w:szCs w:val="18"/>
        </w:rPr>
        <w:t>Liczba zakończonych kontroli planowych i poza planem – ogółem w Polsce i z podziałem na województwa.</w:t>
      </w:r>
    </w:p>
    <w:p w:rsidR="00B64117" w:rsidRPr="00B64117" w:rsidRDefault="00B64117" w:rsidP="00B64117">
      <w:pPr>
        <w:tabs>
          <w:tab w:val="left" w:pos="1134"/>
        </w:tabs>
        <w:ind w:left="1134" w:hanging="1134"/>
        <w:jc w:val="both"/>
        <w:rPr>
          <w:b/>
          <w:sz w:val="18"/>
          <w:szCs w:val="18"/>
        </w:rPr>
      </w:pPr>
    </w:p>
    <w:p w:rsidR="00B64117" w:rsidRPr="00B64117" w:rsidRDefault="00B64117" w:rsidP="00B64117">
      <w:pPr>
        <w:tabs>
          <w:tab w:val="left" w:pos="567"/>
        </w:tabs>
        <w:ind w:left="1134" w:hanging="567"/>
        <w:jc w:val="center"/>
      </w:pPr>
      <w:r w:rsidRPr="00B64117">
        <w:rPr>
          <w:noProof/>
          <w:szCs w:val="22"/>
        </w:rPr>
        <w:drawing>
          <wp:inline distT="0" distB="0" distL="0" distR="0" wp14:anchorId="6D99675B" wp14:editId="311F0A11">
            <wp:extent cx="4833052" cy="3541398"/>
            <wp:effectExtent l="0" t="0" r="5648" b="1902"/>
            <wp:docPr id="27" name="Obraz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rcRect/>
                    <a:stretch>
                      <a:fillRect/>
                    </a:stretch>
                  </pic:blipFill>
                  <pic:spPr>
                    <a:xfrm>
                      <a:off x="0" y="0"/>
                      <a:ext cx="4833052" cy="3541398"/>
                    </a:xfrm>
                    <a:prstGeom prst="rect">
                      <a:avLst/>
                    </a:prstGeom>
                    <a:noFill/>
                    <a:ln>
                      <a:noFill/>
                      <a:prstDash/>
                    </a:ln>
                  </pic:spPr>
                </pic:pic>
              </a:graphicData>
            </a:graphic>
          </wp:inline>
        </w:drawing>
      </w:r>
    </w:p>
    <w:p w:rsidR="00B64117" w:rsidRPr="00B64117" w:rsidRDefault="00B64117" w:rsidP="00B64117">
      <w:pPr>
        <w:spacing w:after="120"/>
        <w:jc w:val="both"/>
      </w:pPr>
      <w:r w:rsidRPr="00B64117">
        <w:lastRenderedPageBreak/>
        <w:t xml:space="preserve">Jeżeli za kryterium klasyfikacji kontroli przeprowadzonych przez UW w 2020 r. obejmujących działy administracji rządowej, którymi kieruje Minister </w:t>
      </w:r>
      <w:r w:rsidR="00E03717">
        <w:t>SWiA</w:t>
      </w:r>
      <w:r w:rsidRPr="00B64117">
        <w:t xml:space="preserve"> przyjmiemy tryb kontroli, to według danych urzędów wojewódzkich w 2020 r. kontroli w trybie zwykłym ogółem przeprowadzono </w:t>
      </w:r>
      <w:r w:rsidRPr="00B64117">
        <w:rPr>
          <w:b/>
        </w:rPr>
        <w:t>563</w:t>
      </w:r>
      <w:r w:rsidR="00A82978">
        <w:rPr>
          <w:b/>
        </w:rPr>
        <w:t>,</w:t>
      </w:r>
      <w:r w:rsidRPr="00B64117">
        <w:t xml:space="preserve"> co stanowi prawie </w:t>
      </w:r>
      <w:r w:rsidRPr="00B64117">
        <w:rPr>
          <w:b/>
        </w:rPr>
        <w:t>92%</w:t>
      </w:r>
      <w:r w:rsidRPr="00B64117">
        <w:t xml:space="preserve"> ogólnej liczby kontroli przeprowadzonych przez UW w 2020 r. obejmujących działy administracji rządowej, którymi kieruje Minister </w:t>
      </w:r>
      <w:r w:rsidR="00E03717">
        <w:t>SWiA</w:t>
      </w:r>
      <w:r w:rsidRPr="00B64117">
        <w:t xml:space="preserve"> Kontroli realizowanych w trybie uproszczonym było </w:t>
      </w:r>
      <w:r w:rsidRPr="00B64117">
        <w:rPr>
          <w:b/>
        </w:rPr>
        <w:t>50</w:t>
      </w:r>
      <w:r w:rsidRPr="00B64117">
        <w:t xml:space="preserve"> (</w:t>
      </w:r>
      <w:r w:rsidRPr="00B64117">
        <w:rPr>
          <w:b/>
        </w:rPr>
        <w:t>8</w:t>
      </w:r>
      <w:r w:rsidRPr="00B64117">
        <w:rPr>
          <w:rFonts w:eastAsia="Times New Roman"/>
          <w:b/>
        </w:rPr>
        <w:t>%</w:t>
      </w:r>
      <w:r w:rsidRPr="00B64117">
        <w:t>).</w:t>
      </w:r>
    </w:p>
    <w:p w:rsidR="00B64117" w:rsidRPr="00B64117" w:rsidRDefault="00B64117" w:rsidP="00B64117">
      <w:pPr>
        <w:spacing w:before="120" w:after="120"/>
        <w:jc w:val="both"/>
      </w:pPr>
      <w:r w:rsidRPr="00B64117">
        <w:t>Najwięcej kontroli w trybie uproszczonym było w: Małopolskim UW (15 kontroli); Świętokrzyskim UW (13 kontroli) oraz Mazowieckim UW (12 kontroli).</w:t>
      </w:r>
    </w:p>
    <w:p w:rsidR="00B64117" w:rsidRPr="00B64117" w:rsidRDefault="00B64117" w:rsidP="00B64117">
      <w:pPr>
        <w:jc w:val="both"/>
        <w:rPr>
          <w:color w:val="FF0000"/>
        </w:rPr>
      </w:pPr>
    </w:p>
    <w:p w:rsidR="00B64117" w:rsidRPr="00B64117" w:rsidRDefault="00B64117" w:rsidP="00B64117">
      <w:pPr>
        <w:ind w:left="1134" w:hanging="1134"/>
        <w:jc w:val="both"/>
      </w:pPr>
      <w:r w:rsidRPr="00B64117">
        <w:rPr>
          <w:b/>
          <w:sz w:val="18"/>
          <w:szCs w:val="18"/>
        </w:rPr>
        <w:t>Tabela nr 3</w:t>
      </w:r>
      <w:r w:rsidRPr="00B64117">
        <w:rPr>
          <w:sz w:val="18"/>
          <w:szCs w:val="18"/>
        </w:rPr>
        <w:t xml:space="preserve">. </w:t>
      </w:r>
      <w:r w:rsidRPr="00B64117">
        <w:rPr>
          <w:sz w:val="18"/>
          <w:szCs w:val="18"/>
        </w:rPr>
        <w:tab/>
      </w:r>
      <w:r w:rsidRPr="00B64117">
        <w:rPr>
          <w:b/>
          <w:sz w:val="18"/>
          <w:szCs w:val="18"/>
        </w:rPr>
        <w:t xml:space="preserve">Liczba zakończonych kontroli realizowanych w trybie zwykłym oraz w trybie uproszczonym – ogółem w Polsce </w:t>
      </w:r>
      <w:r w:rsidRPr="00B64117">
        <w:rPr>
          <w:b/>
          <w:sz w:val="18"/>
          <w:szCs w:val="18"/>
        </w:rPr>
        <w:br/>
        <w:t>i z podziałem na województwa.</w:t>
      </w:r>
    </w:p>
    <w:p w:rsidR="00B64117" w:rsidRPr="00B64117" w:rsidRDefault="00B64117" w:rsidP="00B64117">
      <w:pPr>
        <w:ind w:left="1134" w:hanging="1134"/>
        <w:jc w:val="both"/>
      </w:pPr>
    </w:p>
    <w:p w:rsidR="00B64117" w:rsidRPr="00B64117" w:rsidRDefault="00B64117" w:rsidP="00B64117">
      <w:pPr>
        <w:spacing w:after="120"/>
        <w:ind w:left="1134" w:hanging="1134"/>
        <w:jc w:val="both"/>
      </w:pPr>
      <w:r w:rsidRPr="00B64117">
        <w:rPr>
          <w:noProof/>
        </w:rPr>
        <w:drawing>
          <wp:inline distT="0" distB="0" distL="0" distR="0" wp14:anchorId="0ED1F955" wp14:editId="2856EC79">
            <wp:extent cx="5772808" cy="5306025"/>
            <wp:effectExtent l="0" t="0" r="0" b="8925"/>
            <wp:docPr id="28" name="Obraz 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rcRect/>
                    <a:stretch>
                      <a:fillRect/>
                    </a:stretch>
                  </pic:blipFill>
                  <pic:spPr>
                    <a:xfrm>
                      <a:off x="0" y="0"/>
                      <a:ext cx="5772808" cy="5306025"/>
                    </a:xfrm>
                    <a:prstGeom prst="rect">
                      <a:avLst/>
                    </a:prstGeom>
                    <a:noFill/>
                    <a:ln>
                      <a:noFill/>
                      <a:prstDash/>
                    </a:ln>
                  </pic:spPr>
                </pic:pic>
              </a:graphicData>
            </a:graphic>
          </wp:inline>
        </w:drawing>
      </w:r>
    </w:p>
    <w:p w:rsidR="00B64117" w:rsidRPr="00B64117" w:rsidRDefault="00B64117" w:rsidP="00B64117">
      <w:pPr>
        <w:pageBreakBefore/>
        <w:spacing w:after="120"/>
        <w:ind w:left="1134" w:hanging="1134"/>
        <w:jc w:val="both"/>
      </w:pPr>
      <w:r w:rsidRPr="00B64117">
        <w:rPr>
          <w:b/>
          <w:sz w:val="18"/>
          <w:szCs w:val="18"/>
        </w:rPr>
        <w:lastRenderedPageBreak/>
        <w:t>Wykres nr 4</w:t>
      </w:r>
      <w:r w:rsidRPr="00B64117">
        <w:rPr>
          <w:sz w:val="18"/>
          <w:szCs w:val="18"/>
        </w:rPr>
        <w:t xml:space="preserve">. </w:t>
      </w:r>
      <w:r w:rsidRPr="00B64117">
        <w:rPr>
          <w:sz w:val="18"/>
          <w:szCs w:val="18"/>
        </w:rPr>
        <w:tab/>
      </w:r>
      <w:r w:rsidRPr="00B64117">
        <w:rPr>
          <w:b/>
          <w:sz w:val="18"/>
          <w:szCs w:val="18"/>
        </w:rPr>
        <w:t>Liczba zakończonych kontroli realizowanych w trybie zwykłym oraz w trybie uproszczonym – ogółem w Polsce i z podziałem na województwa.</w:t>
      </w:r>
    </w:p>
    <w:p w:rsidR="00B64117" w:rsidRPr="00B64117" w:rsidRDefault="00B64117" w:rsidP="00B64117">
      <w:pPr>
        <w:jc w:val="center"/>
      </w:pPr>
    </w:p>
    <w:p w:rsidR="00B64117" w:rsidRPr="00B64117" w:rsidRDefault="00B64117" w:rsidP="00B64117">
      <w:pPr>
        <w:jc w:val="center"/>
      </w:pPr>
      <w:r w:rsidRPr="00B64117">
        <w:rPr>
          <w:noProof/>
          <w:szCs w:val="22"/>
        </w:rPr>
        <w:drawing>
          <wp:inline distT="0" distB="0" distL="0" distR="0" wp14:anchorId="29BAB972" wp14:editId="7B691BEF">
            <wp:extent cx="5877434" cy="4315199"/>
            <wp:effectExtent l="0" t="0" r="9016" b="9151"/>
            <wp:docPr id="29" name="Obraz 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rcRect/>
                    <a:stretch>
                      <a:fillRect/>
                    </a:stretch>
                  </pic:blipFill>
                  <pic:spPr>
                    <a:xfrm>
                      <a:off x="0" y="0"/>
                      <a:ext cx="5877434" cy="4315199"/>
                    </a:xfrm>
                    <a:prstGeom prst="rect">
                      <a:avLst/>
                    </a:prstGeom>
                    <a:noFill/>
                    <a:ln>
                      <a:noFill/>
                      <a:prstDash/>
                    </a:ln>
                  </pic:spPr>
                </pic:pic>
              </a:graphicData>
            </a:graphic>
          </wp:inline>
        </w:drawing>
      </w:r>
    </w:p>
    <w:p w:rsidR="00B64117" w:rsidRPr="00B64117" w:rsidRDefault="00B64117" w:rsidP="00B64117">
      <w:pPr>
        <w:jc w:val="center"/>
      </w:pPr>
    </w:p>
    <w:p w:rsidR="00B64117" w:rsidRPr="00B64117" w:rsidRDefault="00B64117" w:rsidP="00962879">
      <w:pPr>
        <w:spacing w:after="240"/>
        <w:jc w:val="both"/>
      </w:pPr>
      <w:r w:rsidRPr="00B64117">
        <w:t>Według danych urzędów wojewódzkich w 2020 r. średni czas trwania kontroli liczony w dniach roboczych zawierał się w przedziale od </w:t>
      </w:r>
      <w:r w:rsidRPr="00B64117">
        <w:rPr>
          <w:b/>
        </w:rPr>
        <w:t>18 dni</w:t>
      </w:r>
      <w:r w:rsidRPr="00B64117">
        <w:t xml:space="preserve"> (Lubuski Urząd Wojewódzki) do </w:t>
      </w:r>
      <w:r w:rsidRPr="00B64117">
        <w:rPr>
          <w:b/>
        </w:rPr>
        <w:t>124 dni</w:t>
      </w:r>
      <w:r w:rsidRPr="00B64117">
        <w:t xml:space="preserve"> (Małopolski Urząd Wojewódzki)</w:t>
      </w:r>
      <w:r w:rsidRPr="00B64117">
        <w:rPr>
          <w:vertAlign w:val="superscript"/>
        </w:rPr>
        <w:footnoteReference w:id="50"/>
      </w:r>
      <w:r w:rsidRPr="00B64117">
        <w:t>.</w:t>
      </w:r>
    </w:p>
    <w:p w:rsidR="00B64117" w:rsidRPr="00B64117" w:rsidRDefault="00B64117" w:rsidP="00B64117">
      <w:pPr>
        <w:jc w:val="both"/>
      </w:pPr>
      <w:r w:rsidRPr="00B64117">
        <w:t xml:space="preserve">W kontrolach przeprowadzonych przez urzędy wojewódzkie w 2020 r. obejmujących działy administracji rządowej, którymi kieruje Minister </w:t>
      </w:r>
      <w:r w:rsidR="00E03717">
        <w:t>SWiA</w:t>
      </w:r>
      <w:r w:rsidRPr="00B64117">
        <w:t xml:space="preserve"> najczęściej kontrolowanymi obszarami były:</w:t>
      </w:r>
    </w:p>
    <w:p w:rsidR="00B64117" w:rsidRPr="00B64117" w:rsidRDefault="00B64117" w:rsidP="00B64117">
      <w:pPr>
        <w:widowControl/>
        <w:numPr>
          <w:ilvl w:val="0"/>
          <w:numId w:val="89"/>
        </w:numPr>
        <w:ind w:left="397" w:hanging="397"/>
        <w:jc w:val="both"/>
        <w:textAlignment w:val="auto"/>
        <w:rPr>
          <w:rFonts w:eastAsia="Times New Roman"/>
          <w:sz w:val="24"/>
          <w:szCs w:val="24"/>
          <w:lang w:eastAsia="en-US"/>
        </w:rPr>
      </w:pPr>
      <w:r w:rsidRPr="00B64117">
        <w:rPr>
          <w:rFonts w:eastAsia="Times New Roman"/>
          <w:szCs w:val="22"/>
          <w:lang w:eastAsia="en-US"/>
        </w:rPr>
        <w:t>wykonywanie zadań merytorycznych, tj. zadań dla których jednostka została powołana/utworzona (</w:t>
      </w:r>
      <w:r w:rsidRPr="00B64117">
        <w:rPr>
          <w:rFonts w:eastAsia="Times New Roman"/>
          <w:b/>
          <w:bCs/>
          <w:szCs w:val="22"/>
          <w:lang w:eastAsia="en-US"/>
        </w:rPr>
        <w:t>239</w:t>
      </w:r>
      <w:r w:rsidRPr="00B64117">
        <w:rPr>
          <w:rFonts w:eastAsia="Times New Roman"/>
          <w:bCs/>
          <w:szCs w:val="22"/>
          <w:lang w:eastAsia="en-US"/>
        </w:rPr>
        <w:t xml:space="preserve"> kontroli dotyczyło tego obszaru, co stanowi </w:t>
      </w:r>
      <w:r w:rsidRPr="00B64117">
        <w:rPr>
          <w:rFonts w:eastAsia="Times New Roman"/>
          <w:b/>
          <w:bCs/>
          <w:szCs w:val="22"/>
          <w:lang w:eastAsia="en-US"/>
        </w:rPr>
        <w:t>30%</w:t>
      </w:r>
      <w:r w:rsidRPr="00B64117">
        <w:rPr>
          <w:rFonts w:eastAsia="Times New Roman"/>
          <w:bCs/>
          <w:szCs w:val="22"/>
          <w:lang w:eastAsia="en-US"/>
        </w:rPr>
        <w:t xml:space="preserve"> wszystkich kontroli</w:t>
      </w:r>
      <w:r w:rsidRPr="00B64117">
        <w:rPr>
          <w:rFonts w:eastAsia="Times New Roman"/>
          <w:szCs w:val="22"/>
          <w:lang w:eastAsia="en-US"/>
        </w:rPr>
        <w:t>);</w:t>
      </w:r>
    </w:p>
    <w:p w:rsidR="00B64117" w:rsidRPr="00B64117" w:rsidRDefault="00B64117" w:rsidP="00B64117">
      <w:pPr>
        <w:widowControl/>
        <w:numPr>
          <w:ilvl w:val="0"/>
          <w:numId w:val="89"/>
        </w:numPr>
        <w:ind w:left="397" w:hanging="397"/>
        <w:jc w:val="both"/>
        <w:textAlignment w:val="auto"/>
        <w:rPr>
          <w:rFonts w:eastAsia="Times New Roman"/>
          <w:sz w:val="24"/>
          <w:szCs w:val="24"/>
          <w:lang w:eastAsia="en-US"/>
        </w:rPr>
      </w:pPr>
      <w:r w:rsidRPr="00B64117">
        <w:rPr>
          <w:rFonts w:eastAsia="Times New Roman"/>
          <w:szCs w:val="22"/>
          <w:lang w:eastAsia="en-US"/>
        </w:rPr>
        <w:t>finanse publiczne (</w:t>
      </w:r>
      <w:r w:rsidRPr="00B64117">
        <w:rPr>
          <w:rFonts w:eastAsia="Times New Roman"/>
          <w:b/>
          <w:bCs/>
          <w:szCs w:val="22"/>
          <w:lang w:eastAsia="en-US"/>
        </w:rPr>
        <w:t>190</w:t>
      </w:r>
      <w:r w:rsidRPr="00B64117">
        <w:rPr>
          <w:rFonts w:eastAsia="Times New Roman"/>
          <w:bCs/>
          <w:szCs w:val="22"/>
          <w:lang w:eastAsia="en-US"/>
        </w:rPr>
        <w:t xml:space="preserve"> kontroli; </w:t>
      </w:r>
      <w:r w:rsidRPr="00B64117">
        <w:rPr>
          <w:rFonts w:eastAsia="Times New Roman"/>
          <w:b/>
          <w:bCs/>
          <w:szCs w:val="22"/>
          <w:lang w:eastAsia="en-US"/>
        </w:rPr>
        <w:t>24%</w:t>
      </w:r>
      <w:r w:rsidRPr="00B64117">
        <w:rPr>
          <w:rFonts w:eastAsia="Times New Roman"/>
          <w:bCs/>
          <w:szCs w:val="22"/>
          <w:lang w:eastAsia="en-US"/>
        </w:rPr>
        <w:t xml:space="preserve"> wszystkich kontroli</w:t>
      </w:r>
      <w:r w:rsidRPr="00B64117">
        <w:rPr>
          <w:rFonts w:eastAsia="Times New Roman"/>
          <w:szCs w:val="22"/>
          <w:lang w:eastAsia="en-US"/>
        </w:rPr>
        <w:t>);</w:t>
      </w:r>
    </w:p>
    <w:p w:rsidR="00B64117" w:rsidRPr="00B64117" w:rsidRDefault="00B64117" w:rsidP="00B64117">
      <w:pPr>
        <w:widowControl/>
        <w:numPr>
          <w:ilvl w:val="0"/>
          <w:numId w:val="89"/>
        </w:numPr>
        <w:ind w:left="397" w:hanging="397"/>
        <w:jc w:val="both"/>
        <w:textAlignment w:val="auto"/>
        <w:rPr>
          <w:rFonts w:eastAsia="Times New Roman"/>
          <w:sz w:val="24"/>
          <w:szCs w:val="24"/>
          <w:lang w:eastAsia="en-US"/>
        </w:rPr>
      </w:pPr>
      <w:r w:rsidRPr="00B64117">
        <w:rPr>
          <w:rFonts w:eastAsia="Times New Roman"/>
          <w:szCs w:val="22"/>
          <w:lang w:eastAsia="en-US"/>
        </w:rPr>
        <w:t>inny obszar/inne obszary (</w:t>
      </w:r>
      <w:r w:rsidRPr="00B64117">
        <w:rPr>
          <w:rFonts w:eastAsia="Times New Roman"/>
          <w:b/>
          <w:szCs w:val="22"/>
          <w:lang w:eastAsia="en-US"/>
        </w:rPr>
        <w:t>140</w:t>
      </w:r>
      <w:r w:rsidRPr="00B64117">
        <w:rPr>
          <w:rFonts w:eastAsia="Times New Roman"/>
          <w:szCs w:val="22"/>
          <w:lang w:eastAsia="en-US"/>
        </w:rPr>
        <w:t xml:space="preserve"> kontroli; </w:t>
      </w:r>
      <w:r w:rsidRPr="00B64117">
        <w:rPr>
          <w:rFonts w:eastAsia="Times New Roman"/>
          <w:b/>
          <w:szCs w:val="22"/>
          <w:lang w:eastAsia="en-US"/>
        </w:rPr>
        <w:t>17,5%</w:t>
      </w:r>
      <w:r w:rsidRPr="00B64117">
        <w:rPr>
          <w:rFonts w:eastAsia="Times New Roman"/>
          <w:color w:val="C00000"/>
          <w:szCs w:val="22"/>
          <w:lang w:eastAsia="en-US"/>
        </w:rPr>
        <w:t xml:space="preserve"> </w:t>
      </w:r>
      <w:r w:rsidRPr="00B64117">
        <w:rPr>
          <w:rFonts w:eastAsia="Times New Roman"/>
          <w:szCs w:val="22"/>
          <w:lang w:eastAsia="en-US"/>
        </w:rPr>
        <w:t>wszystkich kontroli);</w:t>
      </w:r>
    </w:p>
    <w:p w:rsidR="00B64117" w:rsidRPr="00B64117" w:rsidRDefault="00B64117" w:rsidP="00B64117">
      <w:pPr>
        <w:widowControl/>
        <w:numPr>
          <w:ilvl w:val="0"/>
          <w:numId w:val="89"/>
        </w:numPr>
        <w:ind w:left="397" w:hanging="397"/>
        <w:jc w:val="both"/>
        <w:textAlignment w:val="auto"/>
        <w:rPr>
          <w:rFonts w:eastAsia="Times New Roman"/>
          <w:sz w:val="24"/>
          <w:szCs w:val="24"/>
          <w:lang w:eastAsia="en-US"/>
        </w:rPr>
        <w:sectPr w:rsidR="00B64117" w:rsidRPr="00B64117">
          <w:footerReference w:type="default" r:id="rId26"/>
          <w:pgSz w:w="11906" w:h="16838"/>
          <w:pgMar w:top="1418" w:right="1247" w:bottom="1701" w:left="1247" w:header="708" w:footer="708" w:gutter="0"/>
          <w:cols w:space="708"/>
        </w:sectPr>
      </w:pPr>
      <w:r w:rsidRPr="00B64117">
        <w:rPr>
          <w:rFonts w:eastAsia="Times New Roman"/>
          <w:szCs w:val="22"/>
          <w:lang w:eastAsia="en-US"/>
        </w:rPr>
        <w:t>działalność kontrolna oraz postępowanie ze skargami i wnioskami (</w:t>
      </w:r>
      <w:r w:rsidRPr="00B64117">
        <w:rPr>
          <w:rFonts w:eastAsia="Times New Roman"/>
          <w:b/>
          <w:bCs/>
          <w:szCs w:val="22"/>
          <w:lang w:eastAsia="en-US"/>
        </w:rPr>
        <w:t>115</w:t>
      </w:r>
      <w:r w:rsidRPr="00B64117">
        <w:rPr>
          <w:rFonts w:eastAsia="Times New Roman"/>
          <w:bCs/>
          <w:szCs w:val="22"/>
          <w:lang w:eastAsia="en-US"/>
        </w:rPr>
        <w:t xml:space="preserve"> kontroli; </w:t>
      </w:r>
      <w:r w:rsidRPr="00B64117">
        <w:rPr>
          <w:rFonts w:eastAsia="Times New Roman"/>
          <w:b/>
          <w:bCs/>
          <w:szCs w:val="22"/>
          <w:lang w:eastAsia="en-US"/>
        </w:rPr>
        <w:t>14%</w:t>
      </w:r>
      <w:r w:rsidRPr="00B64117">
        <w:rPr>
          <w:rFonts w:eastAsia="Times New Roman"/>
          <w:bCs/>
          <w:szCs w:val="22"/>
          <w:lang w:eastAsia="en-US"/>
        </w:rPr>
        <w:t xml:space="preserve"> wszystkich kontroli</w:t>
      </w:r>
      <w:r w:rsidRPr="00B64117">
        <w:rPr>
          <w:rFonts w:eastAsia="Times New Roman"/>
          <w:szCs w:val="22"/>
          <w:lang w:eastAsia="en-US"/>
        </w:rPr>
        <w:t>).</w:t>
      </w:r>
    </w:p>
    <w:p w:rsidR="00B64117" w:rsidRPr="00B64117" w:rsidRDefault="00B64117" w:rsidP="00B64117">
      <w:pPr>
        <w:tabs>
          <w:tab w:val="left" w:pos="540"/>
        </w:tabs>
        <w:autoSpaceDE w:val="0"/>
        <w:spacing w:after="120"/>
        <w:jc w:val="both"/>
      </w:pPr>
      <w:r w:rsidRPr="00B64117">
        <w:rPr>
          <w:b/>
          <w:sz w:val="18"/>
          <w:szCs w:val="18"/>
        </w:rPr>
        <w:lastRenderedPageBreak/>
        <w:t>Tabela nr 4.</w:t>
      </w:r>
      <w:r w:rsidRPr="00B64117">
        <w:rPr>
          <w:sz w:val="18"/>
          <w:szCs w:val="18"/>
        </w:rPr>
        <w:tab/>
      </w:r>
      <w:r w:rsidRPr="00B64117">
        <w:rPr>
          <w:b/>
          <w:sz w:val="18"/>
          <w:szCs w:val="18"/>
        </w:rPr>
        <w:t>Liczba zakończonych kontroli ze względu na obszary działalności będące przedmiotem kontroli – ogółem w Polsce i z podziałem na województwa</w:t>
      </w:r>
      <w:r w:rsidRPr="00B64117">
        <w:rPr>
          <w:b/>
          <w:sz w:val="18"/>
          <w:szCs w:val="18"/>
          <w:vertAlign w:val="superscript"/>
        </w:rPr>
        <w:footnoteReference w:id="51"/>
      </w:r>
      <w:r w:rsidRPr="00B64117">
        <w:rPr>
          <w:b/>
          <w:sz w:val="18"/>
          <w:szCs w:val="18"/>
        </w:rPr>
        <w:t>.</w:t>
      </w:r>
    </w:p>
    <w:p w:rsidR="00B64117" w:rsidRPr="00B64117" w:rsidRDefault="00B64117" w:rsidP="00B64117">
      <w:pPr>
        <w:tabs>
          <w:tab w:val="left" w:pos="1840"/>
        </w:tabs>
        <w:jc w:val="both"/>
        <w:rPr>
          <w:color w:val="FF0000"/>
        </w:rPr>
      </w:pPr>
    </w:p>
    <w:p w:rsidR="00B64117" w:rsidRPr="00B64117" w:rsidRDefault="00B64117" w:rsidP="00B64117">
      <w:pPr>
        <w:tabs>
          <w:tab w:val="left" w:pos="1840"/>
        </w:tabs>
        <w:jc w:val="both"/>
        <w:sectPr w:rsidR="00B64117" w:rsidRPr="00B64117">
          <w:headerReference w:type="default" r:id="rId27"/>
          <w:footerReference w:type="default" r:id="rId28"/>
          <w:pgSz w:w="16838" w:h="11906" w:orient="landscape"/>
          <w:pgMar w:top="1247" w:right="1418" w:bottom="1247" w:left="1701" w:header="0" w:footer="0" w:gutter="0"/>
          <w:cols w:space="708"/>
        </w:sectPr>
      </w:pPr>
      <w:r w:rsidRPr="00B64117">
        <w:rPr>
          <w:noProof/>
        </w:rPr>
        <w:drawing>
          <wp:inline distT="0" distB="0" distL="0" distR="0" wp14:anchorId="0A6191A5" wp14:editId="5C1D171E">
            <wp:extent cx="9106006" cy="4657779"/>
            <wp:effectExtent l="0" t="0" r="0" b="9471"/>
            <wp:docPr id="30" name="Obraz 2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rcRect/>
                    <a:stretch>
                      <a:fillRect/>
                    </a:stretch>
                  </pic:blipFill>
                  <pic:spPr>
                    <a:xfrm>
                      <a:off x="0" y="0"/>
                      <a:ext cx="9106006" cy="4657779"/>
                    </a:xfrm>
                    <a:prstGeom prst="rect">
                      <a:avLst/>
                    </a:prstGeom>
                    <a:noFill/>
                    <a:ln>
                      <a:noFill/>
                      <a:prstDash/>
                    </a:ln>
                  </pic:spPr>
                </pic:pic>
              </a:graphicData>
            </a:graphic>
          </wp:inline>
        </w:drawing>
      </w:r>
    </w:p>
    <w:p w:rsidR="00B64117" w:rsidRPr="00B64117" w:rsidRDefault="00B64117" w:rsidP="00B64117">
      <w:pPr>
        <w:spacing w:after="120"/>
        <w:jc w:val="both"/>
      </w:pPr>
      <w:r w:rsidRPr="00B64117">
        <w:lastRenderedPageBreak/>
        <w:t>Według danych urzędów wojewódzkich w 2020 r. średnia liczba zakończonych kontroli obejmujących działy administracji rządowej, którymi kieruje Minister SWiA przeprowadzonych przez urzędy wojewódzkie w 2020 r. przypadająca na 1 (etat) kontrolera wyniosła 2,1.</w:t>
      </w:r>
    </w:p>
    <w:p w:rsidR="00B64117" w:rsidRPr="00B64117" w:rsidRDefault="00B64117" w:rsidP="00B64117">
      <w:pPr>
        <w:spacing w:before="120" w:after="120"/>
        <w:jc w:val="both"/>
      </w:pPr>
      <w:r w:rsidRPr="00B64117">
        <w:t>Szczegółowe informacje na temat średniej liczby zakończonych kontroli obejmujących działy administracji rządowej, którymi kieruje Minister SWiA przeprowadzonych przez poszczególne urzędy wojewódzkie w 2020 r. przypadających na 1 (etat) kontrolera przedstawia poniższa tabela.</w:t>
      </w:r>
    </w:p>
    <w:p w:rsidR="00B64117" w:rsidRPr="00B64117" w:rsidRDefault="00B64117" w:rsidP="00B64117">
      <w:pPr>
        <w:jc w:val="both"/>
      </w:pPr>
    </w:p>
    <w:p w:rsidR="00B64117" w:rsidRPr="00B64117" w:rsidRDefault="00B64117" w:rsidP="00B64117">
      <w:pPr>
        <w:ind w:left="1134" w:hanging="1134"/>
        <w:jc w:val="both"/>
      </w:pPr>
      <w:r w:rsidRPr="00B64117">
        <w:rPr>
          <w:b/>
          <w:sz w:val="18"/>
          <w:szCs w:val="18"/>
        </w:rPr>
        <w:t>Tabela nr 5</w:t>
      </w:r>
      <w:r w:rsidRPr="00B64117">
        <w:rPr>
          <w:sz w:val="18"/>
          <w:szCs w:val="18"/>
        </w:rPr>
        <w:t xml:space="preserve">. </w:t>
      </w:r>
      <w:r w:rsidRPr="00B64117">
        <w:rPr>
          <w:b/>
          <w:sz w:val="18"/>
          <w:szCs w:val="18"/>
        </w:rPr>
        <w:tab/>
        <w:t>Średnia liczba zakończonych kontroli przypadająca na 1 (etat) kontrolera - ogółem w Polsce i z podziałem na województwa.</w:t>
      </w:r>
    </w:p>
    <w:p w:rsidR="00B64117" w:rsidRPr="00B64117" w:rsidRDefault="00B64117" w:rsidP="00B64117">
      <w:pPr>
        <w:ind w:left="1134" w:hanging="1134"/>
        <w:jc w:val="both"/>
      </w:pPr>
    </w:p>
    <w:p w:rsidR="00B64117" w:rsidRPr="00B64117" w:rsidRDefault="00B64117" w:rsidP="00B64117">
      <w:pPr>
        <w:ind w:left="1134"/>
        <w:jc w:val="both"/>
      </w:pPr>
    </w:p>
    <w:p w:rsidR="00B64117" w:rsidRPr="00B64117" w:rsidRDefault="00B64117" w:rsidP="00B64117">
      <w:r w:rsidRPr="00B64117">
        <w:rPr>
          <w:noProof/>
        </w:rPr>
        <w:drawing>
          <wp:inline distT="0" distB="0" distL="0" distR="0" wp14:anchorId="630CD23B" wp14:editId="7DEA16B1">
            <wp:extent cx="5076821" cy="5991221"/>
            <wp:effectExtent l="0" t="0" r="0" b="0"/>
            <wp:docPr id="14" name="Obraz 3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rcRect/>
                    <a:stretch>
                      <a:fillRect/>
                    </a:stretch>
                  </pic:blipFill>
                  <pic:spPr>
                    <a:xfrm>
                      <a:off x="0" y="0"/>
                      <a:ext cx="5076821" cy="5991221"/>
                    </a:xfrm>
                    <a:prstGeom prst="rect">
                      <a:avLst/>
                    </a:prstGeom>
                    <a:noFill/>
                    <a:ln>
                      <a:noFill/>
                      <a:prstDash/>
                    </a:ln>
                  </pic:spPr>
                </pic:pic>
              </a:graphicData>
            </a:graphic>
          </wp:inline>
        </w:drawing>
      </w:r>
    </w:p>
    <w:p w:rsidR="00B64117" w:rsidRPr="00B64117" w:rsidRDefault="00B64117" w:rsidP="00B64117"/>
    <w:p w:rsidR="00B64117" w:rsidRPr="00B64117" w:rsidRDefault="00B64117" w:rsidP="00B64117"/>
    <w:p w:rsidR="00B64117" w:rsidRPr="00B64117" w:rsidRDefault="00B64117" w:rsidP="00B64117"/>
    <w:p w:rsidR="00B64117" w:rsidRPr="00B64117" w:rsidRDefault="00B64117" w:rsidP="00B64117">
      <w:pPr>
        <w:jc w:val="both"/>
        <w:rPr>
          <w:color w:val="FF0000"/>
          <w:sz w:val="16"/>
          <w:szCs w:val="16"/>
        </w:rPr>
      </w:pPr>
    </w:p>
    <w:p w:rsidR="00B64117" w:rsidRPr="00B64117" w:rsidRDefault="00B64117" w:rsidP="00B64117">
      <w:pPr>
        <w:keepNext/>
        <w:widowControl/>
        <w:numPr>
          <w:ilvl w:val="0"/>
          <w:numId w:val="86"/>
        </w:numPr>
        <w:spacing w:before="240" w:after="240"/>
        <w:ind w:left="567" w:hanging="567"/>
        <w:textAlignment w:val="auto"/>
        <w:outlineLvl w:val="0"/>
        <w:rPr>
          <w:rFonts w:eastAsia="Times New Roman" w:cs="Arial"/>
          <w:b/>
          <w:bCs/>
          <w:kern w:val="3"/>
          <w:sz w:val="24"/>
          <w:szCs w:val="24"/>
          <w:lang w:eastAsia="en-US"/>
        </w:rPr>
      </w:pPr>
      <w:bookmarkStart w:id="18" w:name="_Toc514999920"/>
      <w:r w:rsidRPr="00B64117">
        <w:rPr>
          <w:rFonts w:eastAsia="Times New Roman" w:cs="Arial"/>
          <w:b/>
          <w:bCs/>
          <w:kern w:val="3"/>
          <w:sz w:val="24"/>
          <w:szCs w:val="24"/>
          <w:lang w:eastAsia="en-US"/>
        </w:rPr>
        <w:lastRenderedPageBreak/>
        <w:t>EFEKTY DZIAŁALNOŚCI KONTROLNEJ</w:t>
      </w:r>
      <w:bookmarkEnd w:id="18"/>
    </w:p>
    <w:p w:rsidR="00B64117" w:rsidRPr="00B64117" w:rsidRDefault="00B64117" w:rsidP="00B64117">
      <w:pPr>
        <w:keepNext/>
        <w:widowControl/>
        <w:spacing w:before="240" w:after="240"/>
        <w:outlineLvl w:val="1"/>
        <w:rPr>
          <w:rFonts w:ascii="Arial" w:eastAsia="Times New Roman" w:hAnsi="Arial" w:cs="Arial"/>
          <w:b/>
          <w:bCs/>
          <w:i/>
          <w:iCs/>
          <w:sz w:val="28"/>
          <w:szCs w:val="28"/>
          <w:lang w:eastAsia="en-US"/>
        </w:rPr>
      </w:pPr>
      <w:r w:rsidRPr="00B64117">
        <w:rPr>
          <w:rFonts w:eastAsia="Times New Roman" w:cs="Arial"/>
          <w:b/>
          <w:bCs/>
          <w:i/>
          <w:iCs/>
          <w:sz w:val="28"/>
          <w:szCs w:val="28"/>
          <w:lang w:eastAsia="en-US"/>
        </w:rPr>
        <w:t>Wyniki kontroli</w:t>
      </w:r>
    </w:p>
    <w:p w:rsidR="00B64117" w:rsidRPr="00B64117" w:rsidRDefault="00B64117" w:rsidP="00B64117">
      <w:pPr>
        <w:jc w:val="both"/>
      </w:pPr>
      <w:r w:rsidRPr="00B64117">
        <w:t xml:space="preserve">Mając na uwadze przyjęty w </w:t>
      </w:r>
      <w:r w:rsidRPr="00B64117">
        <w:rPr>
          <w:i/>
        </w:rPr>
        <w:t>Sprawozdaniu</w:t>
      </w:r>
      <w:r w:rsidRPr="00B64117">
        <w:t xml:space="preserve"> sposób klasyfikowania wyników kontroli kontrole przeprowadzone przez urzędy wojewódzkie w 2020 r. z zakresu właściwości Ministra Spraw Wewnętrznych i Administracji zakończyły się w następujący sposób:</w:t>
      </w:r>
    </w:p>
    <w:p w:rsidR="00B64117" w:rsidRPr="00B64117" w:rsidRDefault="00B64117" w:rsidP="00B64117">
      <w:pPr>
        <w:widowControl/>
        <w:numPr>
          <w:ilvl w:val="0"/>
          <w:numId w:val="89"/>
        </w:numPr>
        <w:ind w:left="397" w:hanging="397"/>
        <w:jc w:val="both"/>
        <w:textAlignment w:val="auto"/>
        <w:rPr>
          <w:rFonts w:eastAsia="Times New Roman"/>
          <w:sz w:val="24"/>
          <w:szCs w:val="24"/>
          <w:lang w:eastAsia="en-US"/>
        </w:rPr>
      </w:pPr>
      <w:r w:rsidRPr="00B64117">
        <w:rPr>
          <w:rFonts w:eastAsia="Times New Roman"/>
          <w:szCs w:val="22"/>
          <w:lang w:eastAsia="en-US"/>
        </w:rPr>
        <w:t xml:space="preserve">ocena </w:t>
      </w:r>
      <w:r w:rsidRPr="00B64117">
        <w:rPr>
          <w:rFonts w:eastAsia="Times New Roman"/>
          <w:b/>
          <w:szCs w:val="22"/>
          <w:lang w:eastAsia="en-US"/>
        </w:rPr>
        <w:t>pozytywna</w:t>
      </w:r>
      <w:r w:rsidRPr="00B64117">
        <w:rPr>
          <w:rFonts w:eastAsia="Times New Roman"/>
          <w:szCs w:val="22"/>
          <w:lang w:eastAsia="en-US"/>
        </w:rPr>
        <w:t xml:space="preserve"> – </w:t>
      </w:r>
      <w:r w:rsidRPr="00B64117">
        <w:rPr>
          <w:rFonts w:eastAsia="Times New Roman"/>
          <w:b/>
          <w:bCs/>
          <w:szCs w:val="22"/>
          <w:lang w:eastAsia="en-US"/>
        </w:rPr>
        <w:t>305</w:t>
      </w:r>
      <w:r w:rsidRPr="00B64117">
        <w:rPr>
          <w:rFonts w:eastAsia="Times New Roman"/>
          <w:bCs/>
          <w:szCs w:val="22"/>
          <w:lang w:eastAsia="en-US"/>
        </w:rPr>
        <w:t xml:space="preserve"> kontroli, co stanowi </w:t>
      </w:r>
      <w:r w:rsidRPr="00B64117">
        <w:rPr>
          <w:rFonts w:eastAsia="Times New Roman"/>
          <w:b/>
          <w:bCs/>
          <w:szCs w:val="22"/>
          <w:lang w:eastAsia="en-US"/>
        </w:rPr>
        <w:t>50 %</w:t>
      </w:r>
      <w:r w:rsidRPr="00B64117">
        <w:rPr>
          <w:rFonts w:eastAsia="Times New Roman"/>
          <w:bCs/>
          <w:szCs w:val="22"/>
          <w:lang w:eastAsia="en-US"/>
        </w:rPr>
        <w:t xml:space="preserve"> wszystkich kontroli</w:t>
      </w:r>
      <w:r w:rsidRPr="00B64117">
        <w:rPr>
          <w:rFonts w:eastAsia="Times New Roman"/>
          <w:szCs w:val="22"/>
          <w:lang w:eastAsia="en-US"/>
        </w:rPr>
        <w:t>;</w:t>
      </w:r>
    </w:p>
    <w:p w:rsidR="00B64117" w:rsidRPr="00B64117" w:rsidRDefault="00B64117" w:rsidP="00B64117">
      <w:pPr>
        <w:widowControl/>
        <w:numPr>
          <w:ilvl w:val="0"/>
          <w:numId w:val="89"/>
        </w:numPr>
        <w:ind w:left="397" w:hanging="397"/>
        <w:jc w:val="both"/>
        <w:textAlignment w:val="auto"/>
        <w:rPr>
          <w:rFonts w:eastAsia="Times New Roman"/>
          <w:sz w:val="24"/>
          <w:szCs w:val="24"/>
          <w:lang w:eastAsia="en-US"/>
        </w:rPr>
      </w:pPr>
      <w:r w:rsidRPr="00B64117">
        <w:rPr>
          <w:rFonts w:eastAsia="Times New Roman"/>
          <w:szCs w:val="22"/>
          <w:lang w:eastAsia="en-US"/>
        </w:rPr>
        <w:t xml:space="preserve">ocena </w:t>
      </w:r>
      <w:r w:rsidRPr="00B64117">
        <w:rPr>
          <w:rFonts w:eastAsia="Times New Roman"/>
          <w:b/>
          <w:szCs w:val="22"/>
          <w:lang w:eastAsia="en-US"/>
        </w:rPr>
        <w:t>pozytywna z uchybieniami</w:t>
      </w:r>
      <w:r w:rsidRPr="00B64117">
        <w:rPr>
          <w:rFonts w:eastAsia="Times New Roman"/>
          <w:szCs w:val="22"/>
          <w:lang w:eastAsia="en-US"/>
        </w:rPr>
        <w:t xml:space="preserve"> – </w:t>
      </w:r>
      <w:r w:rsidRPr="00B64117">
        <w:rPr>
          <w:rFonts w:eastAsia="Times New Roman"/>
          <w:b/>
          <w:bCs/>
          <w:szCs w:val="22"/>
          <w:lang w:eastAsia="en-US"/>
        </w:rPr>
        <w:t>97</w:t>
      </w:r>
      <w:r w:rsidRPr="00B64117">
        <w:rPr>
          <w:rFonts w:eastAsia="Times New Roman"/>
          <w:bCs/>
          <w:szCs w:val="22"/>
          <w:lang w:eastAsia="en-US"/>
        </w:rPr>
        <w:t xml:space="preserve"> kontroli, tj. </w:t>
      </w:r>
      <w:r w:rsidRPr="00B64117">
        <w:rPr>
          <w:rFonts w:eastAsia="Times New Roman"/>
          <w:b/>
          <w:bCs/>
          <w:szCs w:val="22"/>
          <w:lang w:eastAsia="en-US"/>
        </w:rPr>
        <w:t>16</w:t>
      </w:r>
      <w:r w:rsidRPr="00B64117">
        <w:rPr>
          <w:rFonts w:eastAsia="Times New Roman"/>
          <w:bCs/>
          <w:szCs w:val="22"/>
          <w:lang w:eastAsia="en-US"/>
        </w:rPr>
        <w:t xml:space="preserve"> </w:t>
      </w:r>
      <w:r w:rsidRPr="00B64117">
        <w:rPr>
          <w:rFonts w:eastAsia="Times New Roman"/>
          <w:b/>
          <w:bCs/>
          <w:szCs w:val="22"/>
          <w:lang w:eastAsia="en-US"/>
        </w:rPr>
        <w:t>%</w:t>
      </w:r>
      <w:r w:rsidRPr="00B64117">
        <w:rPr>
          <w:rFonts w:eastAsia="Times New Roman"/>
          <w:bCs/>
          <w:szCs w:val="22"/>
          <w:lang w:eastAsia="en-US"/>
        </w:rPr>
        <w:t xml:space="preserve"> wszystkich kontroli</w:t>
      </w:r>
      <w:r w:rsidRPr="00B64117">
        <w:rPr>
          <w:rFonts w:eastAsia="Times New Roman"/>
          <w:szCs w:val="22"/>
          <w:lang w:eastAsia="en-US"/>
        </w:rPr>
        <w:t>;</w:t>
      </w:r>
    </w:p>
    <w:p w:rsidR="00B64117" w:rsidRPr="00B64117" w:rsidRDefault="00B64117" w:rsidP="00B64117">
      <w:pPr>
        <w:widowControl/>
        <w:numPr>
          <w:ilvl w:val="0"/>
          <w:numId w:val="89"/>
        </w:numPr>
        <w:ind w:left="397" w:hanging="397"/>
        <w:jc w:val="both"/>
        <w:textAlignment w:val="auto"/>
        <w:rPr>
          <w:rFonts w:eastAsia="Times New Roman"/>
          <w:sz w:val="24"/>
          <w:szCs w:val="24"/>
          <w:lang w:eastAsia="en-US"/>
        </w:rPr>
      </w:pPr>
      <w:r w:rsidRPr="00B64117">
        <w:rPr>
          <w:rFonts w:eastAsia="Times New Roman"/>
          <w:szCs w:val="22"/>
          <w:lang w:eastAsia="en-US"/>
        </w:rPr>
        <w:t xml:space="preserve">ocena </w:t>
      </w:r>
      <w:r w:rsidRPr="00B64117">
        <w:rPr>
          <w:rFonts w:eastAsia="Times New Roman"/>
          <w:b/>
          <w:szCs w:val="22"/>
          <w:lang w:eastAsia="en-US"/>
        </w:rPr>
        <w:t>pozytywna z nieprawidłowościami</w:t>
      </w:r>
      <w:r w:rsidRPr="00B64117">
        <w:rPr>
          <w:rFonts w:eastAsia="Times New Roman"/>
          <w:szCs w:val="22"/>
          <w:lang w:eastAsia="en-US"/>
        </w:rPr>
        <w:t xml:space="preserve"> – </w:t>
      </w:r>
      <w:r w:rsidRPr="00B64117">
        <w:rPr>
          <w:rFonts w:eastAsia="Times New Roman"/>
          <w:b/>
          <w:bCs/>
          <w:szCs w:val="22"/>
          <w:lang w:eastAsia="en-US"/>
        </w:rPr>
        <w:t>175</w:t>
      </w:r>
      <w:r w:rsidRPr="00B64117">
        <w:rPr>
          <w:rFonts w:eastAsia="Times New Roman"/>
          <w:bCs/>
          <w:szCs w:val="22"/>
          <w:lang w:eastAsia="en-US"/>
        </w:rPr>
        <w:t xml:space="preserve"> kontroli, tj. </w:t>
      </w:r>
      <w:r w:rsidRPr="00B64117">
        <w:rPr>
          <w:rFonts w:eastAsia="Times New Roman"/>
          <w:b/>
          <w:bCs/>
          <w:szCs w:val="22"/>
          <w:lang w:eastAsia="en-US"/>
        </w:rPr>
        <w:t>28</w:t>
      </w:r>
      <w:r w:rsidRPr="00B64117">
        <w:rPr>
          <w:rFonts w:eastAsia="Times New Roman"/>
          <w:bCs/>
          <w:szCs w:val="22"/>
          <w:lang w:eastAsia="en-US"/>
        </w:rPr>
        <w:t xml:space="preserve"> </w:t>
      </w:r>
      <w:r w:rsidRPr="00B64117">
        <w:rPr>
          <w:rFonts w:eastAsia="Times New Roman"/>
          <w:b/>
          <w:bCs/>
          <w:szCs w:val="22"/>
          <w:lang w:eastAsia="en-US"/>
        </w:rPr>
        <w:t>%</w:t>
      </w:r>
      <w:r w:rsidRPr="00B64117">
        <w:rPr>
          <w:rFonts w:eastAsia="Times New Roman"/>
          <w:bCs/>
          <w:szCs w:val="22"/>
          <w:lang w:eastAsia="en-US"/>
        </w:rPr>
        <w:t xml:space="preserve"> wszystkich kontroli</w:t>
      </w:r>
      <w:r w:rsidRPr="00B64117">
        <w:rPr>
          <w:rFonts w:eastAsia="Times New Roman"/>
          <w:szCs w:val="22"/>
          <w:lang w:eastAsia="en-US"/>
        </w:rPr>
        <w:t>;</w:t>
      </w:r>
    </w:p>
    <w:p w:rsidR="00B64117" w:rsidRPr="00B64117" w:rsidRDefault="00B64117" w:rsidP="00B64117">
      <w:pPr>
        <w:widowControl/>
        <w:numPr>
          <w:ilvl w:val="0"/>
          <w:numId w:val="89"/>
        </w:numPr>
        <w:ind w:left="397" w:hanging="397"/>
        <w:jc w:val="both"/>
        <w:textAlignment w:val="auto"/>
        <w:rPr>
          <w:rFonts w:eastAsia="Times New Roman"/>
          <w:sz w:val="24"/>
          <w:szCs w:val="24"/>
          <w:lang w:eastAsia="en-US"/>
        </w:rPr>
      </w:pPr>
      <w:r w:rsidRPr="00B64117">
        <w:rPr>
          <w:rFonts w:eastAsia="Times New Roman"/>
          <w:szCs w:val="22"/>
          <w:lang w:eastAsia="en-US"/>
        </w:rPr>
        <w:t xml:space="preserve">ocena </w:t>
      </w:r>
      <w:r w:rsidRPr="00B64117">
        <w:rPr>
          <w:rFonts w:eastAsia="Times New Roman"/>
          <w:b/>
          <w:szCs w:val="22"/>
          <w:lang w:eastAsia="en-US"/>
        </w:rPr>
        <w:t>negatywna</w:t>
      </w:r>
      <w:r w:rsidRPr="00B64117">
        <w:rPr>
          <w:rFonts w:eastAsia="Times New Roman"/>
          <w:szCs w:val="22"/>
          <w:lang w:eastAsia="en-US"/>
        </w:rPr>
        <w:t xml:space="preserve"> – </w:t>
      </w:r>
      <w:r w:rsidRPr="00B64117">
        <w:rPr>
          <w:rFonts w:eastAsia="Times New Roman"/>
          <w:b/>
          <w:bCs/>
          <w:szCs w:val="22"/>
          <w:lang w:eastAsia="en-US"/>
        </w:rPr>
        <w:t xml:space="preserve">36 </w:t>
      </w:r>
      <w:r w:rsidRPr="00B64117">
        <w:rPr>
          <w:rFonts w:eastAsia="Times New Roman"/>
          <w:bCs/>
          <w:szCs w:val="22"/>
          <w:lang w:eastAsia="en-US"/>
        </w:rPr>
        <w:t xml:space="preserve">kontroli, tj. </w:t>
      </w:r>
      <w:r w:rsidRPr="00B64117">
        <w:rPr>
          <w:rFonts w:eastAsia="Times New Roman"/>
          <w:b/>
          <w:bCs/>
          <w:szCs w:val="22"/>
          <w:lang w:eastAsia="en-US"/>
        </w:rPr>
        <w:t>6</w:t>
      </w:r>
      <w:r w:rsidRPr="00B64117">
        <w:rPr>
          <w:rFonts w:eastAsia="Times New Roman"/>
          <w:bCs/>
          <w:szCs w:val="22"/>
          <w:lang w:eastAsia="en-US"/>
        </w:rPr>
        <w:t xml:space="preserve"> </w:t>
      </w:r>
      <w:r w:rsidRPr="00B64117">
        <w:rPr>
          <w:rFonts w:eastAsia="Times New Roman"/>
          <w:b/>
          <w:bCs/>
          <w:szCs w:val="22"/>
          <w:lang w:eastAsia="en-US"/>
        </w:rPr>
        <w:t>%</w:t>
      </w:r>
      <w:r w:rsidRPr="00B64117">
        <w:rPr>
          <w:rFonts w:eastAsia="Times New Roman"/>
          <w:bCs/>
          <w:szCs w:val="22"/>
          <w:lang w:eastAsia="en-US"/>
        </w:rPr>
        <w:t xml:space="preserve"> wszystkich kontroli</w:t>
      </w:r>
      <w:r w:rsidRPr="00B64117">
        <w:rPr>
          <w:rFonts w:eastAsia="Times New Roman"/>
          <w:szCs w:val="22"/>
          <w:lang w:eastAsia="en-US"/>
        </w:rPr>
        <w:t>.</w:t>
      </w:r>
    </w:p>
    <w:p w:rsidR="00B64117" w:rsidRPr="00B64117" w:rsidRDefault="00B64117" w:rsidP="00B64117">
      <w:pPr>
        <w:spacing w:before="120"/>
        <w:jc w:val="both"/>
      </w:pPr>
      <w:r w:rsidRPr="00B64117">
        <w:t>Mając na uwadze powyższe dane należy zauważyć, że 94% kontroli zakończyło się ogólnym wynikiem pozytywnym. Jednakże w połowie z tych kontroli sformułowano zastrzeżenia, uwagi lub zidentyfikowano zagadnienie wymagające poprawy. Kontrole, w których ujawniono istotne nieprawidłowości lub słabości o charakterze systemowym (ocena negatywna) stanowiły 6% kontroli (36 kontroli).</w:t>
      </w:r>
    </w:p>
    <w:p w:rsidR="00B64117" w:rsidRPr="00B64117" w:rsidRDefault="00B64117" w:rsidP="00B64117">
      <w:pPr>
        <w:tabs>
          <w:tab w:val="left" w:pos="2127"/>
        </w:tabs>
        <w:jc w:val="both"/>
      </w:pPr>
    </w:p>
    <w:p w:rsidR="00B64117" w:rsidRPr="00B64117" w:rsidRDefault="00B64117" w:rsidP="00B64117">
      <w:pPr>
        <w:tabs>
          <w:tab w:val="left" w:pos="2127"/>
        </w:tabs>
        <w:jc w:val="both"/>
      </w:pPr>
      <w:r w:rsidRPr="00B64117">
        <w:t xml:space="preserve">Szczegółowe informacje na temat liczby zakończonych kontroli obejmujących działy administracji rządowej, którymi kieruje Minister </w:t>
      </w:r>
      <w:r w:rsidR="00E03717">
        <w:t>SWiA</w:t>
      </w:r>
      <w:r w:rsidRPr="00B64117">
        <w:t xml:space="preserve"> przeprowadzonych przez poszczególne urzędy wojewódzkie w 2020 r. klasyfikowanych według wyników kontroli przedstawiają poniższe wykresy.</w:t>
      </w:r>
    </w:p>
    <w:p w:rsidR="00B64117" w:rsidRPr="00B64117" w:rsidRDefault="00B64117" w:rsidP="00B64117">
      <w:pPr>
        <w:tabs>
          <w:tab w:val="left" w:pos="2127"/>
        </w:tabs>
        <w:jc w:val="both"/>
      </w:pPr>
    </w:p>
    <w:p w:rsidR="00B64117" w:rsidRPr="00B64117" w:rsidRDefault="00B64117" w:rsidP="00B64117">
      <w:pPr>
        <w:spacing w:after="120"/>
        <w:ind w:left="1134" w:hanging="1134"/>
        <w:jc w:val="both"/>
      </w:pPr>
      <w:r w:rsidRPr="00B64117">
        <w:rPr>
          <w:b/>
          <w:sz w:val="18"/>
          <w:szCs w:val="18"/>
        </w:rPr>
        <w:t>Wykres nr 5</w:t>
      </w:r>
      <w:r w:rsidRPr="00B64117">
        <w:rPr>
          <w:sz w:val="18"/>
          <w:szCs w:val="18"/>
        </w:rPr>
        <w:t xml:space="preserve">. </w:t>
      </w:r>
      <w:r w:rsidRPr="00B64117">
        <w:rPr>
          <w:b/>
          <w:sz w:val="18"/>
          <w:szCs w:val="18"/>
        </w:rPr>
        <w:tab/>
        <w:t>Liczba zakończonych kontroli ze względu na wyniki kontroli - ogółem w Polsce i z podziałem na województwa.</w:t>
      </w:r>
    </w:p>
    <w:p w:rsidR="00B64117" w:rsidRDefault="00B64117" w:rsidP="00B64117">
      <w:pPr>
        <w:ind w:left="567"/>
        <w:jc w:val="center"/>
      </w:pPr>
      <w:r w:rsidRPr="00B64117">
        <w:rPr>
          <w:noProof/>
          <w:szCs w:val="22"/>
        </w:rPr>
        <w:drawing>
          <wp:inline distT="0" distB="0" distL="0" distR="0" wp14:anchorId="18758EC5" wp14:editId="70F2E8D1">
            <wp:extent cx="5315516" cy="4115238"/>
            <wp:effectExtent l="0" t="0" r="0" b="0"/>
            <wp:docPr id="15" name="Obraz 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rcRect/>
                    <a:stretch>
                      <a:fillRect/>
                    </a:stretch>
                  </pic:blipFill>
                  <pic:spPr>
                    <a:xfrm>
                      <a:off x="0" y="0"/>
                      <a:ext cx="5315516" cy="4115238"/>
                    </a:xfrm>
                    <a:prstGeom prst="rect">
                      <a:avLst/>
                    </a:prstGeom>
                    <a:noFill/>
                    <a:ln>
                      <a:noFill/>
                      <a:prstDash/>
                    </a:ln>
                  </pic:spPr>
                </pic:pic>
              </a:graphicData>
            </a:graphic>
          </wp:inline>
        </w:drawing>
      </w:r>
    </w:p>
    <w:p w:rsidR="006D455C" w:rsidRDefault="006D455C" w:rsidP="00B64117">
      <w:pPr>
        <w:ind w:left="567"/>
        <w:jc w:val="center"/>
      </w:pPr>
    </w:p>
    <w:p w:rsidR="006D455C" w:rsidRPr="00B64117" w:rsidRDefault="006D455C" w:rsidP="00B64117">
      <w:pPr>
        <w:ind w:left="567"/>
        <w:jc w:val="center"/>
      </w:pPr>
    </w:p>
    <w:p w:rsidR="00B64117" w:rsidRPr="00B64117" w:rsidRDefault="00B64117" w:rsidP="00B64117">
      <w:pPr>
        <w:keepNext/>
        <w:widowControl/>
        <w:spacing w:before="240" w:after="240"/>
        <w:outlineLvl w:val="1"/>
        <w:rPr>
          <w:rFonts w:eastAsia="Times New Roman" w:cs="Arial"/>
          <w:b/>
          <w:bCs/>
          <w:i/>
          <w:iCs/>
          <w:sz w:val="28"/>
          <w:szCs w:val="28"/>
          <w:lang w:eastAsia="en-US"/>
        </w:rPr>
      </w:pPr>
      <w:r w:rsidRPr="00B64117">
        <w:rPr>
          <w:rFonts w:eastAsia="Times New Roman" w:cs="Arial"/>
          <w:b/>
          <w:bCs/>
          <w:i/>
          <w:iCs/>
          <w:sz w:val="28"/>
          <w:szCs w:val="28"/>
          <w:lang w:eastAsia="en-US"/>
        </w:rPr>
        <w:lastRenderedPageBreak/>
        <w:t xml:space="preserve">Zalecenia pokontrolne </w:t>
      </w:r>
    </w:p>
    <w:p w:rsidR="00B64117" w:rsidRPr="00B64117" w:rsidRDefault="00B64117" w:rsidP="00B64117">
      <w:pPr>
        <w:spacing w:before="120"/>
        <w:jc w:val="both"/>
      </w:pPr>
      <w:r w:rsidRPr="00B64117">
        <w:t xml:space="preserve">Według danych urzędów wojewódzkich w kontrolach przeprowadzonych przez urzędy wojewódzkie w 2020 r. obejmujących działy administracji rządowej, którymi kieruje Minister Spraw Wewnętrznych i Administracji sformułowano łącznie </w:t>
      </w:r>
      <w:r w:rsidRPr="00B64117">
        <w:rPr>
          <w:b/>
        </w:rPr>
        <w:t>1.768</w:t>
      </w:r>
      <w:r w:rsidRPr="00B64117">
        <w:t xml:space="preserve"> zaleceń, wniosków lub rekomendacji, w tym o charakterze:</w:t>
      </w:r>
    </w:p>
    <w:p w:rsidR="00B64117" w:rsidRPr="00B64117" w:rsidRDefault="00B64117" w:rsidP="00B64117">
      <w:pPr>
        <w:widowControl/>
        <w:numPr>
          <w:ilvl w:val="0"/>
          <w:numId w:val="89"/>
        </w:numPr>
        <w:ind w:left="397" w:hanging="397"/>
        <w:jc w:val="both"/>
        <w:textAlignment w:val="auto"/>
        <w:rPr>
          <w:rFonts w:eastAsia="Times New Roman"/>
          <w:sz w:val="24"/>
          <w:szCs w:val="24"/>
          <w:lang w:eastAsia="en-US"/>
        </w:rPr>
      </w:pPr>
      <w:r w:rsidRPr="00B64117">
        <w:rPr>
          <w:rFonts w:eastAsia="Times New Roman"/>
          <w:szCs w:val="22"/>
          <w:lang w:eastAsia="en-US"/>
        </w:rPr>
        <w:t xml:space="preserve">zwykłym – </w:t>
      </w:r>
      <w:r w:rsidRPr="00B64117">
        <w:rPr>
          <w:rFonts w:eastAsia="Times New Roman"/>
          <w:b/>
          <w:szCs w:val="22"/>
          <w:lang w:eastAsia="en-US"/>
        </w:rPr>
        <w:t>1.176</w:t>
      </w:r>
      <w:r w:rsidRPr="00B64117">
        <w:rPr>
          <w:rFonts w:eastAsia="Times New Roman"/>
          <w:szCs w:val="22"/>
          <w:lang w:eastAsia="en-US"/>
        </w:rPr>
        <w:t xml:space="preserve"> zaleceń/wniosków/rekomendacji;</w:t>
      </w:r>
    </w:p>
    <w:p w:rsidR="00B64117" w:rsidRPr="00B64117" w:rsidRDefault="00B64117" w:rsidP="00B64117">
      <w:pPr>
        <w:widowControl/>
        <w:numPr>
          <w:ilvl w:val="0"/>
          <w:numId w:val="89"/>
        </w:numPr>
        <w:ind w:left="397" w:hanging="397"/>
        <w:jc w:val="both"/>
        <w:textAlignment w:val="auto"/>
        <w:rPr>
          <w:rFonts w:eastAsia="Times New Roman"/>
          <w:sz w:val="24"/>
          <w:szCs w:val="24"/>
          <w:lang w:eastAsia="en-US"/>
        </w:rPr>
      </w:pPr>
      <w:r w:rsidRPr="00B64117">
        <w:rPr>
          <w:rFonts w:eastAsia="Times New Roman"/>
          <w:szCs w:val="22"/>
          <w:lang w:eastAsia="en-US"/>
        </w:rPr>
        <w:t xml:space="preserve">znaczącym – </w:t>
      </w:r>
      <w:r w:rsidRPr="00B64117">
        <w:rPr>
          <w:rFonts w:eastAsia="Times New Roman"/>
          <w:b/>
          <w:szCs w:val="22"/>
          <w:lang w:eastAsia="en-US"/>
        </w:rPr>
        <w:t>571</w:t>
      </w:r>
      <w:r w:rsidRPr="00B64117">
        <w:rPr>
          <w:rFonts w:eastAsia="Times New Roman"/>
          <w:szCs w:val="22"/>
          <w:lang w:eastAsia="en-US"/>
        </w:rPr>
        <w:t xml:space="preserve"> zaleceń/wniosków/rekomendacji;</w:t>
      </w:r>
    </w:p>
    <w:p w:rsidR="00B64117" w:rsidRPr="00B64117" w:rsidRDefault="00B64117" w:rsidP="00B64117">
      <w:pPr>
        <w:widowControl/>
        <w:numPr>
          <w:ilvl w:val="0"/>
          <w:numId w:val="89"/>
        </w:numPr>
        <w:ind w:left="397" w:hanging="397"/>
        <w:jc w:val="both"/>
        <w:textAlignment w:val="auto"/>
        <w:rPr>
          <w:rFonts w:eastAsia="Times New Roman"/>
          <w:sz w:val="24"/>
          <w:szCs w:val="24"/>
          <w:lang w:eastAsia="en-US"/>
        </w:rPr>
      </w:pPr>
      <w:r w:rsidRPr="00B64117">
        <w:rPr>
          <w:rFonts w:eastAsia="Times New Roman"/>
          <w:szCs w:val="22"/>
          <w:lang w:eastAsia="en-US"/>
        </w:rPr>
        <w:t xml:space="preserve">kluczowym (krytycznym) </w:t>
      </w:r>
      <w:r w:rsidRPr="00B64117">
        <w:rPr>
          <w:rFonts w:eastAsia="Times New Roman"/>
          <w:szCs w:val="22"/>
          <w:lang w:eastAsia="en-US"/>
        </w:rPr>
        <w:softHyphen/>
        <w:t xml:space="preserve"> </w:t>
      </w:r>
      <w:r w:rsidRPr="00B64117">
        <w:rPr>
          <w:rFonts w:eastAsia="Times New Roman"/>
          <w:b/>
          <w:szCs w:val="22"/>
          <w:lang w:eastAsia="en-US"/>
        </w:rPr>
        <w:t>21</w:t>
      </w:r>
      <w:r w:rsidRPr="00B64117">
        <w:rPr>
          <w:rFonts w:eastAsia="Times New Roman"/>
          <w:szCs w:val="22"/>
          <w:lang w:eastAsia="en-US"/>
        </w:rPr>
        <w:t xml:space="preserve"> zaleceń/wniosków/rekomendacji.</w:t>
      </w:r>
    </w:p>
    <w:p w:rsidR="00B64117" w:rsidRPr="00B64117" w:rsidRDefault="00B64117" w:rsidP="00B64117">
      <w:pPr>
        <w:jc w:val="both"/>
      </w:pPr>
    </w:p>
    <w:p w:rsidR="00B64117" w:rsidRPr="00B64117" w:rsidRDefault="00B64117" w:rsidP="00B64117">
      <w:pPr>
        <w:jc w:val="both"/>
      </w:pPr>
      <w:r w:rsidRPr="00B64117">
        <w:t xml:space="preserve">Mając na uwadze powyższe dane należy zauważyć, że urzędy wojewódzkie formułowały przeważnie wnioski o charakterze zwykłym, takich zaleceń było 66,5%. Tylko nieliczne kontrole zakończyły się sformułowaniem zalecenia o kluczowym charakterze był </w:t>
      </w:r>
      <w:r w:rsidR="00BF7059">
        <w:t xml:space="preserve">tylko </w:t>
      </w:r>
      <w:r w:rsidRPr="00B64117">
        <w:t>1%.</w:t>
      </w:r>
    </w:p>
    <w:p w:rsidR="00B64117" w:rsidRPr="00B64117" w:rsidRDefault="00B64117" w:rsidP="00B64117">
      <w:pPr>
        <w:widowControl/>
        <w:spacing w:after="120"/>
        <w:jc w:val="both"/>
        <w:rPr>
          <w:rFonts w:ascii="Times New Roman" w:eastAsia="Times New Roman" w:hAnsi="Times New Roman"/>
          <w:sz w:val="24"/>
        </w:rPr>
      </w:pPr>
    </w:p>
    <w:p w:rsidR="006D455C" w:rsidRPr="00B64117" w:rsidRDefault="006D455C" w:rsidP="006D455C">
      <w:pPr>
        <w:keepNext/>
        <w:widowControl/>
        <w:spacing w:before="240" w:after="240"/>
        <w:outlineLvl w:val="1"/>
        <w:rPr>
          <w:rFonts w:eastAsia="Times New Roman" w:cs="Arial"/>
          <w:b/>
          <w:bCs/>
          <w:i/>
          <w:iCs/>
          <w:sz w:val="28"/>
          <w:szCs w:val="28"/>
          <w:lang w:eastAsia="en-US"/>
        </w:rPr>
      </w:pPr>
      <w:r>
        <w:rPr>
          <w:rFonts w:eastAsia="Times New Roman" w:cs="Arial"/>
          <w:b/>
          <w:bCs/>
          <w:i/>
          <w:iCs/>
          <w:sz w:val="28"/>
          <w:szCs w:val="28"/>
          <w:lang w:eastAsia="en-US"/>
        </w:rPr>
        <w:t>Zawiadomienia do właściwych organów i instytucji</w:t>
      </w:r>
    </w:p>
    <w:p w:rsidR="00CC4D42" w:rsidRPr="006D455C" w:rsidRDefault="006D455C" w:rsidP="006D455C">
      <w:pPr>
        <w:jc w:val="both"/>
      </w:pPr>
      <w:r>
        <w:t xml:space="preserve">Urzędy wojewódzkie w wyniku przeprowadzonych kontroli w 2020 r. skierowały </w:t>
      </w:r>
      <w:r w:rsidRPr="006D455C">
        <w:rPr>
          <w:b/>
        </w:rPr>
        <w:t>9</w:t>
      </w:r>
      <w:r>
        <w:t xml:space="preserve"> zawiadomień do Rzecznika Dyscypliny Finansów Publicznych.</w:t>
      </w:r>
    </w:p>
    <w:sectPr w:rsidR="00CC4D42" w:rsidRPr="006D455C">
      <w:headerReference w:type="default" r:id="rId32"/>
      <w:footerReference w:type="default" r:id="rId33"/>
      <w:pgSz w:w="11906" w:h="16838"/>
      <w:pgMar w:top="1151" w:right="1274" w:bottom="1701" w:left="1247" w:header="708"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20E9" w:rsidRDefault="00B420E9">
      <w:r>
        <w:separator/>
      </w:r>
    </w:p>
  </w:endnote>
  <w:endnote w:type="continuationSeparator" w:id="0">
    <w:p w:rsidR="00B420E9" w:rsidRDefault="00B42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Sans Serif">
    <w:panose1 w:val="020B0500000000000000"/>
    <w:charset w:val="00"/>
    <w:family w:val="roman"/>
    <w:pitch w:val="variable"/>
  </w:font>
  <w:font w:name="Thorndale">
    <w:charset w:val="00"/>
    <w:family w:val="roman"/>
    <w:pitch w:val="variable"/>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onstantia">
    <w:panose1 w:val="02030602050306030303"/>
    <w:charset w:val="EE"/>
    <w:family w:val="roman"/>
    <w:pitch w:val="variable"/>
    <w:sig w:usb0="A00002EF" w:usb1="4000204B"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right"/>
      <w:tblLayout w:type="fixed"/>
      <w:tblCellMar>
        <w:left w:w="10" w:type="dxa"/>
        <w:right w:w="10" w:type="dxa"/>
      </w:tblCellMar>
      <w:tblLook w:val="0000" w:firstRow="0" w:lastRow="0" w:firstColumn="0" w:lastColumn="0" w:noHBand="0" w:noVBand="0"/>
    </w:tblPr>
    <w:tblGrid>
      <w:gridCol w:w="2957"/>
      <w:gridCol w:w="3325"/>
      <w:gridCol w:w="3130"/>
    </w:tblGrid>
    <w:tr w:rsidR="00156AB5">
      <w:trPr>
        <w:trHeight w:hRule="exact" w:val="86"/>
        <w:jc w:val="right"/>
      </w:trPr>
      <w:tc>
        <w:tcPr>
          <w:tcW w:w="2957" w:type="dxa"/>
          <w:tcBorders>
            <w:top w:val="single" w:sz="8" w:space="0" w:color="000000"/>
          </w:tcBorders>
          <w:shd w:val="clear" w:color="auto" w:fill="000000"/>
          <w:tcMar>
            <w:top w:w="0" w:type="dxa"/>
            <w:left w:w="0" w:type="dxa"/>
            <w:bottom w:w="0" w:type="dxa"/>
            <w:right w:w="0" w:type="dxa"/>
          </w:tcMar>
        </w:tcPr>
        <w:p w:rsidR="00156AB5" w:rsidRDefault="00156AB5">
          <w:pPr>
            <w:pStyle w:val="stopka0"/>
            <w:rPr>
              <w:rFonts w:ascii="Calibri" w:hAnsi="Calibri" w:cs="Arial"/>
              <w:b/>
              <w:bCs/>
            </w:rPr>
          </w:pPr>
        </w:p>
      </w:tc>
      <w:tc>
        <w:tcPr>
          <w:tcW w:w="3325" w:type="dxa"/>
          <w:tcBorders>
            <w:top w:val="single" w:sz="8" w:space="0" w:color="000000"/>
          </w:tcBorders>
          <w:shd w:val="clear" w:color="auto" w:fill="000000"/>
          <w:tcMar>
            <w:top w:w="0" w:type="dxa"/>
            <w:left w:w="0" w:type="dxa"/>
            <w:bottom w:w="0" w:type="dxa"/>
            <w:right w:w="0" w:type="dxa"/>
          </w:tcMar>
        </w:tcPr>
        <w:p w:rsidR="00156AB5" w:rsidRDefault="00156AB5">
          <w:pPr>
            <w:pStyle w:val="stopka0"/>
            <w:rPr>
              <w:rFonts w:ascii="Calibri" w:hAnsi="Calibri" w:cs="Arial"/>
            </w:rPr>
          </w:pPr>
        </w:p>
      </w:tc>
      <w:tc>
        <w:tcPr>
          <w:tcW w:w="3130" w:type="dxa"/>
          <w:tcBorders>
            <w:top w:val="single" w:sz="8" w:space="0" w:color="000000"/>
          </w:tcBorders>
          <w:shd w:val="clear" w:color="auto" w:fill="000000"/>
          <w:tcMar>
            <w:top w:w="0" w:type="dxa"/>
            <w:left w:w="0" w:type="dxa"/>
            <w:bottom w:w="0" w:type="dxa"/>
            <w:right w:w="0" w:type="dxa"/>
          </w:tcMar>
        </w:tcPr>
        <w:p w:rsidR="00156AB5" w:rsidRDefault="00156AB5">
          <w:pPr>
            <w:pStyle w:val="stopka0"/>
            <w:rPr>
              <w:rFonts w:ascii="Calibri" w:hAnsi="Calibri" w:cs="Arial"/>
            </w:rPr>
          </w:pPr>
        </w:p>
      </w:tc>
    </w:tr>
  </w:tbl>
  <w:p w:rsidR="00156AB5" w:rsidRDefault="00156AB5">
    <w:pPr>
      <w:pStyle w:val="Bezodstpw"/>
      <w:rPr>
        <w:rFonts w:ascii="Calibri" w:hAnsi="Calibri"/>
      </w:rPr>
    </w:pPr>
  </w:p>
  <w:p w:rsidR="00156AB5" w:rsidRDefault="00156AB5">
    <w:pPr>
      <w:pStyle w:val="Bezodstpw"/>
      <w:jc w:val="center"/>
      <w:rPr>
        <w:rFonts w:ascii="Calibri" w:hAnsi="Calibri"/>
      </w:rPr>
    </w:pPr>
    <w:r>
      <w:rPr>
        <w:rFonts w:ascii="Calibri" w:hAnsi="Calibri"/>
      </w:rPr>
      <w:t>CZERWIEC 2021 R.</w:t>
    </w:r>
  </w:p>
  <w:p w:rsidR="00156AB5" w:rsidRDefault="00156AB5">
    <w:pPr>
      <w:pStyle w:val="Stopka"/>
    </w:pPr>
  </w:p>
  <w:p w:rsidR="00156AB5" w:rsidRDefault="00156AB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AB5" w:rsidRDefault="00156AB5">
    <w:pPr>
      <w:pStyle w:val="Stopka"/>
      <w:rPr>
        <w:color w:val="878787"/>
        <w:sz w:val="14"/>
        <w:szCs w:val="14"/>
      </w:rPr>
    </w:pPr>
  </w:p>
  <w:p w:rsidR="00156AB5" w:rsidRDefault="00156AB5">
    <w:pPr>
      <w:pStyle w:val="Stopka"/>
      <w:rPr>
        <w:color w:val="878787"/>
        <w:sz w:val="14"/>
        <w:szCs w:val="14"/>
      </w:rPr>
    </w:pPr>
  </w:p>
  <w:p w:rsidR="00156AB5" w:rsidRDefault="00156AB5">
    <w:pPr>
      <w:pStyle w:val="Stopka"/>
      <w:rPr>
        <w:color w:val="878787"/>
        <w:sz w:val="14"/>
        <w:szCs w:val="14"/>
      </w:rPr>
    </w:pPr>
  </w:p>
  <w:p w:rsidR="00156AB5" w:rsidRDefault="00156AB5">
    <w:pPr>
      <w:pStyle w:val="Stopka"/>
      <w:tabs>
        <w:tab w:val="clear" w:pos="4536"/>
        <w:tab w:val="clear" w:pos="9072"/>
        <w:tab w:val="left" w:pos="2694"/>
        <w:tab w:val="left" w:pos="2835"/>
        <w:tab w:val="left" w:pos="4678"/>
      </w:tabs>
    </w:pPr>
    <w:r>
      <w:rPr>
        <w:color w:val="878787"/>
        <w:sz w:val="16"/>
        <w:szCs w:val="16"/>
      </w:rPr>
      <w:t>ul. Stefana Batorego 5</w:t>
    </w:r>
    <w:r>
      <w:rPr>
        <w:color w:val="878787"/>
        <w:sz w:val="16"/>
        <w:szCs w:val="16"/>
      </w:rPr>
      <w:tab/>
    </w:r>
    <w:r>
      <w:rPr>
        <w:color w:val="000000"/>
        <w:sz w:val="16"/>
        <w:szCs w:val="16"/>
      </w:rPr>
      <w:tab/>
    </w:r>
  </w:p>
  <w:p w:rsidR="00156AB5" w:rsidRDefault="00156AB5">
    <w:pPr>
      <w:pStyle w:val="Stopka"/>
      <w:tabs>
        <w:tab w:val="clear" w:pos="4536"/>
        <w:tab w:val="clear" w:pos="9072"/>
        <w:tab w:val="left" w:pos="2694"/>
        <w:tab w:val="right" w:pos="3686"/>
        <w:tab w:val="left" w:pos="4678"/>
      </w:tabs>
    </w:pPr>
    <w:r>
      <w:rPr>
        <w:color w:val="878787"/>
        <w:sz w:val="16"/>
        <w:szCs w:val="16"/>
      </w:rPr>
      <w:t>02-591 Warszawa, Polska</w:t>
    </w:r>
    <w:r>
      <w:rPr>
        <w:color w:val="878787"/>
        <w:sz w:val="16"/>
        <w:szCs w:val="16"/>
      </w:rPr>
      <w:tab/>
    </w:r>
    <w:r>
      <w:rPr>
        <w:color w:val="000000"/>
        <w:sz w:val="16"/>
        <w:szCs w:val="16"/>
      </w:rPr>
      <w:tab/>
    </w:r>
  </w:p>
  <w:p w:rsidR="00156AB5" w:rsidRDefault="00156AB5">
    <w:pPr>
      <w:pStyle w:val="Stopka"/>
      <w:tabs>
        <w:tab w:val="clear" w:pos="4536"/>
        <w:tab w:val="clear" w:pos="9072"/>
        <w:tab w:val="left" w:pos="4678"/>
        <w:tab w:val="center" w:pos="5245"/>
        <w:tab w:val="left" w:pos="8460"/>
        <w:tab w:val="left" w:pos="9540"/>
      </w:tabs>
    </w:pPr>
    <w:r>
      <w:rPr>
        <w:sz w:val="16"/>
        <w:szCs w:val="16"/>
        <w:lang w:val="en-US"/>
      </w:rPr>
      <w:t>mswia.gov.pl</w:t>
    </w:r>
    <w:r>
      <w:rPr>
        <w:color w:val="E4342C"/>
        <w:sz w:val="16"/>
        <w:szCs w:val="16"/>
        <w:lang w:val="en-US"/>
      </w:rPr>
      <w:tab/>
      <w:t xml:space="preserve">    </w:t>
    </w:r>
    <w:r>
      <w:rPr>
        <w:color w:val="E4342C"/>
        <w:sz w:val="14"/>
        <w:szCs w:val="14"/>
        <w:lang w:val="en-US"/>
      </w:rPr>
      <w:tab/>
    </w:r>
    <w:r>
      <w:rPr>
        <w:sz w:val="16"/>
        <w:szCs w:val="16"/>
        <w:lang w:val="en-US"/>
      </w:rPr>
      <w:t xml:space="preserve">                                                                                                             </w:t>
    </w:r>
    <w:r>
      <w:rPr>
        <w:sz w:val="16"/>
        <w:szCs w:val="16"/>
        <w:lang w:val="en-US"/>
      </w:rPr>
      <w:fldChar w:fldCharType="begin"/>
    </w:r>
    <w:r>
      <w:rPr>
        <w:sz w:val="16"/>
        <w:szCs w:val="16"/>
        <w:lang w:val="en-US"/>
      </w:rPr>
      <w:instrText xml:space="preserve"> PAGE </w:instrText>
    </w:r>
    <w:r>
      <w:rPr>
        <w:sz w:val="16"/>
        <w:szCs w:val="16"/>
        <w:lang w:val="en-US"/>
      </w:rPr>
      <w:fldChar w:fldCharType="separate"/>
    </w:r>
    <w:r>
      <w:rPr>
        <w:noProof/>
        <w:sz w:val="16"/>
        <w:szCs w:val="16"/>
        <w:lang w:val="en-US"/>
      </w:rPr>
      <w:t>2</w:t>
    </w:r>
    <w:r>
      <w:rPr>
        <w:sz w:val="16"/>
        <w:szCs w:val="16"/>
        <w:lang w:val="en-US"/>
      </w:rPr>
      <w:fldChar w:fldCharType="end"/>
    </w:r>
    <w:r>
      <w:rPr>
        <w:sz w:val="16"/>
        <w:szCs w:val="16"/>
        <w:lang w:val="en-US"/>
      </w:rPr>
      <w:t>/</w:t>
    </w:r>
    <w:r>
      <w:rPr>
        <w:sz w:val="16"/>
        <w:szCs w:val="16"/>
        <w:lang w:val="en-US"/>
      </w:rPr>
      <w:fldChar w:fldCharType="begin"/>
    </w:r>
    <w:r>
      <w:rPr>
        <w:sz w:val="16"/>
        <w:szCs w:val="16"/>
        <w:lang w:val="en-US"/>
      </w:rPr>
      <w:instrText xml:space="preserve"> NUMPAGES </w:instrText>
    </w:r>
    <w:r>
      <w:rPr>
        <w:sz w:val="16"/>
        <w:szCs w:val="16"/>
        <w:lang w:val="en-US"/>
      </w:rPr>
      <w:fldChar w:fldCharType="separate"/>
    </w:r>
    <w:r>
      <w:rPr>
        <w:noProof/>
        <w:sz w:val="16"/>
        <w:szCs w:val="16"/>
        <w:lang w:val="en-US"/>
      </w:rPr>
      <w:t>25</w:t>
    </w:r>
    <w:r>
      <w:rPr>
        <w:sz w:val="16"/>
        <w:szCs w:val="16"/>
        <w:lang w:val="en-US"/>
      </w:rPr>
      <w:fldChar w:fldCharType="end"/>
    </w:r>
  </w:p>
  <w:p w:rsidR="00156AB5" w:rsidRDefault="00156AB5">
    <w:pPr>
      <w:pStyle w:val="Stopka"/>
      <w:ind w:left="-1247"/>
    </w:pPr>
    <w:r>
      <w:rPr>
        <w:color w:val="878787"/>
        <w:sz w:val="14"/>
        <w:szCs w:val="14"/>
        <w:lang w:val="en-US"/>
      </w:rPr>
      <w:t xml:space="preserve"> </w:t>
    </w:r>
    <w:r>
      <w:rPr>
        <w:noProof/>
        <w:lang w:eastAsia="pl-PL"/>
      </w:rPr>
      <w:drawing>
        <wp:inline distT="0" distB="0" distL="0" distR="0" wp14:anchorId="03FEBE52" wp14:editId="5ED7F8A0">
          <wp:extent cx="7566842" cy="228600"/>
          <wp:effectExtent l="0" t="0" r="0" b="0"/>
          <wp:docPr id="69" name="Obraz 2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bright="-50000"/>
                    <a:alphaModFix/>
                  </a:blip>
                  <a:srcRect/>
                  <a:stretch>
                    <a:fillRect/>
                  </a:stretch>
                </pic:blipFill>
                <pic:spPr>
                  <a:xfrm>
                    <a:off x="0" y="0"/>
                    <a:ext cx="7566842" cy="228600"/>
                  </a:xfrm>
                  <a:prstGeom prst="rect">
                    <a:avLst/>
                  </a:prstGeom>
                  <a:noFill/>
                  <a:ln>
                    <a:noFill/>
                    <a:prstDash/>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AB5" w:rsidRDefault="00156AB5">
    <w:pPr>
      <w:pStyle w:val="Stopka"/>
      <w:rPr>
        <w:color w:val="878787"/>
        <w:sz w:val="14"/>
        <w:szCs w:val="14"/>
      </w:rPr>
    </w:pPr>
  </w:p>
  <w:p w:rsidR="00156AB5" w:rsidRDefault="00156AB5">
    <w:pPr>
      <w:pStyle w:val="Stopka"/>
      <w:rPr>
        <w:color w:val="878787"/>
        <w:sz w:val="14"/>
        <w:szCs w:val="14"/>
      </w:rPr>
    </w:pPr>
  </w:p>
  <w:p w:rsidR="00156AB5" w:rsidRDefault="00156AB5">
    <w:pPr>
      <w:pStyle w:val="Stopka"/>
      <w:rPr>
        <w:color w:val="878787"/>
        <w:sz w:val="14"/>
        <w:szCs w:val="14"/>
      </w:rPr>
    </w:pPr>
  </w:p>
  <w:p w:rsidR="00156AB5" w:rsidRDefault="00156AB5">
    <w:pPr>
      <w:pStyle w:val="Stopka"/>
      <w:tabs>
        <w:tab w:val="clear" w:pos="4536"/>
        <w:tab w:val="clear" w:pos="9072"/>
        <w:tab w:val="left" w:pos="2694"/>
        <w:tab w:val="left" w:pos="2835"/>
        <w:tab w:val="left" w:pos="4678"/>
      </w:tabs>
    </w:pPr>
    <w:r>
      <w:rPr>
        <w:color w:val="878787"/>
        <w:sz w:val="16"/>
        <w:szCs w:val="16"/>
      </w:rPr>
      <w:t>ul. Stefana Batorego 5</w:t>
    </w:r>
    <w:r>
      <w:rPr>
        <w:color w:val="878787"/>
        <w:sz w:val="16"/>
        <w:szCs w:val="16"/>
      </w:rPr>
      <w:tab/>
    </w:r>
    <w:r>
      <w:rPr>
        <w:color w:val="000000"/>
        <w:sz w:val="16"/>
        <w:szCs w:val="16"/>
      </w:rPr>
      <w:tab/>
    </w:r>
  </w:p>
  <w:p w:rsidR="00156AB5" w:rsidRDefault="00156AB5">
    <w:pPr>
      <w:pStyle w:val="Stopka"/>
      <w:tabs>
        <w:tab w:val="clear" w:pos="4536"/>
        <w:tab w:val="clear" w:pos="9072"/>
        <w:tab w:val="left" w:pos="2694"/>
        <w:tab w:val="right" w:pos="3686"/>
        <w:tab w:val="left" w:pos="4678"/>
      </w:tabs>
    </w:pPr>
    <w:r>
      <w:rPr>
        <w:color w:val="878787"/>
        <w:sz w:val="16"/>
        <w:szCs w:val="16"/>
      </w:rPr>
      <w:t>02-591 Warszawa, Polska</w:t>
    </w:r>
    <w:r>
      <w:rPr>
        <w:color w:val="878787"/>
        <w:sz w:val="16"/>
        <w:szCs w:val="16"/>
      </w:rPr>
      <w:tab/>
    </w:r>
    <w:r>
      <w:rPr>
        <w:color w:val="000000"/>
        <w:sz w:val="16"/>
        <w:szCs w:val="16"/>
      </w:rPr>
      <w:tab/>
    </w:r>
  </w:p>
  <w:p w:rsidR="00156AB5" w:rsidRDefault="00156AB5">
    <w:pPr>
      <w:pStyle w:val="Stopka"/>
      <w:tabs>
        <w:tab w:val="clear" w:pos="4536"/>
        <w:tab w:val="clear" w:pos="9072"/>
        <w:tab w:val="left" w:pos="4678"/>
        <w:tab w:val="center" w:pos="5245"/>
        <w:tab w:val="left" w:pos="8460"/>
        <w:tab w:val="left" w:pos="9540"/>
      </w:tabs>
    </w:pPr>
    <w:r>
      <w:rPr>
        <w:sz w:val="16"/>
        <w:szCs w:val="16"/>
        <w:lang w:val="en-US"/>
      </w:rPr>
      <w:t>mswia.gov.pl</w:t>
    </w:r>
    <w:r>
      <w:rPr>
        <w:color w:val="E4342C"/>
        <w:sz w:val="16"/>
        <w:szCs w:val="16"/>
        <w:lang w:val="en-US"/>
      </w:rPr>
      <w:tab/>
      <w:t xml:space="preserve">    </w:t>
    </w:r>
    <w:r>
      <w:rPr>
        <w:color w:val="E4342C"/>
        <w:sz w:val="14"/>
        <w:szCs w:val="14"/>
        <w:lang w:val="en-US"/>
      </w:rPr>
      <w:tab/>
    </w:r>
    <w:r>
      <w:rPr>
        <w:sz w:val="16"/>
        <w:szCs w:val="16"/>
        <w:lang w:val="en-US"/>
      </w:rPr>
      <w:t xml:space="preserve">                                                                                                             </w:t>
    </w:r>
  </w:p>
  <w:p w:rsidR="00156AB5" w:rsidRDefault="00156AB5">
    <w:pPr>
      <w:pStyle w:val="Stopka"/>
      <w:ind w:left="-1247"/>
    </w:pPr>
    <w:r>
      <w:rPr>
        <w:color w:val="878787"/>
        <w:sz w:val="14"/>
        <w:szCs w:val="14"/>
        <w:lang w:val="en-US"/>
      </w:rPr>
      <w:t xml:space="preserve"> </w:t>
    </w:r>
    <w:r>
      <w:rPr>
        <w:noProof/>
        <w:lang w:eastAsia="pl-PL"/>
      </w:rPr>
      <w:drawing>
        <wp:inline distT="0" distB="0" distL="0" distR="0" wp14:anchorId="1E69EBBE" wp14:editId="608594CA">
          <wp:extent cx="7566842" cy="228600"/>
          <wp:effectExtent l="0" t="0" r="0" b="0"/>
          <wp:docPr id="70" name="Obraz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bright="-50000"/>
                    <a:alphaModFix/>
                  </a:blip>
                  <a:srcRect/>
                  <a:stretch>
                    <a:fillRect/>
                  </a:stretch>
                </pic:blipFill>
                <pic:spPr>
                  <a:xfrm>
                    <a:off x="0" y="0"/>
                    <a:ext cx="7566842" cy="228600"/>
                  </a:xfrm>
                  <a:prstGeom prst="rect">
                    <a:avLst/>
                  </a:prstGeom>
                  <a:noFill/>
                  <a:ln>
                    <a:noFill/>
                    <a:prstDash/>
                  </a:ln>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AB5" w:rsidRDefault="00156AB5">
    <w:pPr>
      <w:pStyle w:val="Stopka"/>
      <w:rPr>
        <w:color w:val="878787"/>
        <w:sz w:val="14"/>
        <w:szCs w:val="14"/>
      </w:rPr>
    </w:pPr>
  </w:p>
  <w:p w:rsidR="00156AB5" w:rsidRDefault="00156AB5">
    <w:pPr>
      <w:pStyle w:val="Stopka"/>
      <w:rPr>
        <w:color w:val="878787"/>
        <w:sz w:val="14"/>
        <w:szCs w:val="14"/>
      </w:rPr>
    </w:pPr>
  </w:p>
  <w:p w:rsidR="00156AB5" w:rsidRDefault="00156AB5">
    <w:pPr>
      <w:pStyle w:val="Stopka"/>
      <w:rPr>
        <w:color w:val="878787"/>
        <w:sz w:val="14"/>
        <w:szCs w:val="14"/>
      </w:rPr>
    </w:pPr>
  </w:p>
  <w:p w:rsidR="00156AB5" w:rsidRDefault="00156AB5">
    <w:pPr>
      <w:pStyle w:val="Stopka"/>
      <w:tabs>
        <w:tab w:val="clear" w:pos="4536"/>
        <w:tab w:val="clear" w:pos="9072"/>
        <w:tab w:val="left" w:pos="2694"/>
        <w:tab w:val="left" w:pos="2835"/>
        <w:tab w:val="left" w:pos="4678"/>
      </w:tabs>
    </w:pPr>
    <w:r>
      <w:rPr>
        <w:color w:val="878787"/>
        <w:sz w:val="16"/>
        <w:szCs w:val="16"/>
      </w:rPr>
      <w:t>ul. Stefana Batorego 5</w:t>
    </w:r>
    <w:r>
      <w:rPr>
        <w:color w:val="878787"/>
        <w:sz w:val="16"/>
        <w:szCs w:val="16"/>
      </w:rPr>
      <w:tab/>
    </w:r>
    <w:r>
      <w:rPr>
        <w:color w:val="000000"/>
        <w:sz w:val="16"/>
        <w:szCs w:val="16"/>
      </w:rPr>
      <w:tab/>
    </w:r>
  </w:p>
  <w:p w:rsidR="00156AB5" w:rsidRDefault="00156AB5">
    <w:pPr>
      <w:pStyle w:val="Stopka"/>
      <w:tabs>
        <w:tab w:val="clear" w:pos="4536"/>
        <w:tab w:val="clear" w:pos="9072"/>
        <w:tab w:val="left" w:pos="2694"/>
        <w:tab w:val="right" w:pos="3686"/>
        <w:tab w:val="left" w:pos="4678"/>
      </w:tabs>
    </w:pPr>
    <w:r>
      <w:rPr>
        <w:color w:val="878787"/>
        <w:sz w:val="16"/>
        <w:szCs w:val="16"/>
      </w:rPr>
      <w:t>02-591 Warszawa, Polska</w:t>
    </w:r>
    <w:r>
      <w:rPr>
        <w:color w:val="878787"/>
        <w:sz w:val="16"/>
        <w:szCs w:val="16"/>
      </w:rPr>
      <w:tab/>
    </w:r>
    <w:r>
      <w:rPr>
        <w:color w:val="000000"/>
        <w:sz w:val="16"/>
        <w:szCs w:val="16"/>
      </w:rPr>
      <w:tab/>
    </w:r>
  </w:p>
  <w:p w:rsidR="00156AB5" w:rsidRDefault="00156AB5">
    <w:pPr>
      <w:pStyle w:val="Stopka"/>
      <w:tabs>
        <w:tab w:val="clear" w:pos="4536"/>
        <w:tab w:val="clear" w:pos="9072"/>
        <w:tab w:val="left" w:pos="4678"/>
        <w:tab w:val="center" w:pos="5245"/>
        <w:tab w:val="left" w:pos="8460"/>
        <w:tab w:val="left" w:pos="9540"/>
      </w:tabs>
    </w:pPr>
    <w:r>
      <w:rPr>
        <w:sz w:val="16"/>
        <w:szCs w:val="16"/>
        <w:lang w:val="en-US"/>
      </w:rPr>
      <w:t>mswia.gov.pl</w:t>
    </w:r>
    <w:r>
      <w:rPr>
        <w:color w:val="E4342C"/>
        <w:sz w:val="16"/>
        <w:szCs w:val="16"/>
        <w:lang w:val="en-US"/>
      </w:rPr>
      <w:tab/>
      <w:t xml:space="preserve">    </w:t>
    </w:r>
    <w:r>
      <w:rPr>
        <w:color w:val="E4342C"/>
        <w:sz w:val="14"/>
        <w:szCs w:val="14"/>
        <w:lang w:val="en-US"/>
      </w:rPr>
      <w:tab/>
    </w:r>
    <w:r>
      <w:rPr>
        <w:sz w:val="16"/>
        <w:szCs w:val="16"/>
        <w:lang w:val="en-US"/>
      </w:rPr>
      <w:t xml:space="preserve">                                                                                                             </w:t>
    </w:r>
    <w:r>
      <w:rPr>
        <w:sz w:val="16"/>
        <w:szCs w:val="16"/>
        <w:lang w:val="en-US"/>
      </w:rPr>
      <w:fldChar w:fldCharType="begin"/>
    </w:r>
    <w:r>
      <w:rPr>
        <w:sz w:val="16"/>
        <w:szCs w:val="16"/>
        <w:lang w:val="en-US"/>
      </w:rPr>
      <w:instrText xml:space="preserve"> PAGE </w:instrText>
    </w:r>
    <w:r>
      <w:rPr>
        <w:sz w:val="16"/>
        <w:szCs w:val="16"/>
        <w:lang w:val="en-US"/>
      </w:rPr>
      <w:fldChar w:fldCharType="separate"/>
    </w:r>
    <w:r w:rsidR="00374DC7">
      <w:rPr>
        <w:noProof/>
        <w:sz w:val="16"/>
        <w:szCs w:val="16"/>
        <w:lang w:val="en-US"/>
      </w:rPr>
      <w:t>16</w:t>
    </w:r>
    <w:r>
      <w:rPr>
        <w:sz w:val="16"/>
        <w:szCs w:val="16"/>
        <w:lang w:val="en-US"/>
      </w:rPr>
      <w:fldChar w:fldCharType="end"/>
    </w:r>
    <w:r>
      <w:rPr>
        <w:sz w:val="16"/>
        <w:szCs w:val="16"/>
        <w:lang w:val="en-US"/>
      </w:rPr>
      <w:t>/</w:t>
    </w:r>
    <w:r>
      <w:rPr>
        <w:sz w:val="16"/>
        <w:szCs w:val="16"/>
        <w:lang w:val="en-US"/>
      </w:rPr>
      <w:fldChar w:fldCharType="begin"/>
    </w:r>
    <w:r>
      <w:rPr>
        <w:sz w:val="16"/>
        <w:szCs w:val="16"/>
        <w:lang w:val="en-US"/>
      </w:rPr>
      <w:instrText xml:space="preserve"> NUMPAGES </w:instrText>
    </w:r>
    <w:r>
      <w:rPr>
        <w:sz w:val="16"/>
        <w:szCs w:val="16"/>
        <w:lang w:val="en-US"/>
      </w:rPr>
      <w:fldChar w:fldCharType="separate"/>
    </w:r>
    <w:r w:rsidR="00374DC7">
      <w:rPr>
        <w:noProof/>
        <w:sz w:val="16"/>
        <w:szCs w:val="16"/>
        <w:lang w:val="en-US"/>
      </w:rPr>
      <w:t>25</w:t>
    </w:r>
    <w:r>
      <w:rPr>
        <w:sz w:val="16"/>
        <w:szCs w:val="16"/>
        <w:lang w:val="en-US"/>
      </w:rPr>
      <w:fldChar w:fldCharType="end"/>
    </w:r>
  </w:p>
  <w:p w:rsidR="00156AB5" w:rsidRDefault="00156AB5">
    <w:pPr>
      <w:pStyle w:val="Stopka"/>
      <w:ind w:left="-1247"/>
    </w:pPr>
    <w:r>
      <w:rPr>
        <w:color w:val="878787"/>
        <w:sz w:val="14"/>
        <w:szCs w:val="14"/>
        <w:lang w:val="en-US"/>
      </w:rPr>
      <w:t xml:space="preserve"> </w:t>
    </w:r>
    <w:r>
      <w:rPr>
        <w:noProof/>
        <w:color w:val="878787"/>
        <w:sz w:val="14"/>
        <w:szCs w:val="14"/>
        <w:lang w:eastAsia="pl-PL"/>
      </w:rPr>
      <w:drawing>
        <wp:inline distT="0" distB="0" distL="0" distR="0" wp14:anchorId="7FA9EF22" wp14:editId="3547DED1">
          <wp:extent cx="7566660" cy="228600"/>
          <wp:effectExtent l="0" t="0" r="0" b="0"/>
          <wp:docPr id="13" name="Obraz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566660" cy="228600"/>
                  </a:xfrm>
                  <a:prstGeom prst="rect">
                    <a:avLst/>
                  </a:prstGeom>
                  <a:noFill/>
                  <a:ln>
                    <a:noFill/>
                    <a:prstDash/>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AB5" w:rsidRDefault="00156AB5">
    <w:pPr>
      <w:pStyle w:val="Stopka"/>
      <w:rPr>
        <w:color w:val="878787"/>
        <w:sz w:val="14"/>
        <w:szCs w:val="14"/>
      </w:rPr>
    </w:pPr>
  </w:p>
  <w:p w:rsidR="00156AB5" w:rsidRDefault="00156AB5">
    <w:pPr>
      <w:pStyle w:val="Stopka"/>
      <w:rPr>
        <w:color w:val="878787"/>
        <w:sz w:val="14"/>
        <w:szCs w:val="14"/>
      </w:rPr>
    </w:pPr>
  </w:p>
  <w:p w:rsidR="00156AB5" w:rsidRDefault="00156AB5">
    <w:pPr>
      <w:pStyle w:val="Stopka"/>
      <w:rPr>
        <w:color w:val="878787"/>
        <w:sz w:val="14"/>
        <w:szCs w:val="14"/>
      </w:rPr>
    </w:pPr>
  </w:p>
  <w:p w:rsidR="00156AB5" w:rsidRDefault="00156AB5">
    <w:pPr>
      <w:pStyle w:val="Stopka"/>
      <w:tabs>
        <w:tab w:val="clear" w:pos="4536"/>
        <w:tab w:val="clear" w:pos="9072"/>
        <w:tab w:val="left" w:pos="2694"/>
        <w:tab w:val="left" w:pos="2835"/>
        <w:tab w:val="left" w:pos="4678"/>
      </w:tabs>
    </w:pPr>
    <w:r>
      <w:rPr>
        <w:color w:val="878787"/>
        <w:sz w:val="16"/>
        <w:szCs w:val="16"/>
      </w:rPr>
      <w:t>ul. Stefana Batorego 5</w:t>
    </w:r>
    <w:r>
      <w:rPr>
        <w:color w:val="878787"/>
        <w:sz w:val="16"/>
        <w:szCs w:val="16"/>
      </w:rPr>
      <w:tab/>
    </w:r>
    <w:r>
      <w:rPr>
        <w:color w:val="000000"/>
        <w:sz w:val="16"/>
        <w:szCs w:val="16"/>
      </w:rPr>
      <w:tab/>
    </w:r>
  </w:p>
  <w:p w:rsidR="00156AB5" w:rsidRDefault="00156AB5">
    <w:pPr>
      <w:pStyle w:val="Stopka"/>
      <w:tabs>
        <w:tab w:val="clear" w:pos="4536"/>
        <w:tab w:val="clear" w:pos="9072"/>
        <w:tab w:val="left" w:pos="2694"/>
        <w:tab w:val="right" w:pos="3686"/>
        <w:tab w:val="left" w:pos="4678"/>
      </w:tabs>
    </w:pPr>
    <w:r>
      <w:rPr>
        <w:color w:val="878787"/>
        <w:sz w:val="16"/>
        <w:szCs w:val="16"/>
      </w:rPr>
      <w:t>02-591 Warszawa, Polska</w:t>
    </w:r>
    <w:r>
      <w:rPr>
        <w:color w:val="878787"/>
        <w:sz w:val="16"/>
        <w:szCs w:val="16"/>
      </w:rPr>
      <w:tab/>
    </w:r>
    <w:r>
      <w:rPr>
        <w:color w:val="000000"/>
        <w:sz w:val="16"/>
        <w:szCs w:val="16"/>
      </w:rPr>
      <w:tab/>
    </w:r>
  </w:p>
  <w:p w:rsidR="00156AB5" w:rsidRDefault="00156AB5">
    <w:pPr>
      <w:pStyle w:val="Stopka"/>
      <w:tabs>
        <w:tab w:val="clear" w:pos="4536"/>
        <w:tab w:val="clear" w:pos="9072"/>
        <w:tab w:val="left" w:pos="4678"/>
        <w:tab w:val="center" w:pos="5245"/>
        <w:tab w:val="left" w:pos="8460"/>
        <w:tab w:val="left" w:pos="9540"/>
      </w:tabs>
    </w:pPr>
    <w:r>
      <w:rPr>
        <w:sz w:val="16"/>
        <w:szCs w:val="16"/>
        <w:lang w:val="en-US"/>
      </w:rPr>
      <w:t>mswia.gov.pl</w:t>
    </w:r>
    <w:r>
      <w:rPr>
        <w:color w:val="E4342C"/>
        <w:sz w:val="16"/>
        <w:szCs w:val="16"/>
        <w:lang w:val="en-US"/>
      </w:rPr>
      <w:tab/>
      <w:t xml:space="preserve">    </w:t>
    </w:r>
    <w:r>
      <w:rPr>
        <w:color w:val="E4342C"/>
        <w:sz w:val="14"/>
        <w:szCs w:val="14"/>
        <w:lang w:val="en-US"/>
      </w:rPr>
      <w:tab/>
    </w:r>
    <w:r>
      <w:rPr>
        <w:sz w:val="16"/>
        <w:szCs w:val="16"/>
        <w:lang w:val="en-US"/>
      </w:rPr>
      <w:t xml:space="preserve">                                                                                                             </w:t>
    </w:r>
    <w:r>
      <w:rPr>
        <w:sz w:val="16"/>
        <w:szCs w:val="16"/>
        <w:lang w:val="en-US"/>
      </w:rPr>
      <w:fldChar w:fldCharType="begin"/>
    </w:r>
    <w:r>
      <w:rPr>
        <w:sz w:val="16"/>
        <w:szCs w:val="16"/>
        <w:lang w:val="en-US"/>
      </w:rPr>
      <w:instrText xml:space="preserve"> PAGE </w:instrText>
    </w:r>
    <w:r>
      <w:rPr>
        <w:sz w:val="16"/>
        <w:szCs w:val="16"/>
        <w:lang w:val="en-US"/>
      </w:rPr>
      <w:fldChar w:fldCharType="separate"/>
    </w:r>
    <w:r w:rsidR="00374DC7">
      <w:rPr>
        <w:noProof/>
        <w:sz w:val="16"/>
        <w:szCs w:val="16"/>
        <w:lang w:val="en-US"/>
      </w:rPr>
      <w:t>17</w:t>
    </w:r>
    <w:r>
      <w:rPr>
        <w:sz w:val="16"/>
        <w:szCs w:val="16"/>
        <w:lang w:val="en-US"/>
      </w:rPr>
      <w:fldChar w:fldCharType="end"/>
    </w:r>
    <w:r>
      <w:rPr>
        <w:sz w:val="16"/>
        <w:szCs w:val="16"/>
        <w:lang w:val="en-US"/>
      </w:rPr>
      <w:t>/</w:t>
    </w:r>
    <w:r>
      <w:rPr>
        <w:sz w:val="16"/>
        <w:szCs w:val="16"/>
        <w:lang w:val="en-US"/>
      </w:rPr>
      <w:fldChar w:fldCharType="begin"/>
    </w:r>
    <w:r>
      <w:rPr>
        <w:sz w:val="16"/>
        <w:szCs w:val="16"/>
        <w:lang w:val="en-US"/>
      </w:rPr>
      <w:instrText xml:space="preserve"> NUMPAGES </w:instrText>
    </w:r>
    <w:r>
      <w:rPr>
        <w:sz w:val="16"/>
        <w:szCs w:val="16"/>
        <w:lang w:val="en-US"/>
      </w:rPr>
      <w:fldChar w:fldCharType="separate"/>
    </w:r>
    <w:r w:rsidR="00374DC7">
      <w:rPr>
        <w:noProof/>
        <w:sz w:val="16"/>
        <w:szCs w:val="16"/>
        <w:lang w:val="en-US"/>
      </w:rPr>
      <w:t>25</w:t>
    </w:r>
    <w:r>
      <w:rPr>
        <w:sz w:val="16"/>
        <w:szCs w:val="16"/>
        <w:lang w:val="en-US"/>
      </w:rPr>
      <w:fldChar w:fldCharType="end"/>
    </w:r>
  </w:p>
  <w:p w:rsidR="00156AB5" w:rsidRDefault="00156AB5">
    <w:pPr>
      <w:pStyle w:val="Stopka"/>
      <w:ind w:left="-1247"/>
    </w:pPr>
    <w:r>
      <w:rPr>
        <w:color w:val="878787"/>
        <w:sz w:val="14"/>
        <w:szCs w:val="14"/>
        <w:lang w:val="en-US"/>
      </w:rPr>
      <w:t xml:space="preserve"> </w:t>
    </w:r>
    <w:r>
      <w:rPr>
        <w:noProof/>
        <w:color w:val="878787"/>
        <w:sz w:val="14"/>
        <w:szCs w:val="14"/>
        <w:lang w:eastAsia="pl-PL"/>
      </w:rPr>
      <w:drawing>
        <wp:inline distT="0" distB="0" distL="0" distR="0" wp14:anchorId="213BCE52" wp14:editId="0E66E3D4">
          <wp:extent cx="7566660" cy="228600"/>
          <wp:effectExtent l="0" t="0" r="0" b="0"/>
          <wp:docPr id="66"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566660" cy="228600"/>
                  </a:xfrm>
                  <a:prstGeom prst="rect">
                    <a:avLst/>
                  </a:prstGeom>
                  <a:noFill/>
                  <a:ln>
                    <a:noFill/>
                    <a:prstDash/>
                  </a:ln>
                </pic:spPr>
              </pic:pic>
            </a:graphicData>
          </a:graphic>
        </wp:inline>
      </w:drawing>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AB5" w:rsidRDefault="00156AB5">
    <w:pPr>
      <w:pStyle w:val="Stopka"/>
      <w:rPr>
        <w:color w:val="878787"/>
        <w:sz w:val="14"/>
        <w:szCs w:val="14"/>
      </w:rPr>
    </w:pPr>
  </w:p>
  <w:p w:rsidR="00156AB5" w:rsidRDefault="00156AB5">
    <w:pPr>
      <w:pStyle w:val="Stopka"/>
      <w:rPr>
        <w:color w:val="878787"/>
        <w:sz w:val="14"/>
        <w:szCs w:val="14"/>
      </w:rPr>
    </w:pPr>
  </w:p>
  <w:p w:rsidR="00156AB5" w:rsidRDefault="00156AB5">
    <w:pPr>
      <w:pStyle w:val="Stopka"/>
      <w:rPr>
        <w:color w:val="878787"/>
        <w:sz w:val="14"/>
        <w:szCs w:val="14"/>
      </w:rPr>
    </w:pPr>
  </w:p>
  <w:p w:rsidR="00156AB5" w:rsidRDefault="00156AB5">
    <w:pPr>
      <w:pStyle w:val="Stopka"/>
      <w:tabs>
        <w:tab w:val="clear" w:pos="4536"/>
        <w:tab w:val="clear" w:pos="9072"/>
        <w:tab w:val="left" w:pos="2694"/>
        <w:tab w:val="left" w:pos="2835"/>
        <w:tab w:val="left" w:pos="4678"/>
      </w:tabs>
    </w:pPr>
    <w:r>
      <w:rPr>
        <w:color w:val="878787"/>
        <w:sz w:val="16"/>
        <w:szCs w:val="16"/>
      </w:rPr>
      <w:t>ul. Stefana Batorego 5</w:t>
    </w:r>
    <w:r>
      <w:rPr>
        <w:color w:val="878787"/>
        <w:sz w:val="16"/>
        <w:szCs w:val="16"/>
      </w:rPr>
      <w:tab/>
    </w:r>
    <w:r>
      <w:rPr>
        <w:color w:val="000000"/>
        <w:sz w:val="16"/>
        <w:szCs w:val="16"/>
      </w:rPr>
      <w:tab/>
    </w:r>
  </w:p>
  <w:p w:rsidR="00156AB5" w:rsidRDefault="00156AB5">
    <w:pPr>
      <w:pStyle w:val="Stopka"/>
      <w:tabs>
        <w:tab w:val="clear" w:pos="4536"/>
        <w:tab w:val="clear" w:pos="9072"/>
        <w:tab w:val="left" w:pos="2694"/>
        <w:tab w:val="right" w:pos="3686"/>
        <w:tab w:val="left" w:pos="4678"/>
      </w:tabs>
    </w:pPr>
    <w:r>
      <w:rPr>
        <w:color w:val="878787"/>
        <w:sz w:val="16"/>
        <w:szCs w:val="16"/>
      </w:rPr>
      <w:t>02-591 Warszawa, Polska</w:t>
    </w:r>
    <w:r>
      <w:rPr>
        <w:color w:val="878787"/>
        <w:sz w:val="16"/>
        <w:szCs w:val="16"/>
      </w:rPr>
      <w:tab/>
    </w:r>
    <w:r>
      <w:rPr>
        <w:color w:val="000000"/>
        <w:sz w:val="16"/>
        <w:szCs w:val="16"/>
      </w:rPr>
      <w:tab/>
    </w:r>
  </w:p>
  <w:p w:rsidR="00156AB5" w:rsidRDefault="00156AB5">
    <w:pPr>
      <w:pStyle w:val="Stopka"/>
      <w:tabs>
        <w:tab w:val="clear" w:pos="4536"/>
        <w:tab w:val="clear" w:pos="9072"/>
        <w:tab w:val="left" w:pos="4678"/>
        <w:tab w:val="center" w:pos="5245"/>
        <w:tab w:val="left" w:pos="8460"/>
        <w:tab w:val="left" w:pos="9540"/>
      </w:tabs>
    </w:pPr>
    <w:r>
      <w:rPr>
        <w:sz w:val="16"/>
        <w:szCs w:val="16"/>
        <w:lang w:val="en-US"/>
      </w:rPr>
      <w:t>mswia.gov.pl</w:t>
    </w:r>
    <w:r>
      <w:rPr>
        <w:color w:val="E4342C"/>
        <w:sz w:val="16"/>
        <w:szCs w:val="16"/>
        <w:lang w:val="en-US"/>
      </w:rPr>
      <w:tab/>
      <w:t xml:space="preserve">    </w:t>
    </w:r>
    <w:r>
      <w:rPr>
        <w:color w:val="E4342C"/>
        <w:sz w:val="14"/>
        <w:szCs w:val="14"/>
        <w:lang w:val="en-US"/>
      </w:rPr>
      <w:tab/>
    </w:r>
    <w:r>
      <w:rPr>
        <w:sz w:val="16"/>
        <w:szCs w:val="16"/>
        <w:lang w:val="en-US"/>
      </w:rPr>
      <w:t xml:space="preserve">                                                                                                             </w:t>
    </w:r>
    <w:r>
      <w:rPr>
        <w:sz w:val="16"/>
        <w:szCs w:val="16"/>
        <w:lang w:val="en-US"/>
      </w:rPr>
      <w:fldChar w:fldCharType="begin"/>
    </w:r>
    <w:r>
      <w:rPr>
        <w:sz w:val="16"/>
        <w:szCs w:val="16"/>
        <w:lang w:val="en-US"/>
      </w:rPr>
      <w:instrText xml:space="preserve"> PAGE </w:instrText>
    </w:r>
    <w:r>
      <w:rPr>
        <w:sz w:val="16"/>
        <w:szCs w:val="16"/>
        <w:lang w:val="en-US"/>
      </w:rPr>
      <w:fldChar w:fldCharType="separate"/>
    </w:r>
    <w:r w:rsidR="00374DC7">
      <w:rPr>
        <w:noProof/>
        <w:sz w:val="16"/>
        <w:szCs w:val="16"/>
        <w:lang w:val="en-US"/>
      </w:rPr>
      <w:t>21</w:t>
    </w:r>
    <w:r>
      <w:rPr>
        <w:sz w:val="16"/>
        <w:szCs w:val="16"/>
        <w:lang w:val="en-US"/>
      </w:rPr>
      <w:fldChar w:fldCharType="end"/>
    </w:r>
    <w:r>
      <w:rPr>
        <w:sz w:val="16"/>
        <w:szCs w:val="16"/>
        <w:lang w:val="en-US"/>
      </w:rPr>
      <w:t>/</w:t>
    </w:r>
    <w:r>
      <w:rPr>
        <w:sz w:val="16"/>
        <w:szCs w:val="16"/>
        <w:lang w:val="en-US"/>
      </w:rPr>
      <w:fldChar w:fldCharType="begin"/>
    </w:r>
    <w:r>
      <w:rPr>
        <w:sz w:val="16"/>
        <w:szCs w:val="16"/>
        <w:lang w:val="en-US"/>
      </w:rPr>
      <w:instrText xml:space="preserve"> NUMPAGES </w:instrText>
    </w:r>
    <w:r>
      <w:rPr>
        <w:sz w:val="16"/>
        <w:szCs w:val="16"/>
        <w:lang w:val="en-US"/>
      </w:rPr>
      <w:fldChar w:fldCharType="separate"/>
    </w:r>
    <w:r w:rsidR="00374DC7">
      <w:rPr>
        <w:noProof/>
        <w:sz w:val="16"/>
        <w:szCs w:val="16"/>
        <w:lang w:val="en-US"/>
      </w:rPr>
      <w:t>25</w:t>
    </w:r>
    <w:r>
      <w:rPr>
        <w:sz w:val="16"/>
        <w:szCs w:val="16"/>
        <w:lang w:val="en-US"/>
      </w:rPr>
      <w:fldChar w:fldCharType="end"/>
    </w:r>
  </w:p>
  <w:p w:rsidR="00156AB5" w:rsidRDefault="00156AB5">
    <w:pPr>
      <w:pStyle w:val="Stopka"/>
      <w:ind w:left="-1247"/>
    </w:pPr>
    <w:r>
      <w:rPr>
        <w:color w:val="878787"/>
        <w:sz w:val="14"/>
        <w:szCs w:val="14"/>
        <w:lang w:val="en-US"/>
      </w:rPr>
      <w:t xml:space="preserve"> </w:t>
    </w:r>
    <w:r>
      <w:rPr>
        <w:noProof/>
        <w:color w:val="878787"/>
        <w:sz w:val="14"/>
        <w:szCs w:val="14"/>
        <w:lang w:eastAsia="pl-PL"/>
      </w:rPr>
      <w:drawing>
        <wp:inline distT="0" distB="0" distL="0" distR="0" wp14:anchorId="1C3EECCC" wp14:editId="350F0B1A">
          <wp:extent cx="7566660" cy="228600"/>
          <wp:effectExtent l="0" t="0" r="0" b="0"/>
          <wp:docPr id="67"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566660" cy="228600"/>
                  </a:xfrm>
                  <a:prstGeom prst="rect">
                    <a:avLst/>
                  </a:prstGeom>
                  <a:noFill/>
                  <a:ln>
                    <a:noFill/>
                    <a:prstDash/>
                  </a:ln>
                </pic:spPr>
              </pic:pic>
            </a:graphicData>
          </a:graphic>
        </wp:inline>
      </w:drawing>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AB5" w:rsidRDefault="00156AB5">
    <w:pPr>
      <w:pStyle w:val="Stopka"/>
      <w:rPr>
        <w:color w:val="878787"/>
        <w:sz w:val="14"/>
        <w:szCs w:val="14"/>
      </w:rPr>
    </w:pPr>
  </w:p>
  <w:p w:rsidR="00156AB5" w:rsidRDefault="00156AB5">
    <w:pPr>
      <w:pStyle w:val="Stopka"/>
      <w:rPr>
        <w:color w:val="878787"/>
        <w:sz w:val="14"/>
        <w:szCs w:val="14"/>
      </w:rPr>
    </w:pPr>
  </w:p>
  <w:p w:rsidR="00156AB5" w:rsidRDefault="00156AB5">
    <w:pPr>
      <w:pStyle w:val="Stopka"/>
      <w:rPr>
        <w:color w:val="878787"/>
        <w:sz w:val="14"/>
        <w:szCs w:val="14"/>
      </w:rPr>
    </w:pPr>
  </w:p>
  <w:p w:rsidR="00156AB5" w:rsidRDefault="00156AB5">
    <w:pPr>
      <w:pStyle w:val="Stopka"/>
      <w:tabs>
        <w:tab w:val="clear" w:pos="4536"/>
        <w:tab w:val="clear" w:pos="9072"/>
        <w:tab w:val="left" w:pos="2694"/>
        <w:tab w:val="left" w:pos="2835"/>
        <w:tab w:val="left" w:pos="4678"/>
      </w:tabs>
    </w:pPr>
    <w:r>
      <w:rPr>
        <w:color w:val="878787"/>
        <w:sz w:val="16"/>
        <w:szCs w:val="16"/>
      </w:rPr>
      <w:t>ul. Stefana Batorego 5</w:t>
    </w:r>
    <w:r>
      <w:rPr>
        <w:color w:val="878787"/>
        <w:sz w:val="16"/>
        <w:szCs w:val="16"/>
      </w:rPr>
      <w:tab/>
    </w:r>
    <w:r>
      <w:rPr>
        <w:color w:val="000000"/>
        <w:sz w:val="16"/>
        <w:szCs w:val="16"/>
      </w:rPr>
      <w:tab/>
    </w:r>
  </w:p>
  <w:p w:rsidR="00156AB5" w:rsidRDefault="00156AB5">
    <w:pPr>
      <w:pStyle w:val="Stopka"/>
      <w:tabs>
        <w:tab w:val="clear" w:pos="4536"/>
        <w:tab w:val="clear" w:pos="9072"/>
        <w:tab w:val="left" w:pos="2694"/>
        <w:tab w:val="right" w:pos="3686"/>
        <w:tab w:val="left" w:pos="4678"/>
      </w:tabs>
    </w:pPr>
    <w:r>
      <w:rPr>
        <w:color w:val="878787"/>
        <w:sz w:val="16"/>
        <w:szCs w:val="16"/>
      </w:rPr>
      <w:t>02-591 Warszawa, Polska</w:t>
    </w:r>
    <w:r>
      <w:rPr>
        <w:color w:val="878787"/>
        <w:sz w:val="16"/>
        <w:szCs w:val="16"/>
      </w:rPr>
      <w:tab/>
    </w:r>
    <w:r>
      <w:rPr>
        <w:color w:val="000000"/>
        <w:sz w:val="16"/>
        <w:szCs w:val="16"/>
      </w:rPr>
      <w:tab/>
    </w:r>
  </w:p>
  <w:p w:rsidR="00156AB5" w:rsidRDefault="00156AB5">
    <w:pPr>
      <w:pStyle w:val="Stopka"/>
      <w:tabs>
        <w:tab w:val="clear" w:pos="4536"/>
        <w:tab w:val="clear" w:pos="9072"/>
        <w:tab w:val="left" w:pos="4678"/>
        <w:tab w:val="center" w:pos="5245"/>
        <w:tab w:val="left" w:pos="8460"/>
        <w:tab w:val="left" w:pos="9540"/>
      </w:tabs>
    </w:pPr>
    <w:r>
      <w:rPr>
        <w:sz w:val="16"/>
        <w:szCs w:val="16"/>
        <w:lang w:val="en-US"/>
      </w:rPr>
      <w:t>mswia.gov.pl</w:t>
    </w:r>
    <w:r>
      <w:rPr>
        <w:color w:val="E4342C"/>
        <w:sz w:val="16"/>
        <w:szCs w:val="16"/>
        <w:lang w:val="en-US"/>
      </w:rPr>
      <w:tab/>
      <w:t xml:space="preserve">    </w:t>
    </w:r>
    <w:r>
      <w:rPr>
        <w:color w:val="E4342C"/>
        <w:sz w:val="14"/>
        <w:szCs w:val="14"/>
        <w:lang w:val="en-US"/>
      </w:rPr>
      <w:tab/>
    </w:r>
    <w:r>
      <w:rPr>
        <w:sz w:val="16"/>
        <w:szCs w:val="16"/>
        <w:lang w:val="en-US"/>
      </w:rPr>
      <w:t xml:space="preserve">                                                                                                             </w:t>
    </w:r>
    <w:r>
      <w:rPr>
        <w:sz w:val="16"/>
        <w:szCs w:val="16"/>
        <w:lang w:val="en-US"/>
      </w:rPr>
      <w:fldChar w:fldCharType="begin"/>
    </w:r>
    <w:r>
      <w:rPr>
        <w:sz w:val="16"/>
        <w:szCs w:val="16"/>
        <w:lang w:val="en-US"/>
      </w:rPr>
      <w:instrText xml:space="preserve"> PAGE </w:instrText>
    </w:r>
    <w:r>
      <w:rPr>
        <w:sz w:val="16"/>
        <w:szCs w:val="16"/>
        <w:lang w:val="en-US"/>
      </w:rPr>
      <w:fldChar w:fldCharType="separate"/>
    </w:r>
    <w:r w:rsidR="00374DC7">
      <w:rPr>
        <w:noProof/>
        <w:sz w:val="16"/>
        <w:szCs w:val="16"/>
        <w:lang w:val="en-US"/>
      </w:rPr>
      <w:t>22</w:t>
    </w:r>
    <w:r>
      <w:rPr>
        <w:sz w:val="16"/>
        <w:szCs w:val="16"/>
        <w:lang w:val="en-US"/>
      </w:rPr>
      <w:fldChar w:fldCharType="end"/>
    </w:r>
    <w:r>
      <w:rPr>
        <w:sz w:val="16"/>
        <w:szCs w:val="16"/>
        <w:lang w:val="en-US"/>
      </w:rPr>
      <w:t>/</w:t>
    </w:r>
    <w:r>
      <w:rPr>
        <w:sz w:val="16"/>
        <w:szCs w:val="16"/>
        <w:lang w:val="en-US"/>
      </w:rPr>
      <w:fldChar w:fldCharType="begin"/>
    </w:r>
    <w:r>
      <w:rPr>
        <w:sz w:val="16"/>
        <w:szCs w:val="16"/>
        <w:lang w:val="en-US"/>
      </w:rPr>
      <w:instrText xml:space="preserve"> NUMPAGES </w:instrText>
    </w:r>
    <w:r>
      <w:rPr>
        <w:sz w:val="16"/>
        <w:szCs w:val="16"/>
        <w:lang w:val="en-US"/>
      </w:rPr>
      <w:fldChar w:fldCharType="separate"/>
    </w:r>
    <w:r w:rsidR="00374DC7">
      <w:rPr>
        <w:noProof/>
        <w:sz w:val="16"/>
        <w:szCs w:val="16"/>
        <w:lang w:val="en-US"/>
      </w:rPr>
      <w:t>22</w:t>
    </w:r>
    <w:r>
      <w:rPr>
        <w:sz w:val="16"/>
        <w:szCs w:val="16"/>
        <w:lang w:val="en-US"/>
      </w:rPr>
      <w:fldChar w:fldCharType="end"/>
    </w:r>
  </w:p>
  <w:p w:rsidR="00156AB5" w:rsidRDefault="00156AB5">
    <w:pPr>
      <w:pStyle w:val="Stopka"/>
      <w:ind w:left="-1247"/>
    </w:pPr>
    <w:r>
      <w:rPr>
        <w:color w:val="878787"/>
        <w:sz w:val="14"/>
        <w:szCs w:val="14"/>
        <w:lang w:val="en-US"/>
      </w:rPr>
      <w:t xml:space="preserve"> </w:t>
    </w:r>
    <w:r>
      <w:rPr>
        <w:noProof/>
        <w:color w:val="878787"/>
        <w:sz w:val="14"/>
        <w:szCs w:val="14"/>
        <w:lang w:eastAsia="pl-PL"/>
      </w:rPr>
      <w:drawing>
        <wp:inline distT="0" distB="0" distL="0" distR="0" wp14:anchorId="1D29B8BE" wp14:editId="64A111C2">
          <wp:extent cx="7566660" cy="228600"/>
          <wp:effectExtent l="0" t="0" r="0" b="0"/>
          <wp:docPr id="68" name="Obraz 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566660" cy="228600"/>
                  </a:xfrm>
                  <a:prstGeom prst="rect">
                    <a:avLst/>
                  </a:prstGeom>
                  <a:noFill/>
                  <a:ln>
                    <a:noFill/>
                    <a:prstDash/>
                  </a:ln>
                </pic:spPr>
              </pic:pic>
            </a:graphicData>
          </a:graphic>
        </wp:inline>
      </w:drawing>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AB5" w:rsidRDefault="00156AB5">
    <w:pPr>
      <w:pStyle w:val="Stopka"/>
      <w:rPr>
        <w:color w:val="878787"/>
        <w:sz w:val="14"/>
        <w:szCs w:val="14"/>
      </w:rPr>
    </w:pPr>
  </w:p>
  <w:p w:rsidR="00156AB5" w:rsidRDefault="00156AB5">
    <w:pPr>
      <w:pStyle w:val="Stopka"/>
      <w:rPr>
        <w:color w:val="878787"/>
        <w:sz w:val="14"/>
        <w:szCs w:val="14"/>
      </w:rPr>
    </w:pPr>
  </w:p>
  <w:p w:rsidR="00156AB5" w:rsidRDefault="00156AB5">
    <w:pPr>
      <w:pStyle w:val="Stopka"/>
      <w:rPr>
        <w:color w:val="878787"/>
        <w:sz w:val="14"/>
        <w:szCs w:val="14"/>
      </w:rPr>
    </w:pPr>
  </w:p>
  <w:p w:rsidR="00156AB5" w:rsidRDefault="00156AB5">
    <w:pPr>
      <w:pStyle w:val="Stopka"/>
      <w:tabs>
        <w:tab w:val="clear" w:pos="4536"/>
        <w:tab w:val="clear" w:pos="9072"/>
        <w:tab w:val="left" w:pos="2694"/>
        <w:tab w:val="left" w:pos="2835"/>
        <w:tab w:val="left" w:pos="4678"/>
      </w:tabs>
    </w:pPr>
    <w:r>
      <w:rPr>
        <w:color w:val="878787"/>
        <w:sz w:val="16"/>
        <w:szCs w:val="16"/>
      </w:rPr>
      <w:t>ul. Stefana Batorego 5</w:t>
    </w:r>
    <w:r>
      <w:rPr>
        <w:color w:val="878787"/>
        <w:sz w:val="16"/>
        <w:szCs w:val="16"/>
      </w:rPr>
      <w:tab/>
    </w:r>
    <w:r>
      <w:rPr>
        <w:color w:val="000000"/>
        <w:sz w:val="16"/>
        <w:szCs w:val="16"/>
      </w:rPr>
      <w:tab/>
    </w:r>
  </w:p>
  <w:p w:rsidR="00156AB5" w:rsidRDefault="00156AB5">
    <w:pPr>
      <w:pStyle w:val="Stopka"/>
      <w:tabs>
        <w:tab w:val="clear" w:pos="4536"/>
        <w:tab w:val="clear" w:pos="9072"/>
        <w:tab w:val="left" w:pos="2694"/>
        <w:tab w:val="right" w:pos="3686"/>
        <w:tab w:val="left" w:pos="4678"/>
      </w:tabs>
    </w:pPr>
    <w:r>
      <w:rPr>
        <w:color w:val="878787"/>
        <w:sz w:val="16"/>
        <w:szCs w:val="16"/>
      </w:rPr>
      <w:t>02-591 Warszawa, Polska</w:t>
    </w:r>
    <w:r>
      <w:rPr>
        <w:color w:val="878787"/>
        <w:sz w:val="16"/>
        <w:szCs w:val="16"/>
      </w:rPr>
      <w:tab/>
    </w:r>
    <w:r>
      <w:rPr>
        <w:color w:val="000000"/>
        <w:sz w:val="16"/>
        <w:szCs w:val="16"/>
      </w:rPr>
      <w:tab/>
    </w:r>
  </w:p>
  <w:p w:rsidR="00156AB5" w:rsidRDefault="00156AB5">
    <w:pPr>
      <w:pStyle w:val="Stopka"/>
      <w:tabs>
        <w:tab w:val="clear" w:pos="4536"/>
        <w:tab w:val="clear" w:pos="9072"/>
        <w:tab w:val="left" w:pos="4678"/>
        <w:tab w:val="center" w:pos="5245"/>
        <w:tab w:val="left" w:pos="8460"/>
        <w:tab w:val="left" w:pos="9540"/>
      </w:tabs>
    </w:pPr>
    <w:r>
      <w:rPr>
        <w:sz w:val="16"/>
        <w:szCs w:val="16"/>
        <w:lang w:val="en-US"/>
      </w:rPr>
      <w:t>gov.pl/mswia</w:t>
    </w:r>
    <w:r>
      <w:rPr>
        <w:color w:val="E4342C"/>
        <w:sz w:val="16"/>
        <w:szCs w:val="16"/>
        <w:lang w:val="en-US"/>
      </w:rPr>
      <w:tab/>
      <w:t xml:space="preserve">    </w:t>
    </w:r>
    <w:r>
      <w:rPr>
        <w:color w:val="E4342C"/>
        <w:sz w:val="14"/>
        <w:szCs w:val="14"/>
        <w:lang w:val="en-US"/>
      </w:rPr>
      <w:tab/>
    </w:r>
    <w:r>
      <w:rPr>
        <w:sz w:val="16"/>
        <w:szCs w:val="16"/>
        <w:lang w:val="en-US"/>
      </w:rPr>
      <w:t xml:space="preserve">                                                                                                             </w:t>
    </w:r>
    <w:r>
      <w:rPr>
        <w:sz w:val="16"/>
        <w:szCs w:val="16"/>
        <w:lang w:val="en-US"/>
      </w:rPr>
      <w:fldChar w:fldCharType="begin"/>
    </w:r>
    <w:r>
      <w:rPr>
        <w:sz w:val="16"/>
        <w:szCs w:val="16"/>
        <w:lang w:val="en-US"/>
      </w:rPr>
      <w:instrText xml:space="preserve"> PAGE </w:instrText>
    </w:r>
    <w:r>
      <w:rPr>
        <w:sz w:val="16"/>
        <w:szCs w:val="16"/>
        <w:lang w:val="en-US"/>
      </w:rPr>
      <w:fldChar w:fldCharType="separate"/>
    </w:r>
    <w:r w:rsidR="00374DC7">
      <w:rPr>
        <w:noProof/>
        <w:sz w:val="16"/>
        <w:szCs w:val="16"/>
        <w:lang w:val="en-US"/>
      </w:rPr>
      <w:t>25</w:t>
    </w:r>
    <w:r>
      <w:rPr>
        <w:sz w:val="16"/>
        <w:szCs w:val="16"/>
        <w:lang w:val="en-US"/>
      </w:rPr>
      <w:fldChar w:fldCharType="end"/>
    </w:r>
    <w:r>
      <w:rPr>
        <w:sz w:val="16"/>
        <w:szCs w:val="16"/>
        <w:lang w:val="en-US"/>
      </w:rPr>
      <w:t>/</w:t>
    </w:r>
    <w:r>
      <w:rPr>
        <w:sz w:val="16"/>
        <w:szCs w:val="16"/>
        <w:lang w:val="en-US"/>
      </w:rPr>
      <w:fldChar w:fldCharType="begin"/>
    </w:r>
    <w:r>
      <w:rPr>
        <w:sz w:val="16"/>
        <w:szCs w:val="16"/>
        <w:lang w:val="en-US"/>
      </w:rPr>
      <w:instrText xml:space="preserve"> NUMPAGES </w:instrText>
    </w:r>
    <w:r>
      <w:rPr>
        <w:sz w:val="16"/>
        <w:szCs w:val="16"/>
        <w:lang w:val="en-US"/>
      </w:rPr>
      <w:fldChar w:fldCharType="separate"/>
    </w:r>
    <w:r w:rsidR="00374DC7">
      <w:rPr>
        <w:noProof/>
        <w:sz w:val="16"/>
        <w:szCs w:val="16"/>
        <w:lang w:val="en-US"/>
      </w:rPr>
      <w:t>25</w:t>
    </w:r>
    <w:r>
      <w:rPr>
        <w:sz w:val="16"/>
        <w:szCs w:val="16"/>
        <w:lang w:val="en-US"/>
      </w:rPr>
      <w:fldChar w:fldCharType="end"/>
    </w:r>
  </w:p>
  <w:p w:rsidR="00156AB5" w:rsidRDefault="00156AB5">
    <w:pPr>
      <w:pStyle w:val="Stopka"/>
      <w:ind w:left="-1247"/>
    </w:pPr>
    <w:r>
      <w:rPr>
        <w:color w:val="878787"/>
        <w:sz w:val="14"/>
        <w:szCs w:val="14"/>
        <w:lang w:val="en-US"/>
      </w:rPr>
      <w:t xml:space="preserve"> </w:t>
    </w:r>
    <w:r>
      <w:rPr>
        <w:noProof/>
        <w:lang w:eastAsia="pl-PL"/>
      </w:rPr>
      <w:drawing>
        <wp:inline distT="0" distB="0" distL="0" distR="0" wp14:anchorId="12333D49" wp14:editId="52C2CC05">
          <wp:extent cx="7566842" cy="228600"/>
          <wp:effectExtent l="0" t="0" r="0" b="0"/>
          <wp:docPr id="62" name="Obraz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bright="-50000"/>
                    <a:alphaModFix/>
                  </a:blip>
                  <a:srcRect/>
                  <a:stretch>
                    <a:fillRect/>
                  </a:stretch>
                </pic:blipFill>
                <pic:spPr>
                  <a:xfrm>
                    <a:off x="0" y="0"/>
                    <a:ext cx="7566842" cy="228600"/>
                  </a:xfrm>
                  <a:prstGeom prst="rect">
                    <a:avLst/>
                  </a:prstGeom>
                  <a:noFill/>
                  <a:ln>
                    <a:noFill/>
                    <a:prstDash/>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20E9" w:rsidRDefault="00B420E9">
      <w:r>
        <w:rPr>
          <w:color w:val="000000"/>
        </w:rPr>
        <w:separator/>
      </w:r>
    </w:p>
  </w:footnote>
  <w:footnote w:type="continuationSeparator" w:id="0">
    <w:p w:rsidR="00B420E9" w:rsidRDefault="00B420E9">
      <w:r>
        <w:continuationSeparator/>
      </w:r>
    </w:p>
  </w:footnote>
  <w:footnote w:id="1">
    <w:p w:rsidR="00156AB5" w:rsidRDefault="00156AB5">
      <w:pPr>
        <w:pStyle w:val="Footnote"/>
        <w:ind w:left="142" w:hanging="142"/>
        <w:jc w:val="both"/>
      </w:pPr>
      <w:r>
        <w:rPr>
          <w:rStyle w:val="Odwoanieprzypisudolnego"/>
        </w:rPr>
        <w:footnoteRef/>
      </w:r>
      <w:r>
        <w:rPr>
          <w:rFonts w:ascii="Calibri" w:hAnsi="Calibri" w:cs="Calibri"/>
          <w:sz w:val="16"/>
          <w:szCs w:val="16"/>
        </w:rPr>
        <w:t xml:space="preserve"> Kontrole w zakresie działów, którymi kieruje Minister Spraw Wewnętrznych i Administracji (administracja publiczna, sprawy wewnętrzne, wyznania religijne oraz mniejszości narodowe i etniczne).</w:t>
      </w:r>
    </w:p>
  </w:footnote>
  <w:footnote w:id="2">
    <w:p w:rsidR="00156AB5" w:rsidRDefault="00156AB5">
      <w:pPr>
        <w:pStyle w:val="Footnote"/>
        <w:ind w:left="142" w:hanging="142"/>
        <w:jc w:val="both"/>
      </w:pPr>
      <w:r>
        <w:rPr>
          <w:rStyle w:val="Odwoanieprzypisudolnego"/>
        </w:rPr>
        <w:footnoteRef/>
      </w:r>
      <w:r>
        <w:rPr>
          <w:rFonts w:ascii="Calibri" w:hAnsi="Calibri" w:cs="Calibri"/>
          <w:sz w:val="16"/>
          <w:szCs w:val="16"/>
        </w:rPr>
        <w:t xml:space="preserve"> t.j. Dz. U. z 2020 r. poz. 224.</w:t>
      </w:r>
    </w:p>
  </w:footnote>
  <w:footnote w:id="3">
    <w:p w:rsidR="00156AB5" w:rsidRDefault="00156AB5">
      <w:pPr>
        <w:pStyle w:val="Footnote"/>
        <w:ind w:left="142" w:hanging="142"/>
        <w:jc w:val="both"/>
      </w:pPr>
      <w:r>
        <w:rPr>
          <w:rStyle w:val="Odwoanieprzypisudolnego"/>
        </w:rPr>
        <w:footnoteRef/>
      </w:r>
      <w:r>
        <w:rPr>
          <w:rFonts w:ascii="Calibri" w:hAnsi="Calibri" w:cs="Calibri"/>
          <w:sz w:val="16"/>
          <w:szCs w:val="16"/>
        </w:rPr>
        <w:t xml:space="preserve"> t.j. Dz. U. z 2020 r. poz. 1057.</w:t>
      </w:r>
    </w:p>
  </w:footnote>
  <w:footnote w:id="4">
    <w:p w:rsidR="00156AB5" w:rsidRDefault="00156AB5">
      <w:pPr>
        <w:pStyle w:val="Footnote"/>
        <w:ind w:left="142" w:hanging="142"/>
        <w:jc w:val="both"/>
      </w:pPr>
      <w:r>
        <w:rPr>
          <w:rStyle w:val="Odwoanieprzypisudolnego"/>
        </w:rPr>
        <w:footnoteRef/>
      </w:r>
      <w:r>
        <w:rPr>
          <w:rFonts w:ascii="Calibri" w:hAnsi="Calibri" w:cs="Calibri"/>
          <w:sz w:val="16"/>
          <w:szCs w:val="16"/>
        </w:rPr>
        <w:t xml:space="preserve"> t.j. Dz. U. z 2019 r. poz. 1084.</w:t>
      </w:r>
    </w:p>
  </w:footnote>
  <w:footnote w:id="5">
    <w:p w:rsidR="00156AB5" w:rsidRPr="00D67D5A" w:rsidRDefault="00156AB5">
      <w:pPr>
        <w:pStyle w:val="Tekstprzypisudolnego"/>
        <w:rPr>
          <w:rFonts w:asciiTheme="minorHAnsi" w:hAnsiTheme="minorHAnsi"/>
          <w:sz w:val="16"/>
          <w:szCs w:val="16"/>
        </w:rPr>
      </w:pPr>
      <w:r w:rsidRPr="00D67D5A">
        <w:rPr>
          <w:rStyle w:val="Odwoanieprzypisudolnego"/>
          <w:rFonts w:asciiTheme="minorHAnsi" w:hAnsiTheme="minorHAnsi"/>
          <w:sz w:val="16"/>
          <w:szCs w:val="16"/>
        </w:rPr>
        <w:footnoteRef/>
      </w:r>
      <w:r w:rsidRPr="00D67D5A">
        <w:rPr>
          <w:rFonts w:asciiTheme="minorHAnsi" w:hAnsiTheme="minorHAnsi"/>
          <w:sz w:val="16"/>
          <w:szCs w:val="16"/>
        </w:rPr>
        <w:t xml:space="preserve"> </w:t>
      </w:r>
      <w:r>
        <w:rPr>
          <w:rFonts w:asciiTheme="minorHAnsi" w:hAnsiTheme="minorHAnsi"/>
          <w:sz w:val="16"/>
          <w:szCs w:val="16"/>
        </w:rPr>
        <w:t>t</w:t>
      </w:r>
      <w:r w:rsidRPr="00D67D5A">
        <w:rPr>
          <w:rFonts w:asciiTheme="minorHAnsi" w:hAnsiTheme="minorHAnsi"/>
          <w:sz w:val="16"/>
          <w:szCs w:val="16"/>
        </w:rPr>
        <w:t>j. Dz. U. z 2021 r. poz. 422.</w:t>
      </w:r>
    </w:p>
  </w:footnote>
  <w:footnote w:id="6">
    <w:p w:rsidR="00156AB5" w:rsidRPr="00D67D5A" w:rsidRDefault="00156AB5">
      <w:pPr>
        <w:pStyle w:val="Tekstprzypisudolnego"/>
        <w:rPr>
          <w:rFonts w:asciiTheme="minorHAnsi" w:hAnsiTheme="minorHAnsi"/>
          <w:sz w:val="16"/>
          <w:szCs w:val="16"/>
        </w:rPr>
      </w:pPr>
      <w:r w:rsidRPr="00D67D5A">
        <w:rPr>
          <w:rStyle w:val="Odwoanieprzypisudolnego"/>
          <w:rFonts w:asciiTheme="minorHAnsi" w:hAnsiTheme="minorHAnsi"/>
          <w:sz w:val="16"/>
          <w:szCs w:val="16"/>
        </w:rPr>
        <w:footnoteRef/>
      </w:r>
      <w:r w:rsidRPr="00D67D5A">
        <w:rPr>
          <w:rFonts w:asciiTheme="minorHAnsi" w:hAnsiTheme="minorHAnsi"/>
          <w:sz w:val="16"/>
          <w:szCs w:val="16"/>
        </w:rPr>
        <w:t xml:space="preserve"> tj. Dz. U. z 2020 r. poz. 2167. </w:t>
      </w:r>
    </w:p>
  </w:footnote>
  <w:footnote w:id="7">
    <w:p w:rsidR="00156AB5" w:rsidRDefault="00156AB5">
      <w:pPr>
        <w:pStyle w:val="Footnote"/>
        <w:ind w:left="142" w:hanging="142"/>
        <w:jc w:val="both"/>
      </w:pPr>
      <w:r>
        <w:rPr>
          <w:rStyle w:val="Odwoanieprzypisudolnego"/>
        </w:rPr>
        <w:footnoteRef/>
      </w:r>
      <w:r>
        <w:rPr>
          <w:rFonts w:ascii="Calibri" w:hAnsi="Calibri" w:cs="Calibri"/>
          <w:sz w:val="16"/>
          <w:szCs w:val="16"/>
        </w:rPr>
        <w:t xml:space="preserve"> tj. Dz. U. z 2020 r. poz. 350.</w:t>
      </w:r>
    </w:p>
  </w:footnote>
  <w:footnote w:id="8">
    <w:p w:rsidR="00156AB5" w:rsidRDefault="00156AB5">
      <w:pPr>
        <w:pStyle w:val="Footnote"/>
        <w:ind w:left="142" w:hanging="142"/>
        <w:jc w:val="both"/>
      </w:pPr>
      <w:r>
        <w:rPr>
          <w:rStyle w:val="Odwoanieprzypisudolnego"/>
        </w:rPr>
        <w:footnoteRef/>
      </w:r>
      <w:r>
        <w:rPr>
          <w:rFonts w:ascii="Calibri" w:hAnsi="Calibri" w:cs="Calibri"/>
          <w:sz w:val="16"/>
          <w:szCs w:val="16"/>
        </w:rPr>
        <w:t xml:space="preserve"> t.j. Dz. U. z 2020 r. poz. 162.</w:t>
      </w:r>
    </w:p>
  </w:footnote>
  <w:footnote w:id="9">
    <w:p w:rsidR="00156AB5" w:rsidRDefault="00156AB5">
      <w:pPr>
        <w:pStyle w:val="Footnote"/>
        <w:ind w:left="142" w:hanging="142"/>
        <w:jc w:val="both"/>
      </w:pPr>
      <w:r>
        <w:rPr>
          <w:rStyle w:val="Odwoanieprzypisudolnego"/>
        </w:rPr>
        <w:footnoteRef/>
      </w:r>
      <w:r>
        <w:rPr>
          <w:rFonts w:ascii="Calibri" w:hAnsi="Calibri" w:cs="Calibri"/>
          <w:sz w:val="16"/>
          <w:szCs w:val="16"/>
        </w:rPr>
        <w:t xml:space="preserve"> t.j. Dz. U. z 2020 r. poz. 838.</w:t>
      </w:r>
    </w:p>
  </w:footnote>
  <w:footnote w:id="10">
    <w:p w:rsidR="00156AB5" w:rsidRDefault="00156AB5">
      <w:pPr>
        <w:pStyle w:val="Footnote"/>
        <w:ind w:left="142" w:hanging="142"/>
        <w:jc w:val="both"/>
      </w:pPr>
      <w:r>
        <w:rPr>
          <w:rStyle w:val="Odwoanieprzypisudolnego"/>
        </w:rPr>
        <w:footnoteRef/>
      </w:r>
      <w:r>
        <w:rPr>
          <w:rFonts w:ascii="Calibri" w:hAnsi="Calibri" w:cs="Calibri"/>
          <w:sz w:val="16"/>
          <w:szCs w:val="16"/>
        </w:rPr>
        <w:t xml:space="preserve"> t.j. Dz. U. z 2020 r. poz. 129.</w:t>
      </w:r>
    </w:p>
  </w:footnote>
  <w:footnote w:id="11">
    <w:p w:rsidR="00156AB5" w:rsidRDefault="00156AB5">
      <w:pPr>
        <w:pStyle w:val="Footnote"/>
        <w:ind w:left="142" w:hanging="142"/>
        <w:jc w:val="both"/>
      </w:pPr>
      <w:r>
        <w:rPr>
          <w:rStyle w:val="Odwoanieprzypisudolnego"/>
        </w:rPr>
        <w:footnoteRef/>
      </w:r>
      <w:r>
        <w:rPr>
          <w:rFonts w:ascii="Calibri" w:hAnsi="Calibri" w:cs="Calibri"/>
          <w:sz w:val="16"/>
          <w:szCs w:val="16"/>
        </w:rPr>
        <w:t xml:space="preserve"> t.j. Dz. U. z 2021 r. poz. 711.</w:t>
      </w:r>
    </w:p>
  </w:footnote>
  <w:footnote w:id="12">
    <w:p w:rsidR="00156AB5" w:rsidRDefault="00156AB5">
      <w:pPr>
        <w:pStyle w:val="Footnote"/>
        <w:ind w:left="142" w:hanging="142"/>
        <w:jc w:val="both"/>
      </w:pPr>
      <w:r>
        <w:rPr>
          <w:rStyle w:val="Odwoanieprzypisudolnego"/>
        </w:rPr>
        <w:footnoteRef/>
      </w:r>
      <w:r>
        <w:rPr>
          <w:rFonts w:ascii="Calibri" w:hAnsi="Calibri" w:cs="Calibri"/>
          <w:sz w:val="16"/>
          <w:szCs w:val="16"/>
        </w:rPr>
        <w:t xml:space="preserve"> tT.j. Dz. U. z 2021 r. poz. 478.</w:t>
      </w:r>
    </w:p>
  </w:footnote>
  <w:footnote w:id="13">
    <w:p w:rsidR="00156AB5" w:rsidRDefault="00156AB5">
      <w:pPr>
        <w:pStyle w:val="Footnote"/>
        <w:ind w:left="142" w:hanging="142"/>
        <w:jc w:val="both"/>
      </w:pPr>
      <w:r>
        <w:rPr>
          <w:rStyle w:val="Odwoanieprzypisudolnego"/>
        </w:rPr>
        <w:footnoteRef/>
      </w:r>
      <w:r>
        <w:rPr>
          <w:rFonts w:ascii="Calibri" w:hAnsi="Calibri" w:cs="Calibri"/>
          <w:sz w:val="16"/>
          <w:szCs w:val="16"/>
        </w:rPr>
        <w:t xml:space="preserve"> t.j. Dz. U. z 2020 r. poz. 1383.</w:t>
      </w:r>
    </w:p>
  </w:footnote>
  <w:footnote w:id="14">
    <w:p w:rsidR="00156AB5" w:rsidRDefault="00156AB5">
      <w:pPr>
        <w:pStyle w:val="Footnote"/>
        <w:ind w:left="142" w:hanging="142"/>
        <w:jc w:val="both"/>
      </w:pPr>
      <w:r>
        <w:rPr>
          <w:rStyle w:val="Odwoanieprzypisudolnego"/>
        </w:rPr>
        <w:footnoteRef/>
      </w:r>
      <w:r>
        <w:rPr>
          <w:rFonts w:ascii="Calibri" w:hAnsi="Calibri" w:cs="Calibri"/>
          <w:sz w:val="16"/>
          <w:szCs w:val="16"/>
        </w:rPr>
        <w:t xml:space="preserve"> t.j. Dz. U. z 2021r. poz. 372.</w:t>
      </w:r>
    </w:p>
  </w:footnote>
  <w:footnote w:id="15">
    <w:p w:rsidR="00156AB5" w:rsidRDefault="00156AB5">
      <w:pPr>
        <w:pStyle w:val="Footnote"/>
        <w:ind w:left="227" w:hanging="227"/>
        <w:jc w:val="both"/>
      </w:pPr>
      <w:r>
        <w:rPr>
          <w:rStyle w:val="Odwoanieprzypisudolnego"/>
        </w:rPr>
        <w:footnoteRef/>
      </w:r>
      <w:r>
        <w:rPr>
          <w:rFonts w:ascii="Calibri" w:hAnsi="Calibri" w:cs="Calibri"/>
          <w:sz w:val="16"/>
          <w:szCs w:val="16"/>
        </w:rPr>
        <w:t xml:space="preserve"> t.j. Dz. U. z 2018 r. poz. 570.</w:t>
      </w:r>
    </w:p>
  </w:footnote>
  <w:footnote w:id="16">
    <w:p w:rsidR="00156AB5" w:rsidRDefault="00156AB5">
      <w:pPr>
        <w:pStyle w:val="Footnote"/>
        <w:ind w:left="142" w:hanging="142"/>
        <w:jc w:val="both"/>
      </w:pPr>
      <w:r>
        <w:rPr>
          <w:rStyle w:val="Odwoanieprzypisudolnego"/>
        </w:rPr>
        <w:footnoteRef/>
      </w:r>
      <w:r>
        <w:rPr>
          <w:rFonts w:ascii="Calibri" w:hAnsi="Calibri" w:cs="Calibri"/>
          <w:sz w:val="16"/>
          <w:szCs w:val="16"/>
        </w:rPr>
        <w:t xml:space="preserve"> Dz. U. z 2019 r. poz. 2137.</w:t>
      </w:r>
    </w:p>
  </w:footnote>
  <w:footnote w:id="17">
    <w:p w:rsidR="00156AB5" w:rsidRDefault="00156AB5">
      <w:pPr>
        <w:pStyle w:val="Footnote"/>
        <w:ind w:left="142" w:hanging="142"/>
        <w:jc w:val="both"/>
      </w:pPr>
      <w:r>
        <w:rPr>
          <w:rStyle w:val="Odwoanieprzypisudolnego"/>
        </w:rPr>
        <w:footnoteRef/>
      </w:r>
      <w:r>
        <w:rPr>
          <w:rFonts w:ascii="Calibri" w:hAnsi="Calibri" w:cs="Calibri"/>
          <w:sz w:val="16"/>
          <w:szCs w:val="16"/>
        </w:rPr>
        <w:t xml:space="preserve"> t.j. Dz. U. z 2020 r. poz. 707.</w:t>
      </w:r>
    </w:p>
  </w:footnote>
  <w:footnote w:id="18">
    <w:p w:rsidR="00156AB5" w:rsidRDefault="00156AB5">
      <w:pPr>
        <w:pStyle w:val="Footnote"/>
        <w:ind w:left="142" w:hanging="142"/>
      </w:pPr>
      <w:r>
        <w:rPr>
          <w:rStyle w:val="Odwoanieprzypisudolnego"/>
        </w:rPr>
        <w:footnoteRef/>
      </w:r>
      <w:r>
        <w:rPr>
          <w:rFonts w:ascii="Calibri" w:hAnsi="Calibri" w:cs="Calibri"/>
          <w:sz w:val="16"/>
          <w:szCs w:val="16"/>
        </w:rPr>
        <w:t xml:space="preserve"> t.j. Dz. U. z 2020 r. poz. 1320.</w:t>
      </w:r>
    </w:p>
  </w:footnote>
  <w:footnote w:id="19">
    <w:p w:rsidR="00156AB5" w:rsidRDefault="00156AB5">
      <w:pPr>
        <w:pStyle w:val="Footnote"/>
        <w:ind w:left="142" w:hanging="142"/>
      </w:pPr>
      <w:r>
        <w:rPr>
          <w:rStyle w:val="Odwoanieprzypisudolnego"/>
        </w:rPr>
        <w:footnoteRef/>
      </w:r>
      <w:r>
        <w:rPr>
          <w:rFonts w:ascii="Calibri" w:hAnsi="Calibri" w:cs="Calibri"/>
          <w:sz w:val="16"/>
          <w:szCs w:val="16"/>
        </w:rPr>
        <w:t xml:space="preserve"> t.j. Dz. U. z 2021 r. poz. 735.</w:t>
      </w:r>
    </w:p>
  </w:footnote>
  <w:footnote w:id="20">
    <w:p w:rsidR="00156AB5" w:rsidRDefault="00156AB5">
      <w:pPr>
        <w:pStyle w:val="Footnote"/>
        <w:ind w:left="142" w:hanging="142"/>
      </w:pPr>
      <w:r>
        <w:rPr>
          <w:rStyle w:val="Odwoanieprzypisudolnego"/>
        </w:rPr>
        <w:footnoteRef/>
      </w:r>
      <w:r>
        <w:rPr>
          <w:rFonts w:ascii="Calibri" w:hAnsi="Calibri" w:cs="Calibri"/>
          <w:sz w:val="16"/>
          <w:szCs w:val="16"/>
        </w:rPr>
        <w:t xml:space="preserve"> t.j. Dz. U. z 2020 poz. 35, z późn. zm.</w:t>
      </w:r>
    </w:p>
  </w:footnote>
  <w:footnote w:id="21">
    <w:p w:rsidR="00156AB5" w:rsidRPr="001A15D5" w:rsidRDefault="00156AB5">
      <w:pPr>
        <w:pStyle w:val="Tekstprzypisudolnego"/>
        <w:rPr>
          <w:rFonts w:asciiTheme="minorHAnsi" w:hAnsiTheme="minorHAnsi"/>
          <w:sz w:val="16"/>
          <w:szCs w:val="16"/>
        </w:rPr>
      </w:pPr>
      <w:r w:rsidRPr="001A15D5">
        <w:rPr>
          <w:rStyle w:val="Odwoanieprzypisudolnego"/>
          <w:rFonts w:asciiTheme="minorHAnsi" w:hAnsiTheme="minorHAnsi"/>
          <w:sz w:val="16"/>
          <w:szCs w:val="16"/>
        </w:rPr>
        <w:footnoteRef/>
      </w:r>
      <w:r w:rsidRPr="001A15D5">
        <w:rPr>
          <w:rFonts w:asciiTheme="minorHAnsi" w:hAnsiTheme="minorHAnsi"/>
          <w:sz w:val="16"/>
          <w:szCs w:val="16"/>
        </w:rPr>
        <w:t xml:space="preserve"> </w:t>
      </w:r>
      <w:r>
        <w:rPr>
          <w:rFonts w:asciiTheme="minorHAnsi" w:hAnsiTheme="minorHAnsi"/>
          <w:sz w:val="16"/>
          <w:szCs w:val="16"/>
        </w:rPr>
        <w:t>t</w:t>
      </w:r>
      <w:r w:rsidRPr="001A15D5">
        <w:rPr>
          <w:rFonts w:asciiTheme="minorHAnsi" w:hAnsiTheme="minorHAnsi"/>
          <w:sz w:val="16"/>
          <w:szCs w:val="16"/>
        </w:rPr>
        <w:t>.j. Dz. U. z 2020 r. poz. 971.</w:t>
      </w:r>
    </w:p>
  </w:footnote>
  <w:footnote w:id="22">
    <w:p w:rsidR="00156AB5" w:rsidRDefault="00156AB5">
      <w:pPr>
        <w:pStyle w:val="Footnote"/>
        <w:ind w:left="142" w:hanging="142"/>
      </w:pPr>
      <w:r>
        <w:rPr>
          <w:rStyle w:val="Odwoanieprzypisudolnego"/>
        </w:rPr>
        <w:footnoteRef/>
      </w:r>
      <w:r>
        <w:rPr>
          <w:rFonts w:ascii="Calibri" w:hAnsi="Calibri" w:cs="Calibri"/>
          <w:sz w:val="16"/>
          <w:szCs w:val="16"/>
        </w:rPr>
        <w:t xml:space="preserve"> t.j. Dz. U. z 2015 r. poz. 1331.</w:t>
      </w:r>
    </w:p>
  </w:footnote>
  <w:footnote w:id="23">
    <w:p w:rsidR="00156AB5" w:rsidRDefault="00156AB5">
      <w:pPr>
        <w:pStyle w:val="Footnote"/>
        <w:ind w:left="142" w:hanging="142"/>
      </w:pPr>
      <w:r>
        <w:rPr>
          <w:rStyle w:val="Odwoanieprzypisudolnego"/>
        </w:rPr>
        <w:footnoteRef/>
      </w:r>
      <w:r>
        <w:rPr>
          <w:rFonts w:ascii="Calibri" w:hAnsi="Calibri" w:cs="Calibri"/>
          <w:sz w:val="16"/>
          <w:szCs w:val="16"/>
        </w:rPr>
        <w:t xml:space="preserve"> Dz. U. z 2004 r. Nr 16, poz. 151, z późn. zm.</w:t>
      </w:r>
    </w:p>
  </w:footnote>
  <w:footnote w:id="24">
    <w:p w:rsidR="00156AB5" w:rsidRDefault="00156AB5">
      <w:pPr>
        <w:pStyle w:val="Footnote"/>
        <w:ind w:left="142" w:hanging="142"/>
      </w:pPr>
      <w:r>
        <w:rPr>
          <w:rStyle w:val="Odwoanieprzypisudolnego"/>
        </w:rPr>
        <w:footnoteRef/>
      </w:r>
      <w:r>
        <w:rPr>
          <w:rFonts w:ascii="Calibri" w:hAnsi="Calibri" w:cs="Calibri"/>
          <w:sz w:val="16"/>
          <w:szCs w:val="16"/>
        </w:rPr>
        <w:t xml:space="preserve"> Dz. U. z 2014 r. poz. 551.</w:t>
      </w:r>
    </w:p>
  </w:footnote>
  <w:footnote w:id="25">
    <w:p w:rsidR="00156AB5" w:rsidRPr="00D3476F" w:rsidRDefault="00156AB5">
      <w:pPr>
        <w:pStyle w:val="Footnote"/>
        <w:ind w:left="142" w:hanging="142"/>
        <w:rPr>
          <w:rFonts w:asciiTheme="minorHAnsi" w:hAnsiTheme="minorHAnsi"/>
          <w:sz w:val="16"/>
          <w:szCs w:val="16"/>
        </w:rPr>
      </w:pPr>
      <w:r w:rsidRPr="00D3476F">
        <w:rPr>
          <w:rStyle w:val="Odwoanieprzypisudolnego"/>
          <w:rFonts w:asciiTheme="minorHAnsi" w:hAnsiTheme="minorHAnsi"/>
          <w:sz w:val="16"/>
          <w:szCs w:val="16"/>
        </w:rPr>
        <w:footnoteRef/>
      </w:r>
      <w:r w:rsidRPr="00D3476F">
        <w:rPr>
          <w:rFonts w:asciiTheme="minorHAnsi" w:hAnsiTheme="minorHAnsi" w:cs="Calibri"/>
          <w:sz w:val="16"/>
          <w:szCs w:val="16"/>
        </w:rPr>
        <w:t xml:space="preserve"> Dz. Urz. MSW z 2012 r., poz. 43, z późn. zm.</w:t>
      </w:r>
    </w:p>
  </w:footnote>
  <w:footnote w:id="26">
    <w:p w:rsidR="00156AB5" w:rsidRPr="00D3476F" w:rsidRDefault="00156AB5">
      <w:pPr>
        <w:pStyle w:val="Footnote"/>
        <w:ind w:left="142" w:hanging="142"/>
        <w:jc w:val="both"/>
        <w:rPr>
          <w:rFonts w:asciiTheme="minorHAnsi" w:hAnsiTheme="minorHAnsi"/>
          <w:sz w:val="16"/>
          <w:szCs w:val="16"/>
        </w:rPr>
      </w:pPr>
      <w:r w:rsidRPr="00D3476F">
        <w:rPr>
          <w:rStyle w:val="Odwoanieprzypisudolnego"/>
          <w:rFonts w:asciiTheme="minorHAnsi" w:hAnsiTheme="minorHAnsi"/>
          <w:sz w:val="16"/>
          <w:szCs w:val="16"/>
        </w:rPr>
        <w:footnoteRef/>
      </w:r>
      <w:r w:rsidRPr="00D3476F">
        <w:rPr>
          <w:rFonts w:asciiTheme="minorHAnsi" w:hAnsiTheme="minorHAnsi" w:cs="Calibri"/>
          <w:sz w:val="16"/>
          <w:szCs w:val="16"/>
        </w:rPr>
        <w:t xml:space="preserve"> Dz. Urz. MSWiA poz. 15, z późn. zm.</w:t>
      </w:r>
    </w:p>
  </w:footnote>
  <w:footnote w:id="27">
    <w:p w:rsidR="00156AB5" w:rsidRPr="00D3476F" w:rsidRDefault="00156AB5">
      <w:pPr>
        <w:pStyle w:val="Standard"/>
        <w:spacing w:after="0" w:line="240" w:lineRule="auto"/>
        <w:ind w:left="142" w:hanging="142"/>
        <w:jc w:val="both"/>
        <w:rPr>
          <w:rFonts w:asciiTheme="minorHAnsi" w:hAnsiTheme="minorHAnsi"/>
          <w:sz w:val="16"/>
          <w:szCs w:val="16"/>
        </w:rPr>
      </w:pPr>
      <w:r w:rsidRPr="00D3476F">
        <w:rPr>
          <w:rStyle w:val="Odwoanieprzypisudolnego"/>
          <w:rFonts w:asciiTheme="minorHAnsi" w:hAnsiTheme="minorHAnsi"/>
          <w:sz w:val="16"/>
          <w:szCs w:val="16"/>
        </w:rPr>
        <w:footnoteRef/>
      </w:r>
      <w:r w:rsidRPr="00D3476F">
        <w:rPr>
          <w:rFonts w:asciiTheme="minorHAnsi" w:eastAsia="Times New Roman" w:hAnsiTheme="minorHAnsi" w:cs="Calibri"/>
          <w:sz w:val="16"/>
          <w:szCs w:val="16"/>
          <w:lang w:eastAsia="pl-PL"/>
        </w:rPr>
        <w:t xml:space="preserve"> Zarządzenie Nr 3 Dyrektora Generalnego MSWiA z 18 stycznia 2017 r</w:t>
      </w:r>
      <w:r w:rsidRPr="00D3476F">
        <w:rPr>
          <w:rFonts w:asciiTheme="minorHAnsi" w:eastAsia="Times New Roman" w:hAnsiTheme="minorHAnsi" w:cs="Calibri"/>
          <w:i/>
          <w:sz w:val="16"/>
          <w:szCs w:val="16"/>
          <w:lang w:eastAsia="pl-PL"/>
        </w:rPr>
        <w:t>. w sprawie zatwierdzenia wewnętrznego regulaminu organizacyjnego Departamentu Kontroli i Nadzoru Ministerstwa Spraw Wewnętrznych i Administracji</w:t>
      </w:r>
      <w:r w:rsidRPr="00D3476F">
        <w:rPr>
          <w:rFonts w:asciiTheme="minorHAnsi" w:eastAsia="Times New Roman" w:hAnsiTheme="minorHAnsi" w:cs="Calibri"/>
          <w:sz w:val="16"/>
          <w:szCs w:val="16"/>
          <w:lang w:eastAsia="pl-PL"/>
        </w:rPr>
        <w:t xml:space="preserve"> zmienione zarządzeniami: Nr 17 Dyrektora Generalnego Ministerstwa Spraw Wewnętrznych i Administracji z 23 marca 2017 r., Nr 18 Dyrektora Generalnego MSWiA z 19 maja 2018 r., Nr 37 Dyrektora Generalnego MSWiA z 26 września 2018 r., Nr 4 Dyrektora Generalnego MSWiA z 14 lutego 2020 r.</w:t>
      </w:r>
    </w:p>
  </w:footnote>
  <w:footnote w:id="28">
    <w:p w:rsidR="00156AB5" w:rsidRPr="00330BD4" w:rsidRDefault="00156AB5" w:rsidP="00330BD4">
      <w:pPr>
        <w:pStyle w:val="Tekstprzypisudolnego"/>
        <w:ind w:left="142" w:hanging="142"/>
        <w:jc w:val="both"/>
        <w:rPr>
          <w:rFonts w:asciiTheme="minorHAnsi" w:hAnsiTheme="minorHAnsi" w:cstheme="minorHAnsi"/>
          <w:sz w:val="16"/>
          <w:szCs w:val="16"/>
        </w:rPr>
      </w:pPr>
      <w:r w:rsidRPr="00330BD4">
        <w:rPr>
          <w:rStyle w:val="Odwoanieprzypisudolnego"/>
          <w:rFonts w:asciiTheme="minorHAnsi" w:hAnsiTheme="minorHAnsi" w:cstheme="minorHAnsi"/>
          <w:sz w:val="16"/>
          <w:szCs w:val="16"/>
        </w:rPr>
        <w:footnoteRef/>
      </w:r>
      <w:r w:rsidR="0004310F">
        <w:rPr>
          <w:rFonts w:asciiTheme="minorHAnsi" w:hAnsiTheme="minorHAnsi" w:cstheme="minorHAnsi"/>
          <w:sz w:val="16"/>
          <w:szCs w:val="16"/>
        </w:rPr>
        <w:t> </w:t>
      </w:r>
      <w:r w:rsidRPr="00330BD4">
        <w:rPr>
          <w:rFonts w:asciiTheme="minorHAnsi" w:hAnsiTheme="minorHAnsi" w:cstheme="minorHAnsi"/>
          <w:sz w:val="16"/>
          <w:szCs w:val="16"/>
        </w:rPr>
        <w:t>W Departamencie Spraw Obywatelskich ogółem 25 osób w opisach stanowisk pracy o</w:t>
      </w:r>
      <w:r w:rsidR="00330BD4">
        <w:rPr>
          <w:rFonts w:asciiTheme="minorHAnsi" w:hAnsiTheme="minorHAnsi" w:cstheme="minorHAnsi"/>
          <w:sz w:val="16"/>
          <w:szCs w:val="16"/>
        </w:rPr>
        <w:t>raz</w:t>
      </w:r>
      <w:r w:rsidRPr="00330BD4">
        <w:rPr>
          <w:rFonts w:asciiTheme="minorHAnsi" w:hAnsiTheme="minorHAnsi" w:cstheme="minorHAnsi"/>
          <w:sz w:val="16"/>
          <w:szCs w:val="16"/>
        </w:rPr>
        <w:t xml:space="preserve"> w zakresach czynności </w:t>
      </w:r>
      <w:r w:rsidR="00330BD4" w:rsidRPr="00330BD4">
        <w:rPr>
          <w:rFonts w:asciiTheme="minorHAnsi" w:hAnsiTheme="minorHAnsi" w:cstheme="minorHAnsi"/>
          <w:sz w:val="16"/>
          <w:szCs w:val="16"/>
        </w:rPr>
        <w:t>ma wpisan</w:t>
      </w:r>
      <w:r w:rsidR="00330BD4">
        <w:rPr>
          <w:rFonts w:asciiTheme="minorHAnsi" w:hAnsiTheme="minorHAnsi" w:cstheme="minorHAnsi"/>
          <w:sz w:val="16"/>
          <w:szCs w:val="16"/>
        </w:rPr>
        <w:t>y</w:t>
      </w:r>
      <w:r w:rsidR="00330BD4" w:rsidRPr="00330BD4">
        <w:rPr>
          <w:rFonts w:asciiTheme="minorHAnsi" w:hAnsiTheme="minorHAnsi" w:cstheme="minorHAnsi"/>
          <w:sz w:val="16"/>
          <w:szCs w:val="16"/>
        </w:rPr>
        <w:t xml:space="preserve"> </w:t>
      </w:r>
      <w:r w:rsidR="00330BD4">
        <w:rPr>
          <w:rFonts w:asciiTheme="minorHAnsi" w:hAnsiTheme="minorHAnsi" w:cstheme="minorHAnsi"/>
          <w:sz w:val="16"/>
          <w:szCs w:val="16"/>
        </w:rPr>
        <w:t>udział w </w:t>
      </w:r>
      <w:r w:rsidRPr="00330BD4">
        <w:rPr>
          <w:rFonts w:asciiTheme="minorHAnsi" w:hAnsiTheme="minorHAnsi" w:cstheme="minorHAnsi"/>
          <w:sz w:val="16"/>
          <w:szCs w:val="16"/>
        </w:rPr>
        <w:t>czynnościach kontrolnych</w:t>
      </w:r>
      <w:r w:rsidR="00330BD4" w:rsidRPr="00330BD4">
        <w:rPr>
          <w:rFonts w:asciiTheme="minorHAnsi" w:hAnsiTheme="minorHAnsi" w:cstheme="minorHAnsi"/>
          <w:sz w:val="16"/>
          <w:szCs w:val="16"/>
        </w:rPr>
        <w:t>.</w:t>
      </w:r>
      <w:r w:rsidR="00330BD4">
        <w:rPr>
          <w:rFonts w:asciiTheme="minorHAnsi" w:hAnsiTheme="minorHAnsi" w:cstheme="minorHAnsi"/>
          <w:sz w:val="16"/>
          <w:szCs w:val="16"/>
        </w:rPr>
        <w:t xml:space="preserve"> W 2020 r. w realizację zadań kontrolnych było zaangażowanych 6 osób</w:t>
      </w:r>
      <w:r w:rsidR="0004310F">
        <w:rPr>
          <w:rFonts w:asciiTheme="minorHAnsi" w:hAnsiTheme="minorHAnsi" w:cstheme="minorHAnsi"/>
          <w:sz w:val="16"/>
          <w:szCs w:val="16"/>
        </w:rPr>
        <w:t>.</w:t>
      </w:r>
      <w:r w:rsidR="00330BD4">
        <w:rPr>
          <w:rFonts w:asciiTheme="minorHAnsi" w:hAnsiTheme="minorHAnsi" w:cstheme="minorHAnsi"/>
          <w:sz w:val="16"/>
          <w:szCs w:val="16"/>
        </w:rPr>
        <w:t xml:space="preserve">  </w:t>
      </w:r>
    </w:p>
  </w:footnote>
  <w:footnote w:id="29">
    <w:p w:rsidR="00156AB5" w:rsidRPr="00330BD4" w:rsidRDefault="00156AB5">
      <w:pPr>
        <w:pStyle w:val="Footnote"/>
        <w:ind w:left="142" w:hanging="142"/>
        <w:jc w:val="both"/>
        <w:rPr>
          <w:rFonts w:asciiTheme="minorHAnsi" w:hAnsiTheme="minorHAnsi" w:cstheme="minorHAnsi"/>
          <w:sz w:val="16"/>
          <w:szCs w:val="16"/>
        </w:rPr>
      </w:pPr>
      <w:r w:rsidRPr="00330BD4">
        <w:rPr>
          <w:rStyle w:val="Odwoanieprzypisudolnego"/>
          <w:rFonts w:asciiTheme="minorHAnsi" w:hAnsiTheme="minorHAnsi" w:cstheme="minorHAnsi"/>
          <w:sz w:val="16"/>
          <w:szCs w:val="16"/>
        </w:rPr>
        <w:footnoteRef/>
      </w:r>
      <w:r w:rsidRPr="00330BD4">
        <w:rPr>
          <w:rFonts w:asciiTheme="minorHAnsi" w:hAnsiTheme="minorHAnsi" w:cstheme="minorHAnsi"/>
          <w:sz w:val="16"/>
          <w:szCs w:val="16"/>
        </w:rPr>
        <w:t xml:space="preserve"> Zgodnie z § 52 ust. 4 zarządzenia Nr 43 Dyrektora Generalnego MSW z 18 maja 2012 r. </w:t>
      </w:r>
      <w:r w:rsidRPr="00330BD4">
        <w:rPr>
          <w:rFonts w:asciiTheme="minorHAnsi" w:hAnsiTheme="minorHAnsi" w:cstheme="minorHAnsi"/>
          <w:i/>
          <w:sz w:val="16"/>
          <w:szCs w:val="16"/>
        </w:rPr>
        <w:t>w sprawie zasad i trybu przeprowadzania kontroli w Ministerstwie Spraw Wewnętrznych</w:t>
      </w:r>
      <w:r w:rsidRPr="00330BD4">
        <w:rPr>
          <w:rFonts w:asciiTheme="minorHAnsi" w:hAnsiTheme="minorHAnsi" w:cstheme="minorHAnsi"/>
          <w:sz w:val="16"/>
          <w:szCs w:val="16"/>
        </w:rPr>
        <w:t xml:space="preserve"> - Pełnomocnik do spraw ochrony informacji niejawnych corocznie przedstawia Ministrowi do zatwierdzenia, sprawozdanie z działalności kontrolnej w zakresie ochrony informacji niejawnych w terminie do 15 marca.</w:t>
      </w:r>
    </w:p>
  </w:footnote>
  <w:footnote w:id="30">
    <w:p w:rsidR="00156AB5" w:rsidRDefault="00156AB5">
      <w:pPr>
        <w:pStyle w:val="Footnote"/>
      </w:pPr>
      <w:r>
        <w:rPr>
          <w:rStyle w:val="Odwoanieprzypisudolnego"/>
        </w:rPr>
        <w:footnoteRef/>
      </w:r>
      <w:r>
        <w:rPr>
          <w:rFonts w:ascii="Calibri" w:hAnsi="Calibri" w:cs="Calibri"/>
          <w:sz w:val="16"/>
          <w:szCs w:val="16"/>
        </w:rPr>
        <w:t xml:space="preserve"> Dz. Urz. MSWiA z 2018 r. poz. 71.</w:t>
      </w:r>
    </w:p>
  </w:footnote>
  <w:footnote w:id="31">
    <w:p w:rsidR="00156AB5" w:rsidRDefault="00156AB5">
      <w:pPr>
        <w:pStyle w:val="Tekstprzypisudolnego"/>
      </w:pPr>
      <w:r>
        <w:rPr>
          <w:rStyle w:val="Odwoanieprzypisudolnego"/>
        </w:rPr>
        <w:footnoteRef/>
      </w:r>
      <w:r>
        <w:rPr>
          <w:rFonts w:ascii="Calibri" w:hAnsi="Calibri" w:cs="Calibri"/>
          <w:sz w:val="16"/>
          <w:szCs w:val="16"/>
        </w:rPr>
        <w:t xml:space="preserve"> Dz. Urz. KGSG poz. 26.</w:t>
      </w:r>
    </w:p>
  </w:footnote>
  <w:footnote w:id="32">
    <w:p w:rsidR="00156AB5" w:rsidRPr="00D3476F" w:rsidRDefault="00156AB5">
      <w:pPr>
        <w:pStyle w:val="Tekstprzypisudolnego"/>
        <w:rPr>
          <w:rFonts w:asciiTheme="minorHAnsi" w:hAnsiTheme="minorHAnsi"/>
          <w:sz w:val="16"/>
          <w:szCs w:val="16"/>
        </w:rPr>
      </w:pPr>
      <w:r w:rsidRPr="00D3476F">
        <w:rPr>
          <w:rStyle w:val="Odwoanieprzypisudolnego"/>
          <w:rFonts w:asciiTheme="minorHAnsi" w:hAnsiTheme="minorHAnsi"/>
          <w:sz w:val="16"/>
          <w:szCs w:val="16"/>
        </w:rPr>
        <w:footnoteRef/>
      </w:r>
      <w:r w:rsidRPr="00D3476F">
        <w:rPr>
          <w:rFonts w:asciiTheme="minorHAnsi" w:hAnsiTheme="minorHAnsi"/>
          <w:sz w:val="16"/>
          <w:szCs w:val="16"/>
        </w:rPr>
        <w:t xml:space="preserve"> </w:t>
      </w:r>
      <w:r>
        <w:rPr>
          <w:rFonts w:asciiTheme="minorHAnsi" w:hAnsiTheme="minorHAnsi"/>
          <w:sz w:val="16"/>
          <w:szCs w:val="16"/>
        </w:rPr>
        <w:t>Dz. Urz. KG PSP z 2020 r. poz. 11 z późn. zm.</w:t>
      </w:r>
    </w:p>
  </w:footnote>
  <w:footnote w:id="33">
    <w:p w:rsidR="00156AB5" w:rsidRPr="007F4027" w:rsidRDefault="00156AB5">
      <w:pPr>
        <w:pStyle w:val="Tekstprzypisudolnego"/>
        <w:jc w:val="both"/>
        <w:rPr>
          <w:rFonts w:asciiTheme="minorHAnsi" w:hAnsiTheme="minorHAnsi"/>
          <w:sz w:val="16"/>
          <w:szCs w:val="16"/>
        </w:rPr>
      </w:pPr>
    </w:p>
  </w:footnote>
  <w:footnote w:id="34">
    <w:p w:rsidR="00156AB5" w:rsidRDefault="00156AB5">
      <w:pPr>
        <w:pStyle w:val="Footnote"/>
        <w:ind w:left="142" w:hanging="142"/>
        <w:jc w:val="both"/>
      </w:pPr>
      <w:r>
        <w:rPr>
          <w:rStyle w:val="Odwoanieprzypisudolnego"/>
        </w:rPr>
        <w:footnoteRef/>
      </w:r>
      <w:r>
        <w:rPr>
          <w:rFonts w:ascii="Calibri" w:hAnsi="Calibri" w:cs="Calibri"/>
          <w:sz w:val="16"/>
          <w:szCs w:val="16"/>
        </w:rPr>
        <w:t xml:space="preserve"> Kontrole, w których na dzień 31 grudnia 2020 r. czynności kontrolne były w trakcie realizacji, lub brak było podpisanego dokumentu pokontrolnego.</w:t>
      </w:r>
    </w:p>
  </w:footnote>
  <w:footnote w:id="35">
    <w:p w:rsidR="00156AB5" w:rsidRDefault="00156AB5">
      <w:pPr>
        <w:pStyle w:val="Footnote"/>
        <w:ind w:left="142" w:hanging="142"/>
        <w:jc w:val="both"/>
      </w:pPr>
      <w:r>
        <w:rPr>
          <w:rStyle w:val="Odwoanieprzypisudolnego"/>
        </w:rPr>
        <w:footnoteRef/>
      </w:r>
      <w:r>
        <w:rPr>
          <w:rFonts w:ascii="Calibri" w:hAnsi="Calibri" w:cs="Calibri"/>
          <w:sz w:val="16"/>
          <w:szCs w:val="16"/>
        </w:rPr>
        <w:t xml:space="preserve"> Tj. od dnia rozpoczęcia czynności kontrolnych do dnia przekazania wystąpienia pokontrolnego (lub innego dokumentu kończącego kontrolę) jednostce kontrolowanej.</w:t>
      </w:r>
    </w:p>
  </w:footnote>
  <w:footnote w:id="36">
    <w:p w:rsidR="00156AB5" w:rsidRDefault="00156AB5" w:rsidP="00CB677D">
      <w:pPr>
        <w:pStyle w:val="Tekstprzypisudolnego"/>
        <w:tabs>
          <w:tab w:val="left" w:pos="284"/>
        </w:tabs>
        <w:ind w:left="142" w:hanging="142"/>
        <w:jc w:val="both"/>
      </w:pPr>
      <w:r>
        <w:rPr>
          <w:rStyle w:val="Odwoanieprzypisudolnego"/>
        </w:rPr>
        <w:footnoteRef/>
      </w:r>
      <w:r>
        <w:rPr>
          <w:rFonts w:ascii="Calibri" w:hAnsi="Calibri" w:cs="Calibri"/>
          <w:sz w:val="18"/>
          <w:szCs w:val="18"/>
        </w:rPr>
        <w:t xml:space="preserve"> </w:t>
      </w:r>
      <w:r>
        <w:rPr>
          <w:rFonts w:ascii="Calibri" w:hAnsi="Calibri" w:cs="Calibri"/>
          <w:sz w:val="18"/>
          <w:szCs w:val="18"/>
        </w:rPr>
        <w:tab/>
        <w:t>Administracja publiczna, sprawy wewnętrzne, wyznania religijne oraz mniejszości narodowe i etniczne.</w:t>
      </w:r>
    </w:p>
  </w:footnote>
  <w:footnote w:id="37">
    <w:p w:rsidR="00156AB5" w:rsidRDefault="00156AB5" w:rsidP="00B64117">
      <w:pPr>
        <w:pStyle w:val="Tekstprzypisudolnego"/>
        <w:tabs>
          <w:tab w:val="left" w:pos="284"/>
        </w:tabs>
        <w:ind w:left="142" w:hanging="142"/>
        <w:jc w:val="both"/>
      </w:pPr>
      <w:r>
        <w:rPr>
          <w:rStyle w:val="Odwoanieprzypisudolnego"/>
        </w:rPr>
        <w:footnoteRef/>
      </w:r>
      <w:r>
        <w:rPr>
          <w:rFonts w:ascii="Calibri" w:hAnsi="Calibri" w:cs="Calibri"/>
          <w:sz w:val="18"/>
          <w:szCs w:val="18"/>
        </w:rPr>
        <w:t xml:space="preserve"> </w:t>
      </w:r>
      <w:r>
        <w:rPr>
          <w:rFonts w:ascii="Calibri" w:hAnsi="Calibri" w:cs="Calibri"/>
          <w:sz w:val="18"/>
          <w:szCs w:val="18"/>
        </w:rPr>
        <w:tab/>
        <w:t>Dz.U. z 2017 r. poz. 2234 z późn. zm.</w:t>
      </w:r>
    </w:p>
  </w:footnote>
  <w:footnote w:id="38">
    <w:p w:rsidR="00156AB5" w:rsidRDefault="00156AB5" w:rsidP="00B64117">
      <w:pPr>
        <w:pStyle w:val="Tekstprzypisudolnego"/>
        <w:tabs>
          <w:tab w:val="left" w:pos="284"/>
        </w:tabs>
        <w:ind w:left="142" w:hanging="142"/>
        <w:jc w:val="both"/>
      </w:pPr>
      <w:r>
        <w:rPr>
          <w:rStyle w:val="Odwoanieprzypisudolnego"/>
        </w:rPr>
        <w:footnoteRef/>
      </w:r>
      <w:r>
        <w:rPr>
          <w:rFonts w:ascii="Calibri" w:hAnsi="Calibri" w:cs="Calibri"/>
          <w:sz w:val="18"/>
          <w:szCs w:val="18"/>
        </w:rPr>
        <w:t xml:space="preserve"> </w:t>
      </w:r>
      <w:r>
        <w:rPr>
          <w:rFonts w:ascii="Calibri" w:hAnsi="Calibri" w:cs="Calibri"/>
          <w:sz w:val="18"/>
          <w:szCs w:val="18"/>
        </w:rPr>
        <w:tab/>
        <w:t>Dz.U. z 2018 r. poz. 1870 z późn. zm.</w:t>
      </w:r>
    </w:p>
  </w:footnote>
  <w:footnote w:id="39">
    <w:p w:rsidR="00156AB5" w:rsidRDefault="00156AB5" w:rsidP="00B64117">
      <w:pPr>
        <w:pStyle w:val="Tekstprzypisudolnego"/>
        <w:tabs>
          <w:tab w:val="left" w:pos="284"/>
        </w:tabs>
        <w:ind w:left="142" w:hanging="142"/>
        <w:jc w:val="both"/>
      </w:pPr>
      <w:r>
        <w:rPr>
          <w:rStyle w:val="Odwoanieprzypisudolnego"/>
        </w:rPr>
        <w:footnoteRef/>
      </w:r>
      <w:r>
        <w:rPr>
          <w:rFonts w:ascii="Calibri" w:hAnsi="Calibri" w:cs="Calibri"/>
          <w:sz w:val="18"/>
          <w:szCs w:val="18"/>
        </w:rPr>
        <w:t xml:space="preserve"> </w:t>
      </w:r>
      <w:r>
        <w:rPr>
          <w:rFonts w:ascii="Calibri" w:hAnsi="Calibri" w:cs="Calibri"/>
          <w:sz w:val="18"/>
          <w:szCs w:val="18"/>
        </w:rPr>
        <w:tab/>
        <w:t>Dz.U. z 2019 r. poz. 653 z późn. zm.</w:t>
      </w:r>
    </w:p>
  </w:footnote>
  <w:footnote w:id="40">
    <w:p w:rsidR="00156AB5" w:rsidRDefault="00156AB5" w:rsidP="00B64117">
      <w:pPr>
        <w:pStyle w:val="Tekstprzypisudolnego"/>
        <w:tabs>
          <w:tab w:val="left" w:pos="284"/>
        </w:tabs>
        <w:ind w:left="142" w:hanging="142"/>
        <w:jc w:val="both"/>
      </w:pPr>
      <w:r>
        <w:rPr>
          <w:rStyle w:val="Odwoanieprzypisudolnego"/>
        </w:rPr>
        <w:footnoteRef/>
      </w:r>
      <w:r>
        <w:rPr>
          <w:rFonts w:ascii="Calibri" w:hAnsi="Calibri" w:cs="Calibri"/>
          <w:sz w:val="18"/>
          <w:szCs w:val="18"/>
        </w:rPr>
        <w:t xml:space="preserve"> </w:t>
      </w:r>
      <w:r>
        <w:rPr>
          <w:rFonts w:ascii="Calibri" w:hAnsi="Calibri" w:cs="Calibri"/>
          <w:sz w:val="18"/>
          <w:szCs w:val="18"/>
        </w:rPr>
        <w:tab/>
        <w:t>Dz.U. z 2016 r. poz. 2064.</w:t>
      </w:r>
    </w:p>
  </w:footnote>
  <w:footnote w:id="41">
    <w:p w:rsidR="00156AB5" w:rsidRDefault="00156AB5" w:rsidP="00B64117">
      <w:pPr>
        <w:pStyle w:val="Tekstprzypisudolnego"/>
        <w:tabs>
          <w:tab w:val="left" w:pos="284"/>
        </w:tabs>
        <w:ind w:left="142" w:hanging="142"/>
        <w:jc w:val="both"/>
      </w:pPr>
      <w:r>
        <w:rPr>
          <w:rStyle w:val="Odwoanieprzypisudolnego"/>
        </w:rPr>
        <w:footnoteRef/>
      </w:r>
      <w:r>
        <w:rPr>
          <w:rFonts w:ascii="Calibri" w:hAnsi="Calibri" w:cs="Calibri"/>
          <w:sz w:val="18"/>
          <w:szCs w:val="18"/>
        </w:rPr>
        <w:t xml:space="preserve"> </w:t>
      </w:r>
      <w:r>
        <w:rPr>
          <w:rFonts w:ascii="Calibri" w:hAnsi="Calibri" w:cs="Calibri"/>
          <w:sz w:val="18"/>
          <w:szCs w:val="18"/>
        </w:rPr>
        <w:tab/>
        <w:t>Dz.U. z 2018 r. poz. 2224 z późn. zm.</w:t>
      </w:r>
    </w:p>
  </w:footnote>
  <w:footnote w:id="42">
    <w:p w:rsidR="00156AB5" w:rsidRDefault="00156AB5" w:rsidP="00B64117">
      <w:pPr>
        <w:pStyle w:val="Tekstprzypisudolnego"/>
        <w:tabs>
          <w:tab w:val="left" w:pos="284"/>
        </w:tabs>
        <w:ind w:left="142" w:hanging="142"/>
        <w:jc w:val="both"/>
      </w:pPr>
      <w:r>
        <w:rPr>
          <w:rStyle w:val="Odwoanieprzypisudolnego"/>
        </w:rPr>
        <w:footnoteRef/>
      </w:r>
      <w:r>
        <w:rPr>
          <w:rFonts w:ascii="Calibri" w:hAnsi="Calibri" w:cs="Calibri"/>
          <w:sz w:val="18"/>
          <w:szCs w:val="18"/>
        </w:rPr>
        <w:t xml:space="preserve"> </w:t>
      </w:r>
      <w:r>
        <w:rPr>
          <w:rFonts w:ascii="Calibri" w:hAnsi="Calibri" w:cs="Calibri"/>
          <w:sz w:val="18"/>
          <w:szCs w:val="18"/>
        </w:rPr>
        <w:tab/>
        <w:t>Dz.U. z 2017 r. poz. 657 z późn. zm.</w:t>
      </w:r>
    </w:p>
  </w:footnote>
  <w:footnote w:id="43">
    <w:p w:rsidR="00156AB5" w:rsidRDefault="00156AB5" w:rsidP="00B64117">
      <w:pPr>
        <w:pStyle w:val="Tekstprzypisudolnego"/>
        <w:tabs>
          <w:tab w:val="left" w:pos="284"/>
        </w:tabs>
        <w:ind w:left="142" w:hanging="142"/>
        <w:jc w:val="both"/>
      </w:pPr>
      <w:r>
        <w:rPr>
          <w:rStyle w:val="Odwoanieprzypisudolnego"/>
        </w:rPr>
        <w:footnoteRef/>
      </w:r>
      <w:r>
        <w:rPr>
          <w:rFonts w:ascii="Calibri" w:hAnsi="Calibri" w:cs="Calibri"/>
          <w:sz w:val="18"/>
          <w:szCs w:val="18"/>
        </w:rPr>
        <w:t xml:space="preserve"> </w:t>
      </w:r>
      <w:r>
        <w:rPr>
          <w:rFonts w:ascii="Calibri" w:hAnsi="Calibri" w:cs="Calibri"/>
          <w:sz w:val="18"/>
          <w:szCs w:val="18"/>
        </w:rPr>
        <w:tab/>
        <w:t>Dz.U. z 2019 r. poz. 45 z późn. zm.</w:t>
      </w:r>
    </w:p>
  </w:footnote>
  <w:footnote w:id="44">
    <w:p w:rsidR="00156AB5" w:rsidRDefault="00156AB5" w:rsidP="00B64117">
      <w:pPr>
        <w:pStyle w:val="Tekstprzypisudolnego"/>
        <w:tabs>
          <w:tab w:val="left" w:pos="284"/>
        </w:tabs>
        <w:ind w:left="142" w:hanging="142"/>
        <w:jc w:val="both"/>
      </w:pPr>
      <w:r>
        <w:rPr>
          <w:rStyle w:val="Odwoanieprzypisudolnego"/>
        </w:rPr>
        <w:footnoteRef/>
      </w:r>
      <w:r>
        <w:rPr>
          <w:rFonts w:ascii="Calibri" w:hAnsi="Calibri" w:cs="Calibri"/>
          <w:sz w:val="18"/>
          <w:szCs w:val="18"/>
        </w:rPr>
        <w:t xml:space="preserve"> </w:t>
      </w:r>
      <w:r>
        <w:rPr>
          <w:rFonts w:ascii="Calibri" w:hAnsi="Calibri" w:cs="Calibri"/>
          <w:sz w:val="18"/>
          <w:szCs w:val="18"/>
        </w:rPr>
        <w:tab/>
        <w:t>Dz.U. Nr 96, poz. 850.</w:t>
      </w:r>
    </w:p>
  </w:footnote>
  <w:footnote w:id="45">
    <w:p w:rsidR="00156AB5" w:rsidRDefault="00156AB5" w:rsidP="00B64117">
      <w:pPr>
        <w:pStyle w:val="Tekstprzypisudolnego"/>
        <w:tabs>
          <w:tab w:val="left" w:pos="284"/>
        </w:tabs>
        <w:ind w:left="142" w:hanging="142"/>
        <w:jc w:val="both"/>
      </w:pPr>
      <w:r>
        <w:rPr>
          <w:rStyle w:val="Odwoanieprzypisudolnego"/>
        </w:rPr>
        <w:footnoteRef/>
      </w:r>
      <w:r>
        <w:rPr>
          <w:rFonts w:ascii="Calibri" w:hAnsi="Calibri" w:cs="Calibri"/>
          <w:sz w:val="18"/>
          <w:szCs w:val="18"/>
        </w:rPr>
        <w:t xml:space="preserve"> </w:t>
      </w:r>
      <w:r>
        <w:rPr>
          <w:rFonts w:ascii="Calibri" w:hAnsi="Calibri" w:cs="Calibri"/>
          <w:sz w:val="18"/>
          <w:szCs w:val="18"/>
        </w:rPr>
        <w:tab/>
        <w:t>t.j. Dz. U. z 2017 r. poz. 2234, z późn. zm.</w:t>
      </w:r>
    </w:p>
  </w:footnote>
  <w:footnote w:id="46">
    <w:p w:rsidR="00156AB5" w:rsidRDefault="00156AB5" w:rsidP="00B5069A">
      <w:pPr>
        <w:pStyle w:val="Tekstprzypisudolnego"/>
        <w:ind w:left="284" w:hanging="284"/>
        <w:jc w:val="both"/>
      </w:pPr>
      <w:r>
        <w:rPr>
          <w:rStyle w:val="Odwoanieprzypisudolnego"/>
        </w:rPr>
        <w:footnoteRef/>
      </w:r>
      <w:r>
        <w:rPr>
          <w:rFonts w:ascii="Calibri" w:hAnsi="Calibri" w:cs="Calibri"/>
          <w:sz w:val="18"/>
          <w:szCs w:val="18"/>
        </w:rPr>
        <w:t xml:space="preserve"> </w:t>
      </w:r>
      <w:r>
        <w:rPr>
          <w:rFonts w:ascii="Calibri" w:hAnsi="Calibri" w:cs="Calibri"/>
          <w:sz w:val="18"/>
          <w:szCs w:val="18"/>
        </w:rPr>
        <w:tab/>
        <w:t xml:space="preserve">Zgodnie z pkt 1 zamieszczonym w Uwagach odnośnie do pkt IV.1. Sprawozdania liczbę osób należało podać według stanu zatrudnienia na 31 grudnia 2020 r. w przeliczeniu na pełnozatrudnionych (np. jedna osoba na pół etatu to 0,5). </w:t>
      </w:r>
    </w:p>
  </w:footnote>
  <w:footnote w:id="47">
    <w:p w:rsidR="00156AB5" w:rsidRDefault="00156AB5" w:rsidP="00B5069A">
      <w:pPr>
        <w:pStyle w:val="Tekstprzypisudolnego"/>
        <w:ind w:left="284" w:hanging="284"/>
        <w:jc w:val="both"/>
      </w:pPr>
      <w:r>
        <w:rPr>
          <w:rStyle w:val="Odwoanieprzypisudolnego"/>
        </w:rPr>
        <w:footnoteRef/>
      </w:r>
      <w:r>
        <w:rPr>
          <w:rFonts w:ascii="Calibri" w:hAnsi="Calibri" w:cs="Calibri"/>
          <w:sz w:val="18"/>
          <w:szCs w:val="18"/>
        </w:rPr>
        <w:t xml:space="preserve"> </w:t>
      </w:r>
      <w:r>
        <w:rPr>
          <w:rFonts w:ascii="Calibri" w:hAnsi="Calibri" w:cs="Calibri"/>
          <w:sz w:val="18"/>
          <w:szCs w:val="18"/>
        </w:rPr>
        <w:tab/>
        <w:t>Osoby nadzorujące kontrolę – tj. kierownictwo komórek prowadzących kontrole (np. dyrektorzy i naczelnicy).</w:t>
      </w:r>
    </w:p>
  </w:footnote>
  <w:footnote w:id="48">
    <w:p w:rsidR="00156AB5" w:rsidRDefault="00156AB5" w:rsidP="00B5069A">
      <w:pPr>
        <w:pStyle w:val="Tekstprzypisudolnego"/>
        <w:ind w:left="284" w:hanging="284"/>
        <w:jc w:val="both"/>
      </w:pPr>
      <w:r>
        <w:rPr>
          <w:rStyle w:val="Odwoanieprzypisudolnego"/>
        </w:rPr>
        <w:footnoteRef/>
      </w:r>
      <w:r>
        <w:rPr>
          <w:rFonts w:ascii="Calibri" w:hAnsi="Calibri" w:cs="Calibri"/>
          <w:sz w:val="18"/>
          <w:szCs w:val="18"/>
        </w:rPr>
        <w:t xml:space="preserve"> </w:t>
      </w:r>
      <w:r>
        <w:rPr>
          <w:rFonts w:ascii="Calibri" w:hAnsi="Calibri" w:cs="Calibri"/>
          <w:sz w:val="18"/>
          <w:szCs w:val="18"/>
        </w:rPr>
        <w:tab/>
        <w:t>Kontrolerzy – pracownicy, którzy w ramach swoich bieżących obowiązków bezpośrednio biorą udział czynnościach kontrolnych, w tym kierownicy i koordynatorzy kontroli (nie dotyczy osób pełniących funkcje kierownicze w komórce tj. naczelników i dyrektorów).</w:t>
      </w:r>
    </w:p>
  </w:footnote>
  <w:footnote w:id="49">
    <w:p w:rsidR="00156AB5" w:rsidRDefault="00156AB5" w:rsidP="00B5069A">
      <w:pPr>
        <w:pStyle w:val="Tekstprzypisudolnego"/>
        <w:ind w:left="284" w:hanging="284"/>
        <w:jc w:val="both"/>
      </w:pPr>
      <w:r>
        <w:rPr>
          <w:rStyle w:val="Odwoanieprzypisudolnego"/>
        </w:rPr>
        <w:footnoteRef/>
      </w:r>
      <w:r>
        <w:rPr>
          <w:rFonts w:ascii="Calibri" w:hAnsi="Calibri" w:cs="Calibri"/>
          <w:sz w:val="18"/>
          <w:szCs w:val="18"/>
        </w:rPr>
        <w:t xml:space="preserve"> </w:t>
      </w:r>
      <w:r>
        <w:rPr>
          <w:rFonts w:ascii="Calibri" w:hAnsi="Calibri" w:cs="Calibri"/>
          <w:sz w:val="18"/>
          <w:szCs w:val="18"/>
        </w:rPr>
        <w:tab/>
        <w:t>Pracownicy, biorący udział w kontrolach w inny sposób, tj. wspierają lub asystują ale nie są kontrolerami (wsparcie merytoryczne) oraz obsługa administracyjna (np. obsługa techniczna lub stanowisko radcy prawnego w komórce).</w:t>
      </w:r>
    </w:p>
  </w:footnote>
  <w:footnote w:id="50">
    <w:p w:rsidR="00156AB5" w:rsidRDefault="00156AB5" w:rsidP="00B64117">
      <w:pPr>
        <w:pStyle w:val="Tekstprzypisudolnego"/>
        <w:ind w:left="142" w:hanging="142"/>
        <w:jc w:val="both"/>
      </w:pPr>
      <w:r>
        <w:rPr>
          <w:rStyle w:val="Odwoanieprzypisudolnego"/>
        </w:rPr>
        <w:footnoteRef/>
      </w:r>
      <w:r>
        <w:rPr>
          <w:rFonts w:ascii="Calibri" w:hAnsi="Calibri"/>
          <w:sz w:val="16"/>
          <w:szCs w:val="16"/>
        </w:rPr>
        <w:t xml:space="preserve"> Średni czas trwania kontroli w dniach roboczych w pozostałych urzędach wojewódzkich był następujący [dane UW podano w kolejności alfabetycznej]: Dolnośląski Urząd Wojewódzki: </w:t>
      </w:r>
      <w:r>
        <w:rPr>
          <w:rFonts w:ascii="Calibri" w:hAnsi="Calibri"/>
          <w:b/>
          <w:sz w:val="16"/>
          <w:szCs w:val="16"/>
        </w:rPr>
        <w:t>61 dni</w:t>
      </w:r>
      <w:r>
        <w:rPr>
          <w:rFonts w:ascii="Calibri" w:hAnsi="Calibri"/>
          <w:sz w:val="16"/>
          <w:szCs w:val="16"/>
        </w:rPr>
        <w:t xml:space="preserve">; Kujawsko-Pomorski Urząd Wojewódzki: </w:t>
      </w:r>
      <w:r>
        <w:rPr>
          <w:rFonts w:ascii="Calibri" w:hAnsi="Calibri"/>
          <w:b/>
          <w:sz w:val="16"/>
          <w:szCs w:val="16"/>
        </w:rPr>
        <w:t>41 dni</w:t>
      </w:r>
      <w:r>
        <w:rPr>
          <w:rFonts w:ascii="Calibri" w:hAnsi="Calibri"/>
          <w:sz w:val="16"/>
          <w:szCs w:val="16"/>
        </w:rPr>
        <w:t xml:space="preserve">; Lubelski Urząd Wojewódzki: </w:t>
      </w:r>
      <w:r>
        <w:rPr>
          <w:rFonts w:ascii="Calibri" w:hAnsi="Calibri"/>
          <w:b/>
          <w:sz w:val="16"/>
          <w:szCs w:val="16"/>
        </w:rPr>
        <w:t>33 dni</w:t>
      </w:r>
      <w:r>
        <w:rPr>
          <w:rFonts w:ascii="Calibri" w:hAnsi="Calibri"/>
          <w:sz w:val="16"/>
          <w:szCs w:val="16"/>
        </w:rPr>
        <w:t>; Lubuski Urząd Wojewódzki</w:t>
      </w:r>
      <w:r>
        <w:rPr>
          <w:rFonts w:ascii="Calibri" w:hAnsi="Calibri"/>
          <w:b/>
          <w:sz w:val="16"/>
          <w:szCs w:val="16"/>
        </w:rPr>
        <w:t>: 18 dni</w:t>
      </w:r>
      <w:r>
        <w:rPr>
          <w:rFonts w:ascii="Calibri" w:hAnsi="Calibri"/>
          <w:sz w:val="16"/>
          <w:szCs w:val="16"/>
        </w:rPr>
        <w:t xml:space="preserve">; Łódzki Urząd Wojewódzki: </w:t>
      </w:r>
      <w:r>
        <w:rPr>
          <w:rFonts w:ascii="Calibri" w:hAnsi="Calibri"/>
          <w:b/>
          <w:sz w:val="16"/>
          <w:szCs w:val="16"/>
        </w:rPr>
        <w:t>36 dni</w:t>
      </w:r>
      <w:r>
        <w:rPr>
          <w:rFonts w:ascii="Calibri" w:hAnsi="Calibri"/>
          <w:sz w:val="16"/>
          <w:szCs w:val="16"/>
        </w:rPr>
        <w:t xml:space="preserve">; Małopolski Urząd Wojewódzki: </w:t>
      </w:r>
      <w:r>
        <w:rPr>
          <w:rFonts w:ascii="Calibri" w:hAnsi="Calibri"/>
          <w:b/>
          <w:sz w:val="16"/>
          <w:szCs w:val="16"/>
        </w:rPr>
        <w:t>124 dni</w:t>
      </w:r>
      <w:r>
        <w:rPr>
          <w:rFonts w:ascii="Calibri" w:hAnsi="Calibri"/>
          <w:sz w:val="16"/>
          <w:szCs w:val="16"/>
        </w:rPr>
        <w:t xml:space="preserve">; Mazowiecki Urząd Wojewódzki: </w:t>
      </w:r>
      <w:r>
        <w:rPr>
          <w:rFonts w:ascii="Calibri" w:hAnsi="Calibri"/>
          <w:b/>
          <w:sz w:val="16"/>
          <w:szCs w:val="16"/>
        </w:rPr>
        <w:t>42 dni</w:t>
      </w:r>
      <w:r>
        <w:rPr>
          <w:rFonts w:ascii="Calibri" w:hAnsi="Calibri"/>
          <w:sz w:val="16"/>
          <w:szCs w:val="16"/>
        </w:rPr>
        <w:t xml:space="preserve">; Opolski Urząd Wojewódzki: </w:t>
      </w:r>
      <w:r>
        <w:rPr>
          <w:rFonts w:ascii="Calibri" w:hAnsi="Calibri"/>
          <w:b/>
          <w:sz w:val="16"/>
          <w:szCs w:val="16"/>
        </w:rPr>
        <w:t>70 dni</w:t>
      </w:r>
      <w:r>
        <w:rPr>
          <w:rFonts w:ascii="Calibri" w:hAnsi="Calibri"/>
          <w:sz w:val="16"/>
          <w:szCs w:val="16"/>
        </w:rPr>
        <w:t xml:space="preserve">; Podkarpacki Urząd Wojewódzki: </w:t>
      </w:r>
      <w:r>
        <w:rPr>
          <w:rFonts w:ascii="Calibri" w:hAnsi="Calibri"/>
          <w:b/>
          <w:sz w:val="16"/>
          <w:szCs w:val="16"/>
        </w:rPr>
        <w:t>39 dni</w:t>
      </w:r>
      <w:r>
        <w:rPr>
          <w:rFonts w:ascii="Calibri" w:hAnsi="Calibri"/>
          <w:sz w:val="16"/>
          <w:szCs w:val="16"/>
        </w:rPr>
        <w:t xml:space="preserve">; Podlaski Urząd Wojewódzki: </w:t>
      </w:r>
      <w:r>
        <w:rPr>
          <w:rFonts w:ascii="Calibri" w:hAnsi="Calibri"/>
          <w:b/>
          <w:sz w:val="16"/>
          <w:szCs w:val="16"/>
        </w:rPr>
        <w:t>41 dni</w:t>
      </w:r>
      <w:r>
        <w:rPr>
          <w:rFonts w:ascii="Calibri" w:hAnsi="Calibri"/>
          <w:sz w:val="16"/>
          <w:szCs w:val="16"/>
        </w:rPr>
        <w:t xml:space="preserve">; Pomorski Urząd Wojewódzki: </w:t>
      </w:r>
      <w:r>
        <w:rPr>
          <w:rFonts w:ascii="Calibri" w:hAnsi="Calibri"/>
          <w:b/>
          <w:sz w:val="16"/>
          <w:szCs w:val="16"/>
        </w:rPr>
        <w:t>42 dni</w:t>
      </w:r>
      <w:r>
        <w:rPr>
          <w:rFonts w:ascii="Calibri" w:hAnsi="Calibri"/>
          <w:sz w:val="16"/>
          <w:szCs w:val="16"/>
        </w:rPr>
        <w:t xml:space="preserve">; Śląski Urząd Wojewódzki: </w:t>
      </w:r>
      <w:r>
        <w:rPr>
          <w:rFonts w:ascii="Calibri" w:hAnsi="Calibri"/>
          <w:b/>
          <w:sz w:val="16"/>
          <w:szCs w:val="16"/>
        </w:rPr>
        <w:t>22 dni</w:t>
      </w:r>
      <w:r>
        <w:rPr>
          <w:rFonts w:ascii="Calibri" w:hAnsi="Calibri"/>
          <w:sz w:val="16"/>
          <w:szCs w:val="16"/>
        </w:rPr>
        <w:t xml:space="preserve">; Świętokrzyski Urząd Wojewódzki: </w:t>
      </w:r>
      <w:r>
        <w:rPr>
          <w:rFonts w:ascii="Calibri" w:hAnsi="Calibri"/>
          <w:b/>
          <w:sz w:val="16"/>
          <w:szCs w:val="16"/>
        </w:rPr>
        <w:t>34 dni</w:t>
      </w:r>
      <w:r>
        <w:rPr>
          <w:rFonts w:ascii="Calibri" w:hAnsi="Calibri"/>
          <w:sz w:val="16"/>
          <w:szCs w:val="16"/>
        </w:rPr>
        <w:t xml:space="preserve">; Warmińsko-Mazurski Urząd Wojewódzki: </w:t>
      </w:r>
      <w:r>
        <w:rPr>
          <w:rFonts w:ascii="Calibri" w:hAnsi="Calibri"/>
          <w:b/>
          <w:sz w:val="16"/>
          <w:szCs w:val="16"/>
        </w:rPr>
        <w:t>23 dni</w:t>
      </w:r>
      <w:r>
        <w:rPr>
          <w:rFonts w:ascii="Calibri" w:hAnsi="Calibri"/>
          <w:sz w:val="16"/>
          <w:szCs w:val="16"/>
        </w:rPr>
        <w:t xml:space="preserve">; Wielkopolski Urząd Wojewódzki: </w:t>
      </w:r>
      <w:r>
        <w:rPr>
          <w:rFonts w:ascii="Calibri" w:hAnsi="Calibri"/>
          <w:b/>
          <w:sz w:val="16"/>
          <w:szCs w:val="16"/>
        </w:rPr>
        <w:t>31 dni</w:t>
      </w:r>
      <w:r>
        <w:rPr>
          <w:rFonts w:ascii="Calibri" w:hAnsi="Calibri"/>
          <w:sz w:val="16"/>
          <w:szCs w:val="16"/>
        </w:rPr>
        <w:t xml:space="preserve">; Zachodniopomorski Urząd Wojewódzki: </w:t>
      </w:r>
      <w:r>
        <w:rPr>
          <w:rFonts w:ascii="Calibri" w:hAnsi="Calibri"/>
          <w:b/>
          <w:sz w:val="16"/>
          <w:szCs w:val="16"/>
        </w:rPr>
        <w:t>59 dni</w:t>
      </w:r>
      <w:r>
        <w:rPr>
          <w:rFonts w:ascii="Calibri" w:hAnsi="Calibri"/>
          <w:sz w:val="16"/>
          <w:szCs w:val="16"/>
        </w:rPr>
        <w:t>.</w:t>
      </w:r>
    </w:p>
  </w:footnote>
  <w:footnote w:id="51">
    <w:p w:rsidR="00156AB5" w:rsidRDefault="00156AB5" w:rsidP="00B64117">
      <w:pPr>
        <w:pStyle w:val="Tekstprzypisudolnego"/>
      </w:pPr>
      <w:r>
        <w:rPr>
          <w:rStyle w:val="Odwoanieprzypisudolnego"/>
        </w:rPr>
        <w:footnoteRef/>
      </w:r>
      <w:r>
        <w:rPr>
          <w:rFonts w:ascii="Calibri" w:hAnsi="Calibri"/>
          <w:sz w:val="16"/>
          <w:szCs w:val="16"/>
        </w:rPr>
        <w:t xml:space="preserve"> Jeżeli jedna kontrola dotyczy kilku obszarów, które się nie pokrywają, dana kontrola została zaliczona do wszystkich obszarów (suma z liczby kontroli w obszarach nie musi być równa sumie przeprowadzonych kontroli).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AB5" w:rsidRDefault="00156AB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AB5" w:rsidRDefault="00156AB5">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AB5" w:rsidRDefault="00156AB5">
    <w:pPr>
      <w:pStyle w:val="Nagwek"/>
      <w:ind w:left="-124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AB5" w:rsidRDefault="00156AB5">
    <w:pPr>
      <w:pStyle w:val="Nagwek"/>
      <w:ind w:left="-124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A1292"/>
    <w:multiLevelType w:val="multilevel"/>
    <w:tmpl w:val="352648C6"/>
    <w:styleLink w:val="WWNum5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147423F"/>
    <w:multiLevelType w:val="multilevel"/>
    <w:tmpl w:val="728CC96C"/>
    <w:styleLink w:val="WWNum5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1BF3B62"/>
    <w:multiLevelType w:val="multilevel"/>
    <w:tmpl w:val="D7EE644C"/>
    <w:styleLink w:val="WWNum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2292023"/>
    <w:multiLevelType w:val="multilevel"/>
    <w:tmpl w:val="3970D8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33D75AC"/>
    <w:multiLevelType w:val="multilevel"/>
    <w:tmpl w:val="2C16AE5C"/>
    <w:styleLink w:val="WWNum5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4846A57"/>
    <w:multiLevelType w:val="multilevel"/>
    <w:tmpl w:val="A9440E5A"/>
    <w:lvl w:ilvl="0">
      <w:start w:val="1"/>
      <w:numFmt w:val="decimal"/>
      <w:lvlText w:val="%1."/>
      <w:lvlJc w:val="left"/>
      <w:pPr>
        <w:ind w:left="720" w:hanging="360"/>
      </w:pPr>
      <w:rPr>
        <w:rFonts w:cs="Times New Roman"/>
      </w:rPr>
    </w:lvl>
    <w:lvl w:ilvl="1">
      <w:numFmt w:val="bullet"/>
      <w:lvlText w:val=""/>
      <w:lvlJc w:val="left"/>
      <w:pPr>
        <w:ind w:left="1440" w:hanging="360"/>
      </w:pPr>
      <w:rPr>
        <w:rFonts w:ascii="Symbol" w:hAnsi="Symbol"/>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6" w15:restartNumberingAfterBreak="0">
    <w:nsid w:val="08D80707"/>
    <w:multiLevelType w:val="multilevel"/>
    <w:tmpl w:val="AEC66A88"/>
    <w:styleLink w:val="WWNum13"/>
    <w:lvl w:ilvl="0">
      <w:numFmt w:val="bullet"/>
      <w:lvlText w:val=""/>
      <w:lvlJc w:val="left"/>
      <w:pPr>
        <w:ind w:left="132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7" w15:restartNumberingAfterBreak="0">
    <w:nsid w:val="08F00A2E"/>
    <w:multiLevelType w:val="multilevel"/>
    <w:tmpl w:val="7416CB2E"/>
    <w:styleLink w:val="WWNum41"/>
    <w:lvl w:ilvl="0">
      <w:start w:val="1"/>
      <w:numFmt w:val="upperLetter"/>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99E225E"/>
    <w:multiLevelType w:val="multilevel"/>
    <w:tmpl w:val="5168656A"/>
    <w:styleLink w:val="WWNum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0A910055"/>
    <w:multiLevelType w:val="multilevel"/>
    <w:tmpl w:val="C302B510"/>
    <w:styleLink w:val="WWNum4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0D0A5A92"/>
    <w:multiLevelType w:val="multilevel"/>
    <w:tmpl w:val="A0845930"/>
    <w:styleLink w:val="WWNum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0D4F4779"/>
    <w:multiLevelType w:val="multilevel"/>
    <w:tmpl w:val="411073AC"/>
    <w:styleLink w:val="WWNum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0FD22154"/>
    <w:multiLevelType w:val="multilevel"/>
    <w:tmpl w:val="8990EC5C"/>
    <w:styleLink w:val="WWNum4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10DB6744"/>
    <w:multiLevelType w:val="multilevel"/>
    <w:tmpl w:val="DC4CEF52"/>
    <w:styleLink w:val="WWNum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11076720"/>
    <w:multiLevelType w:val="multilevel"/>
    <w:tmpl w:val="213C46B4"/>
    <w:styleLink w:val="WWNum18"/>
    <w:lvl w:ilvl="0">
      <w:numFmt w:val="bullet"/>
      <w:lvlText w:val=""/>
      <w:lvlJc w:val="left"/>
      <w:pPr>
        <w:ind w:left="1794" w:hanging="360"/>
      </w:pPr>
      <w:rPr>
        <w:rFonts w:ascii="Symbol" w:hAnsi="Symbol"/>
      </w:rPr>
    </w:lvl>
    <w:lvl w:ilvl="1">
      <w:numFmt w:val="bullet"/>
      <w:lvlText w:val="o"/>
      <w:lvlJc w:val="left"/>
      <w:pPr>
        <w:ind w:left="2514" w:hanging="360"/>
      </w:pPr>
      <w:rPr>
        <w:rFonts w:ascii="Courier New" w:hAnsi="Courier New" w:cs="Courier New"/>
      </w:rPr>
    </w:lvl>
    <w:lvl w:ilvl="2">
      <w:numFmt w:val="bullet"/>
      <w:lvlText w:val=""/>
      <w:lvlJc w:val="left"/>
      <w:pPr>
        <w:ind w:left="3234" w:hanging="360"/>
      </w:pPr>
      <w:rPr>
        <w:rFonts w:ascii="Wingdings" w:hAnsi="Wingdings"/>
      </w:rPr>
    </w:lvl>
    <w:lvl w:ilvl="3">
      <w:numFmt w:val="bullet"/>
      <w:lvlText w:val=""/>
      <w:lvlJc w:val="left"/>
      <w:pPr>
        <w:ind w:left="3954" w:hanging="360"/>
      </w:pPr>
      <w:rPr>
        <w:rFonts w:ascii="Symbol" w:hAnsi="Symbol"/>
      </w:rPr>
    </w:lvl>
    <w:lvl w:ilvl="4">
      <w:numFmt w:val="bullet"/>
      <w:lvlText w:val="o"/>
      <w:lvlJc w:val="left"/>
      <w:pPr>
        <w:ind w:left="4674" w:hanging="360"/>
      </w:pPr>
      <w:rPr>
        <w:rFonts w:ascii="Courier New" w:hAnsi="Courier New" w:cs="Courier New"/>
      </w:rPr>
    </w:lvl>
    <w:lvl w:ilvl="5">
      <w:numFmt w:val="bullet"/>
      <w:lvlText w:val=""/>
      <w:lvlJc w:val="left"/>
      <w:pPr>
        <w:ind w:left="5394" w:hanging="360"/>
      </w:pPr>
      <w:rPr>
        <w:rFonts w:ascii="Wingdings" w:hAnsi="Wingdings"/>
      </w:rPr>
    </w:lvl>
    <w:lvl w:ilvl="6">
      <w:numFmt w:val="bullet"/>
      <w:lvlText w:val=""/>
      <w:lvlJc w:val="left"/>
      <w:pPr>
        <w:ind w:left="6114" w:hanging="360"/>
      </w:pPr>
      <w:rPr>
        <w:rFonts w:ascii="Symbol" w:hAnsi="Symbol"/>
      </w:rPr>
    </w:lvl>
    <w:lvl w:ilvl="7">
      <w:numFmt w:val="bullet"/>
      <w:lvlText w:val="o"/>
      <w:lvlJc w:val="left"/>
      <w:pPr>
        <w:ind w:left="6834" w:hanging="360"/>
      </w:pPr>
      <w:rPr>
        <w:rFonts w:ascii="Courier New" w:hAnsi="Courier New" w:cs="Courier New"/>
      </w:rPr>
    </w:lvl>
    <w:lvl w:ilvl="8">
      <w:numFmt w:val="bullet"/>
      <w:lvlText w:val=""/>
      <w:lvlJc w:val="left"/>
      <w:pPr>
        <w:ind w:left="7554" w:hanging="360"/>
      </w:pPr>
      <w:rPr>
        <w:rFonts w:ascii="Wingdings" w:hAnsi="Wingdings"/>
      </w:rPr>
    </w:lvl>
  </w:abstractNum>
  <w:abstractNum w:abstractNumId="15" w15:restartNumberingAfterBreak="0">
    <w:nsid w:val="11F218C1"/>
    <w:multiLevelType w:val="multilevel"/>
    <w:tmpl w:val="BBE01BB6"/>
    <w:styleLink w:val="WWNum6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12556F10"/>
    <w:multiLevelType w:val="multilevel"/>
    <w:tmpl w:val="EA240CBE"/>
    <w:styleLink w:val="WWNum37"/>
    <w:lvl w:ilvl="0">
      <w:start w:val="1"/>
      <w:numFmt w:val="upperRoman"/>
      <w:lvlText w:val="%1."/>
      <w:lvlJc w:val="righ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564628F"/>
    <w:multiLevelType w:val="multilevel"/>
    <w:tmpl w:val="CA105B78"/>
    <w:styleLink w:val="WWNum3"/>
    <w:lvl w:ilvl="0">
      <w:start w:val="1"/>
      <w:numFmt w:val="decimal"/>
      <w:lvlText w:val="%1."/>
      <w:lvlJc w:val="left"/>
      <w:pPr>
        <w:ind w:left="926"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170A1180"/>
    <w:multiLevelType w:val="multilevel"/>
    <w:tmpl w:val="3E444124"/>
    <w:styleLink w:val="WWNum73"/>
    <w:lvl w:ilvl="0">
      <w:numFmt w:val="bullet"/>
      <w:lvlText w:val=""/>
      <w:lvlJc w:val="left"/>
      <w:pPr>
        <w:ind w:left="644" w:hanging="360"/>
      </w:pPr>
      <w:rPr>
        <w:rFonts w:ascii="Symbol" w:hAnsi="Symbol"/>
      </w:rPr>
    </w:lvl>
    <w:lvl w:ilvl="1">
      <w:numFmt w:val="bullet"/>
      <w:lvlText w:val="o"/>
      <w:lvlJc w:val="left"/>
      <w:pPr>
        <w:ind w:left="1364" w:hanging="360"/>
      </w:pPr>
      <w:rPr>
        <w:rFonts w:ascii="Courier New" w:hAnsi="Courier New" w:cs="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cs="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cs="Courier New"/>
      </w:rPr>
    </w:lvl>
    <w:lvl w:ilvl="8">
      <w:numFmt w:val="bullet"/>
      <w:lvlText w:val=""/>
      <w:lvlJc w:val="left"/>
      <w:pPr>
        <w:ind w:left="6404" w:hanging="360"/>
      </w:pPr>
      <w:rPr>
        <w:rFonts w:ascii="Wingdings" w:hAnsi="Wingdings"/>
      </w:rPr>
    </w:lvl>
  </w:abstractNum>
  <w:abstractNum w:abstractNumId="19" w15:restartNumberingAfterBreak="0">
    <w:nsid w:val="19B61A44"/>
    <w:multiLevelType w:val="multilevel"/>
    <w:tmpl w:val="CF2C48AA"/>
    <w:styleLink w:val="WWNum7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19EC1B36"/>
    <w:multiLevelType w:val="multilevel"/>
    <w:tmpl w:val="32E61E62"/>
    <w:styleLink w:val="WWNum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1E351C9C"/>
    <w:multiLevelType w:val="multilevel"/>
    <w:tmpl w:val="6C56B0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1F291E0C"/>
    <w:multiLevelType w:val="multilevel"/>
    <w:tmpl w:val="CF92BAF6"/>
    <w:styleLink w:val="WWNum34"/>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21544000"/>
    <w:multiLevelType w:val="multilevel"/>
    <w:tmpl w:val="0A34E47C"/>
    <w:styleLink w:val="WWNum4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215E4C69"/>
    <w:multiLevelType w:val="multilevel"/>
    <w:tmpl w:val="329E414E"/>
    <w:styleLink w:val="WWNum6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21921212"/>
    <w:multiLevelType w:val="multilevel"/>
    <w:tmpl w:val="C24A35AC"/>
    <w:styleLink w:val="WWNum32"/>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21E341CE"/>
    <w:multiLevelType w:val="multilevel"/>
    <w:tmpl w:val="5A7E2A32"/>
    <w:styleLink w:val="WWNum6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22A01F9F"/>
    <w:multiLevelType w:val="multilevel"/>
    <w:tmpl w:val="8DD6F37A"/>
    <w:styleLink w:val="WWNum6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23EC483C"/>
    <w:multiLevelType w:val="multilevel"/>
    <w:tmpl w:val="DD441CFC"/>
    <w:styleLink w:val="WWNum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2414408A"/>
    <w:multiLevelType w:val="multilevel"/>
    <w:tmpl w:val="7C7E6D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243C4264"/>
    <w:multiLevelType w:val="multilevel"/>
    <w:tmpl w:val="8CF86AF2"/>
    <w:styleLink w:val="WWNum36"/>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31" w15:restartNumberingAfterBreak="0">
    <w:nsid w:val="264F6B12"/>
    <w:multiLevelType w:val="multilevel"/>
    <w:tmpl w:val="B510A0A2"/>
    <w:lvl w:ilvl="0">
      <w:start w:val="1"/>
      <w:numFmt w:val="upperLetter"/>
      <w:lvlText w:val="%1."/>
      <w:lvlJc w:val="left"/>
      <w:pPr>
        <w:ind w:left="720" w:hanging="360"/>
      </w:pPr>
      <w:rPr>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716214B"/>
    <w:multiLevelType w:val="multilevel"/>
    <w:tmpl w:val="0254A1BC"/>
    <w:styleLink w:val="WWNum4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7D67343"/>
    <w:multiLevelType w:val="multilevel"/>
    <w:tmpl w:val="55308152"/>
    <w:styleLink w:val="WWNum7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285F0591"/>
    <w:multiLevelType w:val="multilevel"/>
    <w:tmpl w:val="D21AE21A"/>
    <w:styleLink w:val="WWNum441"/>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CE03DD5"/>
    <w:multiLevelType w:val="multilevel"/>
    <w:tmpl w:val="B6CAD746"/>
    <w:styleLink w:val="WWNum53"/>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6" w15:restartNumberingAfterBreak="0">
    <w:nsid w:val="2DA127A6"/>
    <w:multiLevelType w:val="multilevel"/>
    <w:tmpl w:val="88468178"/>
    <w:styleLink w:val="WWNum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2E3D129E"/>
    <w:multiLevelType w:val="multilevel"/>
    <w:tmpl w:val="F0823730"/>
    <w:styleLink w:val="WWNum49"/>
    <w:lvl w:ilvl="0">
      <w:numFmt w:val="bullet"/>
      <w:lvlText w:val=""/>
      <w:lvlJc w:val="left"/>
      <w:pPr>
        <w:ind w:left="1146" w:hanging="360"/>
      </w:pPr>
      <w:rPr>
        <w:rFonts w:ascii="Symbol" w:hAnsi="Symbol"/>
        <w:color w:val="00000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8" w15:restartNumberingAfterBreak="0">
    <w:nsid w:val="2E96644F"/>
    <w:multiLevelType w:val="multilevel"/>
    <w:tmpl w:val="F7FE4D16"/>
    <w:styleLink w:val="WWNum16"/>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30310E4C"/>
    <w:multiLevelType w:val="multilevel"/>
    <w:tmpl w:val="32F0A41E"/>
    <w:styleLink w:val="WWNum2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30D35CE7"/>
    <w:multiLevelType w:val="multilevel"/>
    <w:tmpl w:val="A54E28E6"/>
    <w:styleLink w:val="WWNum1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32E830AD"/>
    <w:multiLevelType w:val="multilevel"/>
    <w:tmpl w:val="3F5E61EC"/>
    <w:styleLink w:val="WWNum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15:restartNumberingAfterBreak="0">
    <w:nsid w:val="331D2DB2"/>
    <w:multiLevelType w:val="multilevel"/>
    <w:tmpl w:val="A4EC7A74"/>
    <w:styleLink w:val="WWNum74"/>
    <w:lvl w:ilvl="0">
      <w:numFmt w:val="bullet"/>
      <w:lvlText w:val=""/>
      <w:lvlJc w:val="left"/>
      <w:pPr>
        <w:ind w:left="1146" w:hanging="360"/>
      </w:pPr>
      <w:rPr>
        <w:rFonts w:ascii="Symbol" w:hAnsi="Symbol"/>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3" w15:restartNumberingAfterBreak="0">
    <w:nsid w:val="34EE5B9B"/>
    <w:multiLevelType w:val="multilevel"/>
    <w:tmpl w:val="076E831C"/>
    <w:styleLink w:val="WWNum7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15:restartNumberingAfterBreak="0">
    <w:nsid w:val="35123F7C"/>
    <w:multiLevelType w:val="multilevel"/>
    <w:tmpl w:val="5C3E4BA4"/>
    <w:styleLink w:val="WWNum2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5" w15:restartNumberingAfterBreak="0">
    <w:nsid w:val="35CD2D29"/>
    <w:multiLevelType w:val="multilevel"/>
    <w:tmpl w:val="5C6C222A"/>
    <w:styleLink w:val="WWNum47"/>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6" w15:restartNumberingAfterBreak="0">
    <w:nsid w:val="35D022BB"/>
    <w:multiLevelType w:val="multilevel"/>
    <w:tmpl w:val="28C42F62"/>
    <w:styleLink w:val="WWNum2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7" w15:restartNumberingAfterBreak="0">
    <w:nsid w:val="36FE6B98"/>
    <w:multiLevelType w:val="multilevel"/>
    <w:tmpl w:val="06A64CC6"/>
    <w:styleLink w:val="WWNum71"/>
    <w:lvl w:ilvl="0">
      <w:numFmt w:val="bullet"/>
      <w:lvlText w:val=""/>
      <w:lvlJc w:val="left"/>
      <w:pPr>
        <w:ind w:left="1146" w:hanging="360"/>
      </w:pPr>
      <w:rPr>
        <w:rFonts w:ascii="Symbol" w:hAnsi="Symbol"/>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8" w15:restartNumberingAfterBreak="0">
    <w:nsid w:val="381F4EE0"/>
    <w:multiLevelType w:val="multilevel"/>
    <w:tmpl w:val="57B65374"/>
    <w:styleLink w:val="WWNum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9" w15:restartNumberingAfterBreak="0">
    <w:nsid w:val="3838778D"/>
    <w:multiLevelType w:val="multilevel"/>
    <w:tmpl w:val="796ED4B6"/>
    <w:styleLink w:val="WWNum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0" w15:restartNumberingAfterBreak="0">
    <w:nsid w:val="38CD5178"/>
    <w:multiLevelType w:val="multilevel"/>
    <w:tmpl w:val="68F2830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1" w15:restartNumberingAfterBreak="0">
    <w:nsid w:val="3B73699C"/>
    <w:multiLevelType w:val="multilevel"/>
    <w:tmpl w:val="A81A5834"/>
    <w:styleLink w:val="WWNum6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2" w15:restartNumberingAfterBreak="0">
    <w:nsid w:val="3D4A7E49"/>
    <w:multiLevelType w:val="multilevel"/>
    <w:tmpl w:val="3706662E"/>
    <w:styleLink w:val="WWNum3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3" w15:restartNumberingAfterBreak="0">
    <w:nsid w:val="3E871173"/>
    <w:multiLevelType w:val="multilevel"/>
    <w:tmpl w:val="4EFC93CA"/>
    <w:styleLink w:val="WWNum4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4" w15:restartNumberingAfterBreak="0">
    <w:nsid w:val="43BE09B7"/>
    <w:multiLevelType w:val="multilevel"/>
    <w:tmpl w:val="B93E36A2"/>
    <w:styleLink w:val="WWNum33"/>
    <w:lvl w:ilvl="0">
      <w:numFmt w:val="bullet"/>
      <w:lvlText w:val=""/>
      <w:lvlJc w:val="left"/>
      <w:pPr>
        <w:ind w:left="720" w:hanging="360"/>
      </w:pPr>
      <w:rPr>
        <w:rFonts w:ascii="Symbol" w:hAnsi="Symbol"/>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490750FA"/>
    <w:multiLevelType w:val="multilevel"/>
    <w:tmpl w:val="BC546D5E"/>
    <w:styleLink w:val="WWNum61"/>
    <w:lvl w:ilvl="0">
      <w:numFmt w:val="bullet"/>
      <w:lvlText w:val=""/>
      <w:lvlJc w:val="left"/>
      <w:pPr>
        <w:ind w:left="1146" w:hanging="360"/>
      </w:pPr>
      <w:rPr>
        <w:rFonts w:ascii="Symbol" w:hAnsi="Symbol"/>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56" w15:restartNumberingAfterBreak="0">
    <w:nsid w:val="493121FB"/>
    <w:multiLevelType w:val="multilevel"/>
    <w:tmpl w:val="8EAE4418"/>
    <w:styleLink w:val="WWNum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7" w15:restartNumberingAfterBreak="0">
    <w:nsid w:val="4E863AE1"/>
    <w:multiLevelType w:val="multilevel"/>
    <w:tmpl w:val="010CAA14"/>
    <w:styleLink w:val="WWNum7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8" w15:restartNumberingAfterBreak="0">
    <w:nsid w:val="50896DC8"/>
    <w:multiLevelType w:val="multilevel"/>
    <w:tmpl w:val="D9401A50"/>
    <w:styleLink w:val="WWNum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9" w15:restartNumberingAfterBreak="0">
    <w:nsid w:val="51933E99"/>
    <w:multiLevelType w:val="multilevel"/>
    <w:tmpl w:val="7D1041EE"/>
    <w:styleLink w:val="WWNum4"/>
    <w:lvl w:ilvl="0">
      <w:start w:val="1"/>
      <w:numFmt w:val="decimal"/>
      <w:lvlText w:val="%1."/>
      <w:lvlJc w:val="left"/>
      <w:pPr>
        <w:ind w:left="1209"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0" w15:restartNumberingAfterBreak="0">
    <w:nsid w:val="5331515D"/>
    <w:multiLevelType w:val="multilevel"/>
    <w:tmpl w:val="2D6E1CA4"/>
    <w:styleLink w:val="WWNum2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1" w15:restartNumberingAfterBreak="0">
    <w:nsid w:val="553F07EE"/>
    <w:multiLevelType w:val="multilevel"/>
    <w:tmpl w:val="C37E4218"/>
    <w:styleLink w:val="WWNum5"/>
    <w:lvl w:ilvl="0">
      <w:start w:val="1"/>
      <w:numFmt w:val="decimal"/>
      <w:lvlText w:val="%1."/>
      <w:lvlJc w:val="left"/>
      <w:pPr>
        <w:ind w:left="1492"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2" w15:restartNumberingAfterBreak="0">
    <w:nsid w:val="55753E34"/>
    <w:multiLevelType w:val="multilevel"/>
    <w:tmpl w:val="3642F1AE"/>
    <w:styleLink w:val="WWNum3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3" w15:restartNumberingAfterBreak="0">
    <w:nsid w:val="559E6935"/>
    <w:multiLevelType w:val="multilevel"/>
    <w:tmpl w:val="AB382F1E"/>
    <w:styleLink w:val="WWNum8"/>
    <w:lvl w:ilvl="0">
      <w:start w:val="1"/>
      <w:numFmt w:val="decimal"/>
      <w:lvlText w:val="%1."/>
      <w:lvlJc w:val="left"/>
      <w:pPr>
        <w:ind w:left="360" w:hanging="360"/>
      </w:pPr>
      <w:rPr>
        <w:rFonts w:cs="Times New Roman"/>
        <w:b/>
        <w:i w:val="0"/>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4" w15:restartNumberingAfterBreak="0">
    <w:nsid w:val="55CD6642"/>
    <w:multiLevelType w:val="multilevel"/>
    <w:tmpl w:val="95847288"/>
    <w:styleLink w:val="WWNum72"/>
    <w:lvl w:ilvl="0">
      <w:numFmt w:val="bullet"/>
      <w:lvlText w:val=""/>
      <w:lvlJc w:val="left"/>
      <w:pPr>
        <w:ind w:left="1146" w:hanging="360"/>
      </w:pPr>
      <w:rPr>
        <w:rFonts w:ascii="Symbol" w:hAnsi="Symbol"/>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65" w15:restartNumberingAfterBreak="0">
    <w:nsid w:val="58226881"/>
    <w:multiLevelType w:val="multilevel"/>
    <w:tmpl w:val="D8945794"/>
    <w:styleLink w:val="WWNum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6" w15:restartNumberingAfterBreak="0">
    <w:nsid w:val="593465CA"/>
    <w:multiLevelType w:val="multilevel"/>
    <w:tmpl w:val="A552CFAC"/>
    <w:lvl w:ilvl="0">
      <w:start w:val="2"/>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5ACD2DD6"/>
    <w:multiLevelType w:val="multilevel"/>
    <w:tmpl w:val="70DC3928"/>
    <w:styleLink w:val="WWNum1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8" w15:restartNumberingAfterBreak="0">
    <w:nsid w:val="5B1446ED"/>
    <w:multiLevelType w:val="multilevel"/>
    <w:tmpl w:val="49CA306E"/>
    <w:styleLink w:val="WWNum6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9" w15:restartNumberingAfterBreak="0">
    <w:nsid w:val="5B83080C"/>
    <w:multiLevelType w:val="multilevel"/>
    <w:tmpl w:val="D4C05E72"/>
    <w:styleLink w:val="WWNum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0" w15:restartNumberingAfterBreak="0">
    <w:nsid w:val="5C21210E"/>
    <w:multiLevelType w:val="multilevel"/>
    <w:tmpl w:val="BB58BCDC"/>
    <w:styleLink w:val="WWNum1"/>
    <w:lvl w:ilvl="0">
      <w:start w:val="1"/>
      <w:numFmt w:val="decimal"/>
      <w:lvlText w:val="%1."/>
      <w:lvlJc w:val="left"/>
      <w:pPr>
        <w:ind w:left="36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1" w15:restartNumberingAfterBreak="0">
    <w:nsid w:val="5D5F5137"/>
    <w:multiLevelType w:val="multilevel"/>
    <w:tmpl w:val="F0D846E8"/>
    <w:styleLink w:val="WWNum1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2" w15:restartNumberingAfterBreak="0">
    <w:nsid w:val="5E0C403A"/>
    <w:multiLevelType w:val="multilevel"/>
    <w:tmpl w:val="5498C6E8"/>
    <w:styleLink w:val="WWNum11"/>
    <w:lvl w:ilvl="0">
      <w:start w:val="1"/>
      <w:numFmt w:val="decimal"/>
      <w:lvlText w:val="%1."/>
      <w:lvlJc w:val="left"/>
      <w:pPr>
        <w:ind w:left="720" w:hanging="360"/>
      </w:pPr>
      <w:rPr>
        <w:rFonts w:cs="Times New Roman"/>
      </w:rPr>
    </w:lvl>
    <w:lvl w:ilvl="1">
      <w:numFmt w:val="bullet"/>
      <w:lvlText w:val=""/>
      <w:lvlJc w:val="left"/>
      <w:pPr>
        <w:ind w:left="1440" w:hanging="360"/>
      </w:pPr>
      <w:rPr>
        <w:rFonts w:ascii="Symbol" w:hAnsi="Symbol"/>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73" w15:restartNumberingAfterBreak="0">
    <w:nsid w:val="612B7BAC"/>
    <w:multiLevelType w:val="multilevel"/>
    <w:tmpl w:val="86C0104C"/>
    <w:styleLink w:val="WWNum7"/>
    <w:lvl w:ilvl="0">
      <w:numFmt w:val="bullet"/>
      <w:lvlText w:val=""/>
      <w:lvlJc w:val="left"/>
      <w:pPr>
        <w:ind w:left="720" w:hanging="360"/>
      </w:pPr>
      <w:rPr>
        <w:rFonts w:ascii="Symbol" w:hAnsi="Symbol"/>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74" w15:restartNumberingAfterBreak="0">
    <w:nsid w:val="624C3BE5"/>
    <w:multiLevelType w:val="multilevel"/>
    <w:tmpl w:val="0CA42B34"/>
    <w:styleLink w:val="WWNum51"/>
    <w:lvl w:ilvl="0">
      <w:numFmt w:val="bullet"/>
      <w:lvlText w:val=""/>
      <w:lvlJc w:val="left"/>
      <w:pPr>
        <w:ind w:left="1117" w:hanging="360"/>
      </w:pPr>
      <w:rPr>
        <w:rFonts w:ascii="Symbol" w:hAnsi="Symbol"/>
      </w:rPr>
    </w:lvl>
    <w:lvl w:ilvl="1">
      <w:numFmt w:val="bullet"/>
      <w:lvlText w:val="o"/>
      <w:lvlJc w:val="left"/>
      <w:pPr>
        <w:ind w:left="1837" w:hanging="360"/>
      </w:pPr>
      <w:rPr>
        <w:rFonts w:ascii="Courier New" w:hAnsi="Courier New" w:cs="Courier New"/>
      </w:rPr>
    </w:lvl>
    <w:lvl w:ilvl="2">
      <w:numFmt w:val="bullet"/>
      <w:lvlText w:val=""/>
      <w:lvlJc w:val="left"/>
      <w:pPr>
        <w:ind w:left="2557" w:hanging="360"/>
      </w:pPr>
      <w:rPr>
        <w:rFonts w:ascii="Wingdings" w:hAnsi="Wingdings"/>
      </w:rPr>
    </w:lvl>
    <w:lvl w:ilvl="3">
      <w:numFmt w:val="bullet"/>
      <w:lvlText w:val=""/>
      <w:lvlJc w:val="left"/>
      <w:pPr>
        <w:ind w:left="3277" w:hanging="360"/>
      </w:pPr>
      <w:rPr>
        <w:rFonts w:ascii="Symbol" w:hAnsi="Symbol"/>
      </w:rPr>
    </w:lvl>
    <w:lvl w:ilvl="4">
      <w:numFmt w:val="bullet"/>
      <w:lvlText w:val="o"/>
      <w:lvlJc w:val="left"/>
      <w:pPr>
        <w:ind w:left="3997" w:hanging="360"/>
      </w:pPr>
      <w:rPr>
        <w:rFonts w:ascii="Courier New" w:hAnsi="Courier New" w:cs="Courier New"/>
      </w:rPr>
    </w:lvl>
    <w:lvl w:ilvl="5">
      <w:numFmt w:val="bullet"/>
      <w:lvlText w:val=""/>
      <w:lvlJc w:val="left"/>
      <w:pPr>
        <w:ind w:left="4717" w:hanging="360"/>
      </w:pPr>
      <w:rPr>
        <w:rFonts w:ascii="Wingdings" w:hAnsi="Wingdings"/>
      </w:rPr>
    </w:lvl>
    <w:lvl w:ilvl="6">
      <w:numFmt w:val="bullet"/>
      <w:lvlText w:val=""/>
      <w:lvlJc w:val="left"/>
      <w:pPr>
        <w:ind w:left="5437" w:hanging="360"/>
      </w:pPr>
      <w:rPr>
        <w:rFonts w:ascii="Symbol" w:hAnsi="Symbol"/>
      </w:rPr>
    </w:lvl>
    <w:lvl w:ilvl="7">
      <w:numFmt w:val="bullet"/>
      <w:lvlText w:val="o"/>
      <w:lvlJc w:val="left"/>
      <w:pPr>
        <w:ind w:left="6157" w:hanging="360"/>
      </w:pPr>
      <w:rPr>
        <w:rFonts w:ascii="Courier New" w:hAnsi="Courier New" w:cs="Courier New"/>
      </w:rPr>
    </w:lvl>
    <w:lvl w:ilvl="8">
      <w:numFmt w:val="bullet"/>
      <w:lvlText w:val=""/>
      <w:lvlJc w:val="left"/>
      <w:pPr>
        <w:ind w:left="6877" w:hanging="360"/>
      </w:pPr>
      <w:rPr>
        <w:rFonts w:ascii="Wingdings" w:hAnsi="Wingdings"/>
      </w:rPr>
    </w:lvl>
  </w:abstractNum>
  <w:abstractNum w:abstractNumId="75" w15:restartNumberingAfterBreak="0">
    <w:nsid w:val="68B64AF4"/>
    <w:multiLevelType w:val="multilevel"/>
    <w:tmpl w:val="8B26BA88"/>
    <w:styleLink w:val="WWNum70"/>
    <w:lvl w:ilvl="0">
      <w:numFmt w:val="bullet"/>
      <w:lvlText w:val=""/>
      <w:lvlJc w:val="left"/>
      <w:pPr>
        <w:ind w:left="1117" w:hanging="360"/>
      </w:pPr>
      <w:rPr>
        <w:rFonts w:ascii="Symbol" w:hAnsi="Symbol"/>
      </w:rPr>
    </w:lvl>
    <w:lvl w:ilvl="1">
      <w:numFmt w:val="bullet"/>
      <w:lvlText w:val="o"/>
      <w:lvlJc w:val="left"/>
      <w:pPr>
        <w:ind w:left="1837" w:hanging="360"/>
      </w:pPr>
      <w:rPr>
        <w:rFonts w:ascii="Courier New" w:hAnsi="Courier New" w:cs="Courier New"/>
      </w:rPr>
    </w:lvl>
    <w:lvl w:ilvl="2">
      <w:numFmt w:val="bullet"/>
      <w:lvlText w:val=""/>
      <w:lvlJc w:val="left"/>
      <w:pPr>
        <w:ind w:left="2557" w:hanging="360"/>
      </w:pPr>
      <w:rPr>
        <w:rFonts w:ascii="Wingdings" w:hAnsi="Wingdings"/>
      </w:rPr>
    </w:lvl>
    <w:lvl w:ilvl="3">
      <w:numFmt w:val="bullet"/>
      <w:lvlText w:val=""/>
      <w:lvlJc w:val="left"/>
      <w:pPr>
        <w:ind w:left="3277" w:hanging="360"/>
      </w:pPr>
      <w:rPr>
        <w:rFonts w:ascii="Symbol" w:hAnsi="Symbol"/>
      </w:rPr>
    </w:lvl>
    <w:lvl w:ilvl="4">
      <w:numFmt w:val="bullet"/>
      <w:lvlText w:val="o"/>
      <w:lvlJc w:val="left"/>
      <w:pPr>
        <w:ind w:left="3997" w:hanging="360"/>
      </w:pPr>
      <w:rPr>
        <w:rFonts w:ascii="Courier New" w:hAnsi="Courier New" w:cs="Courier New"/>
      </w:rPr>
    </w:lvl>
    <w:lvl w:ilvl="5">
      <w:numFmt w:val="bullet"/>
      <w:lvlText w:val=""/>
      <w:lvlJc w:val="left"/>
      <w:pPr>
        <w:ind w:left="4717" w:hanging="360"/>
      </w:pPr>
      <w:rPr>
        <w:rFonts w:ascii="Wingdings" w:hAnsi="Wingdings"/>
      </w:rPr>
    </w:lvl>
    <w:lvl w:ilvl="6">
      <w:numFmt w:val="bullet"/>
      <w:lvlText w:val=""/>
      <w:lvlJc w:val="left"/>
      <w:pPr>
        <w:ind w:left="5437" w:hanging="360"/>
      </w:pPr>
      <w:rPr>
        <w:rFonts w:ascii="Symbol" w:hAnsi="Symbol"/>
      </w:rPr>
    </w:lvl>
    <w:lvl w:ilvl="7">
      <w:numFmt w:val="bullet"/>
      <w:lvlText w:val="o"/>
      <w:lvlJc w:val="left"/>
      <w:pPr>
        <w:ind w:left="6157" w:hanging="360"/>
      </w:pPr>
      <w:rPr>
        <w:rFonts w:ascii="Courier New" w:hAnsi="Courier New" w:cs="Courier New"/>
      </w:rPr>
    </w:lvl>
    <w:lvl w:ilvl="8">
      <w:numFmt w:val="bullet"/>
      <w:lvlText w:val=""/>
      <w:lvlJc w:val="left"/>
      <w:pPr>
        <w:ind w:left="6877" w:hanging="360"/>
      </w:pPr>
      <w:rPr>
        <w:rFonts w:ascii="Wingdings" w:hAnsi="Wingdings"/>
      </w:rPr>
    </w:lvl>
  </w:abstractNum>
  <w:abstractNum w:abstractNumId="76" w15:restartNumberingAfterBreak="0">
    <w:nsid w:val="6B3F1D2E"/>
    <w:multiLevelType w:val="multilevel"/>
    <w:tmpl w:val="6F4076DA"/>
    <w:styleLink w:val="WWNum2"/>
    <w:lvl w:ilvl="0">
      <w:start w:val="1"/>
      <w:numFmt w:val="decimal"/>
      <w:lvlText w:val="%1."/>
      <w:lvlJc w:val="left"/>
      <w:pPr>
        <w:ind w:left="643"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7" w15:restartNumberingAfterBreak="0">
    <w:nsid w:val="6D9672D6"/>
    <w:multiLevelType w:val="multilevel"/>
    <w:tmpl w:val="78C23E38"/>
    <w:styleLink w:val="WWNum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8" w15:restartNumberingAfterBreak="0">
    <w:nsid w:val="6F740E62"/>
    <w:multiLevelType w:val="multilevel"/>
    <w:tmpl w:val="E6CA5BD0"/>
    <w:styleLink w:val="WWNum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9" w15:restartNumberingAfterBreak="0">
    <w:nsid w:val="6FA67083"/>
    <w:multiLevelType w:val="multilevel"/>
    <w:tmpl w:val="21C605BE"/>
    <w:styleLink w:val="Bezlisty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80" w15:restartNumberingAfterBreak="0">
    <w:nsid w:val="70A2352A"/>
    <w:multiLevelType w:val="multilevel"/>
    <w:tmpl w:val="7F30FA98"/>
    <w:styleLink w:val="WWNum3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1" w15:restartNumberingAfterBreak="0">
    <w:nsid w:val="71A4684F"/>
    <w:multiLevelType w:val="multilevel"/>
    <w:tmpl w:val="FC8AF446"/>
    <w:styleLink w:val="WWNum19"/>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74E2667B"/>
    <w:multiLevelType w:val="multilevel"/>
    <w:tmpl w:val="8A86B42E"/>
    <w:styleLink w:val="WWNum9"/>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rPr>
    </w:lvl>
    <w:lvl w:ilvl="8">
      <w:numFmt w:val="bullet"/>
      <w:lvlText w:val=""/>
      <w:lvlJc w:val="left"/>
      <w:pPr>
        <w:ind w:left="6764" w:hanging="360"/>
      </w:pPr>
      <w:rPr>
        <w:rFonts w:ascii="Wingdings" w:hAnsi="Wingdings"/>
      </w:rPr>
    </w:lvl>
  </w:abstractNum>
  <w:abstractNum w:abstractNumId="83" w15:restartNumberingAfterBreak="0">
    <w:nsid w:val="75DE0814"/>
    <w:multiLevelType w:val="multilevel"/>
    <w:tmpl w:val="425AE3B6"/>
    <w:styleLink w:val="WWNum38"/>
    <w:lvl w:ilvl="0">
      <w:numFmt w:val="bullet"/>
      <w:lvlText w:val=""/>
      <w:lvlJc w:val="left"/>
      <w:pPr>
        <w:ind w:left="767" w:hanging="360"/>
      </w:pPr>
      <w:rPr>
        <w:rFonts w:ascii="Symbol" w:hAnsi="Symbol"/>
      </w:rPr>
    </w:lvl>
    <w:lvl w:ilvl="1">
      <w:numFmt w:val="bullet"/>
      <w:lvlText w:val=""/>
      <w:lvlJc w:val="left"/>
      <w:pPr>
        <w:ind w:left="1487" w:hanging="360"/>
      </w:pPr>
      <w:rPr>
        <w:rFonts w:ascii="Wingdings" w:hAnsi="Wingdings"/>
      </w:rPr>
    </w:lvl>
    <w:lvl w:ilvl="2">
      <w:numFmt w:val="bullet"/>
      <w:lvlText w:val=""/>
      <w:lvlJc w:val="left"/>
      <w:pPr>
        <w:ind w:left="2207" w:hanging="360"/>
      </w:pPr>
      <w:rPr>
        <w:rFonts w:ascii="Wingdings" w:hAnsi="Wingdings"/>
      </w:rPr>
    </w:lvl>
    <w:lvl w:ilvl="3">
      <w:numFmt w:val="bullet"/>
      <w:lvlText w:val=""/>
      <w:lvlJc w:val="left"/>
      <w:pPr>
        <w:ind w:left="2927" w:hanging="360"/>
      </w:pPr>
      <w:rPr>
        <w:rFonts w:ascii="Symbol" w:hAnsi="Symbol"/>
      </w:rPr>
    </w:lvl>
    <w:lvl w:ilvl="4">
      <w:numFmt w:val="bullet"/>
      <w:lvlText w:val="o"/>
      <w:lvlJc w:val="left"/>
      <w:pPr>
        <w:ind w:left="3647" w:hanging="360"/>
      </w:pPr>
      <w:rPr>
        <w:rFonts w:ascii="Courier New" w:hAnsi="Courier New" w:cs="Courier New"/>
      </w:rPr>
    </w:lvl>
    <w:lvl w:ilvl="5">
      <w:numFmt w:val="bullet"/>
      <w:lvlText w:val=""/>
      <w:lvlJc w:val="left"/>
      <w:pPr>
        <w:ind w:left="4367" w:hanging="360"/>
      </w:pPr>
      <w:rPr>
        <w:rFonts w:ascii="Wingdings" w:hAnsi="Wingdings"/>
      </w:rPr>
    </w:lvl>
    <w:lvl w:ilvl="6">
      <w:numFmt w:val="bullet"/>
      <w:lvlText w:val=""/>
      <w:lvlJc w:val="left"/>
      <w:pPr>
        <w:ind w:left="5087" w:hanging="360"/>
      </w:pPr>
      <w:rPr>
        <w:rFonts w:ascii="Symbol" w:hAnsi="Symbol"/>
      </w:rPr>
    </w:lvl>
    <w:lvl w:ilvl="7">
      <w:numFmt w:val="bullet"/>
      <w:lvlText w:val="o"/>
      <w:lvlJc w:val="left"/>
      <w:pPr>
        <w:ind w:left="5807" w:hanging="360"/>
      </w:pPr>
      <w:rPr>
        <w:rFonts w:ascii="Courier New" w:hAnsi="Courier New" w:cs="Courier New"/>
      </w:rPr>
    </w:lvl>
    <w:lvl w:ilvl="8">
      <w:numFmt w:val="bullet"/>
      <w:lvlText w:val=""/>
      <w:lvlJc w:val="left"/>
      <w:pPr>
        <w:ind w:left="6527" w:hanging="360"/>
      </w:pPr>
      <w:rPr>
        <w:rFonts w:ascii="Wingdings" w:hAnsi="Wingdings"/>
      </w:rPr>
    </w:lvl>
  </w:abstractNum>
  <w:abstractNum w:abstractNumId="84" w15:restartNumberingAfterBreak="0">
    <w:nsid w:val="79796EDD"/>
    <w:multiLevelType w:val="multilevel"/>
    <w:tmpl w:val="E62A71DE"/>
    <w:styleLink w:val="WWNum69"/>
    <w:lvl w:ilvl="0">
      <w:numFmt w:val="bullet"/>
      <w:lvlText w:val=""/>
      <w:lvlJc w:val="left"/>
      <w:pPr>
        <w:ind w:left="1117" w:hanging="360"/>
      </w:pPr>
      <w:rPr>
        <w:rFonts w:ascii="Symbol" w:hAnsi="Symbol"/>
      </w:rPr>
    </w:lvl>
    <w:lvl w:ilvl="1">
      <w:numFmt w:val="bullet"/>
      <w:lvlText w:val="o"/>
      <w:lvlJc w:val="left"/>
      <w:pPr>
        <w:ind w:left="1837" w:hanging="360"/>
      </w:pPr>
      <w:rPr>
        <w:rFonts w:ascii="Courier New" w:hAnsi="Courier New" w:cs="Courier New"/>
      </w:rPr>
    </w:lvl>
    <w:lvl w:ilvl="2">
      <w:numFmt w:val="bullet"/>
      <w:lvlText w:val=""/>
      <w:lvlJc w:val="left"/>
      <w:pPr>
        <w:ind w:left="2557" w:hanging="360"/>
      </w:pPr>
      <w:rPr>
        <w:rFonts w:ascii="Wingdings" w:hAnsi="Wingdings"/>
      </w:rPr>
    </w:lvl>
    <w:lvl w:ilvl="3">
      <w:numFmt w:val="bullet"/>
      <w:lvlText w:val=""/>
      <w:lvlJc w:val="left"/>
      <w:pPr>
        <w:ind w:left="3277" w:hanging="360"/>
      </w:pPr>
      <w:rPr>
        <w:rFonts w:ascii="Symbol" w:hAnsi="Symbol"/>
      </w:rPr>
    </w:lvl>
    <w:lvl w:ilvl="4">
      <w:numFmt w:val="bullet"/>
      <w:lvlText w:val="o"/>
      <w:lvlJc w:val="left"/>
      <w:pPr>
        <w:ind w:left="3997" w:hanging="360"/>
      </w:pPr>
      <w:rPr>
        <w:rFonts w:ascii="Courier New" w:hAnsi="Courier New" w:cs="Courier New"/>
      </w:rPr>
    </w:lvl>
    <w:lvl w:ilvl="5">
      <w:numFmt w:val="bullet"/>
      <w:lvlText w:val=""/>
      <w:lvlJc w:val="left"/>
      <w:pPr>
        <w:ind w:left="4717" w:hanging="360"/>
      </w:pPr>
      <w:rPr>
        <w:rFonts w:ascii="Wingdings" w:hAnsi="Wingdings"/>
      </w:rPr>
    </w:lvl>
    <w:lvl w:ilvl="6">
      <w:numFmt w:val="bullet"/>
      <w:lvlText w:val=""/>
      <w:lvlJc w:val="left"/>
      <w:pPr>
        <w:ind w:left="5437" w:hanging="360"/>
      </w:pPr>
      <w:rPr>
        <w:rFonts w:ascii="Symbol" w:hAnsi="Symbol"/>
      </w:rPr>
    </w:lvl>
    <w:lvl w:ilvl="7">
      <w:numFmt w:val="bullet"/>
      <w:lvlText w:val="o"/>
      <w:lvlJc w:val="left"/>
      <w:pPr>
        <w:ind w:left="6157" w:hanging="360"/>
      </w:pPr>
      <w:rPr>
        <w:rFonts w:ascii="Courier New" w:hAnsi="Courier New" w:cs="Courier New"/>
      </w:rPr>
    </w:lvl>
    <w:lvl w:ilvl="8">
      <w:numFmt w:val="bullet"/>
      <w:lvlText w:val=""/>
      <w:lvlJc w:val="left"/>
      <w:pPr>
        <w:ind w:left="6877" w:hanging="360"/>
      </w:pPr>
      <w:rPr>
        <w:rFonts w:ascii="Wingdings" w:hAnsi="Wingdings"/>
      </w:rPr>
    </w:lvl>
  </w:abstractNum>
  <w:abstractNum w:abstractNumId="85" w15:restartNumberingAfterBreak="0">
    <w:nsid w:val="7B182162"/>
    <w:multiLevelType w:val="multilevel"/>
    <w:tmpl w:val="E98A0DEC"/>
    <w:styleLink w:val="WWNum2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6" w15:restartNumberingAfterBreak="0">
    <w:nsid w:val="7B247675"/>
    <w:multiLevelType w:val="multilevel"/>
    <w:tmpl w:val="62EA0A0A"/>
    <w:styleLink w:val="WWNum48"/>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87" w15:restartNumberingAfterBreak="0">
    <w:nsid w:val="7BF24B1B"/>
    <w:multiLevelType w:val="multilevel"/>
    <w:tmpl w:val="2F44B110"/>
    <w:styleLink w:val="WWNum2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8" w15:restartNumberingAfterBreak="0">
    <w:nsid w:val="7D516D19"/>
    <w:multiLevelType w:val="multilevel"/>
    <w:tmpl w:val="48CC0B96"/>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79"/>
  </w:num>
  <w:num w:numId="2">
    <w:abstractNumId w:val="70"/>
  </w:num>
  <w:num w:numId="3">
    <w:abstractNumId w:val="76"/>
  </w:num>
  <w:num w:numId="4">
    <w:abstractNumId w:val="17"/>
  </w:num>
  <w:num w:numId="5">
    <w:abstractNumId w:val="59"/>
  </w:num>
  <w:num w:numId="6">
    <w:abstractNumId w:val="61"/>
  </w:num>
  <w:num w:numId="7">
    <w:abstractNumId w:val="88"/>
  </w:num>
  <w:num w:numId="8">
    <w:abstractNumId w:val="73"/>
  </w:num>
  <w:num w:numId="9">
    <w:abstractNumId w:val="63"/>
  </w:num>
  <w:num w:numId="10">
    <w:abstractNumId w:val="82"/>
  </w:num>
  <w:num w:numId="11">
    <w:abstractNumId w:val="71"/>
  </w:num>
  <w:num w:numId="12">
    <w:abstractNumId w:val="72"/>
  </w:num>
  <w:num w:numId="13">
    <w:abstractNumId w:val="20"/>
  </w:num>
  <w:num w:numId="14">
    <w:abstractNumId w:val="6"/>
  </w:num>
  <w:num w:numId="15">
    <w:abstractNumId w:val="36"/>
  </w:num>
  <w:num w:numId="16">
    <w:abstractNumId w:val="40"/>
  </w:num>
  <w:num w:numId="17">
    <w:abstractNumId w:val="38"/>
  </w:num>
  <w:num w:numId="18">
    <w:abstractNumId w:val="67"/>
  </w:num>
  <w:num w:numId="19">
    <w:abstractNumId w:val="14"/>
  </w:num>
  <w:num w:numId="20">
    <w:abstractNumId w:val="81"/>
  </w:num>
  <w:num w:numId="21">
    <w:abstractNumId w:val="58"/>
  </w:num>
  <w:num w:numId="22">
    <w:abstractNumId w:val="87"/>
  </w:num>
  <w:num w:numId="23">
    <w:abstractNumId w:val="28"/>
  </w:num>
  <w:num w:numId="24">
    <w:abstractNumId w:val="39"/>
  </w:num>
  <w:num w:numId="25">
    <w:abstractNumId w:val="69"/>
  </w:num>
  <w:num w:numId="26">
    <w:abstractNumId w:val="60"/>
  </w:num>
  <w:num w:numId="27">
    <w:abstractNumId w:val="10"/>
  </w:num>
  <w:num w:numId="28">
    <w:abstractNumId w:val="85"/>
  </w:num>
  <w:num w:numId="29">
    <w:abstractNumId w:val="44"/>
  </w:num>
  <w:num w:numId="30">
    <w:abstractNumId w:val="46"/>
  </w:num>
  <w:num w:numId="31">
    <w:abstractNumId w:val="13"/>
  </w:num>
  <w:num w:numId="32">
    <w:abstractNumId w:val="62"/>
  </w:num>
  <w:num w:numId="33">
    <w:abstractNumId w:val="25"/>
  </w:num>
  <w:num w:numId="34">
    <w:abstractNumId w:val="54"/>
  </w:num>
  <w:num w:numId="35">
    <w:abstractNumId w:val="22"/>
  </w:num>
  <w:num w:numId="36">
    <w:abstractNumId w:val="80"/>
  </w:num>
  <w:num w:numId="37">
    <w:abstractNumId w:val="30"/>
  </w:num>
  <w:num w:numId="38">
    <w:abstractNumId w:val="16"/>
    <w:lvlOverride w:ilvl="0">
      <w:lvl w:ilvl="0">
        <w:start w:val="1"/>
        <w:numFmt w:val="upperRoman"/>
        <w:lvlText w:val="%1."/>
        <w:lvlJc w:val="right"/>
        <w:pPr>
          <w:ind w:left="720" w:hanging="360"/>
        </w:pPr>
        <w:rPr>
          <w:rFonts w:ascii="Arial" w:hAnsi="Arial" w:cs="Arial" w:hint="default"/>
          <w:i w:val="0"/>
          <w:sz w:val="32"/>
          <w:szCs w:val="32"/>
        </w:rPr>
      </w:lvl>
    </w:lvlOverride>
  </w:num>
  <w:num w:numId="39">
    <w:abstractNumId w:val="83"/>
  </w:num>
  <w:num w:numId="40">
    <w:abstractNumId w:val="52"/>
  </w:num>
  <w:num w:numId="41">
    <w:abstractNumId w:val="53"/>
  </w:num>
  <w:num w:numId="42">
    <w:abstractNumId w:val="7"/>
  </w:num>
  <w:num w:numId="43">
    <w:abstractNumId w:val="23"/>
  </w:num>
  <w:num w:numId="44">
    <w:abstractNumId w:val="12"/>
  </w:num>
  <w:num w:numId="45">
    <w:abstractNumId w:val="32"/>
  </w:num>
  <w:num w:numId="46">
    <w:abstractNumId w:val="9"/>
  </w:num>
  <w:num w:numId="47">
    <w:abstractNumId w:val="77"/>
  </w:num>
  <w:num w:numId="48">
    <w:abstractNumId w:val="45"/>
  </w:num>
  <w:num w:numId="49">
    <w:abstractNumId w:val="86"/>
  </w:num>
  <w:num w:numId="50">
    <w:abstractNumId w:val="37"/>
  </w:num>
  <w:num w:numId="51">
    <w:abstractNumId w:val="56"/>
  </w:num>
  <w:num w:numId="52">
    <w:abstractNumId w:val="74"/>
  </w:num>
  <w:num w:numId="53">
    <w:abstractNumId w:val="65"/>
  </w:num>
  <w:num w:numId="54">
    <w:abstractNumId w:val="35"/>
  </w:num>
  <w:num w:numId="55">
    <w:abstractNumId w:val="8"/>
  </w:num>
  <w:num w:numId="56">
    <w:abstractNumId w:val="4"/>
  </w:num>
  <w:num w:numId="57">
    <w:abstractNumId w:val="49"/>
  </w:num>
  <w:num w:numId="58">
    <w:abstractNumId w:val="0"/>
  </w:num>
  <w:num w:numId="59">
    <w:abstractNumId w:val="41"/>
  </w:num>
  <w:num w:numId="60">
    <w:abstractNumId w:val="1"/>
  </w:num>
  <w:num w:numId="61">
    <w:abstractNumId w:val="78"/>
  </w:num>
  <w:num w:numId="62">
    <w:abstractNumId w:val="55"/>
  </w:num>
  <w:num w:numId="63">
    <w:abstractNumId w:val="24"/>
  </w:num>
  <w:num w:numId="64">
    <w:abstractNumId w:val="68"/>
  </w:num>
  <w:num w:numId="65">
    <w:abstractNumId w:val="27"/>
  </w:num>
  <w:num w:numId="66">
    <w:abstractNumId w:val="15"/>
  </w:num>
  <w:num w:numId="67">
    <w:abstractNumId w:val="51"/>
  </w:num>
  <w:num w:numId="68">
    <w:abstractNumId w:val="26"/>
  </w:num>
  <w:num w:numId="69">
    <w:abstractNumId w:val="11"/>
  </w:num>
  <w:num w:numId="70">
    <w:abstractNumId w:val="84"/>
  </w:num>
  <w:num w:numId="71">
    <w:abstractNumId w:val="75"/>
  </w:num>
  <w:num w:numId="72">
    <w:abstractNumId w:val="47"/>
  </w:num>
  <w:num w:numId="73">
    <w:abstractNumId w:val="64"/>
  </w:num>
  <w:num w:numId="74">
    <w:abstractNumId w:val="18"/>
  </w:num>
  <w:num w:numId="75">
    <w:abstractNumId w:val="42"/>
  </w:num>
  <w:num w:numId="76">
    <w:abstractNumId w:val="19"/>
  </w:num>
  <w:num w:numId="77">
    <w:abstractNumId w:val="2"/>
  </w:num>
  <w:num w:numId="78">
    <w:abstractNumId w:val="33"/>
  </w:num>
  <w:num w:numId="79">
    <w:abstractNumId w:val="57"/>
  </w:num>
  <w:num w:numId="80">
    <w:abstractNumId w:val="43"/>
  </w:num>
  <w:num w:numId="81">
    <w:abstractNumId w:val="48"/>
    <w:lvlOverride w:ilvl="0">
      <w:lvl w:ilvl="0">
        <w:numFmt w:val="bullet"/>
        <w:lvlText w:val=""/>
        <w:lvlJc w:val="left"/>
        <w:pPr>
          <w:ind w:left="720" w:hanging="360"/>
        </w:pPr>
        <w:rPr>
          <w:rFonts w:ascii="Symbol" w:hAnsi="Symbol"/>
          <w:color w:val="auto"/>
        </w:rPr>
      </w:lvl>
    </w:lvlOverride>
  </w:num>
  <w:num w:numId="82">
    <w:abstractNumId w:val="31"/>
  </w:num>
  <w:num w:numId="83">
    <w:abstractNumId w:val="5"/>
  </w:num>
  <w:num w:numId="84">
    <w:abstractNumId w:val="3"/>
  </w:num>
  <w:num w:numId="85">
    <w:abstractNumId w:val="29"/>
  </w:num>
  <w:num w:numId="86">
    <w:abstractNumId w:val="34"/>
    <w:lvlOverride w:ilvl="0">
      <w:lvl w:ilvl="0">
        <w:start w:val="1"/>
        <w:numFmt w:val="upperRoman"/>
        <w:lvlText w:val="%1."/>
        <w:lvlJc w:val="left"/>
        <w:pPr>
          <w:ind w:left="1080" w:hanging="720"/>
        </w:pPr>
        <w:rPr>
          <w:rFonts w:ascii="Arial" w:hAnsi="Arial" w:cs="Arial" w:hint="default"/>
          <w:sz w:val="32"/>
          <w:szCs w:val="32"/>
        </w:rPr>
      </w:lvl>
    </w:lvlOverride>
  </w:num>
  <w:num w:numId="87">
    <w:abstractNumId w:val="66"/>
  </w:num>
  <w:num w:numId="88">
    <w:abstractNumId w:val="50"/>
  </w:num>
  <w:num w:numId="89">
    <w:abstractNumId w:val="21"/>
  </w:num>
  <w:num w:numId="90">
    <w:abstractNumId w:val="48"/>
  </w:num>
  <w:num w:numId="91">
    <w:abstractNumId w:val="16"/>
  </w:num>
  <w:num w:numId="92">
    <w:abstractNumId w:val="34"/>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D42"/>
    <w:rsid w:val="00001C70"/>
    <w:rsid w:val="0000565A"/>
    <w:rsid w:val="00010BEF"/>
    <w:rsid w:val="0002699B"/>
    <w:rsid w:val="0004310F"/>
    <w:rsid w:val="00045037"/>
    <w:rsid w:val="00057A04"/>
    <w:rsid w:val="000677BB"/>
    <w:rsid w:val="00074AC8"/>
    <w:rsid w:val="00080ABA"/>
    <w:rsid w:val="00084CC1"/>
    <w:rsid w:val="00091EA5"/>
    <w:rsid w:val="00092594"/>
    <w:rsid w:val="000B1399"/>
    <w:rsid w:val="000B3BF3"/>
    <w:rsid w:val="000B6A16"/>
    <w:rsid w:val="000C12ED"/>
    <w:rsid w:val="000C27B1"/>
    <w:rsid w:val="000E1F0A"/>
    <w:rsid w:val="000F1156"/>
    <w:rsid w:val="000F75FB"/>
    <w:rsid w:val="0010080D"/>
    <w:rsid w:val="00102AD6"/>
    <w:rsid w:val="00104ED3"/>
    <w:rsid w:val="00115DC0"/>
    <w:rsid w:val="001221C2"/>
    <w:rsid w:val="00123483"/>
    <w:rsid w:val="001379A6"/>
    <w:rsid w:val="001468CC"/>
    <w:rsid w:val="00151D46"/>
    <w:rsid w:val="00156AB5"/>
    <w:rsid w:val="00164863"/>
    <w:rsid w:val="00164E56"/>
    <w:rsid w:val="00165621"/>
    <w:rsid w:val="00165DA8"/>
    <w:rsid w:val="00167C7E"/>
    <w:rsid w:val="0017036A"/>
    <w:rsid w:val="001A15D5"/>
    <w:rsid w:val="001B3FB9"/>
    <w:rsid w:val="001B61C6"/>
    <w:rsid w:val="002124D6"/>
    <w:rsid w:val="00213386"/>
    <w:rsid w:val="00232DC2"/>
    <w:rsid w:val="00253B60"/>
    <w:rsid w:val="00254849"/>
    <w:rsid w:val="00263CD1"/>
    <w:rsid w:val="0026799C"/>
    <w:rsid w:val="00273176"/>
    <w:rsid w:val="00281936"/>
    <w:rsid w:val="00295472"/>
    <w:rsid w:val="002A7E20"/>
    <w:rsid w:val="002B1E5F"/>
    <w:rsid w:val="002C56CB"/>
    <w:rsid w:val="002F2AC0"/>
    <w:rsid w:val="003022F1"/>
    <w:rsid w:val="00302B45"/>
    <w:rsid w:val="0030598B"/>
    <w:rsid w:val="003072EE"/>
    <w:rsid w:val="00321FA8"/>
    <w:rsid w:val="00330BD4"/>
    <w:rsid w:val="0033655B"/>
    <w:rsid w:val="003555B5"/>
    <w:rsid w:val="00357E67"/>
    <w:rsid w:val="00374DC7"/>
    <w:rsid w:val="003772F0"/>
    <w:rsid w:val="00383AA4"/>
    <w:rsid w:val="00384CD1"/>
    <w:rsid w:val="003857BC"/>
    <w:rsid w:val="0039466F"/>
    <w:rsid w:val="003953CD"/>
    <w:rsid w:val="003A3406"/>
    <w:rsid w:val="003A6142"/>
    <w:rsid w:val="003B1DA0"/>
    <w:rsid w:val="003B3019"/>
    <w:rsid w:val="003C1814"/>
    <w:rsid w:val="003C67F0"/>
    <w:rsid w:val="003E275A"/>
    <w:rsid w:val="003E6E14"/>
    <w:rsid w:val="003F4BF0"/>
    <w:rsid w:val="003F5D8F"/>
    <w:rsid w:val="003F61F4"/>
    <w:rsid w:val="00427579"/>
    <w:rsid w:val="00430150"/>
    <w:rsid w:val="004356D6"/>
    <w:rsid w:val="00464416"/>
    <w:rsid w:val="00480B83"/>
    <w:rsid w:val="004A6C60"/>
    <w:rsid w:val="004D46CF"/>
    <w:rsid w:val="00503E55"/>
    <w:rsid w:val="00511205"/>
    <w:rsid w:val="00531EA2"/>
    <w:rsid w:val="00542E55"/>
    <w:rsid w:val="00554E71"/>
    <w:rsid w:val="00557020"/>
    <w:rsid w:val="00561B44"/>
    <w:rsid w:val="0056495A"/>
    <w:rsid w:val="0057505C"/>
    <w:rsid w:val="005B65E3"/>
    <w:rsid w:val="005C2415"/>
    <w:rsid w:val="005C6F94"/>
    <w:rsid w:val="005C7EBA"/>
    <w:rsid w:val="005F1C8E"/>
    <w:rsid w:val="005F5263"/>
    <w:rsid w:val="00603440"/>
    <w:rsid w:val="00634E5D"/>
    <w:rsid w:val="0066213E"/>
    <w:rsid w:val="00663F72"/>
    <w:rsid w:val="006655AB"/>
    <w:rsid w:val="00673734"/>
    <w:rsid w:val="00681251"/>
    <w:rsid w:val="00687316"/>
    <w:rsid w:val="00696493"/>
    <w:rsid w:val="006A1D76"/>
    <w:rsid w:val="006A7C38"/>
    <w:rsid w:val="006B2B21"/>
    <w:rsid w:val="006C7FAF"/>
    <w:rsid w:val="006D1F7A"/>
    <w:rsid w:val="006D455C"/>
    <w:rsid w:val="006E4824"/>
    <w:rsid w:val="006F46ED"/>
    <w:rsid w:val="007053F1"/>
    <w:rsid w:val="007166A6"/>
    <w:rsid w:val="0077165B"/>
    <w:rsid w:val="00776527"/>
    <w:rsid w:val="0079053A"/>
    <w:rsid w:val="00790A8D"/>
    <w:rsid w:val="00797848"/>
    <w:rsid w:val="007A07F0"/>
    <w:rsid w:val="007A36F0"/>
    <w:rsid w:val="007C6B6E"/>
    <w:rsid w:val="007C7208"/>
    <w:rsid w:val="007D6492"/>
    <w:rsid w:val="007E3711"/>
    <w:rsid w:val="007F4027"/>
    <w:rsid w:val="00811A1A"/>
    <w:rsid w:val="008135C5"/>
    <w:rsid w:val="00836188"/>
    <w:rsid w:val="0085025B"/>
    <w:rsid w:val="008651FF"/>
    <w:rsid w:val="00893103"/>
    <w:rsid w:val="00893AC4"/>
    <w:rsid w:val="008A1E4F"/>
    <w:rsid w:val="008A4047"/>
    <w:rsid w:val="008A5FB4"/>
    <w:rsid w:val="008A67CA"/>
    <w:rsid w:val="008C1DFC"/>
    <w:rsid w:val="008C1E91"/>
    <w:rsid w:val="008D2238"/>
    <w:rsid w:val="008D64E6"/>
    <w:rsid w:val="008E1404"/>
    <w:rsid w:val="008E2713"/>
    <w:rsid w:val="008E7269"/>
    <w:rsid w:val="008F36CF"/>
    <w:rsid w:val="00900E11"/>
    <w:rsid w:val="00914617"/>
    <w:rsid w:val="00931B14"/>
    <w:rsid w:val="00933E5A"/>
    <w:rsid w:val="009379F5"/>
    <w:rsid w:val="009548E0"/>
    <w:rsid w:val="009622F9"/>
    <w:rsid w:val="00962879"/>
    <w:rsid w:val="00966826"/>
    <w:rsid w:val="00973EA3"/>
    <w:rsid w:val="009817D1"/>
    <w:rsid w:val="009A53C7"/>
    <w:rsid w:val="009B1349"/>
    <w:rsid w:val="009C1DDF"/>
    <w:rsid w:val="009D5F28"/>
    <w:rsid w:val="009E02A0"/>
    <w:rsid w:val="009E262B"/>
    <w:rsid w:val="009E5479"/>
    <w:rsid w:val="009F1515"/>
    <w:rsid w:val="00A01DD9"/>
    <w:rsid w:val="00A1531C"/>
    <w:rsid w:val="00A168CB"/>
    <w:rsid w:val="00A21C5C"/>
    <w:rsid w:val="00A24304"/>
    <w:rsid w:val="00A44C60"/>
    <w:rsid w:val="00A51317"/>
    <w:rsid w:val="00A64186"/>
    <w:rsid w:val="00A66341"/>
    <w:rsid w:val="00A66E03"/>
    <w:rsid w:val="00A82978"/>
    <w:rsid w:val="00AB0A46"/>
    <w:rsid w:val="00AC13E2"/>
    <w:rsid w:val="00AC266B"/>
    <w:rsid w:val="00AE1A54"/>
    <w:rsid w:val="00AF2F89"/>
    <w:rsid w:val="00B06F80"/>
    <w:rsid w:val="00B135FC"/>
    <w:rsid w:val="00B15A17"/>
    <w:rsid w:val="00B20987"/>
    <w:rsid w:val="00B21576"/>
    <w:rsid w:val="00B3548E"/>
    <w:rsid w:val="00B420E9"/>
    <w:rsid w:val="00B47FDF"/>
    <w:rsid w:val="00B5069A"/>
    <w:rsid w:val="00B600BF"/>
    <w:rsid w:val="00B64117"/>
    <w:rsid w:val="00B67ADB"/>
    <w:rsid w:val="00BA046D"/>
    <w:rsid w:val="00BA20B3"/>
    <w:rsid w:val="00BA5781"/>
    <w:rsid w:val="00BB2C60"/>
    <w:rsid w:val="00BC07A5"/>
    <w:rsid w:val="00BD40FE"/>
    <w:rsid w:val="00BD6B2A"/>
    <w:rsid w:val="00BE52F2"/>
    <w:rsid w:val="00BF4531"/>
    <w:rsid w:val="00BF4A29"/>
    <w:rsid w:val="00BF7059"/>
    <w:rsid w:val="00C04223"/>
    <w:rsid w:val="00C156A1"/>
    <w:rsid w:val="00C24C32"/>
    <w:rsid w:val="00C54402"/>
    <w:rsid w:val="00C75E1D"/>
    <w:rsid w:val="00C932FA"/>
    <w:rsid w:val="00C962F9"/>
    <w:rsid w:val="00CA3FBF"/>
    <w:rsid w:val="00CB0873"/>
    <w:rsid w:val="00CB677D"/>
    <w:rsid w:val="00CC0A0E"/>
    <w:rsid w:val="00CC4D42"/>
    <w:rsid w:val="00CE489C"/>
    <w:rsid w:val="00D07875"/>
    <w:rsid w:val="00D12056"/>
    <w:rsid w:val="00D330C7"/>
    <w:rsid w:val="00D3476F"/>
    <w:rsid w:val="00D36BFF"/>
    <w:rsid w:val="00D40DD0"/>
    <w:rsid w:val="00D51D7B"/>
    <w:rsid w:val="00D55904"/>
    <w:rsid w:val="00D62744"/>
    <w:rsid w:val="00D67D5A"/>
    <w:rsid w:val="00D71CF9"/>
    <w:rsid w:val="00D761A0"/>
    <w:rsid w:val="00D817AB"/>
    <w:rsid w:val="00D9382A"/>
    <w:rsid w:val="00D94A56"/>
    <w:rsid w:val="00DC083E"/>
    <w:rsid w:val="00E03717"/>
    <w:rsid w:val="00E04D50"/>
    <w:rsid w:val="00E07E4C"/>
    <w:rsid w:val="00E10C04"/>
    <w:rsid w:val="00E11DB6"/>
    <w:rsid w:val="00E42629"/>
    <w:rsid w:val="00E4524F"/>
    <w:rsid w:val="00E536AC"/>
    <w:rsid w:val="00E537CF"/>
    <w:rsid w:val="00E64899"/>
    <w:rsid w:val="00EB7903"/>
    <w:rsid w:val="00EC393C"/>
    <w:rsid w:val="00EE4D40"/>
    <w:rsid w:val="00F0177B"/>
    <w:rsid w:val="00F148A4"/>
    <w:rsid w:val="00F17376"/>
    <w:rsid w:val="00F31A6F"/>
    <w:rsid w:val="00F50FBA"/>
    <w:rsid w:val="00F51E92"/>
    <w:rsid w:val="00F57B35"/>
    <w:rsid w:val="00F6377D"/>
    <w:rsid w:val="00F657C0"/>
    <w:rsid w:val="00F824CB"/>
    <w:rsid w:val="00F90466"/>
    <w:rsid w:val="00FB191C"/>
    <w:rsid w:val="00FD61AB"/>
    <w:rsid w:val="00FE53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97882E-E515-457C-96EF-93AA322C8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lang w:val="pl-PL" w:eastAsia="pl-PL"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pPr>
      <w:suppressAutoHyphens/>
    </w:pPr>
  </w:style>
  <w:style w:type="paragraph" w:styleId="Nagwek1">
    <w:name w:val="heading 1"/>
    <w:basedOn w:val="Standard"/>
    <w:next w:val="Standard"/>
    <w:pPr>
      <w:keepNext/>
      <w:spacing w:before="240" w:after="60" w:line="240" w:lineRule="auto"/>
      <w:outlineLvl w:val="0"/>
    </w:pPr>
    <w:rPr>
      <w:rFonts w:ascii="Arial" w:eastAsia="Times New Roman" w:hAnsi="Arial" w:cs="Arial"/>
      <w:b/>
      <w:bCs/>
      <w:kern w:val="3"/>
      <w:sz w:val="32"/>
      <w:szCs w:val="32"/>
    </w:rPr>
  </w:style>
  <w:style w:type="paragraph" w:styleId="Nagwek2">
    <w:name w:val="heading 2"/>
    <w:basedOn w:val="Standard"/>
    <w:next w:val="Standard"/>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Standard"/>
    <w:next w:val="Standard"/>
    <w:pPr>
      <w:keepNext/>
      <w:spacing w:before="240" w:after="60" w:line="240" w:lineRule="auto"/>
      <w:outlineLvl w:val="2"/>
    </w:pPr>
    <w:rPr>
      <w:rFonts w:eastAsia="Times New Roman"/>
      <w:b/>
      <w:bCs/>
    </w:rPr>
  </w:style>
  <w:style w:type="paragraph" w:styleId="Nagwek4">
    <w:name w:val="heading 4"/>
    <w:basedOn w:val="Standard"/>
    <w:next w:val="Standard"/>
    <w:pPr>
      <w:keepNext/>
      <w:spacing w:after="0" w:line="240" w:lineRule="auto"/>
      <w:jc w:val="center"/>
      <w:outlineLvl w:val="3"/>
    </w:pPr>
    <w:rPr>
      <w:rFonts w:ascii="Book Antiqua" w:eastAsia="Times New Roman" w:hAnsi="Book Antiqua" w:cs="Book Antiqua"/>
      <w:b/>
      <w:spacing w:val="30"/>
      <w:sz w:val="24"/>
      <w:szCs w:val="20"/>
    </w:rPr>
  </w:style>
  <w:style w:type="paragraph" w:styleId="Nagwek5">
    <w:name w:val="heading 5"/>
    <w:basedOn w:val="Standard"/>
    <w:next w:val="Standard"/>
    <w:pPr>
      <w:spacing w:before="240" w:after="60"/>
      <w:outlineLvl w:val="4"/>
    </w:pPr>
    <w:rPr>
      <w:b/>
      <w:bCs/>
      <w:i/>
      <w:iCs/>
      <w:sz w:val="26"/>
      <w:szCs w:val="26"/>
    </w:rPr>
  </w:style>
  <w:style w:type="paragraph" w:styleId="Nagwek6">
    <w:name w:val="heading 6"/>
    <w:basedOn w:val="Standard"/>
    <w:next w:val="Standard"/>
    <w:pPr>
      <w:spacing w:before="240" w:after="60" w:line="240" w:lineRule="auto"/>
      <w:outlineLvl w:val="5"/>
    </w:pPr>
    <w:rPr>
      <w:rFonts w:ascii="Times New Roman" w:eastAsia="Times New Roman" w:hAnsi="Times New Roman"/>
      <w:b/>
      <w:bCs/>
    </w:rPr>
  </w:style>
  <w:style w:type="paragraph" w:styleId="Nagwek7">
    <w:name w:val="heading 7"/>
    <w:basedOn w:val="Standard"/>
    <w:next w:val="Standard"/>
    <w:pPr>
      <w:spacing w:before="240" w:after="60" w:line="240" w:lineRule="auto"/>
      <w:outlineLvl w:val="6"/>
    </w:pPr>
    <w:rPr>
      <w:rFonts w:ascii="Book Antiqua" w:eastAsia="Times New Roman" w:hAnsi="Book Antiqua" w:cs="Book Antiqua"/>
      <w:sz w:val="24"/>
      <w:szCs w:val="20"/>
    </w:rPr>
  </w:style>
  <w:style w:type="paragraph" w:styleId="Nagwek8">
    <w:name w:val="heading 8"/>
    <w:basedOn w:val="Standard"/>
    <w:next w:val="Standard"/>
    <w:pPr>
      <w:spacing w:before="240" w:after="60" w:line="240" w:lineRule="auto"/>
      <w:outlineLvl w:val="7"/>
    </w:pPr>
    <w:rPr>
      <w:rFonts w:ascii="Times New Roman" w:eastAsia="Times New Roman" w:hAnsi="Times New Roman"/>
      <w:i/>
      <w:iCs/>
      <w:sz w:val="24"/>
      <w:szCs w:val="24"/>
    </w:rPr>
  </w:style>
  <w:style w:type="paragraph" w:styleId="Nagwek9">
    <w:name w:val="heading 9"/>
    <w:basedOn w:val="Standard"/>
    <w:next w:val="Standard"/>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suppressAutoHyphens/>
      <w:spacing w:after="200" w:line="276" w:lineRule="auto"/>
    </w:pPr>
    <w:rPr>
      <w:szCs w:val="22"/>
      <w:lang w:eastAsia="en-US"/>
    </w:r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widowControl w:val="0"/>
      <w:spacing w:after="0" w:line="360" w:lineRule="auto"/>
      <w:jc w:val="both"/>
    </w:pPr>
    <w:rPr>
      <w:rFonts w:ascii="Times New Roman" w:eastAsia="Times New Roman" w:hAnsi="Times New Roman"/>
      <w:sz w:val="24"/>
      <w:szCs w:val="24"/>
      <w:lang w:eastAsia="pl-PL"/>
    </w:rPr>
  </w:style>
  <w:style w:type="paragraph" w:styleId="Lista">
    <w:name w:val="List"/>
    <w:basedOn w:val="Standard"/>
    <w:pPr>
      <w:tabs>
        <w:tab w:val="left" w:pos="1492"/>
      </w:tabs>
      <w:spacing w:after="0" w:line="240" w:lineRule="auto"/>
      <w:ind w:left="283" w:hanging="283"/>
    </w:pPr>
    <w:rPr>
      <w:rFonts w:ascii="Times New Roman" w:eastAsia="Times New Roman" w:hAnsi="Times New Roman"/>
      <w:sz w:val="20"/>
      <w:szCs w:val="20"/>
      <w:lang w:eastAsia="pl-PL"/>
    </w:rPr>
  </w:style>
  <w:style w:type="paragraph" w:styleId="Legenda">
    <w:name w:val="caption"/>
    <w:basedOn w:val="Standard"/>
    <w:next w:val="Standard"/>
    <w:pPr>
      <w:spacing w:before="120" w:after="120"/>
    </w:pPr>
    <w:rPr>
      <w:rFonts w:eastAsia="Times New Roman" w:cs="Calibri"/>
      <w:b/>
      <w:lang w:eastAsia="pl-PL"/>
    </w:rPr>
  </w:style>
  <w:style w:type="paragraph" w:customStyle="1" w:styleId="Index">
    <w:name w:val="Index"/>
    <w:basedOn w:val="Standard"/>
    <w:pPr>
      <w:suppressLineNumbers/>
    </w:pPr>
    <w:rPr>
      <w:rFonts w:cs="Arial"/>
      <w:sz w:val="24"/>
    </w:rPr>
  </w:style>
  <w:style w:type="paragraph" w:customStyle="1" w:styleId="HeaderandFooter">
    <w:name w:val="Header and Footer"/>
    <w:basedOn w:val="Standard"/>
  </w:style>
  <w:style w:type="paragraph" w:styleId="Nagwek">
    <w:name w:val="header"/>
    <w:basedOn w:val="Standard"/>
    <w:pPr>
      <w:tabs>
        <w:tab w:val="center" w:pos="4536"/>
        <w:tab w:val="right" w:pos="9072"/>
      </w:tabs>
      <w:spacing w:after="0" w:line="240" w:lineRule="auto"/>
    </w:pPr>
    <w:rPr>
      <w:sz w:val="20"/>
      <w:szCs w:val="20"/>
    </w:rPr>
  </w:style>
  <w:style w:type="paragraph" w:styleId="Stopka">
    <w:name w:val="footer"/>
    <w:basedOn w:val="Standard"/>
    <w:pPr>
      <w:tabs>
        <w:tab w:val="center" w:pos="4536"/>
        <w:tab w:val="right" w:pos="9072"/>
      </w:tabs>
      <w:spacing w:after="0" w:line="240" w:lineRule="auto"/>
    </w:pPr>
    <w:rPr>
      <w:sz w:val="20"/>
      <w:szCs w:val="20"/>
    </w:rPr>
  </w:style>
  <w:style w:type="paragraph" w:styleId="Tekstdymka">
    <w:name w:val="Balloon Text"/>
    <w:basedOn w:val="Standard"/>
    <w:pPr>
      <w:spacing w:after="0" w:line="240" w:lineRule="auto"/>
    </w:pPr>
    <w:rPr>
      <w:rFonts w:ascii="Tahoma" w:eastAsia="Tahoma" w:hAnsi="Tahoma" w:cs="Tahoma"/>
      <w:sz w:val="16"/>
      <w:szCs w:val="20"/>
    </w:rPr>
  </w:style>
  <w:style w:type="paragraph" w:customStyle="1" w:styleId="Textbodyindent">
    <w:name w:val="Text body indent"/>
    <w:basedOn w:val="Standard"/>
    <w:pPr>
      <w:spacing w:after="120"/>
      <w:ind w:left="283"/>
    </w:pPr>
  </w:style>
  <w:style w:type="paragraph" w:styleId="Tekstpodstawowywcity2">
    <w:name w:val="Body Text Indent 2"/>
    <w:basedOn w:val="Standard"/>
    <w:pPr>
      <w:spacing w:after="120" w:line="480" w:lineRule="auto"/>
      <w:ind w:left="283"/>
    </w:pPr>
  </w:style>
  <w:style w:type="paragraph" w:styleId="Tekstpodstawowywcity3">
    <w:name w:val="Body Text Indent 3"/>
    <w:basedOn w:val="Standard"/>
    <w:pPr>
      <w:spacing w:after="120"/>
      <w:ind w:left="283"/>
    </w:pPr>
    <w:rPr>
      <w:sz w:val="16"/>
      <w:szCs w:val="16"/>
    </w:rPr>
  </w:style>
  <w:style w:type="paragraph" w:customStyle="1" w:styleId="ZnakZnak">
    <w:name w:val="Znak Znak"/>
    <w:basedOn w:val="Standard"/>
    <w:pPr>
      <w:spacing w:after="0" w:line="360" w:lineRule="auto"/>
      <w:jc w:val="both"/>
    </w:pPr>
    <w:rPr>
      <w:rFonts w:ascii="Verdana" w:eastAsia="Times New Roman" w:hAnsi="Verdana" w:cs="Arial"/>
      <w:bCs/>
      <w:sz w:val="20"/>
      <w:szCs w:val="20"/>
      <w:lang w:eastAsia="pl-PL"/>
    </w:rPr>
  </w:style>
  <w:style w:type="paragraph" w:customStyle="1" w:styleId="ZnakZnakZnakZnak">
    <w:name w:val="Znak Znak Znak Znak"/>
    <w:basedOn w:val="Standard"/>
    <w:pPr>
      <w:spacing w:after="0" w:line="240" w:lineRule="auto"/>
    </w:pPr>
    <w:rPr>
      <w:rFonts w:ascii="Book Antiqua" w:eastAsia="Times New Roman" w:hAnsi="Book Antiqua" w:cs="Book Antiqua"/>
      <w:sz w:val="24"/>
      <w:szCs w:val="20"/>
      <w:lang w:eastAsia="pl-PL"/>
    </w:rPr>
  </w:style>
  <w:style w:type="paragraph" w:customStyle="1" w:styleId="BasicParagraph">
    <w:name w:val="[Basic Paragraph]"/>
    <w:basedOn w:val="Standard"/>
    <w:pPr>
      <w:spacing w:after="0" w:line="288" w:lineRule="auto"/>
      <w:textAlignment w:val="center"/>
    </w:pPr>
    <w:rPr>
      <w:color w:val="000000"/>
      <w:sz w:val="24"/>
      <w:szCs w:val="20"/>
      <w:lang w:val="en-GB"/>
    </w:rPr>
  </w:style>
  <w:style w:type="paragraph" w:customStyle="1" w:styleId="a">
    <w:name w:val="Знак Знак Знак"/>
    <w:basedOn w:val="Standard"/>
    <w:pPr>
      <w:spacing w:after="0" w:line="240" w:lineRule="auto"/>
    </w:pPr>
    <w:rPr>
      <w:rFonts w:ascii="Verdana" w:eastAsia="Times New Roman" w:hAnsi="Verdana" w:cs="Verdana"/>
      <w:sz w:val="20"/>
      <w:szCs w:val="20"/>
      <w:lang w:val="en-US"/>
    </w:rPr>
  </w:style>
  <w:style w:type="paragraph" w:customStyle="1" w:styleId="ZnakZnakZnakZnak1">
    <w:name w:val="Znak Znak Znak Znak1"/>
    <w:basedOn w:val="Standard"/>
    <w:pPr>
      <w:spacing w:after="0" w:line="240" w:lineRule="auto"/>
    </w:pPr>
    <w:rPr>
      <w:rFonts w:ascii="Book Antiqua" w:eastAsia="Times New Roman" w:hAnsi="Book Antiqua" w:cs="Book Antiqua"/>
      <w:sz w:val="24"/>
      <w:szCs w:val="20"/>
      <w:lang w:eastAsia="pl-PL"/>
    </w:rPr>
  </w:style>
  <w:style w:type="paragraph" w:styleId="Tekstpodstawowy2">
    <w:name w:val="Body Text 2"/>
    <w:basedOn w:val="Standard"/>
    <w:pPr>
      <w:spacing w:after="120" w:line="480" w:lineRule="auto"/>
    </w:pPr>
    <w:rPr>
      <w:rFonts w:ascii="Book Antiqua" w:eastAsia="Times New Roman" w:hAnsi="Book Antiqua" w:cs="Book Antiqua"/>
      <w:sz w:val="24"/>
      <w:szCs w:val="20"/>
    </w:rPr>
  </w:style>
  <w:style w:type="paragraph" w:styleId="NormalnyWeb">
    <w:name w:val="Normal (Web)"/>
    <w:basedOn w:val="Standard"/>
    <w:pPr>
      <w:spacing w:before="100" w:after="119" w:line="240" w:lineRule="auto"/>
    </w:pPr>
    <w:rPr>
      <w:rFonts w:ascii="Times New Roman" w:eastAsia="Times New Roman" w:hAnsi="Times New Roman"/>
      <w:sz w:val="24"/>
      <w:szCs w:val="20"/>
      <w:lang w:eastAsia="pl-PL"/>
    </w:rPr>
  </w:style>
  <w:style w:type="paragraph" w:customStyle="1" w:styleId="Footnote">
    <w:name w:val="Footnote"/>
    <w:basedOn w:val="Standard"/>
    <w:pPr>
      <w:spacing w:after="0" w:line="240" w:lineRule="auto"/>
    </w:pPr>
    <w:rPr>
      <w:rFonts w:ascii="Book Antiqua" w:eastAsia="Times New Roman" w:hAnsi="Book Antiqua" w:cs="Book Antiqua"/>
      <w:sz w:val="20"/>
      <w:szCs w:val="20"/>
    </w:rPr>
  </w:style>
  <w:style w:type="paragraph" w:customStyle="1" w:styleId="WW-Tekstpodstawowy21">
    <w:name w:val="WW-Tekst podstawowy 21"/>
    <w:basedOn w:val="Standard"/>
    <w:pPr>
      <w:widowControl w:val="0"/>
      <w:spacing w:after="0" w:line="240" w:lineRule="auto"/>
      <w:jc w:val="both"/>
    </w:pPr>
    <w:rPr>
      <w:rFonts w:ascii="Times New Roman" w:eastAsia="Times New Roman" w:hAnsi="Times New Roman"/>
      <w:b/>
      <w:sz w:val="24"/>
      <w:szCs w:val="20"/>
      <w:lang w:eastAsia="pl-PL"/>
    </w:rPr>
  </w:style>
  <w:style w:type="paragraph" w:customStyle="1" w:styleId="Tekstblokowy1">
    <w:name w:val="Tekst blokowy1"/>
    <w:basedOn w:val="Standard"/>
    <w:pPr>
      <w:widowControl w:val="0"/>
      <w:spacing w:after="0" w:line="360" w:lineRule="auto"/>
      <w:ind w:left="567" w:right="74" w:firstLine="426"/>
      <w:jc w:val="both"/>
    </w:pPr>
    <w:rPr>
      <w:rFonts w:ascii="Arial" w:eastAsia="Arial" w:hAnsi="Arial" w:cs="Arial"/>
      <w:sz w:val="24"/>
      <w:szCs w:val="20"/>
      <w:lang w:eastAsia="pl-PL"/>
    </w:rPr>
  </w:style>
  <w:style w:type="paragraph" w:customStyle="1" w:styleId="Domylnie">
    <w:name w:val="Domyślnie"/>
    <w:pPr>
      <w:suppressAutoHyphens/>
    </w:pPr>
    <w:rPr>
      <w:rFonts w:ascii="Times New Roman" w:eastAsia="Times New Roman" w:hAnsi="Times New Roman"/>
      <w:sz w:val="24"/>
      <w:szCs w:val="24"/>
    </w:rPr>
  </w:style>
  <w:style w:type="paragraph" w:styleId="Tekstpodstawowy3">
    <w:name w:val="Body Text 3"/>
    <w:basedOn w:val="Standard"/>
    <w:pPr>
      <w:spacing w:after="120" w:line="240" w:lineRule="auto"/>
    </w:pPr>
    <w:rPr>
      <w:rFonts w:ascii="Book Antiqua" w:eastAsia="Times New Roman" w:hAnsi="Book Antiqua" w:cs="Book Antiqua"/>
      <w:sz w:val="16"/>
      <w:szCs w:val="16"/>
    </w:rPr>
  </w:style>
  <w:style w:type="paragraph" w:customStyle="1" w:styleId="ZnakZnak1">
    <w:name w:val="Znak Znak1"/>
    <w:basedOn w:val="Standard"/>
    <w:pPr>
      <w:spacing w:after="0" w:line="240" w:lineRule="auto"/>
    </w:pPr>
    <w:rPr>
      <w:rFonts w:ascii="Arial" w:eastAsia="Times New Roman" w:hAnsi="Arial" w:cs="Arial"/>
      <w:sz w:val="24"/>
      <w:szCs w:val="24"/>
      <w:lang w:eastAsia="pl-PL"/>
    </w:rPr>
  </w:style>
  <w:style w:type="paragraph" w:styleId="Tekstkomentarza">
    <w:name w:val="annotation text"/>
    <w:basedOn w:val="Standard"/>
    <w:pPr>
      <w:spacing w:after="0" w:line="240" w:lineRule="auto"/>
    </w:pPr>
    <w:rPr>
      <w:rFonts w:ascii="Book Antiqua" w:eastAsia="Book Antiqua" w:hAnsi="Book Antiqua" w:cs="Book Antiqua"/>
      <w:sz w:val="20"/>
      <w:szCs w:val="20"/>
    </w:rPr>
  </w:style>
  <w:style w:type="paragraph" w:customStyle="1" w:styleId="Default">
    <w:name w:val="Default"/>
    <w:pPr>
      <w:widowControl/>
      <w:suppressAutoHyphens/>
    </w:pPr>
    <w:rPr>
      <w:rFonts w:ascii="Arial" w:eastAsia="Times New Roman" w:hAnsi="Arial" w:cs="Arial"/>
      <w:color w:val="000000"/>
      <w:sz w:val="24"/>
      <w:szCs w:val="24"/>
    </w:rPr>
  </w:style>
  <w:style w:type="paragraph" w:styleId="Akapitzlist">
    <w:name w:val="List Paragraph"/>
    <w:basedOn w:val="Standard"/>
    <w:pPr>
      <w:spacing w:after="0" w:line="360" w:lineRule="auto"/>
      <w:ind w:left="708"/>
      <w:jc w:val="both"/>
    </w:pPr>
    <w:rPr>
      <w:rFonts w:eastAsia="Times New Roman"/>
      <w:sz w:val="24"/>
      <w:szCs w:val="24"/>
    </w:rPr>
  </w:style>
  <w:style w:type="paragraph" w:customStyle="1" w:styleId="Tekstpodstawowy31">
    <w:name w:val="Tekst podstawowy 31"/>
    <w:basedOn w:val="Standard"/>
    <w:pPr>
      <w:spacing w:after="120" w:line="240" w:lineRule="auto"/>
    </w:pPr>
    <w:rPr>
      <w:rFonts w:eastAsia="Times New Roman" w:cs="Calibri"/>
      <w:sz w:val="16"/>
      <w:szCs w:val="16"/>
      <w:lang w:eastAsia="ar-SA"/>
    </w:rPr>
  </w:style>
  <w:style w:type="paragraph" w:customStyle="1" w:styleId="Style2">
    <w:name w:val="Style 2"/>
    <w:pPr>
      <w:suppressAutoHyphens/>
      <w:spacing w:line="288" w:lineRule="auto"/>
      <w:ind w:left="1440" w:right="1296"/>
      <w:jc w:val="both"/>
    </w:pPr>
    <w:rPr>
      <w:rFonts w:ascii="Times New Roman" w:eastAsia="Times New Roman" w:hAnsi="Times New Roman"/>
      <w:sz w:val="24"/>
      <w:szCs w:val="24"/>
    </w:rPr>
  </w:style>
  <w:style w:type="paragraph" w:customStyle="1" w:styleId="Znak">
    <w:name w:val="Znak"/>
    <w:basedOn w:val="Standard"/>
    <w:pPr>
      <w:spacing w:after="0" w:line="240" w:lineRule="auto"/>
    </w:pPr>
    <w:rPr>
      <w:rFonts w:ascii="Times New Roman" w:eastAsia="Times New Roman" w:hAnsi="Times New Roman"/>
      <w:sz w:val="24"/>
      <w:szCs w:val="20"/>
      <w:lang w:eastAsia="pl-PL"/>
    </w:rPr>
  </w:style>
  <w:style w:type="paragraph" w:customStyle="1" w:styleId="Tekstpodstawowywcity31">
    <w:name w:val="Tekst podstawowy wcięty 31"/>
    <w:basedOn w:val="Standard"/>
    <w:pPr>
      <w:spacing w:after="120" w:line="240" w:lineRule="auto"/>
      <w:ind w:left="283"/>
    </w:pPr>
    <w:rPr>
      <w:rFonts w:ascii="Times New Roman" w:eastAsia="Times New Roman" w:hAnsi="Times New Roman"/>
      <w:sz w:val="16"/>
      <w:szCs w:val="16"/>
      <w:lang w:eastAsia="ar-SA"/>
    </w:rPr>
  </w:style>
  <w:style w:type="paragraph" w:customStyle="1" w:styleId="Styl">
    <w:name w:val="Styl"/>
    <w:pPr>
      <w:suppressAutoHyphens/>
    </w:pPr>
    <w:rPr>
      <w:rFonts w:ascii="Arial" w:eastAsia="Times New Roman" w:hAnsi="Arial" w:cs="Arial"/>
      <w:sz w:val="24"/>
      <w:szCs w:val="24"/>
    </w:rPr>
  </w:style>
  <w:style w:type="paragraph" w:customStyle="1" w:styleId="Akapitzlist1">
    <w:name w:val="Akapit z listą1"/>
    <w:basedOn w:val="Standard"/>
    <w:pPr>
      <w:spacing w:after="0" w:line="360" w:lineRule="auto"/>
      <w:ind w:left="708"/>
      <w:jc w:val="both"/>
    </w:pPr>
    <w:rPr>
      <w:rFonts w:ascii="Times New Roman" w:eastAsia="Times New Roman" w:hAnsi="Times New Roman"/>
      <w:sz w:val="24"/>
      <w:szCs w:val="24"/>
      <w:lang w:eastAsia="pl-PL"/>
    </w:rPr>
  </w:style>
  <w:style w:type="paragraph" w:customStyle="1" w:styleId="WW-Tekstpodstawowy2">
    <w:name w:val="WW-Tekst podstawowy 2"/>
    <w:basedOn w:val="Standard"/>
    <w:pPr>
      <w:widowControl w:val="0"/>
      <w:spacing w:after="0" w:line="240" w:lineRule="auto"/>
      <w:jc w:val="both"/>
    </w:pPr>
    <w:rPr>
      <w:rFonts w:ascii="Times New Roman" w:eastAsia="Times New Roman" w:hAnsi="Times New Roman"/>
      <w:sz w:val="24"/>
      <w:szCs w:val="24"/>
      <w:lang w:eastAsia="pl-PL"/>
    </w:rPr>
  </w:style>
  <w:style w:type="paragraph" w:styleId="Tytu">
    <w:name w:val="Title"/>
    <w:basedOn w:val="Standard"/>
    <w:pPr>
      <w:spacing w:after="0" w:line="288" w:lineRule="auto"/>
      <w:jc w:val="center"/>
    </w:pPr>
    <w:rPr>
      <w:rFonts w:ascii="Times New Roman" w:eastAsia="Times New Roman" w:hAnsi="Times New Roman"/>
      <w:b/>
      <w:bCs/>
      <w:sz w:val="24"/>
      <w:szCs w:val="24"/>
    </w:rPr>
  </w:style>
  <w:style w:type="paragraph" w:styleId="Zwykytekst">
    <w:name w:val="Plain Text"/>
    <w:basedOn w:val="Standard"/>
    <w:pPr>
      <w:spacing w:after="0" w:line="240" w:lineRule="auto"/>
    </w:pPr>
    <w:rPr>
      <w:rFonts w:ascii="Courier New" w:eastAsia="Courier New" w:hAnsi="Courier New" w:cs="Courier New"/>
      <w:sz w:val="20"/>
      <w:szCs w:val="20"/>
    </w:rPr>
  </w:style>
  <w:style w:type="paragraph" w:customStyle="1" w:styleId="ZnakZnak5">
    <w:name w:val="Znak Znak5"/>
    <w:basedOn w:val="Standard"/>
    <w:pPr>
      <w:spacing w:after="0" w:line="360" w:lineRule="auto"/>
      <w:jc w:val="both"/>
    </w:pPr>
    <w:rPr>
      <w:rFonts w:ascii="Verdana" w:eastAsia="Times New Roman" w:hAnsi="Verdana" w:cs="Arial"/>
      <w:bCs/>
      <w:sz w:val="20"/>
      <w:szCs w:val="20"/>
      <w:lang w:eastAsia="pl-PL"/>
    </w:rPr>
  </w:style>
  <w:style w:type="paragraph" w:styleId="Bezodstpw">
    <w:name w:val="No Spacing"/>
    <w:pPr>
      <w:widowControl/>
      <w:suppressAutoHyphens/>
    </w:pPr>
    <w:rPr>
      <w:rFonts w:ascii="Times New Roman" w:eastAsia="Times New Roman" w:hAnsi="Times New Roman"/>
      <w:sz w:val="24"/>
      <w:szCs w:val="24"/>
    </w:rPr>
  </w:style>
  <w:style w:type="paragraph" w:customStyle="1" w:styleId="ListParagraph1">
    <w:name w:val="List Paragraph1"/>
    <w:basedOn w:val="Standard"/>
    <w:pPr>
      <w:ind w:left="720"/>
    </w:pPr>
    <w:rPr>
      <w:rFonts w:eastAsia="Times New Roman"/>
    </w:rPr>
  </w:style>
  <w:style w:type="paragraph" w:styleId="Listapunktowana2">
    <w:name w:val="List Bullet 2"/>
    <w:basedOn w:val="Standard"/>
    <w:autoRedefine/>
    <w:pPr>
      <w:widowControl w:val="0"/>
      <w:tabs>
        <w:tab w:val="left" w:pos="540"/>
      </w:tabs>
      <w:spacing w:after="0" w:line="240" w:lineRule="auto"/>
      <w:jc w:val="both"/>
    </w:pPr>
    <w:rPr>
      <w:rFonts w:ascii="Times New Roman" w:eastAsia="Times New Roman" w:hAnsi="Times New Roman"/>
      <w:b/>
      <w:color w:val="FF0000"/>
      <w:u w:val="single"/>
      <w:lang w:eastAsia="pl-PL"/>
    </w:rPr>
  </w:style>
  <w:style w:type="paragraph" w:styleId="Listapunktowana3">
    <w:name w:val="List Bullet 3"/>
    <w:basedOn w:val="Standard"/>
    <w:autoRedefine/>
    <w:pPr>
      <w:widowControl w:val="0"/>
      <w:tabs>
        <w:tab w:val="left" w:pos="2418"/>
      </w:tabs>
      <w:spacing w:after="0" w:line="240" w:lineRule="auto"/>
      <w:ind w:left="1209" w:hanging="360"/>
    </w:pPr>
    <w:rPr>
      <w:rFonts w:ascii="Times New Roman" w:eastAsia="Times New Roman" w:hAnsi="Times New Roman" w:cs="Calibri"/>
      <w:sz w:val="20"/>
      <w:lang w:eastAsia="pl-PL"/>
    </w:rPr>
  </w:style>
  <w:style w:type="paragraph" w:styleId="Listapunktowana4">
    <w:name w:val="List Bullet 4"/>
    <w:basedOn w:val="Standard"/>
    <w:autoRedefine/>
    <w:pPr>
      <w:widowControl w:val="0"/>
      <w:tabs>
        <w:tab w:val="left" w:pos="2984"/>
      </w:tabs>
      <w:spacing w:after="0" w:line="240" w:lineRule="auto"/>
      <w:ind w:left="1492" w:hanging="360"/>
    </w:pPr>
    <w:rPr>
      <w:rFonts w:ascii="Times New Roman" w:eastAsia="Times New Roman" w:hAnsi="Times New Roman" w:cs="Calibri"/>
      <w:sz w:val="20"/>
      <w:lang w:eastAsia="pl-PL"/>
    </w:rPr>
  </w:style>
  <w:style w:type="paragraph" w:styleId="Listapunktowana5">
    <w:name w:val="List Bullet 5"/>
    <w:basedOn w:val="Standard"/>
    <w:autoRedefine/>
    <w:pPr>
      <w:widowControl w:val="0"/>
      <w:spacing w:after="0" w:line="240" w:lineRule="auto"/>
    </w:pPr>
    <w:rPr>
      <w:rFonts w:ascii="Times New Roman" w:eastAsia="Times New Roman" w:hAnsi="Times New Roman" w:cs="Calibri"/>
      <w:sz w:val="20"/>
      <w:lang w:eastAsia="pl-PL"/>
    </w:rPr>
  </w:style>
  <w:style w:type="paragraph" w:customStyle="1" w:styleId="TekstprzypisudolnegoTekstprzypisudolnegoZnakZnakZnakZnakZnakTekstprzypisudolnegoZnakZnakZnakZnakZnakZnakZnakZnakTekstprzypisuZnakZnakZnakTekstprzypisudolnegoZnakZnakZnakZnakZnakZnakZnakZnakZnakZnak">
    <w:name w:val="Tekst przypisu dolnego.Tekst przypisu dolnego Znak Znak Znak Znak Znak.Tekst przypisu dolnego Znak Znak Znak Znak Znak Znak Znak Znak.Tekst przypisu Znak Znak Znak.Tekst przypisu dolnego Znak Znak Znak Znak Znak Znak Znak Znak Znak Znak"/>
    <w:basedOn w:val="Standard"/>
    <w:rPr>
      <w:rFonts w:eastAsia="Times New Roman" w:cs="Calibri"/>
      <w:sz w:val="20"/>
      <w:lang w:eastAsia="pl-PL"/>
    </w:rPr>
  </w:style>
  <w:style w:type="paragraph" w:customStyle="1" w:styleId="ZnakZnak53">
    <w:name w:val="Znak Znak53"/>
    <w:basedOn w:val="Standard"/>
    <w:pPr>
      <w:spacing w:after="0" w:line="360" w:lineRule="auto"/>
      <w:jc w:val="both"/>
    </w:pPr>
    <w:rPr>
      <w:rFonts w:ascii="Verdana" w:eastAsia="Times New Roman" w:hAnsi="Verdana" w:cs="Arial"/>
      <w:bCs/>
      <w:sz w:val="20"/>
      <w:szCs w:val="20"/>
      <w:lang w:eastAsia="pl-PL"/>
    </w:rPr>
  </w:style>
  <w:style w:type="paragraph" w:customStyle="1" w:styleId="ZnakZnak52">
    <w:name w:val="Znak Znak52"/>
    <w:basedOn w:val="Standard"/>
    <w:pPr>
      <w:spacing w:after="0" w:line="360" w:lineRule="auto"/>
      <w:jc w:val="both"/>
    </w:pPr>
    <w:rPr>
      <w:rFonts w:ascii="Verdana" w:eastAsia="Times New Roman" w:hAnsi="Verdana" w:cs="Verdana"/>
      <w:sz w:val="20"/>
      <w:szCs w:val="20"/>
      <w:lang w:eastAsia="pl-PL"/>
    </w:rPr>
  </w:style>
  <w:style w:type="paragraph" w:customStyle="1" w:styleId="ZnakZnak51">
    <w:name w:val="Znak Znak51"/>
    <w:basedOn w:val="Standard"/>
    <w:pPr>
      <w:spacing w:after="0" w:line="360" w:lineRule="auto"/>
      <w:jc w:val="both"/>
    </w:pPr>
    <w:rPr>
      <w:rFonts w:ascii="Verdana" w:eastAsia="Times New Roman" w:hAnsi="Verdana" w:cs="Verdana"/>
      <w:sz w:val="20"/>
      <w:szCs w:val="20"/>
      <w:lang w:eastAsia="pl-PL"/>
    </w:rPr>
  </w:style>
  <w:style w:type="paragraph" w:styleId="Tekstpodstawowywcity">
    <w:name w:val="Body Text Indent"/>
    <w:basedOn w:val="Textbody"/>
    <w:pPr>
      <w:ind w:firstLine="210"/>
    </w:pPr>
    <w:rPr>
      <w:rFonts w:ascii="Book Antiqua" w:eastAsia="Book Antiqua" w:hAnsi="Book Antiqua" w:cs="Book Antiqua"/>
    </w:rPr>
  </w:style>
  <w:style w:type="paragraph" w:styleId="Lista-kontynuacja">
    <w:name w:val="List Continue"/>
    <w:basedOn w:val="Standard"/>
    <w:pPr>
      <w:spacing w:after="120" w:line="240" w:lineRule="auto"/>
      <w:ind w:left="283"/>
    </w:pPr>
    <w:rPr>
      <w:rFonts w:ascii="Times New Roman" w:eastAsia="Times New Roman" w:hAnsi="Times New Roman"/>
      <w:sz w:val="20"/>
      <w:szCs w:val="20"/>
      <w:lang w:eastAsia="pl-PL"/>
    </w:rPr>
  </w:style>
  <w:style w:type="paragraph" w:styleId="Lista-kontynuacja2">
    <w:name w:val="List Continue 2"/>
    <w:basedOn w:val="Standard"/>
    <w:pPr>
      <w:spacing w:after="120" w:line="240" w:lineRule="auto"/>
      <w:ind w:left="566"/>
    </w:pPr>
    <w:rPr>
      <w:rFonts w:ascii="Times New Roman" w:eastAsia="Times New Roman" w:hAnsi="Times New Roman"/>
      <w:sz w:val="24"/>
      <w:szCs w:val="24"/>
      <w:lang w:eastAsia="pl-PL"/>
    </w:rPr>
  </w:style>
  <w:style w:type="paragraph" w:styleId="Lista4">
    <w:name w:val="List 4"/>
    <w:basedOn w:val="Standard"/>
    <w:pPr>
      <w:spacing w:after="0" w:line="240" w:lineRule="auto"/>
      <w:ind w:left="1132" w:hanging="283"/>
    </w:pPr>
    <w:rPr>
      <w:rFonts w:ascii="Times New Roman" w:eastAsia="Times New Roman" w:hAnsi="Times New Roman"/>
      <w:sz w:val="24"/>
      <w:szCs w:val="24"/>
      <w:lang w:eastAsia="pl-PL"/>
    </w:rPr>
  </w:style>
  <w:style w:type="paragraph" w:styleId="Lista2">
    <w:name w:val="List 2"/>
    <w:basedOn w:val="Standard"/>
    <w:pPr>
      <w:spacing w:after="0" w:line="240" w:lineRule="auto"/>
      <w:ind w:left="566" w:hanging="283"/>
    </w:pPr>
    <w:rPr>
      <w:rFonts w:ascii="Times New Roman" w:eastAsia="Times New Roman" w:hAnsi="Times New Roman"/>
      <w:sz w:val="20"/>
      <w:szCs w:val="20"/>
      <w:lang w:eastAsia="pl-PL"/>
    </w:rPr>
  </w:style>
  <w:style w:type="paragraph" w:styleId="Lista3">
    <w:name w:val="List 3"/>
    <w:basedOn w:val="Standard"/>
    <w:pPr>
      <w:spacing w:after="0" w:line="240" w:lineRule="auto"/>
      <w:ind w:left="849" w:hanging="283"/>
    </w:pPr>
    <w:rPr>
      <w:rFonts w:ascii="Times New Roman" w:eastAsia="Times New Roman" w:hAnsi="Times New Roman"/>
      <w:sz w:val="20"/>
      <w:szCs w:val="20"/>
      <w:lang w:eastAsia="pl-PL"/>
    </w:rPr>
  </w:style>
  <w:style w:type="paragraph" w:styleId="Lista-kontynuacja3">
    <w:name w:val="List Continue 3"/>
    <w:basedOn w:val="Standard"/>
    <w:pPr>
      <w:spacing w:after="120" w:line="240" w:lineRule="auto"/>
      <w:ind w:left="849"/>
    </w:pPr>
    <w:rPr>
      <w:rFonts w:ascii="Times New Roman" w:eastAsia="Times New Roman" w:hAnsi="Times New Roman"/>
      <w:sz w:val="20"/>
      <w:szCs w:val="20"/>
      <w:lang w:eastAsia="pl-PL"/>
    </w:rPr>
  </w:style>
  <w:style w:type="paragraph" w:styleId="Podtytu">
    <w:name w:val="Subtitle"/>
    <w:basedOn w:val="Standard"/>
    <w:pPr>
      <w:spacing w:after="0" w:line="480" w:lineRule="auto"/>
    </w:pPr>
    <w:rPr>
      <w:rFonts w:ascii="Arial" w:eastAsia="Times New Roman" w:hAnsi="Arial" w:cs="Arial"/>
      <w:b/>
      <w:color w:val="000000"/>
      <w:sz w:val="28"/>
      <w:szCs w:val="20"/>
      <w:u w:val="single"/>
    </w:rPr>
  </w:style>
  <w:style w:type="paragraph" w:styleId="Tekstpodstawowyzwciciem2">
    <w:name w:val="Body Text First Indent 2"/>
    <w:basedOn w:val="Textbodyindent"/>
    <w:pPr>
      <w:spacing w:line="240" w:lineRule="auto"/>
      <w:ind w:firstLine="210"/>
    </w:pPr>
    <w:rPr>
      <w:rFonts w:ascii="Times New Roman" w:eastAsia="Times New Roman" w:hAnsi="Times New Roman"/>
    </w:rPr>
  </w:style>
  <w:style w:type="paragraph" w:styleId="Tekstblokowy">
    <w:name w:val="Block Text"/>
    <w:basedOn w:val="Standard"/>
    <w:pPr>
      <w:spacing w:after="0" w:line="240" w:lineRule="atLeast"/>
      <w:ind w:left="280" w:right="200"/>
      <w:jc w:val="both"/>
    </w:pPr>
    <w:rPr>
      <w:rFonts w:ascii="Arial" w:eastAsia="Times New Roman" w:hAnsi="Arial" w:cs="Arial"/>
      <w:b/>
      <w:sz w:val="28"/>
      <w:szCs w:val="24"/>
      <w:lang w:eastAsia="pl-PL"/>
    </w:rPr>
  </w:style>
  <w:style w:type="paragraph" w:customStyle="1" w:styleId="akapitzlistcxsppierwsze">
    <w:name w:val="akapitzlistcxsppierwsze"/>
    <w:basedOn w:val="Standard"/>
    <w:pPr>
      <w:spacing w:before="100" w:after="119" w:line="240" w:lineRule="auto"/>
    </w:pPr>
    <w:rPr>
      <w:rFonts w:ascii="Times New Roman" w:eastAsia="Times New Roman" w:hAnsi="Times New Roman"/>
      <w:sz w:val="24"/>
      <w:szCs w:val="20"/>
      <w:lang w:eastAsia="pl-PL"/>
    </w:rPr>
  </w:style>
  <w:style w:type="paragraph" w:customStyle="1" w:styleId="akapitzlistcxspnazwisko">
    <w:name w:val="akapitzlistcxspnazwisko"/>
    <w:basedOn w:val="Standard"/>
    <w:pPr>
      <w:spacing w:before="100" w:after="119" w:line="240" w:lineRule="auto"/>
    </w:pPr>
    <w:rPr>
      <w:rFonts w:ascii="Times New Roman" w:eastAsia="Times New Roman" w:hAnsi="Times New Roman"/>
      <w:sz w:val="24"/>
      <w:szCs w:val="20"/>
      <w:lang w:eastAsia="pl-PL"/>
    </w:rPr>
  </w:style>
  <w:style w:type="paragraph" w:customStyle="1" w:styleId="Style1">
    <w:name w:val="Style 1"/>
    <w:pPr>
      <w:suppressAutoHyphens/>
    </w:pPr>
    <w:rPr>
      <w:rFonts w:ascii="Times New Roman" w:eastAsia="Times New Roman" w:hAnsi="Times New Roman"/>
    </w:rPr>
  </w:style>
  <w:style w:type="paragraph" w:customStyle="1" w:styleId="Style5">
    <w:name w:val="Style5"/>
    <w:basedOn w:val="Standard"/>
    <w:pPr>
      <w:widowControl w:val="0"/>
      <w:spacing w:before="43" w:after="0" w:line="408" w:lineRule="exact"/>
    </w:pPr>
    <w:rPr>
      <w:rFonts w:ascii="Times New Roman" w:eastAsia="Times New Roman" w:hAnsi="Times New Roman"/>
      <w:sz w:val="24"/>
      <w:szCs w:val="24"/>
      <w:lang w:eastAsia="ar-SA"/>
    </w:rPr>
  </w:style>
  <w:style w:type="paragraph" w:customStyle="1" w:styleId="Style6">
    <w:name w:val="Style6"/>
    <w:basedOn w:val="Standard"/>
    <w:pPr>
      <w:widowControl w:val="0"/>
      <w:spacing w:before="43" w:after="0" w:line="408" w:lineRule="exact"/>
    </w:pPr>
    <w:rPr>
      <w:rFonts w:ascii="Times New Roman" w:eastAsia="Times New Roman" w:hAnsi="Times New Roman"/>
      <w:sz w:val="24"/>
      <w:szCs w:val="24"/>
      <w:lang w:eastAsia="ar-SA"/>
    </w:rPr>
  </w:style>
  <w:style w:type="paragraph" w:customStyle="1" w:styleId="ZnakZnak132">
    <w:name w:val="Znak Znak132"/>
    <w:basedOn w:val="Standard"/>
    <w:pPr>
      <w:spacing w:after="0" w:line="240" w:lineRule="auto"/>
    </w:pPr>
    <w:rPr>
      <w:rFonts w:ascii="Arial" w:eastAsia="Times New Roman" w:hAnsi="Arial" w:cs="Arial"/>
      <w:sz w:val="24"/>
      <w:szCs w:val="24"/>
      <w:lang w:eastAsia="pl-PL"/>
    </w:rPr>
  </w:style>
  <w:style w:type="paragraph" w:customStyle="1" w:styleId="Temat">
    <w:name w:val="Temat"/>
    <w:basedOn w:val="Standard"/>
    <w:pPr>
      <w:spacing w:before="240" w:after="0" w:line="240" w:lineRule="auto"/>
    </w:pPr>
    <w:rPr>
      <w:rFonts w:ascii="Arial" w:eastAsia="Times New Roman" w:hAnsi="Arial" w:cs="Arial"/>
      <w:b/>
      <w:sz w:val="20"/>
      <w:szCs w:val="24"/>
      <w:lang w:eastAsia="pl-PL"/>
    </w:rPr>
  </w:style>
  <w:style w:type="paragraph" w:customStyle="1" w:styleId="dtn">
    <w:name w:val="dtn"/>
    <w:basedOn w:val="Standard"/>
    <w:pPr>
      <w:spacing w:before="280" w:after="280" w:line="240" w:lineRule="auto"/>
    </w:pPr>
    <w:rPr>
      <w:rFonts w:ascii="Arial Unicode MS" w:eastAsia="Arial Unicode MS" w:hAnsi="Arial Unicode MS" w:cs="Arial Unicode MS"/>
      <w:sz w:val="24"/>
      <w:szCs w:val="24"/>
      <w:lang w:eastAsia="pl-PL"/>
    </w:rPr>
  </w:style>
  <w:style w:type="paragraph" w:customStyle="1" w:styleId="StandardowyNormalny">
    <w:name w:val="Standardowy.Normalny"/>
    <w:autoRedefine/>
    <w:pPr>
      <w:widowControl/>
      <w:suppressAutoHyphens/>
      <w:spacing w:line="360" w:lineRule="auto"/>
      <w:ind w:hanging="180"/>
      <w:jc w:val="both"/>
    </w:pPr>
    <w:rPr>
      <w:rFonts w:ascii="Times New Roman" w:eastAsia="Times New Roman" w:hAnsi="Times New Roman"/>
      <w:color w:val="000000"/>
      <w:sz w:val="24"/>
    </w:rPr>
  </w:style>
  <w:style w:type="paragraph" w:customStyle="1" w:styleId="WW-Tekstpodstawowy3">
    <w:name w:val="WW-Tekst podstawowy 3"/>
    <w:basedOn w:val="Standard"/>
    <w:pPr>
      <w:spacing w:after="0" w:line="240" w:lineRule="auto"/>
      <w:ind w:left="2154" w:hanging="357"/>
      <w:jc w:val="both"/>
    </w:pPr>
    <w:rPr>
      <w:rFonts w:ascii="Arial" w:eastAsia="Times New Roman" w:hAnsi="Arial" w:cs="Arial"/>
      <w:sz w:val="24"/>
      <w:szCs w:val="20"/>
      <w:lang w:eastAsia="pl-PL"/>
    </w:rPr>
  </w:style>
  <w:style w:type="paragraph" w:customStyle="1" w:styleId="Tekstpodstawowywcity1">
    <w:name w:val="Tekst podstawowy wcięty1"/>
    <w:basedOn w:val="Standard"/>
    <w:pPr>
      <w:tabs>
        <w:tab w:val="left" w:pos="360"/>
      </w:tabs>
      <w:spacing w:after="0" w:line="240" w:lineRule="auto"/>
      <w:ind w:firstLine="708"/>
      <w:jc w:val="both"/>
    </w:pPr>
    <w:rPr>
      <w:rFonts w:ascii="Book Antiqua" w:eastAsia="Times New Roman" w:hAnsi="Book Antiqua" w:cs="Book Antiqua"/>
      <w:lang w:eastAsia="pl-PL"/>
    </w:rPr>
  </w:style>
  <w:style w:type="paragraph" w:customStyle="1" w:styleId="BodyText22">
    <w:name w:val="Body Text 22"/>
    <w:basedOn w:val="Standard"/>
    <w:pPr>
      <w:spacing w:after="0" w:line="240" w:lineRule="auto"/>
      <w:jc w:val="both"/>
    </w:pPr>
    <w:rPr>
      <w:rFonts w:ascii="MS Sans Serif" w:eastAsia="Times New Roman" w:hAnsi="MS Sans Serif" w:cs="MS Sans Serif"/>
      <w:sz w:val="24"/>
      <w:szCs w:val="20"/>
      <w:lang w:val="en-US" w:eastAsia="pl-PL"/>
    </w:rPr>
  </w:style>
  <w:style w:type="paragraph" w:customStyle="1" w:styleId="Tekstpodstawowywcity32">
    <w:name w:val="Tekst podstawowy wcięty 32"/>
    <w:basedOn w:val="Standard"/>
    <w:pPr>
      <w:spacing w:after="0" w:line="240" w:lineRule="auto"/>
      <w:ind w:firstLine="709"/>
      <w:jc w:val="both"/>
    </w:pPr>
    <w:rPr>
      <w:rFonts w:ascii="Times New Roman" w:eastAsia="Times New Roman" w:hAnsi="Times New Roman"/>
      <w:sz w:val="28"/>
      <w:szCs w:val="20"/>
    </w:rPr>
  </w:style>
  <w:style w:type="paragraph" w:customStyle="1" w:styleId="Styl1">
    <w:name w:val="Styl1"/>
    <w:basedOn w:val="Standard"/>
    <w:pPr>
      <w:spacing w:after="0" w:line="240" w:lineRule="auto"/>
    </w:pPr>
    <w:rPr>
      <w:rFonts w:ascii="Times New Roman" w:eastAsia="Times New Roman" w:hAnsi="Times New Roman"/>
      <w:sz w:val="24"/>
      <w:szCs w:val="20"/>
      <w:lang w:eastAsia="pl-PL"/>
    </w:rPr>
  </w:style>
  <w:style w:type="paragraph" w:customStyle="1" w:styleId="Numerowanie">
    <w:name w:val="Numerowanie"/>
    <w:basedOn w:val="Standard"/>
    <w:pPr>
      <w:tabs>
        <w:tab w:val="left" w:pos="2520"/>
      </w:tabs>
      <w:spacing w:after="0" w:line="240" w:lineRule="auto"/>
      <w:ind w:left="1260"/>
      <w:jc w:val="both"/>
    </w:pPr>
    <w:rPr>
      <w:rFonts w:ascii="Times New Roman" w:eastAsia="Times New Roman" w:hAnsi="Times New Roman"/>
      <w:sz w:val="24"/>
      <w:szCs w:val="24"/>
      <w:lang w:eastAsia="pl-PL"/>
    </w:rPr>
  </w:style>
  <w:style w:type="paragraph" w:customStyle="1" w:styleId="Tekstpodstawowy21">
    <w:name w:val="Tekst podstawowy 21"/>
    <w:basedOn w:val="Standard"/>
    <w:pPr>
      <w:spacing w:after="0" w:line="240" w:lineRule="auto"/>
      <w:jc w:val="both"/>
    </w:pPr>
    <w:rPr>
      <w:sz w:val="28"/>
      <w:szCs w:val="20"/>
    </w:rPr>
  </w:style>
  <w:style w:type="paragraph" w:customStyle="1" w:styleId="WW-Tekstpodstawowywcity2">
    <w:name w:val="WW-Tekst podstawowy wci?ty 2"/>
    <w:basedOn w:val="Standard"/>
    <w:pPr>
      <w:widowControl w:val="0"/>
      <w:spacing w:after="0" w:line="240" w:lineRule="auto"/>
      <w:ind w:left="360" w:firstLine="360"/>
      <w:jc w:val="both"/>
    </w:pPr>
    <w:rPr>
      <w:rFonts w:ascii="Thorndale" w:eastAsia="Thorndale" w:hAnsi="Thorndale" w:cs="Thorndale"/>
      <w:color w:val="000000"/>
      <w:sz w:val="24"/>
      <w:szCs w:val="20"/>
      <w:lang w:eastAsia="pl-PL"/>
    </w:rPr>
  </w:style>
  <w:style w:type="paragraph" w:customStyle="1" w:styleId="WW-Tekstpodstawowywcity3">
    <w:name w:val="WW-Tekst podstawowy wci?ty 3"/>
    <w:basedOn w:val="Standard"/>
    <w:pPr>
      <w:widowControl w:val="0"/>
      <w:spacing w:after="0" w:line="360" w:lineRule="auto"/>
      <w:ind w:firstLine="720"/>
      <w:jc w:val="both"/>
    </w:pPr>
    <w:rPr>
      <w:rFonts w:ascii="Thorndale" w:eastAsia="Thorndale" w:hAnsi="Thorndale" w:cs="Thorndale"/>
      <w:color w:val="000000"/>
      <w:sz w:val="24"/>
      <w:szCs w:val="20"/>
      <w:lang w:eastAsia="pl-PL"/>
    </w:rPr>
  </w:style>
  <w:style w:type="paragraph" w:customStyle="1" w:styleId="Normalny1">
    <w:name w:val="Normalny1"/>
    <w:basedOn w:val="Standard"/>
    <w:pPr>
      <w:widowControl w:val="0"/>
      <w:spacing w:after="0" w:line="240" w:lineRule="auto"/>
    </w:pPr>
    <w:rPr>
      <w:rFonts w:ascii="Thorndale" w:eastAsia="Thorndale" w:hAnsi="Thorndale" w:cs="Thorndale"/>
      <w:color w:val="000000"/>
      <w:sz w:val="20"/>
      <w:szCs w:val="20"/>
      <w:lang w:eastAsia="pl-PL"/>
    </w:rPr>
  </w:style>
  <w:style w:type="paragraph" w:customStyle="1" w:styleId="WW-BodyText2">
    <w:name w:val="WW-Body Text 2"/>
    <w:basedOn w:val="Standard"/>
    <w:pPr>
      <w:spacing w:after="0" w:line="240" w:lineRule="auto"/>
      <w:ind w:firstLine="567"/>
      <w:jc w:val="both"/>
    </w:pPr>
    <w:rPr>
      <w:rFonts w:ascii="Times New Roman" w:eastAsia="Times New Roman" w:hAnsi="Times New Roman"/>
      <w:sz w:val="24"/>
      <w:szCs w:val="24"/>
      <w:lang w:eastAsia="ar-SA"/>
    </w:rPr>
  </w:style>
  <w:style w:type="paragraph" w:customStyle="1" w:styleId="Tekstpodstawowywcity21">
    <w:name w:val="Tekst podstawowy wcięty 21"/>
    <w:basedOn w:val="Standard"/>
    <w:pPr>
      <w:spacing w:after="0" w:line="240" w:lineRule="auto"/>
      <w:ind w:left="284" w:hanging="284"/>
      <w:jc w:val="both"/>
    </w:pPr>
    <w:rPr>
      <w:rFonts w:ascii="Times New Roman" w:eastAsia="Times New Roman" w:hAnsi="Times New Roman"/>
      <w:sz w:val="20"/>
      <w:szCs w:val="24"/>
      <w:lang w:eastAsia="ar-SA"/>
    </w:rPr>
  </w:style>
  <w:style w:type="paragraph" w:customStyle="1" w:styleId="tre">
    <w:name w:val="treść"/>
    <w:pPr>
      <w:widowControl/>
      <w:suppressAutoHyphens/>
      <w:snapToGrid w:val="0"/>
      <w:spacing w:before="56" w:after="56"/>
      <w:ind w:firstLine="720"/>
      <w:jc w:val="both"/>
    </w:pPr>
    <w:rPr>
      <w:rFonts w:ascii="Times New Roman" w:eastAsia="Times New Roman" w:hAnsi="Times New Roman"/>
      <w:color w:val="000000"/>
      <w:sz w:val="24"/>
    </w:rPr>
  </w:style>
  <w:style w:type="paragraph" w:customStyle="1" w:styleId="Tre0">
    <w:name w:val="Treść"/>
    <w:basedOn w:val="Standard"/>
    <w:pPr>
      <w:spacing w:before="240" w:after="0" w:line="240" w:lineRule="auto"/>
      <w:ind w:firstLine="709"/>
      <w:jc w:val="both"/>
    </w:pPr>
    <w:rPr>
      <w:rFonts w:ascii="Times New Roman" w:eastAsia="Times New Roman" w:hAnsi="Times New Roman"/>
      <w:sz w:val="24"/>
      <w:szCs w:val="20"/>
    </w:rPr>
  </w:style>
  <w:style w:type="paragraph" w:customStyle="1" w:styleId="WW-Domylnie">
    <w:name w:val="WW-Domyślnie"/>
    <w:pPr>
      <w:suppressAutoHyphens/>
    </w:pPr>
    <w:rPr>
      <w:rFonts w:ascii="Times" w:eastAsia="Times New Roman" w:hAnsi="Times" w:cs="Times"/>
      <w:color w:val="000000"/>
      <w:sz w:val="24"/>
      <w:szCs w:val="24"/>
      <w:lang w:eastAsia="ar-SA"/>
    </w:rPr>
  </w:style>
  <w:style w:type="paragraph" w:customStyle="1" w:styleId="Pismo">
    <w:name w:val="Pismo"/>
    <w:basedOn w:val="Standard"/>
    <w:pPr>
      <w:spacing w:before="120" w:after="0" w:line="240" w:lineRule="auto"/>
      <w:jc w:val="both"/>
    </w:pPr>
    <w:rPr>
      <w:rFonts w:ascii="Times New Roman" w:eastAsia="Times New Roman" w:hAnsi="Times New Roman"/>
      <w:sz w:val="24"/>
      <w:szCs w:val="20"/>
    </w:rPr>
  </w:style>
  <w:style w:type="paragraph" w:customStyle="1" w:styleId="Normalny11">
    <w:name w:val="Normalny11"/>
    <w:pPr>
      <w:suppressAutoHyphens/>
      <w:spacing w:line="100" w:lineRule="atLeast"/>
    </w:pPr>
    <w:rPr>
      <w:rFonts w:ascii="Times New Roman" w:eastAsia="Times New Roman" w:hAnsi="Times New Roman" w:cs="Tahoma"/>
      <w:color w:val="000000"/>
      <w:kern w:val="3"/>
      <w:sz w:val="24"/>
      <w:szCs w:val="24"/>
      <w:lang w:val="en-US" w:eastAsia="en-US"/>
    </w:rPr>
  </w:style>
  <w:style w:type="paragraph" w:customStyle="1" w:styleId="Akapitzlist11">
    <w:name w:val="Akapit z listą11"/>
    <w:basedOn w:val="Standard"/>
    <w:pPr>
      <w:spacing w:after="0" w:line="240" w:lineRule="auto"/>
      <w:ind w:left="720"/>
    </w:pPr>
    <w:rPr>
      <w:rFonts w:ascii="Times New Roman" w:eastAsia="Times New Roman" w:hAnsi="Times New Roman"/>
      <w:sz w:val="24"/>
      <w:szCs w:val="24"/>
    </w:rPr>
  </w:style>
  <w:style w:type="paragraph" w:customStyle="1" w:styleId="Endnote">
    <w:name w:val="Endnote"/>
    <w:basedOn w:val="Standard"/>
    <w:pPr>
      <w:spacing w:after="0" w:line="240" w:lineRule="auto"/>
    </w:pPr>
    <w:rPr>
      <w:rFonts w:ascii="Times New Roman" w:eastAsia="Times New Roman" w:hAnsi="Times New Roman"/>
      <w:sz w:val="20"/>
      <w:szCs w:val="20"/>
    </w:rPr>
  </w:style>
  <w:style w:type="paragraph" w:styleId="Tematkomentarza">
    <w:name w:val="annotation subject"/>
    <w:basedOn w:val="Tekstkomentarza"/>
    <w:next w:val="Tekstkomentarza"/>
    <w:rPr>
      <w:rFonts w:ascii="Times New Roman" w:eastAsia="Times New Roman" w:hAnsi="Times New Roman" w:cs="Times New Roman"/>
      <w:b/>
      <w:bCs/>
    </w:rPr>
  </w:style>
  <w:style w:type="paragraph" w:customStyle="1" w:styleId="Contents1">
    <w:name w:val="Contents 1"/>
    <w:basedOn w:val="Standard"/>
    <w:next w:val="Standard"/>
    <w:autoRedefine/>
    <w:pPr>
      <w:tabs>
        <w:tab w:val="left" w:pos="426"/>
        <w:tab w:val="right" w:leader="dot" w:pos="8931"/>
      </w:tabs>
      <w:spacing w:after="0" w:line="360" w:lineRule="auto"/>
      <w:ind w:right="482"/>
      <w:jc w:val="both"/>
    </w:pPr>
    <w:rPr>
      <w:rFonts w:eastAsia="Times New Roman"/>
      <w:b/>
      <w:bCs/>
      <w:lang w:eastAsia="pl-PL"/>
    </w:rPr>
  </w:style>
  <w:style w:type="paragraph" w:customStyle="1" w:styleId="Contents2">
    <w:name w:val="Contents 2"/>
    <w:basedOn w:val="Standard"/>
    <w:next w:val="Standard"/>
    <w:autoRedefine/>
    <w:pPr>
      <w:tabs>
        <w:tab w:val="right" w:leader="dot" w:pos="9780"/>
      </w:tabs>
      <w:spacing w:after="0" w:line="240" w:lineRule="auto"/>
      <w:ind w:left="720"/>
    </w:pPr>
    <w:rPr>
      <w:rFonts w:ascii="Book Antiqua" w:eastAsia="Times New Roman" w:hAnsi="Book Antiqua" w:cs="Book Antiqua"/>
      <w:sz w:val="24"/>
      <w:szCs w:val="20"/>
      <w:lang w:eastAsia="pl-PL"/>
    </w:rPr>
  </w:style>
  <w:style w:type="paragraph" w:customStyle="1" w:styleId="Contents3">
    <w:name w:val="Contents 3"/>
    <w:basedOn w:val="Standard"/>
    <w:next w:val="Standard"/>
    <w:autoRedefine/>
    <w:pPr>
      <w:spacing w:after="0" w:line="240" w:lineRule="auto"/>
      <w:ind w:left="480"/>
    </w:pPr>
    <w:rPr>
      <w:rFonts w:ascii="Book Antiqua" w:eastAsia="Times New Roman" w:hAnsi="Book Antiqua" w:cs="Book Antiqua"/>
      <w:sz w:val="24"/>
      <w:szCs w:val="20"/>
      <w:lang w:eastAsia="pl-PL"/>
    </w:rPr>
  </w:style>
  <w:style w:type="paragraph" w:customStyle="1" w:styleId="Znak1">
    <w:name w:val="Znak1"/>
    <w:basedOn w:val="Standard"/>
    <w:pPr>
      <w:spacing w:after="0" w:line="240" w:lineRule="auto"/>
    </w:pPr>
    <w:rPr>
      <w:rFonts w:ascii="Book Antiqua" w:eastAsia="Times New Roman" w:hAnsi="Book Antiqua" w:cs="Book Antiqua"/>
      <w:sz w:val="24"/>
      <w:szCs w:val="20"/>
      <w:lang w:eastAsia="pl-PL"/>
    </w:rPr>
  </w:style>
  <w:style w:type="paragraph" w:customStyle="1" w:styleId="wcicie-pierwszego-wiersza">
    <w:name w:val="wcięcie-pierwszego-wiersza"/>
    <w:basedOn w:val="Standard"/>
    <w:pPr>
      <w:spacing w:before="280" w:after="119" w:line="240" w:lineRule="auto"/>
      <w:ind w:firstLine="284"/>
    </w:pPr>
    <w:rPr>
      <w:rFonts w:ascii="Arial Unicode MS" w:eastAsia="Arial Unicode MS" w:hAnsi="Arial Unicode MS" w:cs="Calibri"/>
      <w:sz w:val="24"/>
      <w:szCs w:val="24"/>
      <w:lang w:eastAsia="pl-PL"/>
    </w:rPr>
  </w:style>
  <w:style w:type="paragraph" w:styleId="Listapunktowana">
    <w:name w:val="List Bullet"/>
    <w:basedOn w:val="Standard"/>
    <w:pPr>
      <w:tabs>
        <w:tab w:val="left" w:pos="720"/>
      </w:tabs>
      <w:spacing w:after="0" w:line="240" w:lineRule="auto"/>
      <w:ind w:left="360" w:hanging="360"/>
    </w:pPr>
    <w:rPr>
      <w:rFonts w:ascii="Book Antiqua" w:eastAsia="Times New Roman" w:hAnsi="Book Antiqua" w:cs="Book Antiqua"/>
      <w:sz w:val="24"/>
      <w:szCs w:val="20"/>
      <w:lang w:eastAsia="pl-PL"/>
    </w:rPr>
  </w:style>
  <w:style w:type="paragraph" w:customStyle="1" w:styleId="Obraz">
    <w:name w:val="Obraz"/>
    <w:basedOn w:val="Standard"/>
    <w:pPr>
      <w:spacing w:after="0" w:line="240" w:lineRule="auto"/>
    </w:pPr>
    <w:rPr>
      <w:rFonts w:ascii="Book Antiqua" w:eastAsia="Times New Roman" w:hAnsi="Book Antiqua" w:cs="Book Antiqua"/>
      <w:sz w:val="24"/>
      <w:szCs w:val="20"/>
      <w:lang w:eastAsia="pl-PL"/>
    </w:rPr>
  </w:style>
  <w:style w:type="paragraph" w:customStyle="1" w:styleId="Numerowany">
    <w:name w:val="Numerowany"/>
    <w:basedOn w:val="Standard"/>
    <w:autoRedefine/>
    <w:pPr>
      <w:spacing w:after="0" w:line="360" w:lineRule="auto"/>
      <w:jc w:val="both"/>
    </w:pPr>
    <w:rPr>
      <w:rFonts w:ascii="Times New Roman" w:eastAsia="Times New Roman" w:hAnsi="Times New Roman"/>
      <w:color w:val="000000"/>
    </w:rPr>
  </w:style>
  <w:style w:type="paragraph" w:customStyle="1" w:styleId="Standarduser">
    <w:name w:val="Standard (user)"/>
    <w:pPr>
      <w:suppressAutoHyphens/>
    </w:pPr>
    <w:rPr>
      <w:rFonts w:ascii="Times New Roman" w:eastAsia="Times New Roman" w:hAnsi="Times New Roman"/>
      <w:kern w:val="3"/>
      <w:sz w:val="24"/>
      <w:szCs w:val="24"/>
      <w:lang w:eastAsia="zh-CN" w:bidi="hi-IN"/>
    </w:rPr>
  </w:style>
  <w:style w:type="paragraph" w:customStyle="1" w:styleId="ZnakZnak56">
    <w:name w:val="Znak Znak56"/>
    <w:basedOn w:val="Standard"/>
    <w:pPr>
      <w:spacing w:after="0" w:line="360" w:lineRule="auto"/>
      <w:jc w:val="both"/>
    </w:pPr>
    <w:rPr>
      <w:rFonts w:ascii="Verdana" w:eastAsia="Times New Roman" w:hAnsi="Verdana" w:cs="Arial"/>
      <w:bCs/>
      <w:sz w:val="20"/>
      <w:szCs w:val="20"/>
      <w:lang w:eastAsia="pl-PL"/>
    </w:rPr>
  </w:style>
  <w:style w:type="paragraph" w:customStyle="1" w:styleId="Ukryty">
    <w:name w:val="Ukryty"/>
    <w:basedOn w:val="Standard"/>
    <w:pPr>
      <w:spacing w:after="0"/>
      <w:jc w:val="both"/>
    </w:pPr>
    <w:rPr>
      <w:rFonts w:eastAsia="Times New Roman"/>
      <w:vanish/>
      <w:color w:val="0070C0"/>
    </w:rPr>
  </w:style>
  <w:style w:type="paragraph" w:customStyle="1" w:styleId="ZnakZnak55">
    <w:name w:val="Znak Znak55"/>
    <w:basedOn w:val="Standard"/>
    <w:pPr>
      <w:spacing w:after="0" w:line="360" w:lineRule="auto"/>
      <w:jc w:val="both"/>
    </w:pPr>
    <w:rPr>
      <w:rFonts w:ascii="Verdana" w:eastAsia="Times New Roman" w:hAnsi="Verdana" w:cs="Arial"/>
      <w:bCs/>
      <w:sz w:val="20"/>
      <w:szCs w:val="20"/>
      <w:lang w:eastAsia="pl-PL"/>
    </w:rPr>
  </w:style>
  <w:style w:type="paragraph" w:customStyle="1" w:styleId="Akapitzlist2">
    <w:name w:val="Akapit z listą2"/>
    <w:basedOn w:val="Standard"/>
    <w:pPr>
      <w:spacing w:after="0" w:line="360" w:lineRule="auto"/>
      <w:ind w:left="708"/>
      <w:jc w:val="both"/>
    </w:pPr>
    <w:rPr>
      <w:rFonts w:cs="Calibri"/>
      <w:sz w:val="24"/>
      <w:szCs w:val="24"/>
      <w:lang w:eastAsia="pl-PL"/>
    </w:rPr>
  </w:style>
  <w:style w:type="paragraph" w:customStyle="1" w:styleId="Akapitzlist3">
    <w:name w:val="Akapit z listą3"/>
    <w:basedOn w:val="Standard"/>
    <w:pPr>
      <w:spacing w:after="0" w:line="360" w:lineRule="auto"/>
      <w:ind w:left="708"/>
      <w:jc w:val="both"/>
    </w:pPr>
    <w:rPr>
      <w:rFonts w:cs="Calibri"/>
      <w:sz w:val="24"/>
      <w:szCs w:val="24"/>
      <w:lang w:eastAsia="pl-PL"/>
    </w:rPr>
  </w:style>
  <w:style w:type="paragraph" w:customStyle="1" w:styleId="Bezodstpw1">
    <w:name w:val="Bez odstępów1"/>
    <w:pPr>
      <w:widowControl/>
      <w:suppressAutoHyphens/>
    </w:pPr>
    <w:rPr>
      <w:rFonts w:ascii="Times New Roman" w:eastAsia="Times New Roman" w:hAnsi="Times New Roman"/>
      <w:sz w:val="24"/>
      <w:szCs w:val="24"/>
    </w:rPr>
  </w:style>
  <w:style w:type="paragraph" w:customStyle="1" w:styleId="ZnakZnak54">
    <w:name w:val="Znak Znak54"/>
    <w:basedOn w:val="Standard"/>
    <w:pPr>
      <w:spacing w:after="0" w:line="360" w:lineRule="auto"/>
      <w:jc w:val="both"/>
    </w:pPr>
    <w:rPr>
      <w:rFonts w:ascii="Verdana" w:eastAsia="Times New Roman" w:hAnsi="Verdana" w:cs="Arial"/>
      <w:bCs/>
      <w:sz w:val="20"/>
      <w:szCs w:val="20"/>
      <w:lang w:eastAsia="pl-PL"/>
    </w:rPr>
  </w:style>
  <w:style w:type="paragraph" w:styleId="HTML-wstpniesformatowany">
    <w:name w:val="HTML Preformatted"/>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customStyle="1" w:styleId="NormalnyWyjustowany">
    <w:name w:val="Normalny + Wyjustowany"/>
    <w:basedOn w:val="Standard"/>
    <w:pPr>
      <w:tabs>
        <w:tab w:val="left" w:pos="2520"/>
      </w:tabs>
      <w:spacing w:after="0" w:line="360" w:lineRule="auto"/>
      <w:ind w:left="1080" w:hanging="340"/>
      <w:jc w:val="both"/>
    </w:pPr>
    <w:rPr>
      <w:rFonts w:ascii="Times New Roman" w:eastAsia="Times New Roman" w:hAnsi="Times New Roman"/>
      <w:sz w:val="24"/>
      <w:szCs w:val="24"/>
      <w:lang w:eastAsia="pl-PL"/>
    </w:rPr>
  </w:style>
  <w:style w:type="paragraph" w:customStyle="1" w:styleId="TableContents">
    <w:name w:val="Table Contents"/>
    <w:basedOn w:val="Standard"/>
    <w:pPr>
      <w:suppressLineNumbers/>
      <w:spacing w:after="0" w:line="240" w:lineRule="auto"/>
    </w:pPr>
    <w:rPr>
      <w:rFonts w:ascii="Times New Roman" w:eastAsia="Times New Roman" w:hAnsi="Times New Roman"/>
      <w:sz w:val="24"/>
      <w:szCs w:val="24"/>
      <w:lang w:eastAsia="ar-SA"/>
    </w:rPr>
  </w:style>
  <w:style w:type="paragraph" w:customStyle="1" w:styleId="Footnoteuser">
    <w:name w:val="Footnote (user)"/>
    <w:basedOn w:val="Standarduser"/>
    <w:pPr>
      <w:widowControl/>
      <w:suppressLineNumbers/>
      <w:ind w:left="283" w:hanging="283"/>
    </w:pPr>
    <w:rPr>
      <w:sz w:val="20"/>
      <w:lang w:eastAsia="pl-PL"/>
    </w:rPr>
  </w:style>
  <w:style w:type="paragraph" w:customStyle="1" w:styleId="Akapitzlist12">
    <w:name w:val="Akapit z listą12"/>
    <w:basedOn w:val="Standard"/>
    <w:pPr>
      <w:ind w:left="720"/>
    </w:pPr>
    <w:rPr>
      <w:rFonts w:ascii="Times New Roman" w:eastAsia="Times New Roman" w:hAnsi="Times New Roman" w:cs="Calibri"/>
      <w:sz w:val="24"/>
      <w:szCs w:val="24"/>
      <w:lang w:eastAsia="ar-SA"/>
    </w:rPr>
  </w:style>
  <w:style w:type="paragraph" w:customStyle="1" w:styleId="Tekstpodstawowyzwciciem1">
    <w:name w:val="Tekst podstawowy z wcięciem1"/>
    <w:basedOn w:val="Textbody"/>
    <w:rPr>
      <w:lang w:eastAsia="ar-SA"/>
    </w:rPr>
  </w:style>
  <w:style w:type="paragraph" w:customStyle="1" w:styleId="Textbodyuser">
    <w:name w:val="Text body (user)"/>
    <w:basedOn w:val="Standarduser"/>
    <w:pPr>
      <w:spacing w:after="120"/>
    </w:pPr>
  </w:style>
  <w:style w:type="paragraph" w:customStyle="1" w:styleId="sdfootnote">
    <w:name w:val="sdfootnote"/>
    <w:basedOn w:val="Standard"/>
    <w:pPr>
      <w:spacing w:before="280" w:after="0" w:line="240" w:lineRule="auto"/>
      <w:ind w:left="284" w:hanging="284"/>
    </w:pPr>
    <w:rPr>
      <w:rFonts w:ascii="Arial Unicode MS" w:eastAsia="Arial Unicode MS" w:hAnsi="Arial Unicode MS" w:cs="Arial Unicode MS"/>
      <w:sz w:val="20"/>
      <w:szCs w:val="20"/>
      <w:lang w:eastAsia="pl-PL"/>
    </w:rPr>
  </w:style>
  <w:style w:type="paragraph" w:styleId="Poprawka">
    <w:name w:val="Revision"/>
    <w:pPr>
      <w:widowControl/>
      <w:suppressAutoHyphens/>
    </w:pPr>
    <w:rPr>
      <w:szCs w:val="22"/>
      <w:lang w:eastAsia="en-US"/>
    </w:rPr>
  </w:style>
  <w:style w:type="paragraph" w:customStyle="1" w:styleId="stopka0">
    <w:name w:val="stopka"/>
    <w:basedOn w:val="Standard"/>
    <w:pPr>
      <w:pBdr>
        <w:top w:val="single" w:sz="4" w:space="6" w:color="B1C0CD"/>
        <w:left w:val="single" w:sz="4" w:space="20" w:color="FFFFFF"/>
        <w:right w:val="single" w:sz="2" w:space="20" w:color="FFFFFF"/>
      </w:pBdr>
      <w:spacing w:before="40" w:after="0" w:line="240" w:lineRule="auto"/>
    </w:pPr>
    <w:rPr>
      <w:rFonts w:ascii="Cambria" w:eastAsia="Cambria" w:hAnsi="Cambria" w:cs="Cambria"/>
      <w:color w:val="595959"/>
      <w:kern w:val="3"/>
      <w:sz w:val="20"/>
      <w:szCs w:val="20"/>
      <w:lang w:eastAsia="pl-PL"/>
    </w:rPr>
  </w:style>
  <w:style w:type="paragraph" w:customStyle="1" w:styleId="western">
    <w:name w:val="western"/>
    <w:basedOn w:val="Standard"/>
    <w:pPr>
      <w:spacing w:before="280" w:after="0" w:line="240" w:lineRule="auto"/>
      <w:jc w:val="both"/>
    </w:pPr>
    <w:rPr>
      <w:rFonts w:ascii="Arial Narrow" w:eastAsia="Times New Roman" w:hAnsi="Arial Narrow" w:cs="Arial Narrow"/>
      <w:color w:val="000000"/>
      <w:sz w:val="24"/>
      <w:szCs w:val="24"/>
      <w:lang w:eastAsia="ar-SA"/>
    </w:rPr>
  </w:style>
  <w:style w:type="paragraph" w:customStyle="1" w:styleId="Akapitzlist4">
    <w:name w:val="Akapit z listą4"/>
    <w:basedOn w:val="Standard"/>
    <w:pPr>
      <w:ind w:left="720"/>
    </w:pPr>
    <w:rPr>
      <w:rFonts w:eastAsia="Times New Roman"/>
    </w:rPr>
  </w:style>
  <w:style w:type="paragraph" w:styleId="Nagwekspisutreci">
    <w:name w:val="TOC Heading"/>
    <w:basedOn w:val="Nagwek1"/>
    <w:next w:val="Standard"/>
    <w:uiPriority w:val="39"/>
    <w:qFormat/>
    <w:pPr>
      <w:keepLines/>
      <w:spacing w:after="0"/>
    </w:pPr>
    <w:rPr>
      <w:rFonts w:ascii="Calibri Light" w:eastAsia="Calibri Light" w:hAnsi="Calibri Light" w:cs="Calibri Light"/>
      <w:b w:val="0"/>
      <w:bCs w:val="0"/>
      <w:color w:val="2E74B5"/>
      <w:kern w:val="0"/>
      <w:lang w:eastAsia="pl-PL"/>
    </w:rPr>
  </w:style>
  <w:style w:type="paragraph" w:customStyle="1" w:styleId="Framecontents">
    <w:name w:val="Frame contents"/>
    <w:basedOn w:val="Standard"/>
  </w:style>
  <w:style w:type="character" w:customStyle="1" w:styleId="NagwekZnak">
    <w:name w:val="Nagłówek Znak"/>
    <w:rPr>
      <w:rFonts w:cs="Times New Roman"/>
    </w:rPr>
  </w:style>
  <w:style w:type="character" w:customStyle="1" w:styleId="StopkaZnak">
    <w:name w:val="Stopka Znak"/>
    <w:rPr>
      <w:rFonts w:cs="Times New Roman"/>
    </w:rPr>
  </w:style>
  <w:style w:type="character" w:customStyle="1" w:styleId="TekstdymkaZnak">
    <w:name w:val="Tekst dymka Znak"/>
    <w:rPr>
      <w:rFonts w:ascii="Tahoma" w:eastAsia="Tahoma" w:hAnsi="Tahoma" w:cs="Times New Roman"/>
      <w:sz w:val="16"/>
    </w:rPr>
  </w:style>
  <w:style w:type="character" w:customStyle="1" w:styleId="Nagwek1Znak">
    <w:name w:val="Nagłówek 1 Znak"/>
    <w:rPr>
      <w:rFonts w:ascii="Arial" w:eastAsia="Times New Roman" w:hAnsi="Arial" w:cs="Arial"/>
      <w:b/>
      <w:bCs/>
      <w:kern w:val="3"/>
      <w:sz w:val="32"/>
      <w:szCs w:val="32"/>
    </w:rPr>
  </w:style>
  <w:style w:type="character" w:customStyle="1" w:styleId="Nagwek2Znak">
    <w:name w:val="Nagłówek 2 Znak"/>
    <w:rPr>
      <w:rFonts w:ascii="Arial" w:eastAsia="Times New Roman" w:hAnsi="Arial" w:cs="Arial"/>
      <w:b/>
      <w:bCs/>
      <w:i/>
      <w:iCs/>
      <w:sz w:val="28"/>
      <w:szCs w:val="28"/>
    </w:rPr>
  </w:style>
  <w:style w:type="character" w:customStyle="1" w:styleId="Nagwek3Znak">
    <w:name w:val="Nagłówek 3 Znak"/>
    <w:rPr>
      <w:rFonts w:ascii="Calibri" w:eastAsia="Times New Roman" w:hAnsi="Calibri" w:cs="Arial"/>
      <w:b/>
      <w:bCs/>
      <w:sz w:val="22"/>
      <w:szCs w:val="22"/>
    </w:rPr>
  </w:style>
  <w:style w:type="character" w:customStyle="1" w:styleId="Nagwek4Znak">
    <w:name w:val="Nagłówek 4 Znak"/>
    <w:rPr>
      <w:rFonts w:ascii="Book Antiqua" w:eastAsia="Times New Roman" w:hAnsi="Book Antiqua" w:cs="Book Antiqua"/>
      <w:b/>
      <w:spacing w:val="30"/>
      <w:sz w:val="24"/>
    </w:rPr>
  </w:style>
  <w:style w:type="character" w:customStyle="1" w:styleId="Nagwek5Znak">
    <w:name w:val="Nagłówek 5 Znak"/>
    <w:rPr>
      <w:rFonts w:cs="Calibri"/>
      <w:b/>
      <w:bCs/>
      <w:i/>
      <w:iCs/>
      <w:sz w:val="26"/>
      <w:szCs w:val="26"/>
      <w:lang w:eastAsia="en-US"/>
    </w:rPr>
  </w:style>
  <w:style w:type="character" w:customStyle="1" w:styleId="Nagwek6Znak">
    <w:name w:val="Nagłówek 6 Znak"/>
    <w:rPr>
      <w:rFonts w:ascii="Times New Roman" w:eastAsia="Times New Roman" w:hAnsi="Times New Roman" w:cs="Times New Roman"/>
      <w:b/>
      <w:bCs/>
      <w:sz w:val="22"/>
      <w:szCs w:val="22"/>
    </w:rPr>
  </w:style>
  <w:style w:type="character" w:customStyle="1" w:styleId="Nagwek7Znak">
    <w:name w:val="Nagłówek 7 Znak"/>
    <w:rPr>
      <w:rFonts w:ascii="Book Antiqua" w:eastAsia="Times New Roman" w:hAnsi="Book Antiqua" w:cs="Book Antiqua"/>
      <w:sz w:val="24"/>
    </w:rPr>
  </w:style>
  <w:style w:type="character" w:customStyle="1" w:styleId="Nagwek8Znak">
    <w:name w:val="Nagłówek 8 Znak"/>
    <w:rPr>
      <w:rFonts w:ascii="Times New Roman" w:eastAsia="Times New Roman" w:hAnsi="Times New Roman" w:cs="Times New Roman"/>
      <w:i/>
      <w:iCs/>
      <w:sz w:val="24"/>
      <w:szCs w:val="24"/>
    </w:rPr>
  </w:style>
  <w:style w:type="character" w:customStyle="1" w:styleId="Nagwek9Znak">
    <w:name w:val="Nagłówek 9 Znak"/>
    <w:rPr>
      <w:rFonts w:ascii="Arial" w:eastAsia="Times New Roman" w:hAnsi="Arial" w:cs="Arial"/>
      <w:sz w:val="22"/>
      <w:szCs w:val="22"/>
    </w:rPr>
  </w:style>
  <w:style w:type="character" w:customStyle="1" w:styleId="HeaderChar">
    <w:name w:val="Header Char"/>
    <w:rPr>
      <w:rFonts w:cs="Times New Roman"/>
      <w:sz w:val="24"/>
      <w:szCs w:val="24"/>
      <w:lang w:val="pl-PL" w:eastAsia="pl-PL" w:bidi="ar-SA"/>
    </w:rPr>
  </w:style>
  <w:style w:type="character" w:customStyle="1" w:styleId="FooterChar">
    <w:name w:val="Footer Char"/>
    <w:rPr>
      <w:rFonts w:ascii="Calibri" w:eastAsia="Calibri" w:hAnsi="Calibri" w:cs="Calibri"/>
      <w:sz w:val="22"/>
      <w:szCs w:val="22"/>
      <w:lang w:val="pl-PL" w:eastAsia="pl-PL" w:bidi="ar-SA"/>
    </w:rPr>
  </w:style>
  <w:style w:type="character" w:customStyle="1" w:styleId="BalloonTextChar">
    <w:name w:val="Balloon Text Char"/>
    <w:rPr>
      <w:rFonts w:ascii="Tahoma" w:eastAsia="Tahoma" w:hAnsi="Tahoma" w:cs="Tahoma"/>
      <w:sz w:val="16"/>
      <w:szCs w:val="16"/>
      <w:lang w:val="pl-PL" w:eastAsia="pl-PL" w:bidi="ar-SA"/>
    </w:rPr>
  </w:style>
  <w:style w:type="character" w:customStyle="1" w:styleId="TekstpodstawowywcityZnak">
    <w:name w:val="Tekst podstawowy wcięty Znak"/>
    <w:rPr>
      <w:sz w:val="22"/>
      <w:szCs w:val="22"/>
      <w:lang w:eastAsia="en-US"/>
    </w:rPr>
  </w:style>
  <w:style w:type="character" w:customStyle="1" w:styleId="TekstpodstawowywcityZnak1">
    <w:name w:val="Tekst podstawowy wcięty Znak1"/>
    <w:rPr>
      <w:rFonts w:cs="Calibri"/>
      <w:sz w:val="22"/>
      <w:szCs w:val="22"/>
      <w:lang w:eastAsia="en-US"/>
    </w:rPr>
  </w:style>
  <w:style w:type="character" w:customStyle="1" w:styleId="Tekstpodstawowywcity2Znak">
    <w:name w:val="Tekst podstawowy wcięty 2 Znak"/>
    <w:rPr>
      <w:sz w:val="22"/>
      <w:szCs w:val="22"/>
      <w:lang w:eastAsia="en-US"/>
    </w:rPr>
  </w:style>
  <w:style w:type="character" w:customStyle="1" w:styleId="Tekstpodstawowywcity3Znak">
    <w:name w:val="Tekst podstawowy wcięty 3 Znak"/>
    <w:rPr>
      <w:sz w:val="16"/>
      <w:szCs w:val="16"/>
      <w:lang w:eastAsia="en-US"/>
    </w:rPr>
  </w:style>
  <w:style w:type="character" w:customStyle="1" w:styleId="TekstpodstawowyZnak">
    <w:name w:val="Tekst podstawowy Znak"/>
    <w:rPr>
      <w:rFonts w:ascii="Times New Roman" w:eastAsia="Times New Roman" w:hAnsi="Times New Roman" w:cs="Times New Roman"/>
      <w:sz w:val="24"/>
      <w:szCs w:val="24"/>
    </w:rPr>
  </w:style>
  <w:style w:type="character" w:customStyle="1" w:styleId="BodyTextChar">
    <w:name w:val="Body Text Char"/>
    <w:rPr>
      <w:rFonts w:ascii="Calibri" w:eastAsia="Calibri" w:hAnsi="Calibri" w:cs="Calibri"/>
      <w:sz w:val="22"/>
      <w:szCs w:val="22"/>
      <w:lang w:val="pl-PL" w:eastAsia="en-US" w:bidi="ar-SA"/>
    </w:rPr>
  </w:style>
  <w:style w:type="character" w:customStyle="1" w:styleId="Stylwiadomocie-mail42">
    <w:name w:val="Styl wiadomości e-mail 42"/>
    <w:rPr>
      <w:rFonts w:ascii="Arial" w:eastAsia="Arial" w:hAnsi="Arial" w:cs="Arial"/>
      <w:color w:val="auto"/>
      <w:sz w:val="20"/>
      <w:szCs w:val="20"/>
    </w:rPr>
  </w:style>
  <w:style w:type="character" w:customStyle="1" w:styleId="Stylwiadomocie-mail43">
    <w:name w:val="Styl wiadomości e-mail 43"/>
    <w:rPr>
      <w:rFonts w:ascii="Arial" w:eastAsia="Arial" w:hAnsi="Arial" w:cs="Arial"/>
      <w:color w:val="auto"/>
      <w:sz w:val="20"/>
      <w:szCs w:val="20"/>
    </w:rPr>
  </w:style>
  <w:style w:type="character" w:customStyle="1" w:styleId="Tekstpodstawowy2Znak">
    <w:name w:val="Tekst podstawowy 2 Znak"/>
    <w:rPr>
      <w:rFonts w:ascii="Book Antiqua" w:eastAsia="Times New Roman" w:hAnsi="Book Antiqua" w:cs="Book Antiqua"/>
      <w:sz w:val="24"/>
    </w:rPr>
  </w:style>
  <w:style w:type="character" w:styleId="Pogrubienie">
    <w:name w:val="Strong"/>
    <w:rPr>
      <w:rFonts w:cs="Times New Roman"/>
      <w:b/>
      <w:bCs/>
    </w:rPr>
  </w:style>
  <w:style w:type="character" w:customStyle="1" w:styleId="TekstprzypisudolnegoZnak">
    <w:name w:val="Tekst przypisu dolnego Znak"/>
    <w:rPr>
      <w:rFonts w:ascii="Book Antiqua" w:eastAsia="Times New Roman" w:hAnsi="Book Antiqua" w:cs="Book Antiqua"/>
    </w:rPr>
  </w:style>
  <w:style w:type="character" w:customStyle="1" w:styleId="FootnoteTextChar">
    <w:name w:val="Footnote Text Char"/>
    <w:rPr>
      <w:rFonts w:ascii="Calibri" w:eastAsia="Calibri" w:hAnsi="Calibri" w:cs="Times New Roman"/>
      <w:lang w:val="pl-PL" w:eastAsia="en-US" w:bidi="ar-SA"/>
    </w:rPr>
  </w:style>
  <w:style w:type="character" w:customStyle="1" w:styleId="Footnoteanchor">
    <w:name w:val="Footnote anchor"/>
    <w:rPr>
      <w:rFonts w:cs="Times New Roman"/>
      <w:position w:val="0"/>
      <w:vertAlign w:val="superscript"/>
    </w:rPr>
  </w:style>
  <w:style w:type="character" w:customStyle="1" w:styleId="FootnoteCharacters">
    <w:name w:val="Footnote Characters"/>
    <w:rPr>
      <w:rFonts w:cs="Times New Roman"/>
      <w:position w:val="0"/>
      <w:vertAlign w:val="superscript"/>
    </w:rPr>
  </w:style>
  <w:style w:type="character" w:customStyle="1" w:styleId="CharacterStyle1">
    <w:name w:val="Character Style 1"/>
    <w:rPr>
      <w:sz w:val="24"/>
    </w:rPr>
  </w:style>
  <w:style w:type="character" w:customStyle="1" w:styleId="ZnakZnak13">
    <w:name w:val="Znak Znak13"/>
    <w:rPr>
      <w:rFonts w:cs="Times New Roman"/>
      <w:lang w:val="pl-PL" w:eastAsia="pl-PL" w:bidi="ar-SA"/>
    </w:rPr>
  </w:style>
  <w:style w:type="character" w:customStyle="1" w:styleId="Tekstpodstawowy3Znak">
    <w:name w:val="Tekst podstawowy 3 Znak"/>
    <w:rPr>
      <w:rFonts w:ascii="Book Antiqua" w:eastAsia="Times New Roman" w:hAnsi="Book Antiqua" w:cs="Book Antiqua"/>
      <w:sz w:val="16"/>
      <w:szCs w:val="16"/>
    </w:rPr>
  </w:style>
  <w:style w:type="character" w:styleId="Numerstrony">
    <w:name w:val="page number"/>
    <w:rPr>
      <w:rFonts w:cs="Times New Roman"/>
    </w:rPr>
  </w:style>
  <w:style w:type="character" w:customStyle="1" w:styleId="CommentTextChar">
    <w:name w:val="Comment Text Char"/>
    <w:rPr>
      <w:rFonts w:ascii="Book Antiqua" w:eastAsia="Book Antiqua" w:hAnsi="Book Antiqua" w:cs="Book Antiqua"/>
    </w:rPr>
  </w:style>
  <w:style w:type="character" w:customStyle="1" w:styleId="TekstkomentarzaZnak">
    <w:name w:val="Tekst komentarza Znak"/>
    <w:rPr>
      <w:rFonts w:ascii="Book Antiqua" w:eastAsia="Book Antiqua" w:hAnsi="Book Antiqua" w:cs="Book Antiqua"/>
    </w:rPr>
  </w:style>
  <w:style w:type="character" w:customStyle="1" w:styleId="TytuZnak">
    <w:name w:val="Tytuł Znak"/>
    <w:rPr>
      <w:rFonts w:ascii="Times New Roman" w:eastAsia="Times New Roman" w:hAnsi="Times New Roman" w:cs="Times New Roman"/>
      <w:b/>
      <w:bCs/>
      <w:sz w:val="24"/>
      <w:szCs w:val="24"/>
    </w:rPr>
  </w:style>
  <w:style w:type="character" w:styleId="Uwydatnienie">
    <w:name w:val="Emphasis"/>
    <w:rPr>
      <w:rFonts w:ascii="Times New Roman" w:eastAsia="Times New Roman" w:hAnsi="Times New Roman" w:cs="Times New Roman"/>
      <w:i/>
      <w:iCs/>
    </w:rPr>
  </w:style>
  <w:style w:type="character" w:customStyle="1" w:styleId="ZwykytekstZnak">
    <w:name w:val="Zwykły tekst Znak"/>
    <w:rPr>
      <w:rFonts w:ascii="Courier New" w:eastAsia="Courier New" w:hAnsi="Courier New" w:cs="Courier New"/>
    </w:rPr>
  </w:style>
  <w:style w:type="character" w:customStyle="1" w:styleId="ZnakZnak4">
    <w:name w:val="Znak Znak4"/>
    <w:rPr>
      <w:rFonts w:ascii="Calibri" w:eastAsia="Calibri" w:hAnsi="Calibri" w:cs="Calibri"/>
      <w:sz w:val="24"/>
      <w:szCs w:val="24"/>
      <w:lang w:val="pl-PL" w:eastAsia="pl-PL" w:bidi="ar-SA"/>
    </w:rPr>
  </w:style>
  <w:style w:type="character" w:customStyle="1" w:styleId="ZnakZnak3">
    <w:name w:val="Znak Znak3"/>
    <w:rPr>
      <w:rFonts w:ascii="Calibri" w:eastAsia="Calibri" w:hAnsi="Calibri" w:cs="Calibri"/>
      <w:b/>
      <w:bCs/>
      <w:sz w:val="24"/>
      <w:szCs w:val="24"/>
      <w:lang w:val="pl-PL" w:eastAsia="pl-PL" w:bidi="ar-SA"/>
    </w:rPr>
  </w:style>
  <w:style w:type="character" w:customStyle="1" w:styleId="ZnakZnak10">
    <w:name w:val="Znak Znak10"/>
    <w:rPr>
      <w:rFonts w:cs="Arial"/>
      <w:bCs/>
      <w:sz w:val="24"/>
      <w:szCs w:val="24"/>
      <w:lang w:val="pl-PL" w:eastAsia="pl-PL" w:bidi="ar-SA"/>
    </w:rPr>
  </w:style>
  <w:style w:type="character" w:customStyle="1" w:styleId="ZnakZnak9">
    <w:name w:val="Znak Znak9"/>
    <w:rPr>
      <w:rFonts w:ascii="Calibri" w:eastAsia="Calibri" w:hAnsi="Calibri" w:cs="Calibri"/>
      <w:b/>
      <w:bCs/>
      <w:sz w:val="24"/>
      <w:szCs w:val="24"/>
      <w:lang w:eastAsia="pl-PL"/>
    </w:rPr>
  </w:style>
  <w:style w:type="character" w:customStyle="1" w:styleId="ZnakZnak7">
    <w:name w:val="Znak Znak7"/>
    <w:rPr>
      <w:rFonts w:ascii="Calibri" w:eastAsia="Calibri" w:hAnsi="Calibri" w:cs="Times New Roman"/>
      <w:sz w:val="22"/>
      <w:szCs w:val="22"/>
      <w:lang w:val="pl-PL" w:eastAsia="pl-PL" w:bidi="ar-SA"/>
    </w:rPr>
  </w:style>
  <w:style w:type="character" w:customStyle="1" w:styleId="Internetlink">
    <w:name w:val="Internet link"/>
    <w:rPr>
      <w:rFonts w:cs="Times New Roman"/>
      <w:color w:val="0000FF"/>
      <w:u w:val="single"/>
    </w:rPr>
  </w:style>
  <w:style w:type="character" w:customStyle="1" w:styleId="ZnakZnak11">
    <w:name w:val="Znak Znak11"/>
    <w:rPr>
      <w:rFonts w:ascii="Calibri" w:eastAsia="Calibri" w:hAnsi="Calibri" w:cs="Calibri"/>
      <w:b/>
      <w:bCs/>
      <w:sz w:val="24"/>
      <w:szCs w:val="24"/>
      <w:lang w:eastAsia="pl-PL"/>
    </w:rPr>
  </w:style>
  <w:style w:type="character" w:customStyle="1" w:styleId="BezodstpwZnak">
    <w:name w:val="Bez odstępów Znak"/>
    <w:rPr>
      <w:sz w:val="24"/>
    </w:rPr>
  </w:style>
  <w:style w:type="character" w:customStyle="1" w:styleId="EndnoteTextChar">
    <w:name w:val="Endnote Text Char"/>
    <w:rPr>
      <w:rFonts w:ascii="Calibri" w:eastAsia="Calibri" w:hAnsi="Calibri" w:cs="Calibri"/>
      <w:lang w:val="pl-PL" w:eastAsia="pl-PL" w:bidi="ar-SA"/>
    </w:rPr>
  </w:style>
  <w:style w:type="character" w:customStyle="1" w:styleId="ZnakZnak16">
    <w:name w:val="Znak Znak16"/>
    <w:rPr>
      <w:rFonts w:ascii="Calibri" w:eastAsia="Calibri" w:hAnsi="Calibri" w:cs="Calibri"/>
      <w:b/>
      <w:bCs/>
      <w:sz w:val="28"/>
      <w:szCs w:val="28"/>
      <w:lang w:eastAsia="pl-PL"/>
    </w:rPr>
  </w:style>
  <w:style w:type="character" w:customStyle="1" w:styleId="TekstpodstawowyzwciciemZnak">
    <w:name w:val="Tekst podstawowy z wcięciem Znak"/>
    <w:rPr>
      <w:rFonts w:ascii="Book Antiqua" w:eastAsia="Times New Roman" w:hAnsi="Book Antiqua" w:cs="Book Antiqua"/>
      <w:sz w:val="24"/>
      <w:szCs w:val="24"/>
    </w:rPr>
  </w:style>
  <w:style w:type="character" w:customStyle="1" w:styleId="PodtytuZnak">
    <w:name w:val="Podtytuł Znak"/>
    <w:rPr>
      <w:rFonts w:ascii="Arial" w:eastAsia="Times New Roman" w:hAnsi="Arial" w:cs="Arial"/>
      <w:b/>
      <w:color w:val="000000"/>
      <w:sz w:val="28"/>
      <w:u w:val="single"/>
    </w:rPr>
  </w:style>
  <w:style w:type="character" w:customStyle="1" w:styleId="Tekstpodstawowyzwciciem2Znak">
    <w:name w:val="Tekst podstawowy z wcięciem 2 Znak"/>
    <w:rPr>
      <w:rFonts w:ascii="Times New Roman" w:eastAsia="Times New Roman" w:hAnsi="Times New Roman" w:cs="Times New Roman"/>
      <w:sz w:val="22"/>
      <w:szCs w:val="22"/>
      <w:lang w:eastAsia="en-US"/>
    </w:rPr>
  </w:style>
  <w:style w:type="character" w:customStyle="1" w:styleId="BodyText2Znak">
    <w:name w:val="Body Text 2 Znak"/>
    <w:rPr>
      <w:sz w:val="28"/>
    </w:rPr>
  </w:style>
  <w:style w:type="character" w:customStyle="1" w:styleId="EndnoteTextChar1">
    <w:name w:val="Endnote Text Char1"/>
    <w:rPr>
      <w:rFonts w:ascii="Times New Roman" w:eastAsia="Times New Roman" w:hAnsi="Times New Roman" w:cs="Times New Roman"/>
    </w:rPr>
  </w:style>
  <w:style w:type="character" w:customStyle="1" w:styleId="TekstprzypisukocowegoZnak">
    <w:name w:val="Tekst przypisu końcowego Znak"/>
    <w:rPr>
      <w:rFonts w:ascii="Times New Roman" w:eastAsia="Times New Roman" w:hAnsi="Times New Roman" w:cs="Times New Roman"/>
    </w:rPr>
  </w:style>
  <w:style w:type="character" w:customStyle="1" w:styleId="CommentSubjectChar">
    <w:name w:val="Comment Subject Char"/>
    <w:rPr>
      <w:rFonts w:ascii="Times New Roman" w:eastAsia="Times New Roman" w:hAnsi="Times New Roman" w:cs="Times New Roman"/>
      <w:b/>
    </w:rPr>
  </w:style>
  <w:style w:type="character" w:customStyle="1" w:styleId="TematkomentarzaZnak">
    <w:name w:val="Temat komentarza Znak"/>
    <w:rPr>
      <w:rFonts w:ascii="Times New Roman" w:eastAsia="Times New Roman" w:hAnsi="Times New Roman" w:cs="Times New Roman"/>
      <w:b/>
      <w:bCs/>
    </w:rPr>
  </w:style>
  <w:style w:type="character" w:customStyle="1" w:styleId="ZnakZnak6">
    <w:name w:val="Znak Znak6"/>
    <w:rPr>
      <w:rFonts w:cs="Times New Roman"/>
      <w:sz w:val="24"/>
      <w:szCs w:val="24"/>
      <w:lang w:val="pl-PL" w:eastAsia="pl-PL" w:bidi="ar-SA"/>
    </w:rPr>
  </w:style>
  <w:style w:type="character" w:customStyle="1" w:styleId="ZnakZnak14">
    <w:name w:val="Znak Znak14"/>
    <w:rPr>
      <w:rFonts w:ascii="Calibri" w:eastAsia="Calibri" w:hAnsi="Calibri" w:cs="Calibri"/>
      <w:sz w:val="24"/>
      <w:szCs w:val="24"/>
      <w:lang w:val="pl-PL" w:eastAsia="pl-PL" w:bidi="ar-SA"/>
    </w:rPr>
  </w:style>
  <w:style w:type="character" w:customStyle="1" w:styleId="ZnakZnak101">
    <w:name w:val="Znak Znak101"/>
    <w:rPr>
      <w:rFonts w:cs="Times New Roman"/>
      <w:sz w:val="24"/>
      <w:szCs w:val="24"/>
      <w:lang w:val="pl-PL" w:eastAsia="pl-PL" w:bidi="ar-SA"/>
    </w:rPr>
  </w:style>
  <w:style w:type="character" w:customStyle="1" w:styleId="ZnakZnak41">
    <w:name w:val="Znak Znak41"/>
    <w:rPr>
      <w:rFonts w:cs="Times New Roman"/>
      <w:sz w:val="24"/>
      <w:szCs w:val="24"/>
      <w:lang w:val="pl-PL" w:eastAsia="pl-PL" w:bidi="ar-SA"/>
    </w:rPr>
  </w:style>
  <w:style w:type="character" w:customStyle="1" w:styleId="FontStyle12">
    <w:name w:val="Font Style12"/>
    <w:rPr>
      <w:rFonts w:ascii="Times New Roman" w:eastAsia="Times New Roman" w:hAnsi="Times New Roman" w:cs="Times New Roman"/>
      <w:sz w:val="24"/>
      <w:szCs w:val="24"/>
    </w:rPr>
  </w:style>
  <w:style w:type="character" w:customStyle="1" w:styleId="Domylnaczcionkaakapitu1">
    <w:name w:val="Domyślna czcionka akapitu1"/>
  </w:style>
  <w:style w:type="character" w:customStyle="1" w:styleId="highlight1">
    <w:name w:val="highlight1"/>
    <w:rPr>
      <w:rFonts w:cs="Times New Roman"/>
      <w:b/>
      <w:bCs/>
    </w:rPr>
  </w:style>
  <w:style w:type="character" w:customStyle="1" w:styleId="ZnakZnak131">
    <w:name w:val="Znak Znak131"/>
    <w:rPr>
      <w:rFonts w:ascii="Calibri" w:eastAsia="Calibri" w:hAnsi="Calibri" w:cs="Calibri"/>
      <w:sz w:val="22"/>
      <w:szCs w:val="22"/>
      <w:lang w:val="pl-PL" w:eastAsia="pl-PL" w:bidi="ar-SA"/>
    </w:rPr>
  </w:style>
  <w:style w:type="character" w:customStyle="1" w:styleId="ZnakZnak17">
    <w:name w:val="Znak Znak17"/>
    <w:rPr>
      <w:rFonts w:ascii="Arial" w:eastAsia="Arial" w:hAnsi="Arial" w:cs="Arial"/>
      <w:b/>
      <w:bCs/>
      <w:kern w:val="3"/>
      <w:sz w:val="32"/>
      <w:szCs w:val="32"/>
      <w:lang w:eastAsia="pl-PL"/>
    </w:rPr>
  </w:style>
  <w:style w:type="character" w:customStyle="1" w:styleId="t31">
    <w:name w:val="t31"/>
    <w:rPr>
      <w:rFonts w:ascii="Courier New" w:eastAsia="Courier New" w:hAnsi="Courier New" w:cs="Courier New"/>
    </w:rPr>
  </w:style>
  <w:style w:type="character" w:customStyle="1" w:styleId="ZnakZnak2">
    <w:name w:val="Znak Znak2"/>
    <w:rPr>
      <w:rFonts w:ascii="Times New Roman" w:eastAsia="Times New Roman" w:hAnsi="Times New Roman" w:cs="Times New Roman"/>
      <w:sz w:val="24"/>
      <w:szCs w:val="24"/>
      <w:lang w:eastAsia="pl-PL"/>
    </w:rPr>
  </w:style>
  <w:style w:type="character" w:customStyle="1" w:styleId="FontStyle32">
    <w:name w:val="Font Style32"/>
    <w:rPr>
      <w:rFonts w:ascii="Constantia" w:eastAsia="Constantia" w:hAnsi="Constantia" w:cs="Constantia"/>
      <w:b/>
      <w:bCs/>
      <w:sz w:val="16"/>
      <w:szCs w:val="16"/>
    </w:rPr>
  </w:style>
  <w:style w:type="character" w:customStyle="1" w:styleId="VisitedInternetLink">
    <w:name w:val="Visited Internet Link"/>
    <w:rPr>
      <w:rFonts w:cs="Times New Roman"/>
      <w:color w:val="800080"/>
      <w:u w:val="single"/>
    </w:rPr>
  </w:style>
  <w:style w:type="character" w:customStyle="1" w:styleId="FootnoteSymbol">
    <w:name w:val="Footnote Symbol"/>
    <w:rPr>
      <w:rFonts w:cs="Times New Roman"/>
      <w:position w:val="0"/>
      <w:vertAlign w:val="superscript"/>
    </w:rPr>
  </w:style>
  <w:style w:type="character" w:customStyle="1" w:styleId="ZnakZnak161">
    <w:name w:val="Znak Znak161"/>
    <w:rPr>
      <w:rFonts w:ascii="Arial" w:eastAsia="Arial" w:hAnsi="Arial" w:cs="Arial"/>
      <w:b/>
      <w:bCs/>
      <w:i/>
      <w:iCs/>
      <w:sz w:val="28"/>
      <w:szCs w:val="28"/>
      <w:lang w:val="pl-PL" w:eastAsia="pl-PL" w:bidi="ar-SA"/>
    </w:rPr>
  </w:style>
  <w:style w:type="character" w:styleId="Odwoaniedokomentarza">
    <w:name w:val="annotation reference"/>
    <w:rPr>
      <w:rFonts w:cs="Times New Roman"/>
      <w:sz w:val="16"/>
      <w:szCs w:val="16"/>
    </w:rPr>
  </w:style>
  <w:style w:type="character" w:customStyle="1" w:styleId="Pogrubiony">
    <w:name w:val="Pogrubiony"/>
    <w:rPr>
      <w:rFonts w:ascii="Times New Roman" w:eastAsia="Times New Roman" w:hAnsi="Times New Roman" w:cs="Times New Roman"/>
      <w:b/>
      <w:sz w:val="22"/>
    </w:rPr>
  </w:style>
  <w:style w:type="character" w:customStyle="1" w:styleId="StrongEmphasis">
    <w:name w:val="Strong Emphasis"/>
    <w:rPr>
      <w:b/>
    </w:rPr>
  </w:style>
  <w:style w:type="character" w:customStyle="1" w:styleId="Endnoteanchor">
    <w:name w:val="Endnote anchor"/>
    <w:rPr>
      <w:rFonts w:cs="Times New Roman"/>
      <w:position w:val="0"/>
      <w:vertAlign w:val="superscript"/>
    </w:rPr>
  </w:style>
  <w:style w:type="character" w:customStyle="1" w:styleId="EndnoteCharacters">
    <w:name w:val="Endnote Characters"/>
    <w:rPr>
      <w:rFonts w:cs="Times New Roman"/>
      <w:position w:val="0"/>
      <w:vertAlign w:val="superscript"/>
    </w:rPr>
  </w:style>
  <w:style w:type="character" w:customStyle="1" w:styleId="UkrytyZnak">
    <w:name w:val="Ukryty Znak"/>
    <w:rPr>
      <w:rFonts w:eastAsia="Times New Roman"/>
      <w:vanish/>
      <w:color w:val="0070C0"/>
      <w:sz w:val="22"/>
      <w:szCs w:val="22"/>
      <w:lang w:eastAsia="en-US"/>
    </w:rPr>
  </w:style>
  <w:style w:type="character" w:customStyle="1" w:styleId="HTML-wstpniesformatowanyZnak">
    <w:name w:val="HTML - wstępnie sformatowany Znak"/>
    <w:rPr>
      <w:rFonts w:ascii="Courier New" w:eastAsia="Times New Roman" w:hAnsi="Courier New" w:cs="Courier New"/>
    </w:rPr>
  </w:style>
  <w:style w:type="character" w:customStyle="1" w:styleId="luchili">
    <w:name w:val="luc_hili"/>
    <w:rPr>
      <w:rFonts w:cs="Times New Roman"/>
    </w:rPr>
  </w:style>
  <w:style w:type="character" w:customStyle="1" w:styleId="st1">
    <w:name w:val="st1"/>
  </w:style>
  <w:style w:type="character" w:customStyle="1" w:styleId="AkapitzlistZnak">
    <w:name w:val="Akapit z listą Znak"/>
    <w:rPr>
      <w:rFonts w:eastAsia="Times New Roman" w:cs="Calibri"/>
      <w:sz w:val="24"/>
      <w:szCs w:val="24"/>
    </w:rPr>
  </w:style>
  <w:style w:type="character" w:customStyle="1" w:styleId="Stopkaznak0">
    <w:name w:val="Stopka (znak)"/>
    <w:rPr>
      <w:rFonts w:ascii="Cambria" w:eastAsia="Cambria" w:hAnsi="Cambria" w:cs="Cambria"/>
      <w:color w:val="595959"/>
      <w:kern w:val="3"/>
    </w:rPr>
  </w:style>
  <w:style w:type="character" w:customStyle="1" w:styleId="ListLabel1">
    <w:name w:val="ListLabel 1"/>
    <w:rPr>
      <w:rFonts w:cs="Times New Roman"/>
    </w:rPr>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customStyle="1" w:styleId="ListLabel10">
    <w:name w:val="ListLabel 10"/>
    <w:rPr>
      <w:rFonts w:cs="Times New Roman"/>
    </w:rPr>
  </w:style>
  <w:style w:type="character" w:customStyle="1" w:styleId="ListLabel11">
    <w:name w:val="ListLabel 11"/>
    <w:rPr>
      <w:rFonts w:cs="Times New Roman"/>
    </w:rPr>
  </w:style>
  <w:style w:type="character" w:customStyle="1" w:styleId="ListLabel12">
    <w:name w:val="ListLabel 12"/>
    <w:rPr>
      <w:rFonts w:cs="Times New Roman"/>
    </w:rPr>
  </w:style>
  <w:style w:type="character" w:customStyle="1" w:styleId="ListLabel13">
    <w:name w:val="ListLabel 13"/>
    <w:rPr>
      <w:rFonts w:cs="Times New Roman"/>
    </w:rPr>
  </w:style>
  <w:style w:type="character" w:customStyle="1" w:styleId="ListLabel14">
    <w:name w:val="ListLabel 14"/>
    <w:rPr>
      <w:rFonts w:cs="Times New Roman"/>
      <w:b/>
      <w:i w:val="0"/>
    </w:rPr>
  </w:style>
  <w:style w:type="character" w:customStyle="1" w:styleId="ListLabel15">
    <w:name w:val="ListLabel 15"/>
    <w:rPr>
      <w:rFonts w:cs="Times New Roman"/>
    </w:rPr>
  </w:style>
  <w:style w:type="character" w:customStyle="1" w:styleId="ListLabel16">
    <w:name w:val="ListLabel 16"/>
    <w:rPr>
      <w:rFonts w:cs="Times New Roman"/>
    </w:rPr>
  </w:style>
  <w:style w:type="character" w:customStyle="1" w:styleId="ListLabel17">
    <w:name w:val="ListLabel 17"/>
    <w:rPr>
      <w:rFonts w:cs="Times New Roman"/>
    </w:rPr>
  </w:style>
  <w:style w:type="character" w:customStyle="1" w:styleId="ListLabel18">
    <w:name w:val="ListLabel 18"/>
    <w:rPr>
      <w:rFonts w:cs="Times New Roman"/>
    </w:rPr>
  </w:style>
  <w:style w:type="character" w:customStyle="1" w:styleId="ListLabel19">
    <w:name w:val="ListLabel 19"/>
    <w:rPr>
      <w:rFonts w:cs="Times New Roman"/>
    </w:rPr>
  </w:style>
  <w:style w:type="character" w:customStyle="1" w:styleId="ListLabel20">
    <w:name w:val="ListLabel 20"/>
    <w:rPr>
      <w:rFonts w:cs="Times New Roman"/>
    </w:rPr>
  </w:style>
  <w:style w:type="character" w:customStyle="1" w:styleId="ListLabel21">
    <w:name w:val="ListLabel 21"/>
    <w:rPr>
      <w:rFonts w:cs="Times New Roman"/>
    </w:rPr>
  </w:style>
  <w:style w:type="character" w:customStyle="1" w:styleId="ListLabel22">
    <w:name w:val="ListLabel 22"/>
    <w:rPr>
      <w:rFonts w:cs="Times New Roman"/>
    </w:rPr>
  </w:style>
  <w:style w:type="character" w:customStyle="1" w:styleId="ListLabel23">
    <w:name w:val="ListLabel 23"/>
    <w:rPr>
      <w:rFonts w:cs="Times New Roman"/>
    </w:rPr>
  </w:style>
  <w:style w:type="character" w:customStyle="1" w:styleId="ListLabel24">
    <w:name w:val="ListLabel 24"/>
    <w:rPr>
      <w:rFonts w:cs="Times New Roman"/>
    </w:rPr>
  </w:style>
  <w:style w:type="character" w:customStyle="1" w:styleId="ListLabel25">
    <w:name w:val="ListLabel 25"/>
    <w:rPr>
      <w:rFonts w:cs="Times New Roman"/>
    </w:rPr>
  </w:style>
  <w:style w:type="character" w:customStyle="1" w:styleId="ListLabel26">
    <w:name w:val="ListLabel 26"/>
    <w:rPr>
      <w:rFonts w:cs="Times New Roman"/>
    </w:rPr>
  </w:style>
  <w:style w:type="character" w:customStyle="1" w:styleId="ListLabel27">
    <w:name w:val="ListLabel 27"/>
    <w:rPr>
      <w:rFonts w:cs="Times New Roman"/>
    </w:rPr>
  </w:style>
  <w:style w:type="character" w:customStyle="1" w:styleId="ListLabel28">
    <w:name w:val="ListLabel 28"/>
    <w:rPr>
      <w:rFonts w:cs="Times New Roman"/>
    </w:rPr>
  </w:style>
  <w:style w:type="character" w:customStyle="1" w:styleId="ListLabel29">
    <w:name w:val="ListLabel 29"/>
    <w:rPr>
      <w:rFonts w:cs="Times New Roman"/>
    </w:rPr>
  </w:style>
  <w:style w:type="character" w:customStyle="1" w:styleId="ListLabel30">
    <w:name w:val="ListLabel 30"/>
    <w:rPr>
      <w:rFonts w:cs="Times New Roman"/>
    </w:rPr>
  </w:style>
  <w:style w:type="character" w:customStyle="1" w:styleId="ListLabel31">
    <w:name w:val="ListLabel 31"/>
    <w:rPr>
      <w:rFonts w:cs="Times New Roman"/>
    </w:rPr>
  </w:style>
  <w:style w:type="character" w:customStyle="1" w:styleId="ListLabel32">
    <w:name w:val="ListLabel 32"/>
    <w:rPr>
      <w:rFonts w:cs="Courier New"/>
    </w:rPr>
  </w:style>
  <w:style w:type="character" w:customStyle="1" w:styleId="ListLabel33">
    <w:name w:val="ListLabel 33"/>
    <w:rPr>
      <w:rFonts w:cs="Courier New"/>
    </w:rPr>
  </w:style>
  <w:style w:type="character" w:customStyle="1" w:styleId="ListLabel34">
    <w:name w:val="ListLabel 34"/>
    <w:rPr>
      <w:rFonts w:cs="Courier New"/>
    </w:rPr>
  </w:style>
  <w:style w:type="character" w:customStyle="1" w:styleId="ListLabel35">
    <w:name w:val="ListLabel 35"/>
    <w:rPr>
      <w:rFonts w:cs="Courier New"/>
    </w:rPr>
  </w:style>
  <w:style w:type="character" w:customStyle="1" w:styleId="ListLabel36">
    <w:name w:val="ListLabel 36"/>
    <w:rPr>
      <w:rFonts w:cs="Courier New"/>
    </w:rPr>
  </w:style>
  <w:style w:type="character" w:customStyle="1" w:styleId="ListLabel37">
    <w:name w:val="ListLabel 37"/>
    <w:rPr>
      <w:rFonts w:cs="Courier New"/>
    </w:rPr>
  </w:style>
  <w:style w:type="character" w:customStyle="1" w:styleId="ListLabel38">
    <w:name w:val="ListLabel 38"/>
    <w:rPr>
      <w:rFonts w:cs="Courier New"/>
    </w:rPr>
  </w:style>
  <w:style w:type="character" w:customStyle="1" w:styleId="ListLabel39">
    <w:name w:val="ListLabel 39"/>
    <w:rPr>
      <w:rFonts w:cs="Courier New"/>
    </w:rPr>
  </w:style>
  <w:style w:type="character" w:customStyle="1" w:styleId="ListLabel40">
    <w:name w:val="ListLabel 40"/>
    <w:rPr>
      <w:rFonts w:cs="Courier New"/>
    </w:rPr>
  </w:style>
  <w:style w:type="character" w:customStyle="1" w:styleId="ListLabel41">
    <w:name w:val="ListLabel 41"/>
    <w:rPr>
      <w:rFonts w:cs="Courier New"/>
    </w:rPr>
  </w:style>
  <w:style w:type="character" w:customStyle="1" w:styleId="ListLabel42">
    <w:name w:val="ListLabel 42"/>
    <w:rPr>
      <w:rFonts w:cs="Courier New"/>
    </w:rPr>
  </w:style>
  <w:style w:type="character" w:customStyle="1" w:styleId="ListLabel43">
    <w:name w:val="ListLabel 43"/>
    <w:rPr>
      <w:rFonts w:cs="Courier New"/>
    </w:rPr>
  </w:style>
  <w:style w:type="character" w:customStyle="1" w:styleId="ListLabel44">
    <w:name w:val="ListLabel 44"/>
    <w:rPr>
      <w:color w:val="auto"/>
    </w:rPr>
  </w:style>
  <w:style w:type="character" w:customStyle="1" w:styleId="ListLabel45">
    <w:name w:val="ListLabel 45"/>
    <w:rPr>
      <w:rFonts w:cs="Courier New"/>
    </w:rPr>
  </w:style>
  <w:style w:type="character" w:customStyle="1" w:styleId="ListLabel46">
    <w:name w:val="ListLabel 46"/>
    <w:rPr>
      <w:rFonts w:cs="Courier New"/>
    </w:rPr>
  </w:style>
  <w:style w:type="character" w:customStyle="1" w:styleId="ListLabel47">
    <w:name w:val="ListLabel 47"/>
    <w:rPr>
      <w:rFonts w:cs="Courier New"/>
    </w:rPr>
  </w:style>
  <w:style w:type="character" w:customStyle="1" w:styleId="ListLabel48">
    <w:name w:val="ListLabel 48"/>
    <w:rPr>
      <w:rFonts w:cs="Courier New"/>
    </w:rPr>
  </w:style>
  <w:style w:type="character" w:customStyle="1" w:styleId="ListLabel49">
    <w:name w:val="ListLabel 49"/>
    <w:rPr>
      <w:rFonts w:cs="Courier New"/>
    </w:rPr>
  </w:style>
  <w:style w:type="character" w:customStyle="1" w:styleId="ListLabel50">
    <w:name w:val="ListLabel 50"/>
    <w:rPr>
      <w:rFonts w:cs="Courier New"/>
    </w:rPr>
  </w:style>
  <w:style w:type="character" w:customStyle="1" w:styleId="ListLabel51">
    <w:name w:val="ListLabel 51"/>
    <w:rPr>
      <w:rFonts w:cs="Courier New"/>
    </w:rPr>
  </w:style>
  <w:style w:type="character" w:customStyle="1" w:styleId="ListLabel52">
    <w:name w:val="ListLabel 52"/>
    <w:rPr>
      <w:rFonts w:cs="Courier New"/>
    </w:rPr>
  </w:style>
  <w:style w:type="character" w:customStyle="1" w:styleId="ListLabel53">
    <w:name w:val="ListLabel 53"/>
    <w:rPr>
      <w:rFonts w:cs="Courier New"/>
    </w:rPr>
  </w:style>
  <w:style w:type="character" w:customStyle="1" w:styleId="ListLabel54">
    <w:name w:val="ListLabel 54"/>
    <w:rPr>
      <w:rFonts w:cs="Courier New"/>
    </w:rPr>
  </w:style>
  <w:style w:type="character" w:customStyle="1" w:styleId="ListLabel55">
    <w:name w:val="ListLabel 55"/>
    <w:rPr>
      <w:rFonts w:cs="Courier New"/>
    </w:rPr>
  </w:style>
  <w:style w:type="character" w:customStyle="1" w:styleId="ListLabel56">
    <w:name w:val="ListLabel 56"/>
    <w:rPr>
      <w:rFonts w:cs="Courier New"/>
    </w:rPr>
  </w:style>
  <w:style w:type="character" w:customStyle="1" w:styleId="ListLabel57">
    <w:name w:val="ListLabel 57"/>
    <w:rPr>
      <w:rFonts w:cs="Courier New"/>
    </w:rPr>
  </w:style>
  <w:style w:type="character" w:customStyle="1" w:styleId="ListLabel58">
    <w:name w:val="ListLabel 58"/>
    <w:rPr>
      <w:rFonts w:cs="Courier New"/>
    </w:rPr>
  </w:style>
  <w:style w:type="character" w:customStyle="1" w:styleId="ListLabel59">
    <w:name w:val="ListLabel 59"/>
    <w:rPr>
      <w:rFonts w:cs="Courier New"/>
    </w:rPr>
  </w:style>
  <w:style w:type="character" w:customStyle="1" w:styleId="ListLabel60">
    <w:name w:val="ListLabel 60"/>
    <w:rPr>
      <w:rFonts w:cs="Courier New"/>
    </w:rPr>
  </w:style>
  <w:style w:type="character" w:customStyle="1" w:styleId="ListLabel61">
    <w:name w:val="ListLabel 61"/>
    <w:rPr>
      <w:rFonts w:cs="Courier New"/>
    </w:rPr>
  </w:style>
  <w:style w:type="character" w:customStyle="1" w:styleId="ListLabel62">
    <w:name w:val="ListLabel 62"/>
    <w:rPr>
      <w:rFonts w:cs="Courier New"/>
    </w:rPr>
  </w:style>
  <w:style w:type="character" w:customStyle="1" w:styleId="ListLabel63">
    <w:name w:val="ListLabel 63"/>
    <w:rPr>
      <w:rFonts w:cs="Courier New"/>
    </w:rPr>
  </w:style>
  <w:style w:type="character" w:customStyle="1" w:styleId="ListLabel64">
    <w:name w:val="ListLabel 64"/>
    <w:rPr>
      <w:rFonts w:cs="Courier New"/>
    </w:rPr>
  </w:style>
  <w:style w:type="character" w:customStyle="1" w:styleId="ListLabel65">
    <w:name w:val="ListLabel 65"/>
    <w:rPr>
      <w:rFonts w:cs="Courier New"/>
    </w:rPr>
  </w:style>
  <w:style w:type="character" w:customStyle="1" w:styleId="ListLabel66">
    <w:name w:val="ListLabel 66"/>
    <w:rPr>
      <w:rFonts w:cs="Courier New"/>
    </w:rPr>
  </w:style>
  <w:style w:type="character" w:customStyle="1" w:styleId="ListLabel67">
    <w:name w:val="ListLabel 67"/>
    <w:rPr>
      <w:rFonts w:cs="Courier New"/>
    </w:rPr>
  </w:style>
  <w:style w:type="character" w:customStyle="1" w:styleId="ListLabel68">
    <w:name w:val="ListLabel 68"/>
    <w:rPr>
      <w:rFonts w:cs="Courier New"/>
    </w:rPr>
  </w:style>
  <w:style w:type="character" w:customStyle="1" w:styleId="ListLabel69">
    <w:name w:val="ListLabel 69"/>
    <w:rPr>
      <w:rFonts w:cs="Courier New"/>
    </w:rPr>
  </w:style>
  <w:style w:type="character" w:customStyle="1" w:styleId="ListLabel70">
    <w:name w:val="ListLabel 70"/>
    <w:rPr>
      <w:rFonts w:cs="Courier New"/>
    </w:rPr>
  </w:style>
  <w:style w:type="character" w:customStyle="1" w:styleId="ListLabel71">
    <w:name w:val="ListLabel 71"/>
    <w:rPr>
      <w:rFonts w:cs="Courier New"/>
    </w:rPr>
  </w:style>
  <w:style w:type="character" w:customStyle="1" w:styleId="ListLabel72">
    <w:name w:val="ListLabel 72"/>
    <w:rPr>
      <w:rFonts w:cs="Courier New"/>
    </w:rPr>
  </w:style>
  <w:style w:type="character" w:customStyle="1" w:styleId="ListLabel73">
    <w:name w:val="ListLabel 73"/>
    <w:rPr>
      <w:rFonts w:cs="Courier New"/>
    </w:rPr>
  </w:style>
  <w:style w:type="character" w:customStyle="1" w:styleId="ListLabel74">
    <w:name w:val="ListLabel 74"/>
    <w:rPr>
      <w:rFonts w:cs="Courier New"/>
    </w:rPr>
  </w:style>
  <w:style w:type="character" w:customStyle="1" w:styleId="ListLabel75">
    <w:name w:val="ListLabel 75"/>
    <w:rPr>
      <w:rFonts w:cs="Courier New"/>
    </w:rPr>
  </w:style>
  <w:style w:type="character" w:customStyle="1" w:styleId="ListLabel76">
    <w:name w:val="ListLabel 76"/>
    <w:rPr>
      <w:rFonts w:cs="Courier New"/>
    </w:rPr>
  </w:style>
  <w:style w:type="character" w:customStyle="1" w:styleId="ListLabel77">
    <w:name w:val="ListLabel 77"/>
    <w:rPr>
      <w:rFonts w:cs="Courier New"/>
    </w:rPr>
  </w:style>
  <w:style w:type="character" w:customStyle="1" w:styleId="ListLabel78">
    <w:name w:val="ListLabel 78"/>
    <w:rPr>
      <w:rFonts w:cs="Courier New"/>
    </w:rPr>
  </w:style>
  <w:style w:type="character" w:customStyle="1" w:styleId="ListLabel79">
    <w:name w:val="ListLabel 79"/>
    <w:rPr>
      <w:rFonts w:cs="Courier New"/>
    </w:rPr>
  </w:style>
  <w:style w:type="character" w:customStyle="1" w:styleId="ListLabel80">
    <w:name w:val="ListLabel 80"/>
    <w:rPr>
      <w:rFonts w:cs="Courier New"/>
    </w:rPr>
  </w:style>
  <w:style w:type="character" w:customStyle="1" w:styleId="ListLabel81">
    <w:name w:val="ListLabel 81"/>
    <w:rPr>
      <w:rFonts w:cs="Courier New"/>
    </w:rPr>
  </w:style>
  <w:style w:type="character" w:customStyle="1" w:styleId="ListLabel82">
    <w:name w:val="ListLabel 82"/>
    <w:rPr>
      <w:rFonts w:cs="Courier New"/>
    </w:rPr>
  </w:style>
  <w:style w:type="character" w:customStyle="1" w:styleId="ListLabel83">
    <w:name w:val="ListLabel 83"/>
    <w:rPr>
      <w:rFonts w:cs="Courier New"/>
    </w:rPr>
  </w:style>
  <w:style w:type="character" w:customStyle="1" w:styleId="ListLabel84">
    <w:name w:val="ListLabel 84"/>
    <w:rPr>
      <w:rFonts w:cs="Courier New"/>
    </w:rPr>
  </w:style>
  <w:style w:type="character" w:customStyle="1" w:styleId="ListLabel85">
    <w:name w:val="ListLabel 85"/>
    <w:rPr>
      <w:rFonts w:cs="Courier New"/>
    </w:rPr>
  </w:style>
  <w:style w:type="character" w:customStyle="1" w:styleId="ListLabel86">
    <w:name w:val="ListLabel 86"/>
    <w:rPr>
      <w:rFonts w:cs="Courier New"/>
    </w:rPr>
  </w:style>
  <w:style w:type="character" w:customStyle="1" w:styleId="ListLabel87">
    <w:name w:val="ListLabel 87"/>
    <w:rPr>
      <w:rFonts w:cs="Courier New"/>
    </w:rPr>
  </w:style>
  <w:style w:type="character" w:customStyle="1" w:styleId="ListLabel88">
    <w:name w:val="ListLabel 88"/>
    <w:rPr>
      <w:rFonts w:cs="Courier New"/>
    </w:rPr>
  </w:style>
  <w:style w:type="character" w:customStyle="1" w:styleId="ListLabel89">
    <w:name w:val="ListLabel 89"/>
    <w:rPr>
      <w:rFonts w:cs="Courier New"/>
    </w:rPr>
  </w:style>
  <w:style w:type="character" w:customStyle="1" w:styleId="ListLabel90">
    <w:name w:val="ListLabel 90"/>
    <w:rPr>
      <w:color w:val="auto"/>
    </w:rPr>
  </w:style>
  <w:style w:type="character" w:customStyle="1" w:styleId="ListLabel91">
    <w:name w:val="ListLabel 91"/>
    <w:rPr>
      <w:rFonts w:cs="Courier New"/>
    </w:rPr>
  </w:style>
  <w:style w:type="character" w:customStyle="1" w:styleId="ListLabel92">
    <w:name w:val="ListLabel 92"/>
    <w:rPr>
      <w:rFonts w:cs="Courier New"/>
    </w:rPr>
  </w:style>
  <w:style w:type="character" w:customStyle="1" w:styleId="ListLabel93">
    <w:name w:val="ListLabel 93"/>
    <w:rPr>
      <w:rFonts w:cs="Courier New"/>
    </w:rPr>
  </w:style>
  <w:style w:type="character" w:customStyle="1" w:styleId="ListLabel94">
    <w:name w:val="ListLabel 94"/>
    <w:rPr>
      <w:color w:val="auto"/>
    </w:rPr>
  </w:style>
  <w:style w:type="character" w:customStyle="1" w:styleId="ListLabel95">
    <w:name w:val="ListLabel 95"/>
    <w:rPr>
      <w:rFonts w:cs="Courier New"/>
    </w:rPr>
  </w:style>
  <w:style w:type="character" w:customStyle="1" w:styleId="ListLabel96">
    <w:name w:val="ListLabel 96"/>
    <w:rPr>
      <w:rFonts w:cs="Courier New"/>
    </w:rPr>
  </w:style>
  <w:style w:type="character" w:customStyle="1" w:styleId="ListLabel97">
    <w:name w:val="ListLabel 97"/>
    <w:rPr>
      <w:rFonts w:cs="Courier New"/>
    </w:rPr>
  </w:style>
  <w:style w:type="character" w:customStyle="1" w:styleId="ListLabel98">
    <w:name w:val="ListLabel 98"/>
    <w:rPr>
      <w:rFonts w:cs="Courier New"/>
    </w:rPr>
  </w:style>
  <w:style w:type="character" w:customStyle="1" w:styleId="ListLabel99">
    <w:name w:val="ListLabel 99"/>
    <w:rPr>
      <w:rFonts w:cs="Courier New"/>
    </w:rPr>
  </w:style>
  <w:style w:type="character" w:customStyle="1" w:styleId="ListLabel100">
    <w:name w:val="ListLabel 100"/>
    <w:rPr>
      <w:rFonts w:cs="Courier New"/>
    </w:rPr>
  </w:style>
  <w:style w:type="character" w:customStyle="1" w:styleId="ListLabel101">
    <w:name w:val="ListLabel 101"/>
    <w:rPr>
      <w:rFonts w:cs="Courier New"/>
    </w:rPr>
  </w:style>
  <w:style w:type="character" w:customStyle="1" w:styleId="ListLabel102">
    <w:name w:val="ListLabel 102"/>
    <w:rPr>
      <w:rFonts w:cs="Courier New"/>
    </w:rPr>
  </w:style>
  <w:style w:type="character" w:customStyle="1" w:styleId="ListLabel103">
    <w:name w:val="ListLabel 103"/>
    <w:rPr>
      <w:rFonts w:cs="Courier New"/>
    </w:rPr>
  </w:style>
  <w:style w:type="character" w:customStyle="1" w:styleId="ListLabel104">
    <w:name w:val="ListLabel 104"/>
    <w:rPr>
      <w:i w:val="0"/>
    </w:rPr>
  </w:style>
  <w:style w:type="character" w:customStyle="1" w:styleId="ListLabel105">
    <w:name w:val="ListLabel 105"/>
    <w:rPr>
      <w:rFonts w:cs="Courier New"/>
    </w:rPr>
  </w:style>
  <w:style w:type="character" w:customStyle="1" w:styleId="ListLabel106">
    <w:name w:val="ListLabel 106"/>
    <w:rPr>
      <w:rFonts w:cs="Courier New"/>
    </w:rPr>
  </w:style>
  <w:style w:type="character" w:customStyle="1" w:styleId="ListLabel107">
    <w:name w:val="ListLabel 107"/>
    <w:rPr>
      <w:rFonts w:cs="Courier New"/>
    </w:rPr>
  </w:style>
  <w:style w:type="character" w:customStyle="1" w:styleId="ListLabel108">
    <w:name w:val="ListLabel 108"/>
    <w:rPr>
      <w:rFonts w:cs="Courier New"/>
    </w:rPr>
  </w:style>
  <w:style w:type="character" w:customStyle="1" w:styleId="ListLabel109">
    <w:name w:val="ListLabel 109"/>
    <w:rPr>
      <w:rFonts w:cs="Courier New"/>
    </w:rPr>
  </w:style>
  <w:style w:type="character" w:customStyle="1" w:styleId="ListLabel110">
    <w:name w:val="ListLabel 110"/>
    <w:rPr>
      <w:rFonts w:cs="Courier New"/>
    </w:rPr>
  </w:style>
  <w:style w:type="character" w:customStyle="1" w:styleId="ListLabel111">
    <w:name w:val="ListLabel 111"/>
    <w:rPr>
      <w:rFonts w:cs="Courier New"/>
    </w:rPr>
  </w:style>
  <w:style w:type="character" w:customStyle="1" w:styleId="ListLabel112">
    <w:name w:val="ListLabel 112"/>
    <w:rPr>
      <w:rFonts w:cs="Courier New"/>
    </w:rPr>
  </w:style>
  <w:style w:type="character" w:customStyle="1" w:styleId="ListLabel113">
    <w:name w:val="ListLabel 113"/>
    <w:rPr>
      <w:i w:val="0"/>
    </w:rPr>
  </w:style>
  <w:style w:type="character" w:customStyle="1" w:styleId="ListLabel114">
    <w:name w:val="ListLabel 114"/>
    <w:rPr>
      <w:rFonts w:cs="Courier New"/>
    </w:rPr>
  </w:style>
  <w:style w:type="character" w:customStyle="1" w:styleId="ListLabel115">
    <w:name w:val="ListLabel 115"/>
    <w:rPr>
      <w:rFonts w:cs="Courier New"/>
    </w:rPr>
  </w:style>
  <w:style w:type="character" w:customStyle="1" w:styleId="ListLabel116">
    <w:name w:val="ListLabel 116"/>
    <w:rPr>
      <w:rFonts w:cs="Courier New"/>
    </w:rPr>
  </w:style>
  <w:style w:type="character" w:customStyle="1" w:styleId="ListLabel117">
    <w:name w:val="ListLabel 117"/>
    <w:rPr>
      <w:rFonts w:cs="Courier New"/>
    </w:rPr>
  </w:style>
  <w:style w:type="character" w:customStyle="1" w:styleId="ListLabel118">
    <w:name w:val="ListLabel 118"/>
    <w:rPr>
      <w:rFonts w:cs="Courier New"/>
    </w:rPr>
  </w:style>
  <w:style w:type="character" w:customStyle="1" w:styleId="ListLabel119">
    <w:name w:val="ListLabel 119"/>
    <w:rPr>
      <w:rFonts w:cs="Courier New"/>
    </w:rPr>
  </w:style>
  <w:style w:type="character" w:customStyle="1" w:styleId="ListLabel120">
    <w:name w:val="ListLabel 120"/>
    <w:rPr>
      <w:rFonts w:cs="Courier New"/>
    </w:rPr>
  </w:style>
  <w:style w:type="character" w:customStyle="1" w:styleId="ListLabel121">
    <w:name w:val="ListLabel 121"/>
    <w:rPr>
      <w:rFonts w:cs="Courier New"/>
    </w:rPr>
  </w:style>
  <w:style w:type="character" w:customStyle="1" w:styleId="ListLabel122">
    <w:name w:val="ListLabel 122"/>
    <w:rPr>
      <w:rFonts w:cs="Courier New"/>
    </w:rPr>
  </w:style>
  <w:style w:type="character" w:customStyle="1" w:styleId="ListLabel123">
    <w:name w:val="ListLabel 123"/>
    <w:rPr>
      <w:rFonts w:cs="Courier New"/>
    </w:rPr>
  </w:style>
  <w:style w:type="character" w:customStyle="1" w:styleId="ListLabel124">
    <w:name w:val="ListLabel 124"/>
    <w:rPr>
      <w:rFonts w:cs="Courier New"/>
    </w:rPr>
  </w:style>
  <w:style w:type="character" w:customStyle="1" w:styleId="ListLabel125">
    <w:name w:val="ListLabel 125"/>
    <w:rPr>
      <w:rFonts w:cs="Courier New"/>
    </w:rPr>
  </w:style>
  <w:style w:type="character" w:customStyle="1" w:styleId="ListLabel126">
    <w:name w:val="ListLabel 126"/>
    <w:rPr>
      <w:rFonts w:cs="Courier New"/>
    </w:rPr>
  </w:style>
  <w:style w:type="character" w:customStyle="1" w:styleId="ListLabel127">
    <w:name w:val="ListLabel 127"/>
    <w:rPr>
      <w:rFonts w:cs="Courier New"/>
    </w:rPr>
  </w:style>
  <w:style w:type="character" w:customStyle="1" w:styleId="ListLabel128">
    <w:name w:val="ListLabel 128"/>
    <w:rPr>
      <w:rFonts w:cs="Courier New"/>
    </w:rPr>
  </w:style>
  <w:style w:type="character" w:customStyle="1" w:styleId="ListLabel129">
    <w:name w:val="ListLabel 129"/>
    <w:rPr>
      <w:color w:val="000000"/>
    </w:rPr>
  </w:style>
  <w:style w:type="character" w:customStyle="1" w:styleId="ListLabel130">
    <w:name w:val="ListLabel 130"/>
    <w:rPr>
      <w:rFonts w:cs="Courier New"/>
    </w:rPr>
  </w:style>
  <w:style w:type="character" w:customStyle="1" w:styleId="ListLabel131">
    <w:name w:val="ListLabel 131"/>
    <w:rPr>
      <w:rFonts w:cs="Courier New"/>
    </w:rPr>
  </w:style>
  <w:style w:type="character" w:customStyle="1" w:styleId="ListLabel132">
    <w:name w:val="ListLabel 132"/>
    <w:rPr>
      <w:rFonts w:cs="Courier New"/>
    </w:rPr>
  </w:style>
  <w:style w:type="character" w:customStyle="1" w:styleId="ListLabel133">
    <w:name w:val="ListLabel 133"/>
    <w:rPr>
      <w:rFonts w:cs="Courier New"/>
    </w:rPr>
  </w:style>
  <w:style w:type="character" w:customStyle="1" w:styleId="ListLabel134">
    <w:name w:val="ListLabel 134"/>
    <w:rPr>
      <w:rFonts w:cs="Courier New"/>
    </w:rPr>
  </w:style>
  <w:style w:type="character" w:customStyle="1" w:styleId="ListLabel135">
    <w:name w:val="ListLabel 135"/>
    <w:rPr>
      <w:rFonts w:cs="Courier New"/>
    </w:rPr>
  </w:style>
  <w:style w:type="character" w:customStyle="1" w:styleId="ListLabel136">
    <w:name w:val="ListLabel 136"/>
    <w:rPr>
      <w:rFonts w:cs="Courier New"/>
    </w:rPr>
  </w:style>
  <w:style w:type="character" w:customStyle="1" w:styleId="ListLabel137">
    <w:name w:val="ListLabel 137"/>
    <w:rPr>
      <w:rFonts w:cs="Courier New"/>
    </w:rPr>
  </w:style>
  <w:style w:type="character" w:customStyle="1" w:styleId="ListLabel138">
    <w:name w:val="ListLabel 138"/>
    <w:rPr>
      <w:rFonts w:cs="Courier New"/>
    </w:rPr>
  </w:style>
  <w:style w:type="character" w:customStyle="1" w:styleId="ListLabel139">
    <w:name w:val="ListLabel 139"/>
    <w:rPr>
      <w:rFonts w:cs="Courier New"/>
    </w:rPr>
  </w:style>
  <w:style w:type="character" w:customStyle="1" w:styleId="ListLabel140">
    <w:name w:val="ListLabel 140"/>
    <w:rPr>
      <w:rFonts w:cs="Courier New"/>
    </w:rPr>
  </w:style>
  <w:style w:type="character" w:customStyle="1" w:styleId="ListLabel141">
    <w:name w:val="ListLabel 141"/>
    <w:rPr>
      <w:rFonts w:cs="Courier New"/>
    </w:rPr>
  </w:style>
  <w:style w:type="character" w:customStyle="1" w:styleId="ListLabel142">
    <w:name w:val="ListLabel 142"/>
    <w:rPr>
      <w:rFonts w:cs="Courier New"/>
    </w:rPr>
  </w:style>
  <w:style w:type="character" w:customStyle="1" w:styleId="ListLabel143">
    <w:name w:val="ListLabel 143"/>
    <w:rPr>
      <w:rFonts w:cs="Courier New"/>
    </w:rPr>
  </w:style>
  <w:style w:type="character" w:customStyle="1" w:styleId="ListLabel144">
    <w:name w:val="ListLabel 144"/>
    <w:rPr>
      <w:rFonts w:cs="Courier New"/>
    </w:rPr>
  </w:style>
  <w:style w:type="character" w:customStyle="1" w:styleId="ListLabel145">
    <w:name w:val="ListLabel 145"/>
    <w:rPr>
      <w:rFonts w:cs="Courier New"/>
    </w:rPr>
  </w:style>
  <w:style w:type="character" w:customStyle="1" w:styleId="ListLabel146">
    <w:name w:val="ListLabel 146"/>
    <w:rPr>
      <w:rFonts w:cs="Courier New"/>
    </w:rPr>
  </w:style>
  <w:style w:type="character" w:customStyle="1" w:styleId="ListLabel147">
    <w:name w:val="ListLabel 147"/>
    <w:rPr>
      <w:rFonts w:cs="Courier New"/>
    </w:rPr>
  </w:style>
  <w:style w:type="character" w:customStyle="1" w:styleId="ListLabel148">
    <w:name w:val="ListLabel 148"/>
    <w:rPr>
      <w:rFonts w:cs="Courier New"/>
    </w:rPr>
  </w:style>
  <w:style w:type="character" w:customStyle="1" w:styleId="ListLabel149">
    <w:name w:val="ListLabel 149"/>
    <w:rPr>
      <w:rFonts w:cs="Courier New"/>
    </w:rPr>
  </w:style>
  <w:style w:type="character" w:customStyle="1" w:styleId="ListLabel150">
    <w:name w:val="ListLabel 150"/>
    <w:rPr>
      <w:rFonts w:cs="Courier New"/>
    </w:rPr>
  </w:style>
  <w:style w:type="character" w:customStyle="1" w:styleId="ListLabel151">
    <w:name w:val="ListLabel 151"/>
    <w:rPr>
      <w:rFonts w:cs="Courier New"/>
    </w:rPr>
  </w:style>
  <w:style w:type="character" w:customStyle="1" w:styleId="ListLabel152">
    <w:name w:val="ListLabel 152"/>
    <w:rPr>
      <w:rFonts w:cs="Courier New"/>
    </w:rPr>
  </w:style>
  <w:style w:type="character" w:customStyle="1" w:styleId="ListLabel153">
    <w:name w:val="ListLabel 153"/>
    <w:rPr>
      <w:rFonts w:cs="Courier New"/>
    </w:rPr>
  </w:style>
  <w:style w:type="character" w:customStyle="1" w:styleId="ListLabel154">
    <w:name w:val="ListLabel 154"/>
    <w:rPr>
      <w:rFonts w:cs="Courier New"/>
    </w:rPr>
  </w:style>
  <w:style w:type="character" w:customStyle="1" w:styleId="ListLabel155">
    <w:name w:val="ListLabel 155"/>
    <w:rPr>
      <w:rFonts w:cs="Courier New"/>
    </w:rPr>
  </w:style>
  <w:style w:type="character" w:customStyle="1" w:styleId="ListLabel156">
    <w:name w:val="ListLabel 156"/>
    <w:rPr>
      <w:rFonts w:cs="Courier New"/>
    </w:rPr>
  </w:style>
  <w:style w:type="character" w:customStyle="1" w:styleId="ListLabel157">
    <w:name w:val="ListLabel 157"/>
    <w:rPr>
      <w:rFonts w:cs="Courier New"/>
    </w:rPr>
  </w:style>
  <w:style w:type="character" w:customStyle="1" w:styleId="ListLabel158">
    <w:name w:val="ListLabel 158"/>
    <w:rPr>
      <w:rFonts w:cs="Courier New"/>
    </w:rPr>
  </w:style>
  <w:style w:type="character" w:customStyle="1" w:styleId="ListLabel159">
    <w:name w:val="ListLabel 159"/>
    <w:rPr>
      <w:rFonts w:cs="Courier New"/>
    </w:rPr>
  </w:style>
  <w:style w:type="character" w:customStyle="1" w:styleId="ListLabel160">
    <w:name w:val="ListLabel 160"/>
    <w:rPr>
      <w:rFonts w:cs="Courier New"/>
    </w:rPr>
  </w:style>
  <w:style w:type="character" w:customStyle="1" w:styleId="ListLabel161">
    <w:name w:val="ListLabel 161"/>
    <w:rPr>
      <w:rFonts w:cs="Courier New"/>
    </w:rPr>
  </w:style>
  <w:style w:type="character" w:customStyle="1" w:styleId="ListLabel162">
    <w:name w:val="ListLabel 162"/>
    <w:rPr>
      <w:rFonts w:cs="Courier New"/>
    </w:rPr>
  </w:style>
  <w:style w:type="character" w:customStyle="1" w:styleId="ListLabel163">
    <w:name w:val="ListLabel 163"/>
    <w:rPr>
      <w:rFonts w:cs="Courier New"/>
    </w:rPr>
  </w:style>
  <w:style w:type="character" w:customStyle="1" w:styleId="ListLabel164">
    <w:name w:val="ListLabel 164"/>
    <w:rPr>
      <w:rFonts w:cs="Courier New"/>
    </w:rPr>
  </w:style>
  <w:style w:type="character" w:customStyle="1" w:styleId="ListLabel165">
    <w:name w:val="ListLabel 165"/>
    <w:rPr>
      <w:rFonts w:cs="Courier New"/>
    </w:rPr>
  </w:style>
  <w:style w:type="character" w:customStyle="1" w:styleId="ListLabel166">
    <w:name w:val="ListLabel 166"/>
    <w:rPr>
      <w:rFonts w:cs="Courier New"/>
    </w:rPr>
  </w:style>
  <w:style w:type="character" w:customStyle="1" w:styleId="ListLabel167">
    <w:name w:val="ListLabel 167"/>
    <w:rPr>
      <w:rFonts w:cs="Courier New"/>
    </w:rPr>
  </w:style>
  <w:style w:type="character" w:customStyle="1" w:styleId="ListLabel168">
    <w:name w:val="ListLabel 168"/>
    <w:rPr>
      <w:rFonts w:cs="Courier New"/>
    </w:rPr>
  </w:style>
  <w:style w:type="character" w:customStyle="1" w:styleId="ListLabel169">
    <w:name w:val="ListLabel 169"/>
    <w:rPr>
      <w:rFonts w:cs="Courier New"/>
    </w:rPr>
  </w:style>
  <w:style w:type="character" w:customStyle="1" w:styleId="ListLabel170">
    <w:name w:val="ListLabel 170"/>
    <w:rPr>
      <w:rFonts w:cs="Courier New"/>
    </w:rPr>
  </w:style>
  <w:style w:type="character" w:customStyle="1" w:styleId="ListLabel171">
    <w:name w:val="ListLabel 171"/>
    <w:rPr>
      <w:rFonts w:cs="Courier New"/>
    </w:rPr>
  </w:style>
  <w:style w:type="character" w:customStyle="1" w:styleId="ListLabel172">
    <w:name w:val="ListLabel 172"/>
    <w:rPr>
      <w:rFonts w:cs="Courier New"/>
    </w:rPr>
  </w:style>
  <w:style w:type="character" w:customStyle="1" w:styleId="ListLabel173">
    <w:name w:val="ListLabel 173"/>
    <w:rPr>
      <w:rFonts w:cs="Courier New"/>
    </w:rPr>
  </w:style>
  <w:style w:type="character" w:customStyle="1" w:styleId="ListLabel174">
    <w:name w:val="ListLabel 174"/>
    <w:rPr>
      <w:rFonts w:cs="Courier New"/>
    </w:rPr>
  </w:style>
  <w:style w:type="character" w:customStyle="1" w:styleId="ListLabel175">
    <w:name w:val="ListLabel 175"/>
    <w:rPr>
      <w:rFonts w:cs="Courier New"/>
    </w:rPr>
  </w:style>
  <w:style w:type="character" w:customStyle="1" w:styleId="ListLabel176">
    <w:name w:val="ListLabel 176"/>
    <w:rPr>
      <w:rFonts w:cs="Courier New"/>
    </w:rPr>
  </w:style>
  <w:style w:type="character" w:customStyle="1" w:styleId="ListLabel177">
    <w:name w:val="ListLabel 177"/>
    <w:rPr>
      <w:rFonts w:cs="Courier New"/>
    </w:rPr>
  </w:style>
  <w:style w:type="character" w:customStyle="1" w:styleId="ListLabel178">
    <w:name w:val="ListLabel 178"/>
    <w:rPr>
      <w:rFonts w:cs="Courier New"/>
    </w:rPr>
  </w:style>
  <w:style w:type="character" w:customStyle="1" w:styleId="ListLabel179">
    <w:name w:val="ListLabel 179"/>
    <w:rPr>
      <w:rFonts w:cs="Courier New"/>
    </w:rPr>
  </w:style>
  <w:style w:type="character" w:customStyle="1" w:styleId="ListLabel180">
    <w:name w:val="ListLabel 180"/>
    <w:rPr>
      <w:rFonts w:cs="Courier New"/>
    </w:rPr>
  </w:style>
  <w:style w:type="character" w:customStyle="1" w:styleId="ListLabel181">
    <w:name w:val="ListLabel 181"/>
    <w:rPr>
      <w:rFonts w:cs="Courier New"/>
    </w:rPr>
  </w:style>
  <w:style w:type="character" w:customStyle="1" w:styleId="ListLabel182">
    <w:name w:val="ListLabel 182"/>
    <w:rPr>
      <w:rFonts w:cs="Courier New"/>
    </w:rPr>
  </w:style>
  <w:style w:type="character" w:customStyle="1" w:styleId="ListLabel183">
    <w:name w:val="ListLabel 183"/>
    <w:rPr>
      <w:rFonts w:cs="Courier New"/>
    </w:rPr>
  </w:style>
  <w:style w:type="character" w:customStyle="1" w:styleId="ListLabel184">
    <w:name w:val="ListLabel 184"/>
    <w:rPr>
      <w:rFonts w:cs="Courier New"/>
    </w:rPr>
  </w:style>
  <w:style w:type="character" w:customStyle="1" w:styleId="ListLabel185">
    <w:name w:val="ListLabel 185"/>
    <w:rPr>
      <w:rFonts w:cs="Courier New"/>
    </w:rPr>
  </w:style>
  <w:style w:type="character" w:customStyle="1" w:styleId="ListLabel186">
    <w:name w:val="ListLabel 186"/>
    <w:rPr>
      <w:rFonts w:cs="Courier New"/>
    </w:rPr>
  </w:style>
  <w:style w:type="character" w:customStyle="1" w:styleId="ListLabel187">
    <w:name w:val="ListLabel 187"/>
    <w:rPr>
      <w:rFonts w:cs="Courier New"/>
    </w:rPr>
  </w:style>
  <w:style w:type="character" w:customStyle="1" w:styleId="ListLabel188">
    <w:name w:val="ListLabel 188"/>
    <w:rPr>
      <w:rFonts w:cs="Courier New"/>
    </w:rPr>
  </w:style>
  <w:style w:type="character" w:customStyle="1" w:styleId="ListLabel189">
    <w:name w:val="ListLabel 189"/>
    <w:rPr>
      <w:rFonts w:cs="Courier New"/>
    </w:rPr>
  </w:style>
  <w:style w:type="character" w:customStyle="1" w:styleId="ListLabel190">
    <w:name w:val="ListLabel 190"/>
    <w:rPr>
      <w:rFonts w:cs="Courier New"/>
    </w:rPr>
  </w:style>
  <w:style w:type="character" w:customStyle="1" w:styleId="ListLabel191">
    <w:name w:val="ListLabel 191"/>
    <w:rPr>
      <w:rFonts w:cs="Courier New"/>
    </w:rPr>
  </w:style>
  <w:style w:type="character" w:customStyle="1" w:styleId="ListLabel192">
    <w:name w:val="ListLabel 192"/>
    <w:rPr>
      <w:rFonts w:cs="Courier New"/>
    </w:rPr>
  </w:style>
  <w:style w:type="character" w:customStyle="1" w:styleId="ListLabel193">
    <w:name w:val="ListLabel 193"/>
    <w:rPr>
      <w:rFonts w:cs="Courier New"/>
    </w:rPr>
  </w:style>
  <w:style w:type="character" w:customStyle="1" w:styleId="ListLabel194">
    <w:name w:val="ListLabel 194"/>
    <w:rPr>
      <w:rFonts w:cs="Courier New"/>
    </w:rPr>
  </w:style>
  <w:style w:type="character" w:customStyle="1" w:styleId="ListLabel195">
    <w:name w:val="ListLabel 195"/>
    <w:rPr>
      <w:rFonts w:cs="Courier New"/>
    </w:rPr>
  </w:style>
  <w:style w:type="character" w:customStyle="1" w:styleId="ListLabel196">
    <w:name w:val="ListLabel 196"/>
    <w:rPr>
      <w:rFonts w:cs="Courier New"/>
    </w:rPr>
  </w:style>
  <w:style w:type="character" w:customStyle="1" w:styleId="ListLabel197">
    <w:name w:val="ListLabel 197"/>
    <w:rPr>
      <w:rFonts w:cs="Courier New"/>
    </w:rPr>
  </w:style>
  <w:style w:type="character" w:customStyle="1" w:styleId="ListLabel198">
    <w:name w:val="ListLabel 198"/>
    <w:rPr>
      <w:rFonts w:cs="Courier New"/>
    </w:rPr>
  </w:style>
  <w:style w:type="character" w:customStyle="1" w:styleId="ListLabel199">
    <w:name w:val="ListLabel 199"/>
    <w:rPr>
      <w:rFonts w:cs="Courier New"/>
    </w:rPr>
  </w:style>
  <w:style w:type="character" w:customStyle="1" w:styleId="ListLabel200">
    <w:name w:val="ListLabel 200"/>
    <w:rPr>
      <w:rFonts w:cs="Courier New"/>
    </w:rPr>
  </w:style>
  <w:style w:type="character" w:customStyle="1" w:styleId="ListLabel201">
    <w:name w:val="ListLabel 201"/>
    <w:rPr>
      <w:rFonts w:cs="Courier New"/>
    </w:rPr>
  </w:style>
  <w:style w:type="character" w:customStyle="1" w:styleId="ListLabel202">
    <w:name w:val="ListLabel 202"/>
    <w:rPr>
      <w:rFonts w:cs="Courier New"/>
    </w:rPr>
  </w:style>
  <w:style w:type="character" w:customStyle="1" w:styleId="ListLabel203">
    <w:name w:val="ListLabel 203"/>
    <w:rPr>
      <w:rFonts w:cs="Courier New"/>
    </w:rPr>
  </w:style>
  <w:style w:type="character" w:customStyle="1" w:styleId="ListLabel204">
    <w:name w:val="ListLabel 204"/>
    <w:rPr>
      <w:rFonts w:cs="Courier New"/>
    </w:rPr>
  </w:style>
  <w:style w:type="character" w:customStyle="1" w:styleId="ListLabel205">
    <w:name w:val="ListLabel 205"/>
    <w:rPr>
      <w:rFonts w:cs="Courier New"/>
    </w:rPr>
  </w:style>
  <w:style w:type="character" w:customStyle="1" w:styleId="ListLabel206">
    <w:name w:val="ListLabel 206"/>
    <w:rPr>
      <w:rFonts w:cs="Courier New"/>
    </w:rPr>
  </w:style>
  <w:style w:type="character" w:customStyle="1" w:styleId="ListLabel207">
    <w:name w:val="ListLabel 207"/>
    <w:rPr>
      <w:rFonts w:cs="Courier New"/>
    </w:rPr>
  </w:style>
  <w:style w:type="character" w:customStyle="1" w:styleId="ListLabel208">
    <w:name w:val="ListLabel 208"/>
    <w:rPr>
      <w:rFonts w:cs="Courier New"/>
    </w:rPr>
  </w:style>
  <w:style w:type="character" w:customStyle="1" w:styleId="ListLabel209">
    <w:name w:val="ListLabel 209"/>
    <w:rPr>
      <w:rFonts w:cs="Courier New"/>
    </w:rPr>
  </w:style>
  <w:style w:type="character" w:customStyle="1" w:styleId="ListLabel210">
    <w:name w:val="ListLabel 210"/>
    <w:rPr>
      <w:rFonts w:cs="Courier New"/>
    </w:rPr>
  </w:style>
  <w:style w:type="character" w:customStyle="1" w:styleId="ListLabel211">
    <w:name w:val="ListLabel 211"/>
    <w:rPr>
      <w:rFonts w:cs="Courier New"/>
    </w:rPr>
  </w:style>
  <w:style w:type="character" w:customStyle="1" w:styleId="ListLabel212">
    <w:name w:val="ListLabel 212"/>
    <w:rPr>
      <w:rFonts w:cs="Courier New"/>
    </w:rPr>
  </w:style>
  <w:style w:type="character" w:customStyle="1" w:styleId="ListLabel213">
    <w:name w:val="ListLabel 213"/>
    <w:rPr>
      <w:rFonts w:cs="Courier New"/>
    </w:rPr>
  </w:style>
  <w:style w:type="character" w:customStyle="1" w:styleId="ListLabel214">
    <w:name w:val="ListLabel 214"/>
    <w:rPr>
      <w:rFonts w:cs="Courier New"/>
    </w:rPr>
  </w:style>
  <w:style w:type="character" w:customStyle="1" w:styleId="ListLabel215">
    <w:name w:val="ListLabel 215"/>
    <w:rPr>
      <w:rFonts w:cs="Courier New"/>
    </w:rPr>
  </w:style>
  <w:style w:type="character" w:customStyle="1" w:styleId="ListLabel216">
    <w:name w:val="ListLabel 216"/>
    <w:rPr>
      <w:rFonts w:cs="Courier New"/>
    </w:rPr>
  </w:style>
  <w:style w:type="character" w:customStyle="1" w:styleId="ListLabel217">
    <w:name w:val="ListLabel 217"/>
    <w:rPr>
      <w:rFonts w:cs="Courier New"/>
    </w:rPr>
  </w:style>
  <w:style w:type="character" w:customStyle="1" w:styleId="ListLabel218">
    <w:name w:val="ListLabel 218"/>
    <w:rPr>
      <w:rFonts w:cs="Courier New"/>
    </w:rPr>
  </w:style>
  <w:style w:type="character" w:customStyle="1" w:styleId="ListLabel219">
    <w:name w:val="ListLabel 219"/>
    <w:rPr>
      <w:rFonts w:cs="Courier New"/>
    </w:rPr>
  </w:style>
  <w:style w:type="character" w:customStyle="1" w:styleId="ListLabel220">
    <w:name w:val="ListLabel 220"/>
    <w:rPr>
      <w:rFonts w:cs="Courier New"/>
    </w:rPr>
  </w:style>
  <w:style w:type="character" w:customStyle="1" w:styleId="ListLabel221">
    <w:name w:val="ListLabel 221"/>
    <w:rPr>
      <w:rFonts w:cs="Courier New"/>
    </w:rPr>
  </w:style>
  <w:style w:type="character" w:customStyle="1" w:styleId="ListLabel222">
    <w:name w:val="ListLabel 222"/>
    <w:rPr>
      <w:rFonts w:cs="Courier New"/>
    </w:rPr>
  </w:style>
  <w:style w:type="character" w:customStyle="1" w:styleId="ListLabel223">
    <w:name w:val="ListLabel 223"/>
    <w:rPr>
      <w:rFonts w:cs="Courier New"/>
    </w:rPr>
  </w:style>
  <w:style w:type="character" w:customStyle="1" w:styleId="ListLabel224">
    <w:name w:val="ListLabel 224"/>
    <w:rPr>
      <w:rFonts w:cs="Courier New"/>
    </w:rPr>
  </w:style>
  <w:style w:type="character" w:customStyle="1" w:styleId="ListLabel225">
    <w:name w:val="ListLabel 225"/>
    <w:rPr>
      <w:rFonts w:cs="Courier New"/>
    </w:rPr>
  </w:style>
  <w:style w:type="character" w:customStyle="1" w:styleId="IndexLink">
    <w:name w:val="Index Link"/>
  </w:style>
  <w:style w:type="character" w:styleId="Odwoanieprzypisudolnego">
    <w:name w:val="footnote reference"/>
    <w:basedOn w:val="Domylnaczcionkaakapitu"/>
    <w:rPr>
      <w:position w:val="0"/>
      <w:vertAlign w:val="superscript"/>
    </w:rPr>
  </w:style>
  <w:style w:type="paragraph" w:styleId="Tekstprzypisudolnego">
    <w:name w:val="footnote text"/>
    <w:basedOn w:val="Normalny"/>
    <w:pPr>
      <w:widowControl/>
      <w:textAlignment w:val="auto"/>
    </w:pPr>
    <w:rPr>
      <w:rFonts w:ascii="Book Antiqua" w:eastAsia="Times New Roman" w:hAnsi="Book Antiqua" w:cs="Book Antiqua"/>
    </w:rPr>
  </w:style>
  <w:style w:type="character" w:customStyle="1" w:styleId="TekstprzypisudolnegoZnak1">
    <w:name w:val="Tekst przypisu dolnego Znak1"/>
    <w:basedOn w:val="Domylnaczcionkaakapitu"/>
    <w:rPr>
      <w:sz w:val="20"/>
    </w:rPr>
  </w:style>
  <w:style w:type="paragraph" w:styleId="Spistreci1">
    <w:name w:val="toc 1"/>
    <w:basedOn w:val="Normalny"/>
    <w:next w:val="Normalny"/>
    <w:autoRedefine/>
    <w:uiPriority w:val="39"/>
    <w:pPr>
      <w:spacing w:after="100"/>
    </w:pPr>
  </w:style>
  <w:style w:type="character" w:styleId="Hipercze">
    <w:name w:val="Hyperlink"/>
    <w:basedOn w:val="Domylnaczcionkaakapitu"/>
    <w:uiPriority w:val="99"/>
    <w:rPr>
      <w:color w:val="0563C1"/>
      <w:u w:val="single"/>
    </w:rPr>
  </w:style>
  <w:style w:type="numbering" w:customStyle="1" w:styleId="Bezlisty1">
    <w:name w:val="Bez listy1"/>
    <w:basedOn w:val="Bezlisty"/>
    <w:pPr>
      <w:numPr>
        <w:numId w:val="1"/>
      </w:numPr>
    </w:pPr>
  </w:style>
  <w:style w:type="numbering" w:customStyle="1" w:styleId="WWNum1">
    <w:name w:val="WWNum1"/>
    <w:basedOn w:val="Bezlisty"/>
    <w:pPr>
      <w:numPr>
        <w:numId w:val="2"/>
      </w:numPr>
    </w:pPr>
  </w:style>
  <w:style w:type="numbering" w:customStyle="1" w:styleId="WWNum2">
    <w:name w:val="WWNum2"/>
    <w:basedOn w:val="Bezlisty"/>
    <w:pPr>
      <w:numPr>
        <w:numId w:val="3"/>
      </w:numPr>
    </w:pPr>
  </w:style>
  <w:style w:type="numbering" w:customStyle="1" w:styleId="WWNum3">
    <w:name w:val="WWNum3"/>
    <w:basedOn w:val="Bezlisty"/>
    <w:pPr>
      <w:numPr>
        <w:numId w:val="4"/>
      </w:numPr>
    </w:pPr>
  </w:style>
  <w:style w:type="numbering" w:customStyle="1" w:styleId="WWNum4">
    <w:name w:val="WWNum4"/>
    <w:basedOn w:val="Bezlisty"/>
    <w:pPr>
      <w:numPr>
        <w:numId w:val="5"/>
      </w:numPr>
    </w:pPr>
  </w:style>
  <w:style w:type="numbering" w:customStyle="1" w:styleId="WWNum5">
    <w:name w:val="WWNum5"/>
    <w:basedOn w:val="Bezlisty"/>
    <w:pPr>
      <w:numPr>
        <w:numId w:val="6"/>
      </w:numPr>
    </w:pPr>
  </w:style>
  <w:style w:type="numbering" w:customStyle="1" w:styleId="WWNum6">
    <w:name w:val="WWNum6"/>
    <w:basedOn w:val="Bezlisty"/>
    <w:pPr>
      <w:numPr>
        <w:numId w:val="7"/>
      </w:numPr>
    </w:pPr>
  </w:style>
  <w:style w:type="numbering" w:customStyle="1" w:styleId="WWNum7">
    <w:name w:val="WWNum7"/>
    <w:basedOn w:val="Bezlisty"/>
    <w:pPr>
      <w:numPr>
        <w:numId w:val="8"/>
      </w:numPr>
    </w:pPr>
  </w:style>
  <w:style w:type="numbering" w:customStyle="1" w:styleId="WWNum8">
    <w:name w:val="WWNum8"/>
    <w:basedOn w:val="Bezlisty"/>
    <w:pPr>
      <w:numPr>
        <w:numId w:val="9"/>
      </w:numPr>
    </w:pPr>
  </w:style>
  <w:style w:type="numbering" w:customStyle="1" w:styleId="WWNum9">
    <w:name w:val="WWNum9"/>
    <w:basedOn w:val="Bezlisty"/>
    <w:pPr>
      <w:numPr>
        <w:numId w:val="10"/>
      </w:numPr>
    </w:pPr>
  </w:style>
  <w:style w:type="numbering" w:customStyle="1" w:styleId="WWNum10">
    <w:name w:val="WWNum10"/>
    <w:basedOn w:val="Bezlisty"/>
    <w:pPr>
      <w:numPr>
        <w:numId w:val="11"/>
      </w:numPr>
    </w:pPr>
  </w:style>
  <w:style w:type="numbering" w:customStyle="1" w:styleId="WWNum11">
    <w:name w:val="WWNum11"/>
    <w:basedOn w:val="Bezlisty"/>
    <w:pPr>
      <w:numPr>
        <w:numId w:val="12"/>
      </w:numPr>
    </w:pPr>
  </w:style>
  <w:style w:type="numbering" w:customStyle="1" w:styleId="WWNum12">
    <w:name w:val="WWNum12"/>
    <w:basedOn w:val="Bezlisty"/>
    <w:pPr>
      <w:numPr>
        <w:numId w:val="13"/>
      </w:numPr>
    </w:pPr>
  </w:style>
  <w:style w:type="numbering" w:customStyle="1" w:styleId="WWNum13">
    <w:name w:val="WWNum13"/>
    <w:basedOn w:val="Bezlisty"/>
    <w:pPr>
      <w:numPr>
        <w:numId w:val="14"/>
      </w:numPr>
    </w:pPr>
  </w:style>
  <w:style w:type="numbering" w:customStyle="1" w:styleId="WWNum14">
    <w:name w:val="WWNum14"/>
    <w:basedOn w:val="Bezlisty"/>
    <w:pPr>
      <w:numPr>
        <w:numId w:val="15"/>
      </w:numPr>
    </w:pPr>
  </w:style>
  <w:style w:type="numbering" w:customStyle="1" w:styleId="WWNum15">
    <w:name w:val="WWNum15"/>
    <w:basedOn w:val="Bezlisty"/>
    <w:pPr>
      <w:numPr>
        <w:numId w:val="16"/>
      </w:numPr>
    </w:pPr>
  </w:style>
  <w:style w:type="numbering" w:customStyle="1" w:styleId="WWNum16">
    <w:name w:val="WWNum16"/>
    <w:basedOn w:val="Bezlisty"/>
    <w:pPr>
      <w:numPr>
        <w:numId w:val="17"/>
      </w:numPr>
    </w:pPr>
  </w:style>
  <w:style w:type="numbering" w:customStyle="1" w:styleId="WWNum17">
    <w:name w:val="WWNum17"/>
    <w:basedOn w:val="Bezlisty"/>
    <w:pPr>
      <w:numPr>
        <w:numId w:val="18"/>
      </w:numPr>
    </w:pPr>
  </w:style>
  <w:style w:type="numbering" w:customStyle="1" w:styleId="WWNum18">
    <w:name w:val="WWNum18"/>
    <w:basedOn w:val="Bezlisty"/>
    <w:pPr>
      <w:numPr>
        <w:numId w:val="19"/>
      </w:numPr>
    </w:pPr>
  </w:style>
  <w:style w:type="numbering" w:customStyle="1" w:styleId="WWNum19">
    <w:name w:val="WWNum19"/>
    <w:basedOn w:val="Bezlisty"/>
    <w:pPr>
      <w:numPr>
        <w:numId w:val="20"/>
      </w:numPr>
    </w:pPr>
  </w:style>
  <w:style w:type="numbering" w:customStyle="1" w:styleId="WWNum20">
    <w:name w:val="WWNum20"/>
    <w:basedOn w:val="Bezlisty"/>
    <w:pPr>
      <w:numPr>
        <w:numId w:val="21"/>
      </w:numPr>
    </w:pPr>
  </w:style>
  <w:style w:type="numbering" w:customStyle="1" w:styleId="WWNum21">
    <w:name w:val="WWNum21"/>
    <w:basedOn w:val="Bezlisty"/>
    <w:pPr>
      <w:numPr>
        <w:numId w:val="22"/>
      </w:numPr>
    </w:pPr>
  </w:style>
  <w:style w:type="numbering" w:customStyle="1" w:styleId="WWNum22">
    <w:name w:val="WWNum22"/>
    <w:basedOn w:val="Bezlisty"/>
    <w:pPr>
      <w:numPr>
        <w:numId w:val="23"/>
      </w:numPr>
    </w:pPr>
  </w:style>
  <w:style w:type="numbering" w:customStyle="1" w:styleId="WWNum23">
    <w:name w:val="WWNum23"/>
    <w:basedOn w:val="Bezlisty"/>
    <w:pPr>
      <w:numPr>
        <w:numId w:val="24"/>
      </w:numPr>
    </w:pPr>
  </w:style>
  <w:style w:type="numbering" w:customStyle="1" w:styleId="WWNum24">
    <w:name w:val="WWNum24"/>
    <w:basedOn w:val="Bezlisty"/>
    <w:pPr>
      <w:numPr>
        <w:numId w:val="25"/>
      </w:numPr>
    </w:pPr>
  </w:style>
  <w:style w:type="numbering" w:customStyle="1" w:styleId="WWNum25">
    <w:name w:val="WWNum25"/>
    <w:basedOn w:val="Bezlisty"/>
    <w:pPr>
      <w:numPr>
        <w:numId w:val="26"/>
      </w:numPr>
    </w:pPr>
  </w:style>
  <w:style w:type="numbering" w:customStyle="1" w:styleId="WWNum26">
    <w:name w:val="WWNum26"/>
    <w:basedOn w:val="Bezlisty"/>
    <w:pPr>
      <w:numPr>
        <w:numId w:val="27"/>
      </w:numPr>
    </w:pPr>
  </w:style>
  <w:style w:type="numbering" w:customStyle="1" w:styleId="WWNum27">
    <w:name w:val="WWNum27"/>
    <w:basedOn w:val="Bezlisty"/>
    <w:pPr>
      <w:numPr>
        <w:numId w:val="28"/>
      </w:numPr>
    </w:pPr>
  </w:style>
  <w:style w:type="numbering" w:customStyle="1" w:styleId="WWNum28">
    <w:name w:val="WWNum28"/>
    <w:basedOn w:val="Bezlisty"/>
    <w:pPr>
      <w:numPr>
        <w:numId w:val="29"/>
      </w:numPr>
    </w:pPr>
  </w:style>
  <w:style w:type="numbering" w:customStyle="1" w:styleId="WWNum29">
    <w:name w:val="WWNum29"/>
    <w:basedOn w:val="Bezlisty"/>
    <w:pPr>
      <w:numPr>
        <w:numId w:val="30"/>
      </w:numPr>
    </w:pPr>
  </w:style>
  <w:style w:type="numbering" w:customStyle="1" w:styleId="WWNum30">
    <w:name w:val="WWNum30"/>
    <w:basedOn w:val="Bezlisty"/>
    <w:pPr>
      <w:numPr>
        <w:numId w:val="31"/>
      </w:numPr>
    </w:pPr>
  </w:style>
  <w:style w:type="numbering" w:customStyle="1" w:styleId="WWNum31">
    <w:name w:val="WWNum31"/>
    <w:basedOn w:val="Bezlisty"/>
    <w:pPr>
      <w:numPr>
        <w:numId w:val="32"/>
      </w:numPr>
    </w:pPr>
  </w:style>
  <w:style w:type="numbering" w:customStyle="1" w:styleId="WWNum32">
    <w:name w:val="WWNum32"/>
    <w:basedOn w:val="Bezlisty"/>
    <w:pPr>
      <w:numPr>
        <w:numId w:val="33"/>
      </w:numPr>
    </w:pPr>
  </w:style>
  <w:style w:type="numbering" w:customStyle="1" w:styleId="WWNum33">
    <w:name w:val="WWNum33"/>
    <w:basedOn w:val="Bezlisty"/>
    <w:pPr>
      <w:numPr>
        <w:numId w:val="34"/>
      </w:numPr>
    </w:pPr>
  </w:style>
  <w:style w:type="numbering" w:customStyle="1" w:styleId="WWNum34">
    <w:name w:val="WWNum34"/>
    <w:basedOn w:val="Bezlisty"/>
    <w:pPr>
      <w:numPr>
        <w:numId w:val="35"/>
      </w:numPr>
    </w:pPr>
  </w:style>
  <w:style w:type="numbering" w:customStyle="1" w:styleId="WWNum35">
    <w:name w:val="WWNum35"/>
    <w:basedOn w:val="Bezlisty"/>
    <w:pPr>
      <w:numPr>
        <w:numId w:val="36"/>
      </w:numPr>
    </w:pPr>
  </w:style>
  <w:style w:type="numbering" w:customStyle="1" w:styleId="WWNum36">
    <w:name w:val="WWNum36"/>
    <w:basedOn w:val="Bezlisty"/>
    <w:pPr>
      <w:numPr>
        <w:numId w:val="37"/>
      </w:numPr>
    </w:pPr>
  </w:style>
  <w:style w:type="numbering" w:customStyle="1" w:styleId="WWNum37">
    <w:name w:val="WWNum37"/>
    <w:basedOn w:val="Bezlisty"/>
    <w:pPr>
      <w:numPr>
        <w:numId w:val="91"/>
      </w:numPr>
    </w:pPr>
  </w:style>
  <w:style w:type="numbering" w:customStyle="1" w:styleId="WWNum38">
    <w:name w:val="WWNum38"/>
    <w:basedOn w:val="Bezlisty"/>
    <w:pPr>
      <w:numPr>
        <w:numId w:val="39"/>
      </w:numPr>
    </w:pPr>
  </w:style>
  <w:style w:type="numbering" w:customStyle="1" w:styleId="WWNum39">
    <w:name w:val="WWNum39"/>
    <w:basedOn w:val="Bezlisty"/>
    <w:pPr>
      <w:numPr>
        <w:numId w:val="40"/>
      </w:numPr>
    </w:pPr>
  </w:style>
  <w:style w:type="numbering" w:customStyle="1" w:styleId="WWNum40">
    <w:name w:val="WWNum40"/>
    <w:basedOn w:val="Bezlisty"/>
    <w:pPr>
      <w:numPr>
        <w:numId w:val="41"/>
      </w:numPr>
    </w:pPr>
  </w:style>
  <w:style w:type="numbering" w:customStyle="1" w:styleId="WWNum41">
    <w:name w:val="WWNum41"/>
    <w:basedOn w:val="Bezlisty"/>
    <w:pPr>
      <w:numPr>
        <w:numId w:val="42"/>
      </w:numPr>
    </w:pPr>
  </w:style>
  <w:style w:type="numbering" w:customStyle="1" w:styleId="WWNum42">
    <w:name w:val="WWNum42"/>
    <w:basedOn w:val="Bezlisty"/>
    <w:pPr>
      <w:numPr>
        <w:numId w:val="43"/>
      </w:numPr>
    </w:pPr>
  </w:style>
  <w:style w:type="numbering" w:customStyle="1" w:styleId="WWNum43">
    <w:name w:val="WWNum43"/>
    <w:basedOn w:val="Bezlisty"/>
    <w:pPr>
      <w:numPr>
        <w:numId w:val="44"/>
      </w:numPr>
    </w:pPr>
  </w:style>
  <w:style w:type="numbering" w:customStyle="1" w:styleId="WWNum44">
    <w:name w:val="WWNum44"/>
    <w:basedOn w:val="Bezlisty"/>
    <w:pPr>
      <w:numPr>
        <w:numId w:val="45"/>
      </w:numPr>
    </w:pPr>
  </w:style>
  <w:style w:type="numbering" w:customStyle="1" w:styleId="WWNum45">
    <w:name w:val="WWNum45"/>
    <w:basedOn w:val="Bezlisty"/>
    <w:pPr>
      <w:numPr>
        <w:numId w:val="46"/>
      </w:numPr>
    </w:pPr>
  </w:style>
  <w:style w:type="numbering" w:customStyle="1" w:styleId="WWNum46">
    <w:name w:val="WWNum46"/>
    <w:basedOn w:val="Bezlisty"/>
    <w:pPr>
      <w:numPr>
        <w:numId w:val="47"/>
      </w:numPr>
    </w:pPr>
  </w:style>
  <w:style w:type="numbering" w:customStyle="1" w:styleId="WWNum47">
    <w:name w:val="WWNum47"/>
    <w:basedOn w:val="Bezlisty"/>
    <w:pPr>
      <w:numPr>
        <w:numId w:val="48"/>
      </w:numPr>
    </w:pPr>
  </w:style>
  <w:style w:type="numbering" w:customStyle="1" w:styleId="WWNum48">
    <w:name w:val="WWNum48"/>
    <w:basedOn w:val="Bezlisty"/>
    <w:pPr>
      <w:numPr>
        <w:numId w:val="49"/>
      </w:numPr>
    </w:pPr>
  </w:style>
  <w:style w:type="numbering" w:customStyle="1" w:styleId="WWNum49">
    <w:name w:val="WWNum49"/>
    <w:basedOn w:val="Bezlisty"/>
    <w:pPr>
      <w:numPr>
        <w:numId w:val="50"/>
      </w:numPr>
    </w:pPr>
  </w:style>
  <w:style w:type="numbering" w:customStyle="1" w:styleId="WWNum50">
    <w:name w:val="WWNum50"/>
    <w:basedOn w:val="Bezlisty"/>
    <w:pPr>
      <w:numPr>
        <w:numId w:val="51"/>
      </w:numPr>
    </w:pPr>
  </w:style>
  <w:style w:type="numbering" w:customStyle="1" w:styleId="WWNum51">
    <w:name w:val="WWNum51"/>
    <w:basedOn w:val="Bezlisty"/>
    <w:pPr>
      <w:numPr>
        <w:numId w:val="52"/>
      </w:numPr>
    </w:pPr>
  </w:style>
  <w:style w:type="numbering" w:customStyle="1" w:styleId="WWNum52">
    <w:name w:val="WWNum52"/>
    <w:basedOn w:val="Bezlisty"/>
    <w:pPr>
      <w:numPr>
        <w:numId w:val="53"/>
      </w:numPr>
    </w:pPr>
  </w:style>
  <w:style w:type="numbering" w:customStyle="1" w:styleId="WWNum53">
    <w:name w:val="WWNum53"/>
    <w:basedOn w:val="Bezlisty"/>
    <w:pPr>
      <w:numPr>
        <w:numId w:val="54"/>
      </w:numPr>
    </w:pPr>
  </w:style>
  <w:style w:type="numbering" w:customStyle="1" w:styleId="WWNum54">
    <w:name w:val="WWNum54"/>
    <w:basedOn w:val="Bezlisty"/>
    <w:pPr>
      <w:numPr>
        <w:numId w:val="55"/>
      </w:numPr>
    </w:pPr>
  </w:style>
  <w:style w:type="numbering" w:customStyle="1" w:styleId="WWNum55">
    <w:name w:val="WWNum55"/>
    <w:basedOn w:val="Bezlisty"/>
    <w:pPr>
      <w:numPr>
        <w:numId w:val="56"/>
      </w:numPr>
    </w:pPr>
  </w:style>
  <w:style w:type="numbering" w:customStyle="1" w:styleId="WWNum56">
    <w:name w:val="WWNum56"/>
    <w:basedOn w:val="Bezlisty"/>
    <w:pPr>
      <w:numPr>
        <w:numId w:val="57"/>
      </w:numPr>
    </w:pPr>
  </w:style>
  <w:style w:type="numbering" w:customStyle="1" w:styleId="WWNum57">
    <w:name w:val="WWNum57"/>
    <w:basedOn w:val="Bezlisty"/>
    <w:pPr>
      <w:numPr>
        <w:numId w:val="58"/>
      </w:numPr>
    </w:pPr>
  </w:style>
  <w:style w:type="numbering" w:customStyle="1" w:styleId="WWNum58">
    <w:name w:val="WWNum58"/>
    <w:basedOn w:val="Bezlisty"/>
    <w:pPr>
      <w:numPr>
        <w:numId w:val="59"/>
      </w:numPr>
    </w:pPr>
  </w:style>
  <w:style w:type="numbering" w:customStyle="1" w:styleId="WWNum59">
    <w:name w:val="WWNum59"/>
    <w:basedOn w:val="Bezlisty"/>
    <w:pPr>
      <w:numPr>
        <w:numId w:val="60"/>
      </w:numPr>
    </w:pPr>
  </w:style>
  <w:style w:type="numbering" w:customStyle="1" w:styleId="WWNum60">
    <w:name w:val="WWNum60"/>
    <w:basedOn w:val="Bezlisty"/>
    <w:pPr>
      <w:numPr>
        <w:numId w:val="61"/>
      </w:numPr>
    </w:pPr>
  </w:style>
  <w:style w:type="numbering" w:customStyle="1" w:styleId="WWNum61">
    <w:name w:val="WWNum61"/>
    <w:basedOn w:val="Bezlisty"/>
    <w:pPr>
      <w:numPr>
        <w:numId w:val="62"/>
      </w:numPr>
    </w:pPr>
  </w:style>
  <w:style w:type="numbering" w:customStyle="1" w:styleId="WWNum62">
    <w:name w:val="WWNum62"/>
    <w:basedOn w:val="Bezlisty"/>
    <w:pPr>
      <w:numPr>
        <w:numId w:val="63"/>
      </w:numPr>
    </w:pPr>
  </w:style>
  <w:style w:type="numbering" w:customStyle="1" w:styleId="WWNum63">
    <w:name w:val="WWNum63"/>
    <w:basedOn w:val="Bezlisty"/>
    <w:pPr>
      <w:numPr>
        <w:numId w:val="64"/>
      </w:numPr>
    </w:pPr>
  </w:style>
  <w:style w:type="numbering" w:customStyle="1" w:styleId="WWNum64">
    <w:name w:val="WWNum64"/>
    <w:basedOn w:val="Bezlisty"/>
    <w:pPr>
      <w:numPr>
        <w:numId w:val="65"/>
      </w:numPr>
    </w:pPr>
  </w:style>
  <w:style w:type="numbering" w:customStyle="1" w:styleId="WWNum65">
    <w:name w:val="WWNum65"/>
    <w:basedOn w:val="Bezlisty"/>
    <w:pPr>
      <w:numPr>
        <w:numId w:val="66"/>
      </w:numPr>
    </w:pPr>
  </w:style>
  <w:style w:type="numbering" w:customStyle="1" w:styleId="WWNum66">
    <w:name w:val="WWNum66"/>
    <w:basedOn w:val="Bezlisty"/>
    <w:pPr>
      <w:numPr>
        <w:numId w:val="67"/>
      </w:numPr>
    </w:pPr>
  </w:style>
  <w:style w:type="numbering" w:customStyle="1" w:styleId="WWNum67">
    <w:name w:val="WWNum67"/>
    <w:basedOn w:val="Bezlisty"/>
    <w:pPr>
      <w:numPr>
        <w:numId w:val="68"/>
      </w:numPr>
    </w:pPr>
  </w:style>
  <w:style w:type="numbering" w:customStyle="1" w:styleId="WWNum68">
    <w:name w:val="WWNum68"/>
    <w:basedOn w:val="Bezlisty"/>
    <w:pPr>
      <w:numPr>
        <w:numId w:val="69"/>
      </w:numPr>
    </w:pPr>
  </w:style>
  <w:style w:type="numbering" w:customStyle="1" w:styleId="WWNum69">
    <w:name w:val="WWNum69"/>
    <w:basedOn w:val="Bezlisty"/>
    <w:pPr>
      <w:numPr>
        <w:numId w:val="70"/>
      </w:numPr>
    </w:pPr>
  </w:style>
  <w:style w:type="numbering" w:customStyle="1" w:styleId="WWNum70">
    <w:name w:val="WWNum70"/>
    <w:basedOn w:val="Bezlisty"/>
    <w:pPr>
      <w:numPr>
        <w:numId w:val="71"/>
      </w:numPr>
    </w:pPr>
  </w:style>
  <w:style w:type="numbering" w:customStyle="1" w:styleId="WWNum71">
    <w:name w:val="WWNum71"/>
    <w:basedOn w:val="Bezlisty"/>
    <w:pPr>
      <w:numPr>
        <w:numId w:val="72"/>
      </w:numPr>
    </w:pPr>
  </w:style>
  <w:style w:type="numbering" w:customStyle="1" w:styleId="WWNum72">
    <w:name w:val="WWNum72"/>
    <w:basedOn w:val="Bezlisty"/>
    <w:pPr>
      <w:numPr>
        <w:numId w:val="73"/>
      </w:numPr>
    </w:pPr>
  </w:style>
  <w:style w:type="numbering" w:customStyle="1" w:styleId="WWNum73">
    <w:name w:val="WWNum73"/>
    <w:basedOn w:val="Bezlisty"/>
    <w:pPr>
      <w:numPr>
        <w:numId w:val="74"/>
      </w:numPr>
    </w:pPr>
  </w:style>
  <w:style w:type="numbering" w:customStyle="1" w:styleId="WWNum74">
    <w:name w:val="WWNum74"/>
    <w:basedOn w:val="Bezlisty"/>
    <w:pPr>
      <w:numPr>
        <w:numId w:val="75"/>
      </w:numPr>
    </w:pPr>
  </w:style>
  <w:style w:type="numbering" w:customStyle="1" w:styleId="WWNum75">
    <w:name w:val="WWNum75"/>
    <w:basedOn w:val="Bezlisty"/>
    <w:pPr>
      <w:numPr>
        <w:numId w:val="76"/>
      </w:numPr>
    </w:pPr>
  </w:style>
  <w:style w:type="numbering" w:customStyle="1" w:styleId="WWNum76">
    <w:name w:val="WWNum76"/>
    <w:basedOn w:val="Bezlisty"/>
    <w:pPr>
      <w:numPr>
        <w:numId w:val="77"/>
      </w:numPr>
    </w:pPr>
  </w:style>
  <w:style w:type="numbering" w:customStyle="1" w:styleId="WWNum77">
    <w:name w:val="WWNum77"/>
    <w:basedOn w:val="Bezlisty"/>
    <w:pPr>
      <w:numPr>
        <w:numId w:val="78"/>
      </w:numPr>
    </w:pPr>
  </w:style>
  <w:style w:type="numbering" w:customStyle="1" w:styleId="WWNum78">
    <w:name w:val="WWNum78"/>
    <w:basedOn w:val="Bezlisty"/>
    <w:pPr>
      <w:numPr>
        <w:numId w:val="79"/>
      </w:numPr>
    </w:pPr>
  </w:style>
  <w:style w:type="numbering" w:customStyle="1" w:styleId="WWNum79">
    <w:name w:val="WWNum79"/>
    <w:basedOn w:val="Bezlisty"/>
    <w:pPr>
      <w:numPr>
        <w:numId w:val="80"/>
      </w:numPr>
    </w:pPr>
  </w:style>
  <w:style w:type="numbering" w:customStyle="1" w:styleId="WWNum80">
    <w:name w:val="WWNum80"/>
    <w:basedOn w:val="Bezlisty"/>
    <w:pPr>
      <w:numPr>
        <w:numId w:val="90"/>
      </w:numPr>
    </w:pPr>
  </w:style>
  <w:style w:type="numbering" w:customStyle="1" w:styleId="WWNum441">
    <w:name w:val="WWNum441"/>
    <w:basedOn w:val="Bezlisty"/>
    <w:rsid w:val="00B64117"/>
    <w:pPr>
      <w:numPr>
        <w:numId w:val="92"/>
      </w:numPr>
    </w:pPr>
  </w:style>
  <w:style w:type="paragraph" w:styleId="Spistreci3">
    <w:name w:val="toc 3"/>
    <w:basedOn w:val="Normalny"/>
    <w:next w:val="Normalny"/>
    <w:autoRedefine/>
    <w:uiPriority w:val="39"/>
    <w:unhideWhenUsed/>
    <w:rsid w:val="003C1814"/>
    <w:pPr>
      <w:spacing w:after="100"/>
      <w:ind w:left="440"/>
    </w:pPr>
  </w:style>
  <w:style w:type="paragraph" w:styleId="Spistreci2">
    <w:name w:val="toc 2"/>
    <w:basedOn w:val="Normalny"/>
    <w:next w:val="Normalny"/>
    <w:autoRedefine/>
    <w:uiPriority w:val="39"/>
    <w:unhideWhenUsed/>
    <w:rsid w:val="003C1814"/>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image" Target="media/image9.png"/><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image" Target="media/image4.png"/><Relationship Id="rId29"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emf"/><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7.png"/><Relationship Id="rId28"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 Id="rId22" Type="http://schemas.openxmlformats.org/officeDocument/2006/relationships/image" Target="media/image6.emf"/><Relationship Id="rId27" Type="http://schemas.openxmlformats.org/officeDocument/2006/relationships/header" Target="header3.xml"/><Relationship Id="rId30" Type="http://schemas.openxmlformats.org/officeDocument/2006/relationships/image" Target="media/image11.emf"/><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footer7.xml.rels><?xml version="1.0" encoding="UTF-8" standalone="yes"?>
<Relationships xmlns="http://schemas.openxmlformats.org/package/2006/relationships"><Relationship Id="rId1" Type="http://schemas.openxmlformats.org/officeDocument/2006/relationships/image" Target="media/image2.jpeg"/></Relationships>
</file>

<file path=word/_rels/footer8.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msw.local\dfs\usr\rjesiotr\SPRAWOZDANIA\SPRAWOZDANIA%20RESORT\2019\WYKRESY%20AB%2007.06.2017.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msw.local\dfs\usr\rjesiotr\SPRAWOZDANIA\SPRAWOZDANIA%20RESORT\2019\WYKRESY%20AB%2007.06.2017.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msw.local\dfs\usr\rjesiotr\SPRAWOZDANIA\SPRAWOZDANIA%20RESORT\2019\WYKRESY%20AB%2007.06.20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Arkusz2!$D$12</c:f>
              <c:strCache>
                <c:ptCount val="1"/>
                <c:pt idx="0">
                  <c:v>liczba kontroli</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cat>
            <c:strRef>
              <c:f>Arkusz2!$C$13:$C$19</c:f>
              <c:strCache>
                <c:ptCount val="7"/>
                <c:pt idx="0">
                  <c:v>MSWiA</c:v>
                </c:pt>
                <c:pt idx="1">
                  <c:v>UdsC</c:v>
                </c:pt>
                <c:pt idx="2">
                  <c:v>ZER MSWiA</c:v>
                </c:pt>
                <c:pt idx="3">
                  <c:v>SOP</c:v>
                </c:pt>
                <c:pt idx="4">
                  <c:v>Straż Graniczna</c:v>
                </c:pt>
                <c:pt idx="5">
                  <c:v>PSP</c:v>
                </c:pt>
                <c:pt idx="6">
                  <c:v>Policja</c:v>
                </c:pt>
              </c:strCache>
            </c:strRef>
          </c:cat>
          <c:val>
            <c:numRef>
              <c:f>Arkusz2!$D$13:$D$19</c:f>
              <c:numCache>
                <c:formatCode>General</c:formatCode>
                <c:ptCount val="7"/>
                <c:pt idx="0">
                  <c:v>56</c:v>
                </c:pt>
                <c:pt idx="1">
                  <c:v>4</c:v>
                </c:pt>
                <c:pt idx="2">
                  <c:v>2</c:v>
                </c:pt>
                <c:pt idx="3">
                  <c:v>15</c:v>
                </c:pt>
                <c:pt idx="4">
                  <c:v>112</c:v>
                </c:pt>
                <c:pt idx="5">
                  <c:v>235</c:v>
                </c:pt>
                <c:pt idx="6">
                  <c:v>636</c:v>
                </c:pt>
              </c:numCache>
            </c:numRef>
          </c:val>
        </c:ser>
        <c:ser>
          <c:idx val="1"/>
          <c:order val="1"/>
          <c:tx>
            <c:strRef>
              <c:f>Arkusz2!$E$12</c:f>
              <c:strCache>
                <c:ptCount val="1"/>
                <c:pt idx="0">
                  <c:v>liczba podmiotów skontrolowanych </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cat>
            <c:strRef>
              <c:f>Arkusz2!$C$13:$C$19</c:f>
              <c:strCache>
                <c:ptCount val="7"/>
                <c:pt idx="0">
                  <c:v>MSWiA</c:v>
                </c:pt>
                <c:pt idx="1">
                  <c:v>UdsC</c:v>
                </c:pt>
                <c:pt idx="2">
                  <c:v>ZER MSWiA</c:v>
                </c:pt>
                <c:pt idx="3">
                  <c:v>SOP</c:v>
                </c:pt>
                <c:pt idx="4">
                  <c:v>Straż Graniczna</c:v>
                </c:pt>
                <c:pt idx="5">
                  <c:v>PSP</c:v>
                </c:pt>
                <c:pt idx="6">
                  <c:v>Policja</c:v>
                </c:pt>
              </c:strCache>
            </c:strRef>
          </c:cat>
          <c:val>
            <c:numRef>
              <c:f>Arkusz2!$E$13:$E$19</c:f>
              <c:numCache>
                <c:formatCode>General</c:formatCode>
                <c:ptCount val="7"/>
                <c:pt idx="0">
                  <c:v>52</c:v>
                </c:pt>
                <c:pt idx="1">
                  <c:v>4</c:v>
                </c:pt>
                <c:pt idx="2">
                  <c:v>2</c:v>
                </c:pt>
                <c:pt idx="3">
                  <c:v>20</c:v>
                </c:pt>
                <c:pt idx="4">
                  <c:v>96</c:v>
                </c:pt>
                <c:pt idx="5">
                  <c:v>208</c:v>
                </c:pt>
                <c:pt idx="6">
                  <c:v>678</c:v>
                </c:pt>
              </c:numCache>
            </c:numRef>
          </c:val>
        </c:ser>
        <c:dLbls>
          <c:showLegendKey val="0"/>
          <c:showVal val="0"/>
          <c:showCatName val="0"/>
          <c:showSerName val="0"/>
          <c:showPercent val="0"/>
          <c:showBubbleSize val="0"/>
        </c:dLbls>
        <c:gapWidth val="65"/>
        <c:shape val="box"/>
        <c:axId val="449358816"/>
        <c:axId val="452734456"/>
        <c:axId val="0"/>
      </c:bar3DChart>
      <c:catAx>
        <c:axId val="44935881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pl-PL"/>
          </a:p>
        </c:txPr>
        <c:crossAx val="452734456"/>
        <c:crosses val="autoZero"/>
        <c:auto val="1"/>
        <c:lblAlgn val="ctr"/>
        <c:lblOffset val="100"/>
        <c:noMultiLvlLbl val="0"/>
      </c:catAx>
      <c:valAx>
        <c:axId val="45273445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crossAx val="449358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a:outerShdw blurRad="50800" dist="38100" dir="5400000" algn="ctr" rotWithShape="0">
        <a:srgbClr val="000000">
          <a:alpha val="43137"/>
        </a:srgbClr>
      </a:outerShdw>
    </a:effectLst>
  </c:spPr>
  <c:txPr>
    <a:bodyPr/>
    <a:lstStyle/>
    <a:p>
      <a:pPr>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121516164994426E-2"/>
          <c:y val="3.5502958579881658E-2"/>
          <c:w val="0.62341751595431838"/>
          <c:h val="0.91321499013806706"/>
        </c:manualLayout>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Pt>
            <c:idx val="2"/>
            <c:bubble3D val="0"/>
            <c:spPr>
              <a:solidFill>
                <a:schemeClr val="accent3"/>
              </a:solidFill>
              <a:ln>
                <a:noFill/>
              </a:ln>
              <a:effectLst>
                <a:outerShdw blurRad="254000" sx="102000" sy="102000" algn="ctr" rotWithShape="0">
                  <a:prstClr val="black">
                    <a:alpha val="20000"/>
                  </a:prstClr>
                </a:outerShdw>
              </a:effectLst>
              <a:sp3d/>
            </c:spPr>
          </c:dPt>
          <c:dPt>
            <c:idx val="3"/>
            <c:bubble3D val="0"/>
            <c:spPr>
              <a:solidFill>
                <a:schemeClr val="accent4"/>
              </a:solidFill>
              <a:ln>
                <a:noFill/>
              </a:ln>
              <a:effectLst>
                <a:outerShdw blurRad="254000" sx="102000" sy="102000" algn="ctr" rotWithShape="0">
                  <a:prstClr val="black">
                    <a:alpha val="20000"/>
                  </a:prstClr>
                </a:outerShdw>
              </a:effectLs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Arkusz2!$C$49:$C$52</c:f>
              <c:strCache>
                <c:ptCount val="4"/>
                <c:pt idx="0">
                  <c:v>Negatywna</c:v>
                </c:pt>
                <c:pt idx="1">
                  <c:v>Pozytywna z uchybieniami</c:v>
                </c:pt>
                <c:pt idx="2">
                  <c:v>Pozytywna</c:v>
                </c:pt>
                <c:pt idx="3">
                  <c:v>Pozytywna z nieprawidłowościami</c:v>
                </c:pt>
              </c:strCache>
            </c:strRef>
          </c:cat>
          <c:val>
            <c:numRef>
              <c:f>Arkusz2!$D$49:$D$52</c:f>
              <c:numCache>
                <c:formatCode>General</c:formatCode>
                <c:ptCount val="4"/>
                <c:pt idx="0">
                  <c:v>74</c:v>
                </c:pt>
                <c:pt idx="1">
                  <c:v>240</c:v>
                </c:pt>
                <c:pt idx="2">
                  <c:v>343</c:v>
                </c:pt>
                <c:pt idx="3">
                  <c:v>403</c:v>
                </c:pt>
              </c:numCache>
            </c:numRef>
          </c:val>
        </c:ser>
        <c:ser>
          <c:idx val="1"/>
          <c:order val="1"/>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Pt>
            <c:idx val="2"/>
            <c:bubble3D val="0"/>
            <c:spPr>
              <a:solidFill>
                <a:schemeClr val="accent3"/>
              </a:solidFill>
              <a:ln>
                <a:noFill/>
              </a:ln>
              <a:effectLst>
                <a:outerShdw blurRad="254000" sx="102000" sy="102000" algn="ctr" rotWithShape="0">
                  <a:prstClr val="black">
                    <a:alpha val="20000"/>
                  </a:prstClr>
                </a:outerShdw>
              </a:effectLst>
              <a:sp3d/>
            </c:spPr>
          </c:dPt>
          <c:dPt>
            <c:idx val="3"/>
            <c:bubble3D val="0"/>
            <c:spPr>
              <a:solidFill>
                <a:schemeClr val="accent4"/>
              </a:solidFill>
              <a:ln>
                <a:noFill/>
              </a:ln>
              <a:effectLst>
                <a:outerShdw blurRad="254000" sx="102000" sy="102000" algn="ctr" rotWithShape="0">
                  <a:prstClr val="black">
                    <a:alpha val="20000"/>
                  </a:prstClr>
                </a:outerShdw>
              </a:effectLs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Arkusz2!$C$49:$C$52</c:f>
              <c:strCache>
                <c:ptCount val="4"/>
                <c:pt idx="0">
                  <c:v>Negatywna</c:v>
                </c:pt>
                <c:pt idx="1">
                  <c:v>Pozytywna z uchybieniami</c:v>
                </c:pt>
                <c:pt idx="2">
                  <c:v>Pozytywna</c:v>
                </c:pt>
                <c:pt idx="3">
                  <c:v>Pozytywna z nieprawidłowościami</c:v>
                </c:pt>
              </c:strCache>
            </c:strRef>
          </c:cat>
          <c:val>
            <c:numRef>
              <c:f>Arkusz2!$E$49:$E$52</c:f>
              <c:numCache>
                <c:formatCode>0%</c:formatCode>
                <c:ptCount val="4"/>
                <c:pt idx="0">
                  <c:v>0.09</c:v>
                </c:pt>
                <c:pt idx="1">
                  <c:v>0.22</c:v>
                </c:pt>
                <c:pt idx="2">
                  <c:v>0.33</c:v>
                </c:pt>
                <c:pt idx="3">
                  <c:v>0.36</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pl-P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428571942792942E-2"/>
          <c:y val="4.656084656084656E-2"/>
          <c:w val="0.61677624548575105"/>
          <c:h val="0.90687830687830684"/>
        </c:manualLayout>
      </c:layout>
      <c:pie3DChart>
        <c:varyColors val="1"/>
        <c:ser>
          <c:idx val="0"/>
          <c:order val="0"/>
          <c:dPt>
            <c:idx val="0"/>
            <c:bubble3D val="0"/>
            <c:explosion val="9"/>
            <c:spPr>
              <a:solidFill>
                <a:schemeClr val="accent1"/>
              </a:solidFill>
              <a:ln>
                <a:noFill/>
              </a:ln>
              <a:effectLst>
                <a:outerShdw blurRad="254000" sx="102000" sy="102000" algn="ctr" rotWithShape="0">
                  <a:prstClr val="black">
                    <a:alpha val="20000"/>
                  </a:prstClr>
                </a:outerShdw>
              </a:effectLst>
              <a:sp3d/>
            </c:spPr>
          </c:dPt>
          <c:dPt>
            <c:idx val="1"/>
            <c:bubble3D val="0"/>
            <c:explosion val="6"/>
            <c:spPr>
              <a:solidFill>
                <a:schemeClr val="accent2"/>
              </a:solidFill>
              <a:ln>
                <a:noFill/>
              </a:ln>
              <a:effectLst>
                <a:outerShdw blurRad="254000" sx="102000" sy="102000" algn="ctr" rotWithShape="0">
                  <a:prstClr val="black">
                    <a:alpha val="20000"/>
                  </a:prstClr>
                </a:outerShdw>
              </a:effectLst>
              <a:sp3d/>
            </c:spPr>
          </c:dPt>
          <c:dPt>
            <c:idx val="2"/>
            <c:bubble3D val="0"/>
            <c:explosion val="6"/>
            <c:spPr>
              <a:solidFill>
                <a:schemeClr val="accent3"/>
              </a:solidFill>
              <a:ln>
                <a:noFill/>
              </a:ln>
              <a:effectLst>
                <a:outerShdw blurRad="254000" sx="102000" sy="102000" algn="ctr" rotWithShape="0">
                  <a:prstClr val="black">
                    <a:alpha val="20000"/>
                  </a:prstClr>
                </a:outerShdw>
              </a:effectLst>
              <a:sp3d/>
            </c:spPr>
          </c:dPt>
          <c:dPt>
            <c:idx val="3"/>
            <c:bubble3D val="0"/>
            <c:explosion val="5"/>
            <c:spPr>
              <a:solidFill>
                <a:schemeClr val="accent4"/>
              </a:solidFill>
              <a:ln>
                <a:noFill/>
              </a:ln>
              <a:effectLst>
                <a:outerShdw blurRad="254000" sx="102000" sy="102000" algn="ctr" rotWithShape="0">
                  <a:prstClr val="black">
                    <a:alpha val="20000"/>
                  </a:prstClr>
                </a:outerShdw>
              </a:effectLs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Arkusz2!$C$27:$C$30</c:f>
              <c:strCache>
                <c:ptCount val="4"/>
                <c:pt idx="0">
                  <c:v>wniosków o wszczęcie postępowań dyscyplinarnych</c:v>
                </c:pt>
                <c:pt idx="1">
                  <c:v>wniosków do prokuratury w celu wszczęcia postępowania przygotowawczego</c:v>
                </c:pt>
                <c:pt idx="2">
                  <c:v>zawiadomień o naruszeniu dyscypliny finansów publicznych</c:v>
                </c:pt>
                <c:pt idx="3">
                  <c:v>innych zawiadomień (np. do BSW KGP)</c:v>
                </c:pt>
              </c:strCache>
            </c:strRef>
          </c:cat>
          <c:val>
            <c:numRef>
              <c:f>Arkusz2!$D$27:$D$30</c:f>
              <c:numCache>
                <c:formatCode>General</c:formatCode>
                <c:ptCount val="4"/>
                <c:pt idx="0">
                  <c:v>23</c:v>
                </c:pt>
                <c:pt idx="1">
                  <c:v>5</c:v>
                </c:pt>
                <c:pt idx="2">
                  <c:v>1</c:v>
                </c:pt>
                <c:pt idx="3">
                  <c:v>3</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C74C5-7B77-42BA-AF7A-212DFDEBA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5482</Words>
  <Characters>32897</Characters>
  <Application>Microsoft Office Word</Application>
  <DocSecurity>0</DocSecurity>
  <Lines>274</Lines>
  <Paragraphs>76</Paragraphs>
  <ScaleCrop>false</ScaleCrop>
  <HeadingPairs>
    <vt:vector size="2" baseType="variant">
      <vt:variant>
        <vt:lpstr>Tytuł</vt:lpstr>
      </vt:variant>
      <vt:variant>
        <vt:i4>1</vt:i4>
      </vt:variant>
    </vt:vector>
  </HeadingPairs>
  <TitlesOfParts>
    <vt:vector size="1" baseType="lpstr">
      <vt:lpstr>Departament Współpracy</vt:lpstr>
    </vt:vector>
  </TitlesOfParts>
  <Company>MSWiA</Company>
  <LinksUpToDate>false</LinksUpToDate>
  <CharactersWithSpaces>38303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Departament Współpracy</dc:title>
  <dc:creator>Kacper</dc:creator>
  <cp:lastModifiedBy>Jakubiak Magdalena</cp:lastModifiedBy>
  <cp:revision>2</cp:revision>
  <cp:lastPrinted>2021-05-27T09:16:00Z</cp:lastPrinted>
  <dcterms:created xsi:type="dcterms:W3CDTF">2021-07-12T13:01:00Z</dcterms:created>
  <dcterms:modified xsi:type="dcterms:W3CDTF">2021-07-12T13:01:00Z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MSWIA</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