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5A627" w14:textId="6CFAFD6C" w:rsidR="00F825BD" w:rsidRDefault="00825A41" w:rsidP="00F825BD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296612">
        <w:rPr>
          <w:rFonts w:ascii="Arial" w:hAnsi="Arial" w:cs="Arial"/>
        </w:rPr>
        <w:t>02 listopada 2021 r.</w:t>
      </w:r>
    </w:p>
    <w:p w14:paraId="23840B06" w14:textId="77777777" w:rsidR="00F825BD" w:rsidRDefault="00A60DF1" w:rsidP="00F825BD">
      <w:pPr>
        <w:spacing w:after="0" w:line="240" w:lineRule="auto"/>
        <w:rPr>
          <w:rFonts w:ascii="Arial" w:hAnsi="Arial" w:cs="Arial"/>
        </w:rPr>
      </w:pPr>
    </w:p>
    <w:p w14:paraId="1BA7AB8A" w14:textId="77777777" w:rsidR="00F825BD" w:rsidRDefault="00825A41" w:rsidP="00F825BD">
      <w:pPr>
        <w:spacing w:before="120" w:after="660" w:line="240" w:lineRule="auto"/>
        <w:rPr>
          <w:rFonts w:ascii="Arial" w:hAnsi="Arial" w:cs="Arial"/>
        </w:rPr>
      </w:pPr>
      <w:bookmarkStart w:id="0" w:name="ezdSprawaZnak"/>
      <w:r>
        <w:rPr>
          <w:rFonts w:ascii="Arial" w:hAnsi="Arial" w:cs="Arial"/>
        </w:rPr>
        <w:t>DSW.055.6.2021</w:t>
      </w:r>
      <w:bookmarkEnd w:id="0"/>
      <w:r>
        <w:rPr>
          <w:rFonts w:ascii="Arial" w:hAnsi="Arial" w:cs="Arial"/>
        </w:rPr>
        <w:t>.</w:t>
      </w:r>
      <w:bookmarkStart w:id="1" w:name="ezdAutorInicjaly"/>
      <w:r>
        <w:rPr>
          <w:rFonts w:ascii="Arial" w:hAnsi="Arial" w:cs="Arial"/>
        </w:rPr>
        <w:t>PJ</w:t>
      </w:r>
      <w:bookmarkEnd w:id="1"/>
    </w:p>
    <w:p w14:paraId="0A6C961E" w14:textId="77777777" w:rsidR="00F825BD" w:rsidRDefault="00A60DF1" w:rsidP="00F825BD">
      <w:pPr>
        <w:spacing w:after="0" w:line="240" w:lineRule="auto"/>
        <w:rPr>
          <w:rFonts w:ascii="Arial" w:hAnsi="Arial" w:cs="Arial"/>
        </w:rPr>
      </w:pPr>
    </w:p>
    <w:p w14:paraId="02C7AD3B" w14:textId="38D7BA14" w:rsidR="00F825BD" w:rsidRDefault="00825A41" w:rsidP="00F825BD">
      <w:pPr>
        <w:spacing w:after="0" w:line="360" w:lineRule="auto"/>
        <w:ind w:left="5040"/>
        <w:rPr>
          <w:rStyle w:val="pismamzZnak"/>
        </w:rPr>
      </w:pPr>
      <w:r>
        <w:rPr>
          <w:rStyle w:val="pismamzZnak"/>
        </w:rPr>
        <w:t>Pan</w:t>
      </w:r>
      <w:r w:rsidR="00C47E5E">
        <w:rPr>
          <w:rStyle w:val="pismamzZnak"/>
        </w:rPr>
        <w:t>i</w:t>
      </w:r>
      <w:r>
        <w:rPr>
          <w:rStyle w:val="pismamzZnak"/>
        </w:rPr>
        <w:t xml:space="preserve"> </w:t>
      </w:r>
    </w:p>
    <w:p w14:paraId="51E788D8" w14:textId="314B4821" w:rsidR="00F825BD" w:rsidRDefault="00A60DF1" w:rsidP="00F825BD">
      <w:pPr>
        <w:spacing w:after="0" w:line="360" w:lineRule="auto"/>
        <w:ind w:left="5041"/>
        <w:rPr>
          <w:rStyle w:val="pismamzZnak"/>
        </w:rPr>
      </w:pPr>
    </w:p>
    <w:p w14:paraId="301AEA76" w14:textId="77777777" w:rsidR="00296612" w:rsidRDefault="00296612" w:rsidP="00F825BD">
      <w:pPr>
        <w:spacing w:after="0" w:line="360" w:lineRule="auto"/>
        <w:ind w:left="5041"/>
        <w:rPr>
          <w:rStyle w:val="pismamzZnak"/>
        </w:rPr>
      </w:pPr>
    </w:p>
    <w:p w14:paraId="3A799BF6" w14:textId="77777777" w:rsidR="005C7CF0" w:rsidRDefault="00A60DF1" w:rsidP="005C7CF0">
      <w:pPr>
        <w:spacing w:after="0" w:line="360" w:lineRule="auto"/>
        <w:rPr>
          <w:rStyle w:val="pismamzZnak"/>
        </w:rPr>
      </w:pPr>
    </w:p>
    <w:p w14:paraId="00B74230" w14:textId="5B2D27B3" w:rsidR="00C47E5E" w:rsidRDefault="00C47E5E" w:rsidP="005C7CF0">
      <w:pPr>
        <w:pStyle w:val="pismamz"/>
        <w:tabs>
          <w:tab w:val="left" w:pos="5400"/>
        </w:tabs>
        <w:spacing w:before="480"/>
      </w:pPr>
      <w:r>
        <w:t>Szanowna Pani,</w:t>
      </w:r>
    </w:p>
    <w:p w14:paraId="60A744AD" w14:textId="13A18DDB" w:rsidR="00200CE9" w:rsidRDefault="00C47E5E" w:rsidP="005C7CF0">
      <w:pPr>
        <w:pStyle w:val="pismamz"/>
        <w:tabs>
          <w:tab w:val="left" w:pos="5400"/>
        </w:tabs>
        <w:spacing w:before="480"/>
      </w:pPr>
      <w:r>
        <w:t xml:space="preserve">W odpowiedzi </w:t>
      </w:r>
      <w:r w:rsidR="00296612">
        <w:t>n</w:t>
      </w:r>
      <w:r>
        <w:t xml:space="preserve">a petycję z dnia 10 września br. w sprawie </w:t>
      </w:r>
      <w:r w:rsidR="00891201" w:rsidRPr="00891201">
        <w:t>współczynników pracy dla personelu niemedycznego podmiotów leczniczych, w tym pracowników administracj</w:t>
      </w:r>
      <w:r w:rsidR="00891201">
        <w:t>i uprzejmie proszę o przyjęcie poniższych odniesień.</w:t>
      </w:r>
    </w:p>
    <w:p w14:paraId="1726137C" w14:textId="7C194906" w:rsidR="00200CE9" w:rsidRDefault="00200CE9" w:rsidP="00200CE9">
      <w:pPr>
        <w:pStyle w:val="pismamz"/>
        <w:tabs>
          <w:tab w:val="left" w:pos="5400"/>
        </w:tabs>
        <w:spacing w:before="120" w:after="120"/>
      </w:pPr>
      <w:r>
        <w:t xml:space="preserve">Kwestia zmian w ustawie z dnia 8 czerwca 2017 r. o sposobie ustalania najniższego wynagrodzenia zasadniczego niektórych pracowników zatrudnionych w podmiotach leczniczych jest aktualnie przedmiotem intensywnego dialogu społecznego </w:t>
      </w:r>
      <w:r w:rsidR="002A06A6">
        <w:t>prowadzonego</w:t>
      </w:r>
      <w:r>
        <w:t xml:space="preserve"> przez </w:t>
      </w:r>
      <w:r w:rsidR="002A06A6">
        <w:t>Ministerstwo</w:t>
      </w:r>
      <w:r>
        <w:t xml:space="preserve"> </w:t>
      </w:r>
      <w:r w:rsidR="002A06A6">
        <w:t>Zdrowia</w:t>
      </w:r>
      <w:r>
        <w:t xml:space="preserve">  z</w:t>
      </w:r>
      <w:r w:rsidR="002A06A6">
        <w:t xml:space="preserve"> partnerami</w:t>
      </w:r>
      <w:r>
        <w:t xml:space="preserve"> </w:t>
      </w:r>
      <w:r w:rsidR="002A06A6">
        <w:t>społecznymi</w:t>
      </w:r>
      <w:r>
        <w:t>.</w:t>
      </w:r>
    </w:p>
    <w:p w14:paraId="086451EF" w14:textId="30390949" w:rsidR="00200CE9" w:rsidRDefault="00200CE9" w:rsidP="00200CE9">
      <w:pPr>
        <w:pStyle w:val="pismamz"/>
        <w:tabs>
          <w:tab w:val="left" w:pos="5400"/>
        </w:tabs>
        <w:spacing w:before="120" w:after="120"/>
      </w:pPr>
      <w:r>
        <w:t xml:space="preserve">W przyjętym stanowisku Trójstronnego Zespołu do Spraw Ochrony Zdrowia, w skład którego wchodzą przedstawiciele reprezentatywnych związków zawodowych </w:t>
      </w:r>
      <w:r>
        <w:br/>
        <w:t xml:space="preserve">i organizacji pracodawców, z dnia 17 marca 2021 roku wszystkie strony wspólnie zadeklarowały gotowość kontynuowania prac nad zwiększaniem poziomów minimalnych wynagrodzeń gwarantowanych w kolejnych latach. </w:t>
      </w:r>
    </w:p>
    <w:p w14:paraId="0BA8029D" w14:textId="101A6005" w:rsidR="00200CE9" w:rsidRDefault="00200CE9" w:rsidP="00200CE9">
      <w:pPr>
        <w:pStyle w:val="pismamz"/>
        <w:tabs>
          <w:tab w:val="left" w:pos="5400"/>
        </w:tabs>
        <w:spacing w:before="120" w:after="120"/>
      </w:pPr>
      <w:r>
        <w:t>Na posiedzeniu Prezydium Trójstronnego Zespołu 1 czerwca br. z udziałem Pana Premiera Mateusza Morawieckiego ustalono, że Zespół będzie prowadził dalsze intensywne prace nad regulowaniem minimalnych wynagrodzeń z uwzględnieniem zawartej w Polskim Ładzie deklaracji o osiągnięciu w roku 2023 finansowania ochrony zdrowia na poziomie 6% i na poziomie 7% w roku 2027. Obszarem zainteresowania Zespołu są kwestie struktury i zakresu grup zawodowych oraz ich wzajemnych relacji w załączniku do ustawy o najniższych wynagrodzeniach określającym poziomy minimalnych gwarantowanych płac zasadniczych.</w:t>
      </w:r>
    </w:p>
    <w:p w14:paraId="0F6D72F9" w14:textId="56B2E652" w:rsidR="002A06A6" w:rsidRDefault="002A06A6" w:rsidP="00200CE9">
      <w:pPr>
        <w:pStyle w:val="pismamz"/>
        <w:tabs>
          <w:tab w:val="left" w:pos="5400"/>
        </w:tabs>
        <w:spacing w:before="120" w:after="120"/>
      </w:pPr>
      <w:r>
        <w:lastRenderedPageBreak/>
        <w:t>Wśród rozpatrywanych</w:t>
      </w:r>
      <w:r w:rsidR="00994DD5">
        <w:t xml:space="preserve"> w ramach prac Trójstronnego Zepsołu</w:t>
      </w:r>
      <w:r>
        <w:t xml:space="preserve"> postulatów dotyczących zakresu i sposobu kształtowania gwarantowanych minimalnych poziomów wynagrodzeń w podmiotach leczniczych znajduje się również kwestia objęcia zakresem przedmiotowej ustawy pracowników zatrudnionych w podmiotach leczniczych wykonujących zawody niemedyczne spoza działalności podstawowej.</w:t>
      </w:r>
    </w:p>
    <w:p w14:paraId="4778EAC5" w14:textId="63CF1F70" w:rsidR="00200CE9" w:rsidRDefault="00200CE9" w:rsidP="00200CE9">
      <w:pPr>
        <w:pStyle w:val="pismamz"/>
        <w:tabs>
          <w:tab w:val="left" w:pos="5400"/>
        </w:tabs>
        <w:spacing w:before="120" w:after="120"/>
        <w:contextualSpacing w:val="0"/>
      </w:pPr>
      <w:r>
        <w:t>Osiągnięcie porozumienia z partnerami społecznymi pozwoli na podjęcie inicjatywy legislacyjnej w zakresie nowelizacji przepisów ustawy o najniższych wynagrodzeniach określających poziomy minimalnych gwarantowanych płac zasadniczych.</w:t>
      </w:r>
    </w:p>
    <w:p w14:paraId="6698DE33" w14:textId="77777777" w:rsidR="00891201" w:rsidRDefault="00891201" w:rsidP="005C7CF0">
      <w:pPr>
        <w:pStyle w:val="pismamz"/>
        <w:tabs>
          <w:tab w:val="left" w:pos="5400"/>
        </w:tabs>
        <w:spacing w:before="480"/>
      </w:pPr>
    </w:p>
    <w:p w14:paraId="43A80F93" w14:textId="77777777" w:rsidR="00C47E5E" w:rsidRDefault="00C47E5E" w:rsidP="005C7CF0">
      <w:pPr>
        <w:pStyle w:val="pismamz"/>
        <w:tabs>
          <w:tab w:val="left" w:pos="5400"/>
        </w:tabs>
        <w:spacing w:before="480"/>
      </w:pPr>
    </w:p>
    <w:p w14:paraId="34AAC03E" w14:textId="77777777" w:rsidR="002B6CD4" w:rsidRDefault="00A60DF1" w:rsidP="005C7CF0">
      <w:pPr>
        <w:pStyle w:val="pismamz"/>
        <w:tabs>
          <w:tab w:val="left" w:pos="5400"/>
        </w:tabs>
        <w:spacing w:before="480"/>
      </w:pPr>
    </w:p>
    <w:p w14:paraId="159DE963" w14:textId="77777777" w:rsidR="00F825BD" w:rsidRPr="00C7058A" w:rsidRDefault="00825A41" w:rsidP="00F825BD">
      <w:pPr>
        <w:pStyle w:val="pismamz"/>
        <w:tabs>
          <w:tab w:val="left" w:pos="5400"/>
        </w:tabs>
        <w:spacing w:before="1120"/>
        <w:ind w:left="2124"/>
        <w:jc w:val="center"/>
        <w:rPr>
          <w:i/>
        </w:rPr>
      </w:pPr>
      <w:r w:rsidRPr="00C7058A">
        <w:rPr>
          <w:i/>
        </w:rPr>
        <w:t xml:space="preserve">Z poważaniem </w:t>
      </w:r>
    </w:p>
    <w:p w14:paraId="660F2CCA" w14:textId="77777777" w:rsidR="00F825BD" w:rsidRDefault="00A60DF1" w:rsidP="00F825BD">
      <w:pPr>
        <w:pStyle w:val="pismamz"/>
        <w:tabs>
          <w:tab w:val="left" w:pos="5400"/>
        </w:tabs>
        <w:spacing w:before="1120"/>
        <w:ind w:left="2124"/>
        <w:jc w:val="center"/>
      </w:pPr>
    </w:p>
    <w:p w14:paraId="4EBA3565" w14:textId="77777777" w:rsidR="00296612" w:rsidRDefault="00296612" w:rsidP="00F825BD">
      <w:pPr>
        <w:pStyle w:val="pismamz"/>
        <w:tabs>
          <w:tab w:val="left" w:pos="5400"/>
        </w:tabs>
        <w:spacing w:before="1120"/>
        <w:ind w:left="2124"/>
        <w:jc w:val="center"/>
      </w:pPr>
      <w:bookmarkStart w:id="2" w:name="ezdPracownikNazwa"/>
      <w:r>
        <w:t xml:space="preserve">Jakub Bydłoń </w:t>
      </w:r>
    </w:p>
    <w:p w14:paraId="1CCB87DA" w14:textId="47276E2B" w:rsidR="00296612" w:rsidRDefault="00296612" w:rsidP="00F825BD">
      <w:pPr>
        <w:pStyle w:val="pismamz"/>
        <w:tabs>
          <w:tab w:val="left" w:pos="5400"/>
        </w:tabs>
        <w:spacing w:before="1120"/>
        <w:ind w:left="2124"/>
        <w:jc w:val="center"/>
      </w:pPr>
      <w:r>
        <w:t>Dyrektor</w:t>
      </w:r>
    </w:p>
    <w:p w14:paraId="7B55876B" w14:textId="4C384242" w:rsidR="00F825BD" w:rsidRDefault="00296612" w:rsidP="00296612">
      <w:pPr>
        <w:pStyle w:val="pismamz"/>
        <w:tabs>
          <w:tab w:val="left" w:pos="5400"/>
        </w:tabs>
        <w:spacing w:before="1120"/>
        <w:ind w:left="2124"/>
        <w:jc w:val="center"/>
        <w:rPr>
          <w:sz w:val="16"/>
          <w:szCs w:val="16"/>
        </w:rPr>
      </w:pPr>
      <w:r>
        <w:t xml:space="preserve"> </w:t>
      </w:r>
      <w:bookmarkEnd w:id="2"/>
      <w:r w:rsidR="00825A41">
        <w:rPr>
          <w:sz w:val="16"/>
          <w:szCs w:val="16"/>
        </w:rPr>
        <w:t>/dokument podpisany elektronicznie/</w:t>
      </w:r>
    </w:p>
    <w:p w14:paraId="1B390DB5" w14:textId="77777777" w:rsidR="00F825BD" w:rsidRDefault="00A60DF1" w:rsidP="00F825BD">
      <w:pPr>
        <w:pStyle w:val="pismamz"/>
        <w:tabs>
          <w:tab w:val="left" w:pos="5400"/>
        </w:tabs>
        <w:spacing w:before="1120"/>
      </w:pPr>
    </w:p>
    <w:p w14:paraId="76CF99B7" w14:textId="77777777" w:rsidR="00F825BD" w:rsidRDefault="00A60DF1" w:rsidP="00F825BD">
      <w:pPr>
        <w:pStyle w:val="pismamz"/>
        <w:tabs>
          <w:tab w:val="left" w:pos="5400"/>
        </w:tabs>
        <w:spacing w:before="1120"/>
      </w:pPr>
    </w:p>
    <w:p w14:paraId="29D8AAAB" w14:textId="77777777" w:rsidR="0056537B" w:rsidRPr="00F825BD" w:rsidRDefault="00A60DF1" w:rsidP="00F825BD"/>
    <w:sectPr w:rsidR="0056537B" w:rsidRPr="00F825BD" w:rsidSect="00D26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BB39E" w14:textId="77777777" w:rsidR="00A60DF1" w:rsidRDefault="00A60DF1">
      <w:pPr>
        <w:spacing w:after="0" w:line="240" w:lineRule="auto"/>
      </w:pPr>
      <w:r>
        <w:separator/>
      </w:r>
    </w:p>
  </w:endnote>
  <w:endnote w:type="continuationSeparator" w:id="0">
    <w:p w14:paraId="4D306FAC" w14:textId="77777777" w:rsidR="00A60DF1" w:rsidRDefault="00A60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AEA53936-6AF0-498F-9F52-023AD82F2E71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  <w:embedRegular r:id="rId2" w:fontKey="{FB777A1B-7CA3-45FE-9AE4-501C2AB5C34B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DFDA1" w14:textId="77777777" w:rsidR="0056537B" w:rsidRDefault="00825A4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2A37C9A1" w14:textId="77777777" w:rsidR="0043063F" w:rsidRDefault="00A60D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F2D54" w14:textId="77777777" w:rsidR="0056537B" w:rsidRDefault="00825A4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35DAD6B1" w14:textId="77777777" w:rsidR="0043063F" w:rsidRDefault="00A60D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2949"/>
      <w:gridCol w:w="2128"/>
      <w:gridCol w:w="1693"/>
    </w:tblGrid>
    <w:tr w:rsidR="00554D77" w14:paraId="7D3D2540" w14:textId="77777777" w:rsidTr="00FB0327">
      <w:tc>
        <w:tcPr>
          <w:tcW w:w="1724" w:type="dxa"/>
        </w:tcPr>
        <w:p w14:paraId="1BAC0EAD" w14:textId="77777777" w:rsidR="0077280E" w:rsidRPr="00FB0327" w:rsidRDefault="00825A41" w:rsidP="0077280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14CAE5B2" wp14:editId="46DA97CF">
                <wp:simplePos x="0" y="0"/>
                <wp:positionH relativeFrom="margin">
                  <wp:align>right</wp:align>
                </wp:positionH>
                <wp:positionV relativeFrom="page">
                  <wp:posOffset>9439275</wp:posOffset>
                </wp:positionV>
                <wp:extent cx="5399405" cy="41275"/>
                <wp:effectExtent l="0" t="0" r="0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Z_stopka-sama-kresk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41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B0327">
            <w:rPr>
              <w:rFonts w:ascii="Arial" w:hAnsi="Arial" w:cs="Arial"/>
              <w:sz w:val="16"/>
              <w:szCs w:val="16"/>
            </w:rPr>
            <w:t>Ministerstwo Zdrowia</w:t>
          </w:r>
        </w:p>
        <w:p w14:paraId="32BBB799" w14:textId="77777777" w:rsidR="0077280E" w:rsidRPr="00FB0327" w:rsidRDefault="00825A41" w:rsidP="0077280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ul. Miodowa 15</w:t>
          </w:r>
        </w:p>
        <w:p w14:paraId="667F3DA0" w14:textId="77777777" w:rsidR="0077280E" w:rsidRPr="00FB0327" w:rsidRDefault="00825A41" w:rsidP="0077280E">
          <w:pPr>
            <w:pStyle w:val="Stopka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00-952 Warszawa</w:t>
          </w:r>
        </w:p>
      </w:tc>
      <w:tc>
        <w:tcPr>
          <w:tcW w:w="2949" w:type="dxa"/>
        </w:tcPr>
        <w:p w14:paraId="3A6C032F" w14:textId="77777777" w:rsidR="0077280E" w:rsidRPr="00FB0327" w:rsidRDefault="00825A41" w:rsidP="00BC29A1">
          <w:pPr>
            <w:pStyle w:val="Stopka"/>
            <w:tabs>
              <w:tab w:val="clear" w:pos="4536"/>
              <w:tab w:val="left" w:pos="721"/>
            </w:tabs>
            <w:ind w:left="12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 xml:space="preserve">Telefon: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bookmarkStart w:id="5" w:name="ezdAutorWydzialAtrybut3"/>
          <w:r>
            <w:rPr>
              <w:rFonts w:ascii="Arial" w:hAnsi="Arial" w:cs="Arial"/>
              <w:sz w:val="16"/>
              <w:szCs w:val="16"/>
            </w:rPr>
            <w:t>+48 22 634 98 48</w:t>
          </w:r>
          <w:bookmarkEnd w:id="5"/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  <w:t xml:space="preserve">e-mail: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hyperlink r:id="rId2" w:history="1">
            <w:r w:rsidRPr="00FB0327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kancelaria@mz.gov.pl</w:t>
            </w:r>
          </w:hyperlink>
          <w:r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</w:r>
          <w:hyperlink r:id="rId3" w:history="1">
            <w:r w:rsidRPr="00534C5F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www: </w:t>
            </w:r>
            <w:r w:rsidRPr="00534C5F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ab/>
              <w:t>www.gov.pl</w:t>
            </w:r>
          </w:hyperlink>
          <w:r w:rsidRPr="00534C5F"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>/zdrowie</w:t>
          </w:r>
          <w:r w:rsidRPr="00534C5F">
            <w:rPr>
              <w:rStyle w:val="Hipercze"/>
              <w:color w:val="auto"/>
              <w:u w:val="none"/>
            </w:rPr>
            <w:t xml:space="preserve"> </w:t>
          </w:r>
        </w:p>
      </w:tc>
      <w:tc>
        <w:tcPr>
          <w:tcW w:w="2128" w:type="dxa"/>
          <w:vAlign w:val="center"/>
        </w:tcPr>
        <w:p w14:paraId="5CC2F6AB" w14:textId="77777777" w:rsidR="0077280E" w:rsidRDefault="00825A41" w:rsidP="00FB032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4AFEB83D" wp14:editId="28EEE669">
                <wp:extent cx="990600" cy="299477"/>
                <wp:effectExtent l="0" t="0" r="0" b="571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iepodlegla.wm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63" cy="322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3" w:type="dxa"/>
          <w:vAlign w:val="center"/>
        </w:tcPr>
        <w:p w14:paraId="3E7DDABC" w14:textId="77777777" w:rsidR="0077280E" w:rsidRDefault="00825A41" w:rsidP="00FB032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00A1359" wp14:editId="4D9528EE">
                <wp:extent cx="929056" cy="295275"/>
                <wp:effectExtent l="0" t="0" r="444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Z-bez-napisu.wm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8471" cy="336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CB08FA" w14:textId="77777777" w:rsidR="009075DC" w:rsidRPr="00237FAA" w:rsidRDefault="00825A41" w:rsidP="005E1BDA">
    <w:pPr>
      <w:pStyle w:val="Stopka"/>
      <w:tabs>
        <w:tab w:val="clear" w:pos="4536"/>
        <w:tab w:val="left" w:pos="3969"/>
      </w:tabs>
      <w:rPr>
        <w:rFonts w:ascii="Abel" w:hAnsi="Abel"/>
        <w:sz w:val="20"/>
        <w:szCs w:val="20"/>
      </w:rPr>
    </w:pPr>
    <w:r w:rsidRPr="00237FAA">
      <w:rPr>
        <w:rFonts w:ascii="Abel" w:hAnsi="Abel"/>
        <w:noProof/>
        <w:color w:val="FFFFFF" w:themeColor="background1"/>
        <w:sz w:val="20"/>
        <w:szCs w:val="20"/>
      </w:rPr>
      <w:drawing>
        <wp:anchor distT="0" distB="0" distL="114300" distR="114300" simplePos="0" relativeHeight="251661312" behindDoc="1" locked="0" layoutInCell="1" allowOverlap="1" wp14:anchorId="6E500601" wp14:editId="0F034283">
          <wp:simplePos x="0" y="0"/>
          <wp:positionH relativeFrom="margin">
            <wp:align>right</wp:align>
          </wp:positionH>
          <wp:positionV relativeFrom="page">
            <wp:posOffset>9534525</wp:posOffset>
          </wp:positionV>
          <wp:extent cx="5400040" cy="36195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wmf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7FAA">
      <w:rPr>
        <w:rFonts w:ascii="Abel" w:hAnsi="Abel"/>
        <w:color w:val="FFFFFF" w:themeColor="background1"/>
        <w:sz w:val="20"/>
        <w:szCs w:val="20"/>
      </w:rPr>
      <w:t>wertyuiopasdfghjklzxcvbnmęóąśłżźń</w:t>
    </w:r>
    <w:r>
      <w:rPr>
        <w:rFonts w:ascii="Abel" w:hAnsi="Abel"/>
        <w:color w:val="FFFFFF" w:themeColor="background1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13C9C" w14:textId="77777777" w:rsidR="00A60DF1" w:rsidRDefault="00A60DF1">
      <w:pPr>
        <w:spacing w:after="0" w:line="240" w:lineRule="auto"/>
      </w:pPr>
      <w:r>
        <w:separator/>
      </w:r>
    </w:p>
  </w:footnote>
  <w:footnote w:type="continuationSeparator" w:id="0">
    <w:p w14:paraId="5E2646EA" w14:textId="77777777" w:rsidR="00A60DF1" w:rsidRDefault="00A60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5400" w14:textId="77777777" w:rsidR="0013322B" w:rsidRDefault="00A60D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A65CD" w14:textId="77777777" w:rsidR="0013322B" w:rsidRDefault="00A60D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F74DC" w14:textId="77777777" w:rsidR="009075DC" w:rsidRDefault="00825A41">
    <w:pPr>
      <w:pStyle w:val="Nagwek"/>
    </w:pPr>
    <w:r w:rsidRPr="00631CD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FE0B11" wp14:editId="10FB6565">
              <wp:simplePos x="0" y="0"/>
              <wp:positionH relativeFrom="margin">
                <wp:posOffset>-108586</wp:posOffset>
              </wp:positionH>
              <wp:positionV relativeFrom="page">
                <wp:posOffset>1190625</wp:posOffset>
              </wp:positionV>
              <wp:extent cx="3209925" cy="609600"/>
              <wp:effectExtent l="0" t="0" r="9525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92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1B4FAB" w14:textId="77777777" w:rsidR="00D83080" w:rsidRPr="009D0302" w:rsidRDefault="00825A41" w:rsidP="00631CDA">
                          <w:pPr>
                            <w:pStyle w:val="Nagwek"/>
                            <w:rPr>
                              <w:rFonts w:ascii="Abel" w:hAnsi="Abel"/>
                              <w:sz w:val="20"/>
                              <w:szCs w:val="20"/>
                            </w:rPr>
                          </w:pPr>
                          <w:bookmarkStart w:id="3" w:name="ezdAutorWydzialAtrybut1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>Departament</w:t>
                          </w:r>
                          <w:bookmarkEnd w:id="3"/>
                          <w:r w:rsidRPr="009D0302">
                            <w:rPr>
                              <w:rFonts w:ascii="Abel" w:hAnsi="Abel" w:cs="Tahoma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bookmarkStart w:id="4" w:name="ezdAutorWydzialAtrybut2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>Dialogu Społecznego</w:t>
                          </w:r>
                          <w:bookmarkEnd w:id="4"/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2049" type="#_x0000_t202" style="height:48pt;margin-left:-8.55pt;margin-top:93.75pt;mso-height-percent:0;mso-height-relative:margin;mso-position-horizontal-relative:margin;mso-position-vertical-relative:page;mso-width-percent:0;mso-width-relative:margin;mso-wrap-distance-bottom:0;mso-wrap-distance-left:9pt;mso-wrap-distance-right:9pt;mso-wrap-distance-top:0;position:absolute;width:252.75pt;z-index:-251658240" fillcolor="white" stroked="f" strokeweight="0.5pt">
              <v:textbox>
                <w:txbxContent>
                  <w:p w:rsidR="00D83080" w:rsidRPr="009D0302" w:rsidP="00631CDA">
                    <w:pPr>
                      <w:pStyle w:val="Header"/>
                      <w:rPr>
                        <w:rFonts w:ascii="Abel" w:hAnsi="Abel"/>
                        <w:sz w:val="20"/>
                        <w:szCs w:val="20"/>
                      </w:rPr>
                    </w:pPr>
                    <w:bookmarkStart w:id="8" w:name="ezdAutorWydzialAtrybut1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>Departament</w:t>
                    </w:r>
                    <w:bookmarkEnd w:id="8"/>
                    <w:r w:rsidRPr="009D0302" w:rsidR="009D0302">
                      <w:rPr>
                        <w:rFonts w:ascii="Abel" w:hAnsi="Abel" w:cs="Tahoma"/>
                        <w:color w:val="000000"/>
                        <w:sz w:val="20"/>
                        <w:szCs w:val="20"/>
                      </w:rPr>
                      <w:br/>
                    </w:r>
                    <w:bookmarkStart w:id="9" w:name="ezdAutorWydzialAtrybut2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>Dialogu Społecznego</w:t>
                    </w:r>
                    <w:bookmarkEnd w:id="9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6D7B7B" wp14:editId="5E26E277">
          <wp:simplePos x="0" y="0"/>
          <wp:positionH relativeFrom="margin">
            <wp:align>left</wp:align>
          </wp:positionH>
          <wp:positionV relativeFrom="page">
            <wp:posOffset>448148</wp:posOffset>
          </wp:positionV>
          <wp:extent cx="1575303" cy="747356"/>
          <wp:effectExtent l="0" t="0" r="635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Z-kolor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303" cy="747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ocumentProtection w:edit="forms" w:formatting="1" w:enforcement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D77"/>
    <w:rsid w:val="00200CE9"/>
    <w:rsid w:val="00296612"/>
    <w:rsid w:val="002A06A6"/>
    <w:rsid w:val="00505482"/>
    <w:rsid w:val="00554D77"/>
    <w:rsid w:val="00825A41"/>
    <w:rsid w:val="00891201"/>
    <w:rsid w:val="00962184"/>
    <w:rsid w:val="00994DD5"/>
    <w:rsid w:val="00A60DF1"/>
    <w:rsid w:val="00C47E5E"/>
    <w:rsid w:val="00D0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6D87"/>
  <w15:docId w15:val="{FD56B663-16F2-4EAE-862D-633063D8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772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7280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0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:%20%09www.gov.pl" TargetMode="External"/><Relationship Id="rId2" Type="http://schemas.openxmlformats.org/officeDocument/2006/relationships/hyperlink" Target="mailto:kancelaria@mz.gov.pl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.wmf"/><Relationship Id="rId5" Type="http://schemas.openxmlformats.org/officeDocument/2006/relationships/image" Target="media/image4.wmf"/><Relationship Id="rId4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1BCA5-4E62-4A69-B7B3-37AD9FC9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Jóźwicki Piotr</cp:lastModifiedBy>
  <cp:revision>3</cp:revision>
  <cp:lastPrinted>2014-08-13T05:54:00Z</cp:lastPrinted>
  <dcterms:created xsi:type="dcterms:W3CDTF">2021-11-02T14:09:00Z</dcterms:created>
  <dcterms:modified xsi:type="dcterms:W3CDTF">2021-11-02T14:11:00Z</dcterms:modified>
</cp:coreProperties>
</file>