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91E16" w:rsidRPr="00BE1446" w14:paraId="0A217A3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10724F5" w14:textId="3F767246" w:rsidR="00191E16" w:rsidRPr="00BE1446" w:rsidRDefault="00191E16" w:rsidP="00ED38CB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Podstawa prawna </w:t>
            </w:r>
          </w:p>
        </w:tc>
      </w:tr>
      <w:tr w:rsidR="00191E16" w:rsidRPr="00BE1446" w14:paraId="19D7285E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5C0BF6" w14:textId="5D3B655E" w:rsidR="00C940B3" w:rsidRDefault="00C940B3" w:rsidP="00C940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relacjach między Rzecząpospolitą Polską a </w:t>
            </w:r>
            <w:r w:rsidR="0037775B">
              <w:rPr>
                <w:rFonts w:ascii="Times New Roman" w:hAnsi="Times New Roman" w:cs="Times New Roman"/>
                <w:sz w:val="24"/>
                <w:szCs w:val="24"/>
              </w:rPr>
              <w:t xml:space="preserve">Republiką </w:t>
            </w:r>
            <w:r w:rsidR="009F19F4">
              <w:rPr>
                <w:rFonts w:ascii="Times New Roman" w:hAnsi="Times New Roman" w:cs="Times New Roman"/>
                <w:sz w:val="24"/>
                <w:szCs w:val="24"/>
              </w:rPr>
              <w:t>Peru</w:t>
            </w:r>
            <w:r w:rsidR="00743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nie obowiązuje żadna umowa międzynarodowa dotycząca przeprowadzania dowodów w sprawach cywilnych. </w:t>
            </w:r>
          </w:p>
          <w:p w14:paraId="2443AF9D" w14:textId="77777777" w:rsidR="00C940B3" w:rsidRPr="005E36A1" w:rsidRDefault="00C940B3" w:rsidP="00C940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związku z tym współpraca sądowa w tym zakresie odbywa się według zasad określonych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 prawie krajowym. </w:t>
            </w:r>
          </w:p>
          <w:p w14:paraId="7CC12C8D" w14:textId="3D673FEF" w:rsidR="00191E16" w:rsidRPr="005E36A1" w:rsidRDefault="00C940B3" w:rsidP="00C940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W szczególności zastosowanie będą miały art. 1131-1131</w:t>
            </w:r>
            <w:r w:rsidRPr="005E36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postępowania cywilnego i § 4, 10, 12, 14, 15, 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45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i 46 rozporządzenia Ministra Sprawiedliwości z dnia 28 stycznia 2002 r. w sprawie szczegółowych czynności sądów w sprawach z zakresu międzynarodowego postępowania cywilnego oraz karnego w stosunkach międzynarodowych (tekst jednolity Dz. U. </w:t>
            </w:r>
            <w:r w:rsidR="00977E4A" w:rsidRPr="00EF3B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77E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77E4A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r., poz. </w:t>
            </w:r>
            <w:r w:rsidR="00977E4A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.; dalej rozporządzenie MS z 2002 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91E16" w:rsidRPr="00BE1446" w14:paraId="69F2645C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6E345D76" w14:textId="77777777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Tryb przesyłania wniosku  </w:t>
            </w:r>
          </w:p>
        </w:tc>
      </w:tr>
      <w:tr w:rsidR="00191E16" w:rsidRPr="00BE1446" w14:paraId="41273EA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94EA5A" w14:textId="77777777" w:rsidR="00A424EC" w:rsidRDefault="00A424EC" w:rsidP="00A424EC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Zgodnie z art. 1131 § 2 Kodeksu postępowania cywilnego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wniosek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przeprowadzenie dowodu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powinien być skierowany do właściwego organu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państwa wezwanego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>za pośrednictwem polski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ego przedstawicielstwa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 dyplomatyczne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 lub urzędu konsularnego w </w:t>
            </w:r>
            <w:r w:rsidRPr="005E36A1">
              <w:rPr>
                <w:rFonts w:ascii="Times New Roman" w:hAnsi="Times New Roman" w:cs="Times New Roman"/>
                <w:sz w:val="24"/>
                <w:szCs w:val="24"/>
              </w:rPr>
              <w:t xml:space="preserve">tym kraju. </w:t>
            </w:r>
          </w:p>
          <w:p w14:paraId="79EF6BA3" w14:textId="77777777" w:rsidR="00A424EC" w:rsidRPr="00EF3BF1" w:rsidRDefault="00A424EC" w:rsidP="00A424EC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Właściwe przedstawicielstwo dyplomatyczne RP można ustalić </w:t>
            </w:r>
            <w:hyperlink r:id="rId6" w:history="1">
              <w:r w:rsidRPr="000A2050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  <w:p w14:paraId="2CF153C4" w14:textId="71015076" w:rsidR="000F4AA6" w:rsidRPr="005E36A1" w:rsidRDefault="00A424EC" w:rsidP="00A424EC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Zaleca się uprzedni kontakt z polskim przedstawicielstwem dyplomatycznym lub urzędem konsularnym w celu uzyskania aktualnej informacji o: prawnej dopuszczalności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przesłania bezpośrednio wniosku o przeprowadzenie dowodu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(art. 113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§ 2 </w:t>
            </w:r>
            <w:proofErr w:type="spellStart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>kpc</w:t>
            </w:r>
            <w:proofErr w:type="spellEnd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C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in </w:t>
            </w:r>
            <w:proofErr w:type="spellStart"/>
            <w:r w:rsidRPr="00384C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principio</w:t>
            </w:r>
            <w:proofErr w:type="spellEnd"/>
            <w:r w:rsidRPr="00384CD6">
              <w:rPr>
                <w:rFonts w:ascii="Times New Roman" w:hAnsi="Times New Roman" w:cs="Times New Roman"/>
                <w:sz w:val="24"/>
                <w:szCs w:val="24"/>
              </w:rPr>
              <w:t xml:space="preserve">), praktycznej możliwości wykonania wniosku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przeprowadzenie dowodu</w:t>
            </w:r>
            <w:r w:rsidRPr="00384CD6">
              <w:rPr>
                <w:rFonts w:ascii="Times New Roman" w:hAnsi="Times New Roman" w:cs="Times New Roman"/>
                <w:sz w:val="24"/>
                <w:szCs w:val="24"/>
              </w:rPr>
              <w:t>, konieczności dokonania tłumaczeń, legalizacji, przewidywanym czasie wykonania wniosku oraz związanych z tym kosztach.</w:t>
            </w:r>
          </w:p>
        </w:tc>
      </w:tr>
      <w:tr w:rsidR="00191E16" w:rsidRPr="00BE1446" w14:paraId="502F994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99A515A" w14:textId="77777777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Formularz </w:t>
            </w:r>
          </w:p>
        </w:tc>
      </w:tr>
      <w:tr w:rsidR="00191E16" w:rsidRPr="00BE1446" w14:paraId="67D2198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C6EE1C" w14:textId="4362B37E" w:rsidR="00191E16" w:rsidRDefault="00191E16" w:rsidP="00ED3DED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Wzór wniosku stanowi załącznik nr </w:t>
            </w:r>
            <w:r w:rsidR="000F4AA6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rozporządzenia </w:t>
            </w:r>
            <w:r w:rsidR="000F4AA6">
              <w:rPr>
                <w:rFonts w:ascii="Times New Roman" w:hAnsi="Times New Roman" w:cs="Times New Roman"/>
                <w:sz w:val="24"/>
                <w:szCs w:val="24"/>
              </w:rPr>
              <w:t xml:space="preserve">MS z 2002 r. </w:t>
            </w:r>
          </w:p>
          <w:p w14:paraId="35157E01" w14:textId="2B0BE2F4" w:rsidR="00391CB3" w:rsidRDefault="00391CB3" w:rsidP="00391CB3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Wniosek należy sporządzić w dwóch egzemplarzach. </w:t>
            </w:r>
          </w:p>
          <w:p w14:paraId="5BFF2F9A" w14:textId="23732ECB" w:rsidR="00191E16" w:rsidRPr="00BE1446" w:rsidRDefault="000F4AA6" w:rsidP="000F4AA6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Formularz wniosku o przeprowadzenie dowodu jest dostępny </w:t>
            </w:r>
            <w:hyperlink r:id="rId7" w:history="1">
              <w:r w:rsidRPr="00F945C4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</w:tc>
      </w:tr>
      <w:tr w:rsidR="00A424EC" w:rsidRPr="00BE1446" w14:paraId="6FD8B369" w14:textId="77777777" w:rsidTr="00A424EC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71AF292" w14:textId="5FC85282" w:rsidR="00A424EC" w:rsidRPr="00A424EC" w:rsidRDefault="00A424EC" w:rsidP="00A424EC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wniosku o przeprowadzenie dowodu</w:t>
            </w:r>
          </w:p>
        </w:tc>
      </w:tr>
      <w:tr w:rsidR="00A424EC" w:rsidRPr="00A424EC" w14:paraId="3780035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E35D53" w14:textId="2B076532" w:rsidR="00A424EC" w:rsidRPr="00A424EC" w:rsidRDefault="00A424EC" w:rsidP="00ED3DED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93B">
              <w:rPr>
                <w:rFonts w:ascii="Times New Roman" w:hAnsi="Times New Roman" w:cs="Times New Roman"/>
                <w:sz w:val="24"/>
                <w:szCs w:val="24"/>
              </w:rPr>
              <w:t xml:space="preserve">Wniosek należy wypełnić w języku polskim, załączając tłumaczenie na język </w:t>
            </w:r>
            <w:r w:rsidR="00977E4A">
              <w:rPr>
                <w:rFonts w:ascii="Times New Roman" w:hAnsi="Times New Roman" w:cs="Times New Roman"/>
                <w:sz w:val="24"/>
                <w:szCs w:val="24"/>
              </w:rPr>
              <w:t>hiszpański</w:t>
            </w:r>
            <w:r w:rsidR="009F19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F19F4" w:rsidRPr="00276B53">
              <w:rPr>
                <w:rFonts w:ascii="Times New Roman" w:hAnsi="Times New Roman" w:cs="Times New Roman"/>
                <w:sz w:val="24"/>
                <w:szCs w:val="24"/>
              </w:rPr>
              <w:t xml:space="preserve">keczua lub </w:t>
            </w:r>
            <w:proofErr w:type="spellStart"/>
            <w:r w:rsidR="009F19F4" w:rsidRPr="00276B53">
              <w:rPr>
                <w:rFonts w:ascii="Times New Roman" w:hAnsi="Times New Roman" w:cs="Times New Roman"/>
                <w:sz w:val="24"/>
                <w:szCs w:val="24"/>
              </w:rPr>
              <w:t>ajmara</w:t>
            </w:r>
            <w:proofErr w:type="spellEnd"/>
            <w:r w:rsidR="009F19F4" w:rsidRPr="00276B53">
              <w:rPr>
                <w:rFonts w:ascii="Times New Roman" w:hAnsi="Times New Roman" w:cs="Times New Roman"/>
                <w:sz w:val="24"/>
                <w:szCs w:val="24"/>
              </w:rPr>
              <w:t xml:space="preserve"> (dwa ostatnie w zależności od regionu, w którym te języki dominują</w:t>
            </w:r>
            <w:r w:rsidR="009F1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93B">
              <w:rPr>
                <w:rFonts w:ascii="Times New Roman" w:hAnsi="Times New Roman" w:cs="Times New Roman"/>
                <w:sz w:val="24"/>
                <w:szCs w:val="24"/>
              </w:rPr>
              <w:t>(§10 rozporządzenia MS z 2002 r.).</w:t>
            </w:r>
          </w:p>
        </w:tc>
      </w:tr>
      <w:tr w:rsidR="00191E16" w:rsidRPr="00BE1446" w14:paraId="0E070F9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2298605" w14:textId="77777777" w:rsidR="00191E16" w:rsidRPr="00BE1446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Legalizacja</w:t>
            </w:r>
          </w:p>
        </w:tc>
      </w:tr>
      <w:tr w:rsidR="00977E4A" w:rsidRPr="003C2FE8" w14:paraId="6B961B47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465728" w14:textId="666454E1" w:rsidR="00977E4A" w:rsidRDefault="00977E4A" w:rsidP="00977E4A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Legalizacja nie jest wymagana – </w:t>
            </w: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P</w:t>
            </w:r>
            <w:r w:rsidR="0090684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eru</w:t>
            </w:r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hyperlink r:id="rId8" w:history="1">
              <w:r w:rsidRPr="00F63A90">
                <w:rPr>
                  <w:rStyle w:val="Hipercze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pl-PL"/>
                </w:rPr>
                <w:t>jest stroną</w:t>
              </w:r>
            </w:hyperlink>
            <w:r w:rsidRPr="00F63A9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Konwencji znoszącej wymóg legalizacji zagranicznych dokumentów urzędowych z dnia 5 października 1961 r. (Dz.U. 2005, nr 112, poz. 938).</w:t>
            </w:r>
          </w:p>
          <w:p w14:paraId="1C3D0283" w14:textId="359A677A" w:rsidR="00977E4A" w:rsidRPr="003C2FE8" w:rsidRDefault="003C2FE8" w:rsidP="00977E4A">
            <w:pPr>
              <w:pStyle w:val="PreformattedText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F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Zgodnie z art. 3 ww. Konwencji może być wymagane dołączenie </w:t>
            </w:r>
            <w:proofErr w:type="spellStart"/>
            <w:r w:rsidRPr="003C2FE8">
              <w:rPr>
                <w:rFonts w:ascii="Times New Roman" w:hAnsi="Times New Roman" w:cs="Times New Roman"/>
                <w:sz w:val="24"/>
                <w:szCs w:val="24"/>
              </w:rPr>
              <w:t>apostille</w:t>
            </w:r>
            <w:proofErr w:type="spellEnd"/>
            <w:r w:rsidRPr="003C2F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7E4A" w:rsidRPr="00BE1446" w14:paraId="614A5A79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78A15BC4" w14:textId="77777777" w:rsidR="00977E4A" w:rsidRPr="00BE1446" w:rsidRDefault="00977E4A" w:rsidP="00977E4A">
            <w:pPr>
              <w:tabs>
                <w:tab w:val="left" w:pos="2713"/>
                <w:tab w:val="center" w:pos="4521"/>
              </w:tabs>
              <w:suppressAutoHyphens/>
              <w:autoSpaceDN w:val="0"/>
              <w:spacing w:line="360" w:lineRule="auto"/>
              <w:rPr>
                <w:b/>
                <w:bCs/>
              </w:rPr>
            </w:pPr>
            <w:r w:rsidRPr="003C2FE8">
              <w:rPr>
                <w:b/>
                <w:bCs/>
              </w:rPr>
              <w:lastRenderedPageBreak/>
              <w:tab/>
            </w:r>
            <w:r w:rsidRPr="003C2FE8">
              <w:rPr>
                <w:b/>
                <w:bCs/>
              </w:rPr>
              <w:tab/>
            </w:r>
            <w:r>
              <w:rPr>
                <w:b/>
                <w:bCs/>
              </w:rPr>
              <w:t xml:space="preserve">Czas wykonania wniosku  </w:t>
            </w:r>
          </w:p>
        </w:tc>
      </w:tr>
      <w:tr w:rsidR="00977E4A" w:rsidRPr="00BE1446" w14:paraId="61B0D1B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95B796" w14:textId="36AC65C0" w:rsidR="00977E4A" w:rsidRPr="00ED3DED" w:rsidRDefault="00977E4A" w:rsidP="00977E4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Brak informacji.  </w:t>
            </w:r>
          </w:p>
        </w:tc>
      </w:tr>
      <w:tr w:rsidR="00977E4A" w:rsidRPr="00BE1446" w14:paraId="34F1541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76ABD69" w14:textId="77777777" w:rsidR="00977E4A" w:rsidRPr="00BE1446" w:rsidRDefault="00977E4A" w:rsidP="00977E4A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przeprowadzeniem dowodu</w:t>
            </w:r>
          </w:p>
        </w:tc>
      </w:tr>
      <w:tr w:rsidR="00977E4A" w:rsidRPr="00BE1446" w14:paraId="344D5C7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DCAFB4" w14:textId="0EC84EA5" w:rsidR="00977E4A" w:rsidRPr="00966255" w:rsidRDefault="00977E4A" w:rsidP="00977E4A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Brak informacji. </w:t>
            </w:r>
          </w:p>
        </w:tc>
      </w:tr>
    </w:tbl>
    <w:p w14:paraId="16E207EC" w14:textId="77777777" w:rsidR="00191E16" w:rsidRPr="00BE1446" w:rsidRDefault="00191E16" w:rsidP="00191E16">
      <w:pPr>
        <w:pStyle w:val="Standard"/>
        <w:tabs>
          <w:tab w:val="left" w:pos="1453"/>
        </w:tabs>
        <w:rPr>
          <w:sz w:val="24"/>
          <w:szCs w:val="24"/>
        </w:rPr>
      </w:pPr>
    </w:p>
    <w:sectPr w:rsidR="00191E16" w:rsidRPr="00BE1446" w:rsidSect="00AD0B55">
      <w:headerReference w:type="default" r:id="rId9"/>
      <w:footerReference w:type="default" r:id="rId10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47A38" w14:textId="77777777" w:rsidR="00DC68BF" w:rsidRDefault="00DC68BF">
      <w:r>
        <w:separator/>
      </w:r>
    </w:p>
  </w:endnote>
  <w:endnote w:type="continuationSeparator" w:id="0">
    <w:p w14:paraId="1B1F629B" w14:textId="77777777" w:rsidR="00DC68BF" w:rsidRDefault="00DC6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2445" w14:textId="77777777" w:rsidR="00C32113" w:rsidRPr="00EA1DA5" w:rsidRDefault="00C32113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483FE" w14:textId="77777777" w:rsidR="00DC68BF" w:rsidRDefault="00DC68BF">
      <w:r>
        <w:separator/>
      </w:r>
    </w:p>
  </w:footnote>
  <w:footnote w:type="continuationSeparator" w:id="0">
    <w:p w14:paraId="3E629221" w14:textId="77777777" w:rsidR="00DC68BF" w:rsidRDefault="00DC6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1AF9" w14:textId="26B81BCC" w:rsidR="009C7417" w:rsidRPr="009C7417" w:rsidRDefault="009C7417" w:rsidP="009C7417">
    <w:pPr>
      <w:pStyle w:val="Nagwek"/>
      <w:jc w:val="right"/>
      <w:rPr>
        <w:i/>
        <w:iCs/>
        <w:sz w:val="20"/>
        <w:szCs w:val="20"/>
      </w:rPr>
    </w:pPr>
    <w:r w:rsidRPr="009C7417">
      <w:rPr>
        <w:i/>
        <w:iCs/>
        <w:sz w:val="20"/>
        <w:szCs w:val="20"/>
      </w:rPr>
      <w:t xml:space="preserve">Ostatnia aktualizacja: </w:t>
    </w:r>
    <w:r w:rsidR="003C2FE8">
      <w:rPr>
        <w:i/>
        <w:iCs/>
        <w:sz w:val="20"/>
        <w:szCs w:val="20"/>
      </w:rPr>
      <w:t>sierp</w:t>
    </w:r>
    <w:r w:rsidR="00977E4A">
      <w:rPr>
        <w:i/>
        <w:iCs/>
        <w:sz w:val="20"/>
        <w:szCs w:val="20"/>
      </w:rPr>
      <w:t>ień</w:t>
    </w:r>
    <w:r w:rsidRPr="009C7417">
      <w:rPr>
        <w:i/>
        <w:iCs/>
        <w:sz w:val="20"/>
        <w:szCs w:val="20"/>
      </w:rPr>
      <w:t xml:space="preserve"> 202</w:t>
    </w:r>
    <w:r w:rsidR="00977E4A">
      <w:rPr>
        <w:i/>
        <w:iCs/>
        <w:sz w:val="20"/>
        <w:szCs w:val="20"/>
      </w:rPr>
      <w:t>6</w:t>
    </w:r>
  </w:p>
  <w:p w14:paraId="29B7E148" w14:textId="47112DAF" w:rsidR="009C7417" w:rsidRDefault="009C741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16"/>
    <w:rsid w:val="00044BF7"/>
    <w:rsid w:val="000D523C"/>
    <w:rsid w:val="000F4AA6"/>
    <w:rsid w:val="00122183"/>
    <w:rsid w:val="001451FC"/>
    <w:rsid w:val="001556D0"/>
    <w:rsid w:val="00191E16"/>
    <w:rsid w:val="001C227B"/>
    <w:rsid w:val="001F5DFE"/>
    <w:rsid w:val="002A1B55"/>
    <w:rsid w:val="003745D0"/>
    <w:rsid w:val="00375F5E"/>
    <w:rsid w:val="0037775B"/>
    <w:rsid w:val="00385FD0"/>
    <w:rsid w:val="00391CB3"/>
    <w:rsid w:val="003C2FE8"/>
    <w:rsid w:val="003D0DF2"/>
    <w:rsid w:val="003E3BD7"/>
    <w:rsid w:val="003E79D3"/>
    <w:rsid w:val="00442267"/>
    <w:rsid w:val="005E36A1"/>
    <w:rsid w:val="00615EC9"/>
    <w:rsid w:val="00697D3E"/>
    <w:rsid w:val="00716FDE"/>
    <w:rsid w:val="0074321B"/>
    <w:rsid w:val="00747893"/>
    <w:rsid w:val="00781AFD"/>
    <w:rsid w:val="007B7327"/>
    <w:rsid w:val="00821955"/>
    <w:rsid w:val="008228BD"/>
    <w:rsid w:val="008264A1"/>
    <w:rsid w:val="0086226C"/>
    <w:rsid w:val="008D6535"/>
    <w:rsid w:val="00906840"/>
    <w:rsid w:val="00927B79"/>
    <w:rsid w:val="00977E4A"/>
    <w:rsid w:val="00995DCE"/>
    <w:rsid w:val="009B6ED2"/>
    <w:rsid w:val="009C7417"/>
    <w:rsid w:val="009E41FA"/>
    <w:rsid w:val="009E75E6"/>
    <w:rsid w:val="009F19F4"/>
    <w:rsid w:val="00A424EC"/>
    <w:rsid w:val="00AB41A2"/>
    <w:rsid w:val="00AE382F"/>
    <w:rsid w:val="00AF625A"/>
    <w:rsid w:val="00B73CB7"/>
    <w:rsid w:val="00B8065F"/>
    <w:rsid w:val="00C32113"/>
    <w:rsid w:val="00C32C9D"/>
    <w:rsid w:val="00C73363"/>
    <w:rsid w:val="00C940B3"/>
    <w:rsid w:val="00CC69EA"/>
    <w:rsid w:val="00D057EE"/>
    <w:rsid w:val="00D26FA8"/>
    <w:rsid w:val="00DC68BF"/>
    <w:rsid w:val="00E66700"/>
    <w:rsid w:val="00EA470C"/>
    <w:rsid w:val="00ED3DED"/>
    <w:rsid w:val="00EE7761"/>
    <w:rsid w:val="00F13548"/>
    <w:rsid w:val="00F560E3"/>
    <w:rsid w:val="00F945C4"/>
    <w:rsid w:val="00FA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DF2F"/>
  <w15:chartTrackingRefBased/>
  <w15:docId w15:val="{3D3BF2D5-AC24-8E47-8906-D1A4278F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E16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91E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1E16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91E16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91E16"/>
    <w:pPr>
      <w:spacing w:after="120"/>
    </w:pPr>
  </w:style>
  <w:style w:type="paragraph" w:customStyle="1" w:styleId="PreformattedText">
    <w:name w:val="Preformatted Text"/>
    <w:basedOn w:val="Standard"/>
    <w:rsid w:val="00191E16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F4A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5C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424EC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C74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7417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instruments/conventions/status-table/?cid=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pl/web/sprawiedliwosc/formularze-stanowiace-zalacznik-do-rozporzadzenia-ministra-sprawiedliwosci-w-sprawie-szczegolowych-czynnosci-sadow-w-sprawach-z-zakresu-miedzynarodowego-postepowania-cywilnego-oraz-karnego-w-stosunkach-miedzynarodowyc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dyplomacja/polskie-przedstawicielstwa-na-swieci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4</cp:revision>
  <cp:lastPrinted>2021-10-29T08:27:00Z</cp:lastPrinted>
  <dcterms:created xsi:type="dcterms:W3CDTF">2026-04-07T10:45:00Z</dcterms:created>
  <dcterms:modified xsi:type="dcterms:W3CDTF">2026-08-25T07:50:00Z</dcterms:modified>
</cp:coreProperties>
</file>